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24.12.2024 N 1025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интеллекта"</w:t>
              <w:br/>
              <w:t xml:space="preserve">(Зарегистрировано в Минюсте России 27.01.2025 N 81046)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января 2025 г. N 81046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декабря 2024 г. N 1025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09.02.13 ИНТЕГРАЦИЯ РЕШЕНИЙ С ПРИМЕНЕНИЕМ ТЕХНОЛОГИЙ</w:t>
      </w:r>
    </w:p>
    <w:p>
      <w:pPr>
        <w:pStyle w:val="2"/>
        <w:jc w:val="center"/>
      </w:pPr>
      <w:r>
        <w:rPr>
          <w:sz w:val="20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федеральный государственный образовательный </w:t>
      </w:r>
      <w:hyperlink w:history="0" w:anchor="P3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09.02.13 Интеграция решений с применением технологий искусственного интеллекта.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декабря 2024 г. N 1025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09.02.13 ИНТЕГРАЦИЯ РЕШЕНИЙ С ПРИМЕНЕНИЕМ ТЕХНОЛОГИЙ</w:t>
      </w:r>
    </w:p>
    <w:p>
      <w:pPr>
        <w:pStyle w:val="2"/>
        <w:jc w:val="center"/>
      </w:pPr>
      <w:r>
        <w:rPr>
          <w:sz w:val="20"/>
        </w:rPr>
        <w:t xml:space="preserve">ИСКУССТВЕННОГО ИНТЕЛЛЕКТА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0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09.02.13</w:t>
        </w:r>
      </w:hyperlink>
      <w:r>
        <w:rPr>
          <w:sz w:val="20"/>
        </w:rPr>
        <w:t xml:space="preserve"> Интеграция решений с применением технологий искусственного интеллекта (далее соответственно - ФГОС СПО, образовательная программа, специальность) в соответствии с квалификацией специалиста среднего звена "специалист по работе с искусственным интеллектом"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 и от 29 июня 2017 г. N 613 (зарегистрирован Министерством юстиции Российской Федерации 26 июля 2017 г., регистрационный N 47532) и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59" w:name="P59"/>
    <w:bookmarkEnd w:id="59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- 2 года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- 3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составляет не более срока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59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6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действующего до 1 января 2026 года.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6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9"/>
        <w:gridCol w:w="3401"/>
      </w:tblGrid>
      <w:tr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2052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900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4464</w:t>
            </w:r>
          </w:p>
        </w:tc>
      </w:tr>
      <w:tr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1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34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0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кода для обучения искусственного интеллекта;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администрирование баз данных;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обучение готовых моделей искусственного интеллекта.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"Численные методы", "Правовое обеспечение профессиональной деятельности", "Экономика отрасли", "Основы проектирования баз данных", "Информационные технологии", "Основы проектирования информационных систем".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7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09.02.13 Интеграция решений с применением технологий искусственного интеллекта (далее соответственно - ФГОС СПО, образовательная программа, специальность) в соответствии с квалификацией специалиста ср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236"/>
      </w:tblGrid>
      <w:tr>
        <w:tc>
          <w:tcPr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кода для искусственного интеллекта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Формировать алгоритмы разработки программных модулей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Разрабатывать программные модули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Оформлять программный код в соответствии с техническим заданием.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Использовать систему контроля версий программного кода с учетом обеспечения возможности организации групповой разработки.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Выполнять отладку программных модулей с использованием специализированных программных средств.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Выполнять тестирование программного кода.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1.7. Составлять тестовые сценарии.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администрирование баз данных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Выявлять проблемы, возникающие в процессе эксплуатации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Осуществлять процедуры администрирования баз данных.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Проводить аудит систем безопасности баз данных с использованием регламентов по защите информации.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Формировать требования хранилищ банка данных для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Подготавливать данные для базы знаний.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обучение готовых моделей искусственного интеллекта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3.1. Осуществлять выбор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3.2. Формировать сценарии обучения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3.3. Проводить обучение и последующую калибровку готовых моделей искусственного интеллекта.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3.4. Контролировать результат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3.5. Оформлять результат проведения процедуры обучения.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3.6. Формировать запросы для работы с искусственным интеллектом с целью визуализации данных.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1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1" w:tooltip="Федеральный закон от 30.03.1999 N 52-ФЗ (ред. от 26.12.2024) &quot;О санитарно-эпидемиологическом благополучии населения&quot;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2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4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------------ Недействующая редакция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6 Связь, информационные и коммуникационные технологии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6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24.12.2024 N 1025</w:t>
            <w:br/>
            <w:t>"Об утверждении федерального государственного образовательного стандар...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st=100051" TargetMode = "External"/><Relationship Id="rId9" Type="http://schemas.openxmlformats.org/officeDocument/2006/relationships/hyperlink" Target="https://login.consultant.ru/link/?req=doc&amp;base=LAW&amp;n=481262&amp;dst=100072" TargetMode = "External"/><Relationship Id="rId10" Type="http://schemas.openxmlformats.org/officeDocument/2006/relationships/hyperlink" Target="https://login.consultant.ru/link/?req=doc&amp;base=LAW&amp;n=516823&amp;dst=970" TargetMode = "External"/><Relationship Id="rId11" Type="http://schemas.openxmlformats.org/officeDocument/2006/relationships/hyperlink" Target="https://login.consultant.ru/link/?req=doc&amp;base=LAW&amp;n=516823&amp;dst=100562" TargetMode = "External"/><Relationship Id="rId12" Type="http://schemas.openxmlformats.org/officeDocument/2006/relationships/hyperlink" Target="https://login.consultant.ru/link/?req=doc&amp;base=LAW&amp;n=501142&amp;dst=4" TargetMode = "External"/><Relationship Id="rId13" Type="http://schemas.openxmlformats.org/officeDocument/2006/relationships/hyperlink" Target="https://login.consultant.ru/link/?req=doc&amp;base=LAW&amp;n=501142&amp;dst=4" TargetMode = "External"/><Relationship Id="rId14" Type="http://schemas.openxmlformats.org/officeDocument/2006/relationships/hyperlink" Target="https://login.consultant.ru/link/?req=doc&amp;base=LAW&amp;n=510818&amp;dst=774" TargetMode = "External"/><Relationship Id="rId15" Type="http://schemas.openxmlformats.org/officeDocument/2006/relationships/hyperlink" Target="https://login.consultant.ru/link/?req=doc&amp;base=LAW&amp;n=510818&amp;dst=100249" TargetMode = "External"/><Relationship Id="rId16" Type="http://schemas.openxmlformats.org/officeDocument/2006/relationships/hyperlink" Target="https://login.consultant.ru/link/?req=doc&amp;base=LAW&amp;n=411930&amp;dst=100030" TargetMode = "External"/><Relationship Id="rId17" Type="http://schemas.openxmlformats.org/officeDocument/2006/relationships/hyperlink" Target="https://login.consultant.ru/link/?req=doc&amp;base=LAW&amp;n=214720&amp;dst=100060" TargetMode = "External"/><Relationship Id="rId18" Type="http://schemas.openxmlformats.org/officeDocument/2006/relationships/hyperlink" Target="https://login.consultant.ru/link/?req=doc&amp;base=LAW&amp;n=214720&amp;dst=100047" TargetMode = "External"/><Relationship Id="rId19" Type="http://schemas.openxmlformats.org/officeDocument/2006/relationships/hyperlink" Target="https://login.consultant.ru/link/?req=doc&amp;base=LAW&amp;n=501142&amp;dst=4" TargetMode = "External"/><Relationship Id="rId20" Type="http://schemas.openxmlformats.org/officeDocument/2006/relationships/hyperlink" Target="https://login.consultant.ru/link/?req=doc&amp;base=LAW&amp;n=510818&amp;dst=415" TargetMode = "External"/><Relationship Id="rId21" Type="http://schemas.openxmlformats.org/officeDocument/2006/relationships/hyperlink" Target="https://login.consultant.ru/link/?req=doc&amp;base=LAW&amp;n=499496" TargetMode = "External"/><Relationship Id="rId22" Type="http://schemas.openxmlformats.org/officeDocument/2006/relationships/hyperlink" Target="https://login.consultant.ru/link/?req=doc&amp;base=LAW&amp;n=522968&amp;dst=100047" TargetMode = "External"/><Relationship Id="rId23" Type="http://schemas.openxmlformats.org/officeDocument/2006/relationships/hyperlink" Target="https://login.consultant.ru/link/?req=doc&amp;base=LAW&amp;n=494597&amp;dst=100037" TargetMode = "External"/><Relationship Id="rId24" Type="http://schemas.openxmlformats.org/officeDocument/2006/relationships/hyperlink" Target="https://login.consultant.ru/link/?req=doc&amp;base=LAW&amp;n=522971&amp;dst=100137" TargetMode = "External"/><Relationship Id="rId25" Type="http://schemas.openxmlformats.org/officeDocument/2006/relationships/hyperlink" Target="https://login.consultant.ru/link/?req=doc&amp;base=LAW&amp;n=510818" TargetMode = "External"/><Relationship Id="rId26" Type="http://schemas.openxmlformats.org/officeDocument/2006/relationships/hyperlink" Target="https://login.consultant.ru/link/?req=doc&amp;base=LAW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24.12.2024 N 1025
"Об утверждении федерального государственного образовательного стандарта среднего профессионального образования по специальности 09.02.13 Интеграция решений с применением технологий искусственного интеллекта"
(Зарегистрировано в Минюсте России 27.01.2025 N 81046)</dc:title>
  <dcterms:created xsi:type="dcterms:W3CDTF">2026-03-02T09:04:37Z</dcterms:created>
</cp:coreProperties>
</file>