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C24" w:rsidRDefault="00E10DD4">
      <w:pPr>
        <w:spacing w:before="71"/>
        <w:ind w:left="836" w:right="549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:rsidR="00A16C24" w:rsidRDefault="00E10DD4">
      <w:pPr>
        <w:ind w:left="836" w:right="55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:rsidR="00A16C24" w:rsidRDefault="00A16C24">
      <w:pPr>
        <w:pStyle w:val="a3"/>
        <w:spacing w:before="228"/>
        <w:ind w:left="0" w:firstLine="0"/>
        <w:jc w:val="left"/>
        <w:rPr>
          <w:b/>
          <w:sz w:val="20"/>
        </w:rPr>
      </w:pPr>
    </w:p>
    <w:p w:rsidR="00A16C24" w:rsidRDefault="00A16C24">
      <w:pPr>
        <w:pStyle w:val="a3"/>
        <w:jc w:val="left"/>
        <w:rPr>
          <w:b/>
          <w:sz w:val="20"/>
        </w:rPr>
        <w:sectPr w:rsidR="00A16C24">
          <w:type w:val="continuous"/>
          <w:pgSz w:w="11910" w:h="16840"/>
          <w:pgMar w:top="1040" w:right="708" w:bottom="280" w:left="1275" w:header="720" w:footer="720" w:gutter="0"/>
          <w:cols w:space="720"/>
        </w:sectPr>
      </w:pPr>
    </w:p>
    <w:p w:rsidR="00A16C24" w:rsidRDefault="00E10DD4" w:rsidP="00D7786E">
      <w:pPr>
        <w:tabs>
          <w:tab w:val="left" w:pos="3243"/>
        </w:tabs>
        <w:spacing w:before="90"/>
        <w:ind w:left="535" w:right="38"/>
        <w:jc w:val="both"/>
        <w:rPr>
          <w:sz w:val="24"/>
        </w:rPr>
      </w:pPr>
      <w:r>
        <w:rPr>
          <w:sz w:val="24"/>
        </w:rPr>
        <w:lastRenderedPageBreak/>
        <w:t xml:space="preserve">РАССМОТРЕНО </w:t>
      </w:r>
      <w:r w:rsidR="00D7786E">
        <w:rPr>
          <w:sz w:val="24"/>
        </w:rPr>
        <w:t xml:space="preserve"> И РЕКОМЕНДОВАНО </w:t>
      </w:r>
      <w:r>
        <w:rPr>
          <w:sz w:val="24"/>
        </w:rPr>
        <w:t xml:space="preserve">на заседании </w:t>
      </w:r>
      <w:r w:rsidR="00D7786E">
        <w:rPr>
          <w:spacing w:val="-2"/>
          <w:sz w:val="24"/>
        </w:rPr>
        <w:t>на заседании кафедры</w:t>
      </w:r>
      <w:r>
        <w:rPr>
          <w:spacing w:val="72"/>
          <w:sz w:val="24"/>
        </w:rPr>
        <w:t xml:space="preserve"> </w:t>
      </w:r>
      <w:r>
        <w:rPr>
          <w:sz w:val="24"/>
        </w:rPr>
        <w:t>«Юриспруденция»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Протокол</w:t>
      </w:r>
    </w:p>
    <w:p w:rsidR="00A16C24" w:rsidRDefault="00E10DD4" w:rsidP="00D7786E">
      <w:pPr>
        <w:ind w:left="535" w:right="1654"/>
        <w:jc w:val="both"/>
        <w:rPr>
          <w:spacing w:val="-2"/>
          <w:sz w:val="24"/>
        </w:rPr>
      </w:pP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 w:rsidR="00D7786E"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 w:rsidR="00D7786E">
        <w:rPr>
          <w:sz w:val="24"/>
        </w:rPr>
        <w:t>«14</w:t>
      </w:r>
      <w:r>
        <w:rPr>
          <w:sz w:val="24"/>
        </w:rPr>
        <w:t>»</w:t>
      </w:r>
      <w:r>
        <w:rPr>
          <w:spacing w:val="-12"/>
          <w:sz w:val="24"/>
        </w:rPr>
        <w:t xml:space="preserve"> </w:t>
      </w:r>
      <w:r>
        <w:rPr>
          <w:sz w:val="24"/>
        </w:rPr>
        <w:t>мая</w:t>
      </w:r>
      <w:r>
        <w:rPr>
          <w:spacing w:val="-7"/>
          <w:sz w:val="24"/>
        </w:rPr>
        <w:t xml:space="preserve"> </w:t>
      </w:r>
      <w:r w:rsidR="00D7786E">
        <w:rPr>
          <w:sz w:val="24"/>
        </w:rPr>
        <w:t>2025</w:t>
      </w:r>
      <w:r>
        <w:rPr>
          <w:sz w:val="24"/>
        </w:rPr>
        <w:t xml:space="preserve">г. </w:t>
      </w:r>
    </w:p>
    <w:p w:rsidR="00D7786E" w:rsidRDefault="00D7786E" w:rsidP="00D7786E">
      <w:pPr>
        <w:ind w:left="535" w:right="1654"/>
        <w:jc w:val="both"/>
        <w:rPr>
          <w:spacing w:val="-2"/>
          <w:sz w:val="24"/>
        </w:rPr>
      </w:pPr>
    </w:p>
    <w:p w:rsidR="00D7786E" w:rsidRDefault="00D7786E" w:rsidP="00D7786E">
      <w:pPr>
        <w:ind w:left="535" w:right="1654"/>
        <w:jc w:val="both"/>
        <w:rPr>
          <w:spacing w:val="-2"/>
          <w:sz w:val="24"/>
        </w:rPr>
      </w:pPr>
    </w:p>
    <w:p w:rsidR="00D7786E" w:rsidRDefault="00D7786E" w:rsidP="00D7786E">
      <w:pPr>
        <w:ind w:left="535" w:right="1654"/>
        <w:jc w:val="both"/>
        <w:rPr>
          <w:sz w:val="24"/>
        </w:rPr>
      </w:pPr>
    </w:p>
    <w:p w:rsidR="00A16C24" w:rsidRDefault="00E10DD4">
      <w:pPr>
        <w:spacing w:before="90"/>
        <w:ind w:left="535"/>
        <w:rPr>
          <w:sz w:val="24"/>
        </w:rPr>
      </w:pPr>
      <w:r>
        <w:br w:type="column"/>
      </w:r>
      <w:r>
        <w:rPr>
          <w:sz w:val="24"/>
        </w:rPr>
        <w:lastRenderedPageBreak/>
        <w:t>УТВЕРЖДАЮ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Директор</w:t>
      </w:r>
    </w:p>
    <w:p w:rsidR="00A16C24" w:rsidRDefault="00E10DD4">
      <w:pPr>
        <w:tabs>
          <w:tab w:val="left" w:pos="1735"/>
        </w:tabs>
        <w:ind w:left="535"/>
        <w:rPr>
          <w:sz w:val="24"/>
        </w:rPr>
      </w:pPr>
      <w:r>
        <w:rPr>
          <w:sz w:val="24"/>
          <w:u w:val="single"/>
        </w:rPr>
        <w:tab/>
      </w:r>
      <w:r>
        <w:rPr>
          <w:spacing w:val="-2"/>
          <w:sz w:val="24"/>
        </w:rPr>
        <w:t>Н.В.Кандаурова</w:t>
      </w:r>
    </w:p>
    <w:p w:rsidR="00A16C24" w:rsidRDefault="00E10DD4">
      <w:pPr>
        <w:tabs>
          <w:tab w:val="left" w:pos="1256"/>
          <w:tab w:val="left" w:pos="2866"/>
        </w:tabs>
        <w:ind w:left="535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 w:rsidR="00D7786E">
        <w:rPr>
          <w:sz w:val="24"/>
        </w:rPr>
        <w:t>5</w:t>
      </w:r>
      <w:bookmarkStart w:id="0" w:name="_GoBack"/>
      <w:bookmarkEnd w:id="0"/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A16C24" w:rsidRDefault="00A16C24">
      <w:pPr>
        <w:rPr>
          <w:sz w:val="24"/>
        </w:rPr>
        <w:sectPr w:rsidR="00A16C24">
          <w:type w:val="continuous"/>
          <w:pgSz w:w="11910" w:h="16840"/>
          <w:pgMar w:top="1040" w:right="708" w:bottom="280" w:left="1275" w:header="720" w:footer="720" w:gutter="0"/>
          <w:cols w:num="2" w:space="720" w:equalWidth="0">
            <w:col w:w="4612" w:space="1231"/>
            <w:col w:w="4084"/>
          </w:cols>
        </w:sectPr>
      </w:pPr>
    </w:p>
    <w:p w:rsidR="00A16C24" w:rsidRDefault="00A16C24">
      <w:pPr>
        <w:pStyle w:val="a3"/>
        <w:ind w:left="0" w:firstLine="0"/>
        <w:jc w:val="left"/>
        <w:rPr>
          <w:sz w:val="24"/>
        </w:rPr>
      </w:pPr>
    </w:p>
    <w:p w:rsidR="00A16C24" w:rsidRDefault="00A16C24">
      <w:pPr>
        <w:pStyle w:val="a3"/>
        <w:ind w:left="0" w:firstLine="0"/>
        <w:jc w:val="left"/>
        <w:rPr>
          <w:sz w:val="24"/>
        </w:rPr>
      </w:pPr>
    </w:p>
    <w:p w:rsidR="00A16C24" w:rsidRDefault="00A16C24">
      <w:pPr>
        <w:pStyle w:val="a3"/>
        <w:ind w:left="0" w:firstLine="0"/>
        <w:jc w:val="left"/>
        <w:rPr>
          <w:sz w:val="24"/>
        </w:rPr>
      </w:pPr>
    </w:p>
    <w:p w:rsidR="00A16C24" w:rsidRDefault="00A16C24">
      <w:pPr>
        <w:pStyle w:val="a3"/>
        <w:spacing w:before="5"/>
        <w:ind w:left="0" w:firstLine="0"/>
        <w:jc w:val="left"/>
        <w:rPr>
          <w:sz w:val="24"/>
        </w:rPr>
      </w:pPr>
    </w:p>
    <w:p w:rsidR="00A16C24" w:rsidRDefault="00E10DD4">
      <w:pPr>
        <w:ind w:left="2143" w:right="1859"/>
        <w:jc w:val="center"/>
        <w:rPr>
          <w:b/>
          <w:sz w:val="24"/>
        </w:rPr>
      </w:pPr>
      <w:r>
        <w:rPr>
          <w:b/>
          <w:sz w:val="24"/>
        </w:rPr>
        <w:t>КОНТРОЛЬНО-ИЗМЕРИТЕЛЬНЫЕ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МАТЕРИАЛЫ К ПРОМЕЖУТОЧНОЙ АТТЕСТАЦИИ</w:t>
      </w:r>
    </w:p>
    <w:p w:rsidR="00A16C24" w:rsidRDefault="00A16C24">
      <w:pPr>
        <w:pStyle w:val="a3"/>
        <w:ind w:left="0" w:firstLine="0"/>
        <w:jc w:val="left"/>
        <w:rPr>
          <w:b/>
          <w:sz w:val="24"/>
        </w:rPr>
      </w:pPr>
    </w:p>
    <w:p w:rsidR="00A16C24" w:rsidRDefault="00E10DD4">
      <w:pPr>
        <w:ind w:left="836" w:right="551"/>
        <w:jc w:val="center"/>
        <w:rPr>
          <w:b/>
          <w:sz w:val="24"/>
        </w:rPr>
      </w:pPr>
      <w:r>
        <w:rPr>
          <w:b/>
          <w:spacing w:val="-2"/>
          <w:sz w:val="24"/>
        </w:rPr>
        <w:t>дисциплина</w:t>
      </w:r>
    </w:p>
    <w:p w:rsidR="00A16C24" w:rsidRDefault="00E10DD4">
      <w:pPr>
        <w:pStyle w:val="1"/>
        <w:spacing w:before="1"/>
        <w:ind w:right="549" w:firstLine="0"/>
        <w:jc w:val="center"/>
      </w:pPr>
      <w:r>
        <w:rPr>
          <w:u w:val="single"/>
        </w:rPr>
        <w:t>МЕТОДИКА</w:t>
      </w:r>
      <w:r>
        <w:rPr>
          <w:spacing w:val="-11"/>
          <w:u w:val="single"/>
        </w:rPr>
        <w:t xml:space="preserve"> </w:t>
      </w:r>
      <w:r>
        <w:rPr>
          <w:u w:val="single"/>
        </w:rPr>
        <w:t>РАССЛЕДОВАНИЯ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ОТДЕЛЬНЫХ</w:t>
      </w:r>
      <w:r>
        <w:rPr>
          <w:spacing w:val="-11"/>
          <w:u w:val="single"/>
        </w:rPr>
        <w:t xml:space="preserve"> </w:t>
      </w:r>
      <w:r>
        <w:rPr>
          <w:u w:val="single"/>
        </w:rPr>
        <w:t>ВИДОВ</w:t>
      </w:r>
      <w:r>
        <w:t xml:space="preserve"> </w:t>
      </w:r>
      <w:r>
        <w:rPr>
          <w:spacing w:val="-2"/>
          <w:u w:val="single"/>
        </w:rPr>
        <w:t>ПРЕСТУПЛЕНИЙ</w:t>
      </w:r>
    </w:p>
    <w:p w:rsidR="00A16C24" w:rsidRDefault="00A16C24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A16C24" w:rsidRDefault="00E10DD4">
      <w:pPr>
        <w:ind w:left="836" w:right="550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 –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ЗАЧЕТ</w:t>
      </w:r>
    </w:p>
    <w:p w:rsidR="00A16C24" w:rsidRDefault="00E10DD4">
      <w:pPr>
        <w:spacing w:before="274" w:line="259" w:lineRule="auto"/>
        <w:ind w:left="1721" w:right="1435"/>
        <w:jc w:val="center"/>
        <w:rPr>
          <w:sz w:val="24"/>
        </w:rPr>
      </w:pPr>
      <w:r>
        <w:rPr>
          <w:sz w:val="24"/>
        </w:rPr>
        <w:t>Специальности:</w:t>
      </w:r>
      <w:r>
        <w:rPr>
          <w:spacing w:val="-11"/>
          <w:sz w:val="24"/>
        </w:rPr>
        <w:t xml:space="preserve"> </w:t>
      </w:r>
      <w:r>
        <w:rPr>
          <w:sz w:val="24"/>
        </w:rPr>
        <w:t>40.02.02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Правоохранительная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 Форма обучения: очная</w:t>
      </w:r>
    </w:p>
    <w:p w:rsidR="00A16C24" w:rsidRDefault="00E10DD4">
      <w:pPr>
        <w:spacing w:line="275" w:lineRule="exact"/>
        <w:ind w:left="836" w:right="554"/>
        <w:jc w:val="center"/>
        <w:rPr>
          <w:sz w:val="24"/>
        </w:rPr>
      </w:pPr>
      <w:r>
        <w:rPr>
          <w:sz w:val="24"/>
        </w:rPr>
        <w:t>Курс: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3,4</w:t>
      </w:r>
    </w:p>
    <w:p w:rsidR="00A16C24" w:rsidRDefault="00A16C24">
      <w:pPr>
        <w:pStyle w:val="a3"/>
        <w:ind w:left="0" w:firstLine="0"/>
        <w:jc w:val="left"/>
        <w:rPr>
          <w:sz w:val="24"/>
        </w:rPr>
      </w:pPr>
    </w:p>
    <w:p w:rsidR="00A16C24" w:rsidRDefault="00A16C24">
      <w:pPr>
        <w:pStyle w:val="a3"/>
        <w:ind w:left="0" w:firstLine="0"/>
        <w:jc w:val="left"/>
        <w:rPr>
          <w:sz w:val="24"/>
        </w:rPr>
      </w:pPr>
    </w:p>
    <w:p w:rsidR="00A16C24" w:rsidRDefault="00A16C24">
      <w:pPr>
        <w:pStyle w:val="a3"/>
        <w:ind w:left="0" w:firstLine="0"/>
        <w:jc w:val="left"/>
        <w:rPr>
          <w:sz w:val="24"/>
        </w:rPr>
      </w:pPr>
    </w:p>
    <w:p w:rsidR="00A16C24" w:rsidRDefault="00A16C24">
      <w:pPr>
        <w:pStyle w:val="a3"/>
        <w:ind w:left="0" w:firstLine="0"/>
        <w:jc w:val="left"/>
        <w:rPr>
          <w:sz w:val="24"/>
        </w:rPr>
      </w:pPr>
    </w:p>
    <w:p w:rsidR="00A16C24" w:rsidRDefault="00A16C24">
      <w:pPr>
        <w:pStyle w:val="a3"/>
        <w:ind w:left="0" w:firstLine="0"/>
        <w:jc w:val="left"/>
        <w:rPr>
          <w:sz w:val="24"/>
        </w:rPr>
      </w:pPr>
    </w:p>
    <w:p w:rsidR="00A16C24" w:rsidRDefault="00A16C24">
      <w:pPr>
        <w:pStyle w:val="a3"/>
        <w:ind w:left="0" w:firstLine="0"/>
        <w:jc w:val="left"/>
        <w:rPr>
          <w:sz w:val="24"/>
        </w:rPr>
      </w:pPr>
    </w:p>
    <w:p w:rsidR="00A16C24" w:rsidRDefault="00A16C24">
      <w:pPr>
        <w:pStyle w:val="a3"/>
        <w:ind w:left="0" w:firstLine="0"/>
        <w:jc w:val="left"/>
        <w:rPr>
          <w:sz w:val="24"/>
        </w:rPr>
      </w:pPr>
    </w:p>
    <w:p w:rsidR="00A16C24" w:rsidRDefault="00A16C24">
      <w:pPr>
        <w:pStyle w:val="a3"/>
        <w:ind w:left="0" w:firstLine="0"/>
        <w:jc w:val="left"/>
        <w:rPr>
          <w:sz w:val="24"/>
        </w:rPr>
      </w:pPr>
    </w:p>
    <w:p w:rsidR="00A16C24" w:rsidRDefault="00A16C24">
      <w:pPr>
        <w:pStyle w:val="a3"/>
        <w:ind w:left="0" w:firstLine="0"/>
        <w:jc w:val="left"/>
        <w:rPr>
          <w:sz w:val="24"/>
        </w:rPr>
      </w:pPr>
    </w:p>
    <w:p w:rsidR="00A16C24" w:rsidRDefault="00A16C24">
      <w:pPr>
        <w:pStyle w:val="a3"/>
        <w:ind w:left="0" w:firstLine="0"/>
        <w:jc w:val="left"/>
        <w:rPr>
          <w:sz w:val="24"/>
        </w:rPr>
      </w:pPr>
    </w:p>
    <w:p w:rsidR="00A16C24" w:rsidRDefault="00A16C24">
      <w:pPr>
        <w:pStyle w:val="a3"/>
        <w:ind w:left="0" w:firstLine="0"/>
        <w:jc w:val="left"/>
        <w:rPr>
          <w:sz w:val="24"/>
        </w:rPr>
      </w:pPr>
    </w:p>
    <w:p w:rsidR="00A16C24" w:rsidRDefault="00A16C24">
      <w:pPr>
        <w:pStyle w:val="a3"/>
        <w:ind w:left="0" w:firstLine="0"/>
        <w:jc w:val="left"/>
        <w:rPr>
          <w:sz w:val="24"/>
        </w:rPr>
      </w:pPr>
    </w:p>
    <w:p w:rsidR="00A16C24" w:rsidRDefault="00A16C24">
      <w:pPr>
        <w:pStyle w:val="a3"/>
        <w:ind w:left="0" w:firstLine="0"/>
        <w:jc w:val="left"/>
        <w:rPr>
          <w:sz w:val="24"/>
        </w:rPr>
      </w:pPr>
    </w:p>
    <w:p w:rsidR="00A16C24" w:rsidRDefault="00A16C24">
      <w:pPr>
        <w:pStyle w:val="a3"/>
        <w:ind w:left="0" w:firstLine="0"/>
        <w:jc w:val="left"/>
        <w:rPr>
          <w:sz w:val="24"/>
        </w:rPr>
      </w:pPr>
    </w:p>
    <w:p w:rsidR="00A16C24" w:rsidRDefault="00A16C24">
      <w:pPr>
        <w:pStyle w:val="a3"/>
        <w:ind w:left="0" w:firstLine="0"/>
        <w:jc w:val="left"/>
        <w:rPr>
          <w:sz w:val="24"/>
        </w:rPr>
      </w:pPr>
    </w:p>
    <w:p w:rsidR="00A16C24" w:rsidRDefault="00A16C24">
      <w:pPr>
        <w:pStyle w:val="a3"/>
        <w:spacing w:before="150"/>
        <w:ind w:left="0" w:firstLine="0"/>
        <w:jc w:val="left"/>
        <w:rPr>
          <w:sz w:val="24"/>
        </w:rPr>
      </w:pPr>
    </w:p>
    <w:p w:rsidR="00A16C24" w:rsidRDefault="00E10DD4">
      <w:pPr>
        <w:ind w:left="836" w:right="551"/>
        <w:jc w:val="center"/>
        <w:rPr>
          <w:sz w:val="24"/>
        </w:rPr>
      </w:pPr>
      <w:r>
        <w:rPr>
          <w:sz w:val="24"/>
        </w:rPr>
        <w:t>Ставрополь,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202</w:t>
      </w:r>
      <w:r w:rsidR="00D7786E">
        <w:rPr>
          <w:spacing w:val="-4"/>
          <w:sz w:val="24"/>
        </w:rPr>
        <w:t>5</w:t>
      </w:r>
    </w:p>
    <w:p w:rsidR="00A16C24" w:rsidRDefault="00A16C24">
      <w:pPr>
        <w:jc w:val="center"/>
        <w:rPr>
          <w:sz w:val="24"/>
        </w:rPr>
        <w:sectPr w:rsidR="00A16C24">
          <w:type w:val="continuous"/>
          <w:pgSz w:w="11910" w:h="16840"/>
          <w:pgMar w:top="1040" w:right="708" w:bottom="280" w:left="1275" w:header="720" w:footer="720" w:gutter="0"/>
          <w:cols w:space="720"/>
        </w:sectPr>
      </w:pPr>
    </w:p>
    <w:p w:rsidR="00A16C24" w:rsidRDefault="00E10DD4">
      <w:pPr>
        <w:pStyle w:val="1"/>
        <w:numPr>
          <w:ilvl w:val="0"/>
          <w:numId w:val="5"/>
        </w:numPr>
        <w:tabs>
          <w:tab w:val="left" w:pos="4069"/>
        </w:tabs>
        <w:spacing w:before="72"/>
        <w:ind w:left="4069" w:hanging="279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A16C24" w:rsidRDefault="00E10DD4">
      <w:pPr>
        <w:pStyle w:val="a3"/>
        <w:spacing w:before="158" w:line="360" w:lineRule="auto"/>
        <w:ind w:right="141"/>
      </w:pPr>
      <w: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«Методика расследования отдельных видов </w:t>
      </w:r>
      <w:r>
        <w:rPr>
          <w:spacing w:val="-2"/>
        </w:rPr>
        <w:t>преступлений».</w:t>
      </w:r>
    </w:p>
    <w:p w:rsidR="00A16C24" w:rsidRDefault="00E10DD4">
      <w:pPr>
        <w:pStyle w:val="a3"/>
        <w:spacing w:line="256" w:lineRule="auto"/>
        <w:ind w:right="145"/>
      </w:pPr>
      <w:r>
        <w:t>КИМ включают контрольные материалы для проведения п</w:t>
      </w:r>
      <w:r>
        <w:t>ромежуточной аттестации в форме зачета.</w:t>
      </w:r>
    </w:p>
    <w:p w:rsidR="00A16C24" w:rsidRDefault="00A16C24">
      <w:pPr>
        <w:pStyle w:val="a3"/>
        <w:ind w:left="0" w:firstLine="0"/>
        <w:jc w:val="left"/>
      </w:pPr>
    </w:p>
    <w:p w:rsidR="00A16C24" w:rsidRDefault="00A16C24">
      <w:pPr>
        <w:pStyle w:val="a3"/>
        <w:spacing w:before="31"/>
        <w:ind w:left="0" w:firstLine="0"/>
        <w:jc w:val="left"/>
      </w:pPr>
    </w:p>
    <w:p w:rsidR="00A16C24" w:rsidRDefault="00E10DD4">
      <w:pPr>
        <w:pStyle w:val="1"/>
        <w:numPr>
          <w:ilvl w:val="0"/>
          <w:numId w:val="5"/>
        </w:numPr>
        <w:tabs>
          <w:tab w:val="left" w:pos="1913"/>
        </w:tabs>
        <w:ind w:left="1913" w:hanging="279"/>
        <w:jc w:val="left"/>
      </w:pP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rPr>
          <w:spacing w:val="-2"/>
        </w:rPr>
        <w:t>проверке</w:t>
      </w:r>
    </w:p>
    <w:p w:rsidR="00A16C24" w:rsidRDefault="00A16C24">
      <w:pPr>
        <w:pStyle w:val="a3"/>
        <w:spacing w:before="7"/>
        <w:ind w:left="0" w:firstLine="0"/>
        <w:jc w:val="left"/>
        <w:rPr>
          <w:b/>
          <w:sz w:val="16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393"/>
        <w:gridCol w:w="3682"/>
      </w:tblGrid>
      <w:tr w:rsidR="00A16C24">
        <w:trPr>
          <w:trHeight w:val="276"/>
        </w:trPr>
        <w:tc>
          <w:tcPr>
            <w:tcW w:w="1560" w:type="dxa"/>
          </w:tcPr>
          <w:p w:rsidR="00A16C24" w:rsidRDefault="00E10DD4">
            <w:pPr>
              <w:pStyle w:val="TableParagraph"/>
              <w:spacing w:line="256" w:lineRule="exact"/>
              <w:ind w:left="1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ЛР</w:t>
            </w:r>
          </w:p>
        </w:tc>
        <w:tc>
          <w:tcPr>
            <w:tcW w:w="4393" w:type="dxa"/>
          </w:tcPr>
          <w:p w:rsidR="00A16C24" w:rsidRDefault="00E10DD4">
            <w:pPr>
              <w:pStyle w:val="TableParagraph"/>
              <w:spacing w:line="256" w:lineRule="exact"/>
              <w:ind w:left="1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умения</w:t>
            </w:r>
          </w:p>
        </w:tc>
        <w:tc>
          <w:tcPr>
            <w:tcW w:w="3682" w:type="dxa"/>
          </w:tcPr>
          <w:p w:rsidR="00A16C24" w:rsidRDefault="00E10DD4">
            <w:pPr>
              <w:pStyle w:val="TableParagraph"/>
              <w:spacing w:line="256" w:lineRule="exact"/>
              <w:ind w:left="8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знания</w:t>
            </w:r>
          </w:p>
        </w:tc>
      </w:tr>
      <w:tr w:rsidR="00A16C24">
        <w:trPr>
          <w:trHeight w:val="5272"/>
        </w:trPr>
        <w:tc>
          <w:tcPr>
            <w:tcW w:w="1560" w:type="dxa"/>
          </w:tcPr>
          <w:p w:rsidR="00A16C24" w:rsidRDefault="00E10D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1.5</w:t>
            </w:r>
          </w:p>
          <w:p w:rsidR="00A16C24" w:rsidRDefault="00E10D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1.7</w:t>
            </w:r>
          </w:p>
          <w:p w:rsidR="00A16C24" w:rsidRDefault="00A16C24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A16C24" w:rsidRDefault="00E10DD4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уметь</w:t>
            </w:r>
          </w:p>
          <w:p w:rsidR="00A16C24" w:rsidRDefault="00E10DD4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</w:tabs>
              <w:ind w:right="271" w:firstLine="0"/>
              <w:jc w:val="both"/>
              <w:rPr>
                <w:sz w:val="19"/>
              </w:rPr>
            </w:pPr>
            <w:r>
              <w:rPr>
                <w:sz w:val="19"/>
              </w:rPr>
              <w:t xml:space="preserve">устанавливать исходя из материальной обстановки на месте происшествия, способ действий преступника и сведения о его </w:t>
            </w:r>
            <w:r>
              <w:rPr>
                <w:spacing w:val="-2"/>
                <w:sz w:val="19"/>
              </w:rPr>
              <w:t>личности;</w:t>
            </w:r>
          </w:p>
          <w:p w:rsidR="00A16C24" w:rsidRDefault="00E10DD4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ind w:right="275" w:firstLine="0"/>
              <w:jc w:val="both"/>
              <w:rPr>
                <w:sz w:val="19"/>
              </w:rPr>
            </w:pPr>
            <w:r>
              <w:rPr>
                <w:sz w:val="19"/>
              </w:rPr>
              <w:t>использовать формы организации и методику раскрытия и расследования преступлений;</w:t>
            </w:r>
          </w:p>
          <w:p w:rsidR="00A16C24" w:rsidRDefault="00E10DD4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</w:tabs>
              <w:ind w:right="272" w:firstLine="0"/>
              <w:jc w:val="both"/>
              <w:rPr>
                <w:sz w:val="19"/>
              </w:rPr>
            </w:pPr>
            <w:r>
              <w:rPr>
                <w:sz w:val="19"/>
              </w:rPr>
              <w:t>осуществлять предварительную проверку сообщений о преступлениях, анализ и оценку розыскной информации, а также исходных следственных ситуаций;</w:t>
            </w:r>
          </w:p>
          <w:p w:rsidR="00A16C24" w:rsidRDefault="00E10DD4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ind w:right="274" w:firstLine="0"/>
              <w:jc w:val="both"/>
              <w:rPr>
                <w:sz w:val="19"/>
              </w:rPr>
            </w:pPr>
            <w:r>
              <w:rPr>
                <w:sz w:val="19"/>
              </w:rPr>
              <w:t>планировать и производить раскрытие и расследование преступлений;</w:t>
            </w:r>
          </w:p>
          <w:p w:rsidR="00A16C24" w:rsidRDefault="00E10DD4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spacing w:before="1"/>
              <w:ind w:right="277" w:firstLine="0"/>
              <w:jc w:val="both"/>
              <w:rPr>
                <w:sz w:val="19"/>
              </w:rPr>
            </w:pPr>
            <w:r>
              <w:rPr>
                <w:sz w:val="19"/>
              </w:rPr>
              <w:t xml:space="preserve">выдвигать и проверять версии по делам о </w:t>
            </w:r>
            <w:r>
              <w:rPr>
                <w:spacing w:val="-2"/>
                <w:sz w:val="19"/>
              </w:rPr>
              <w:t>преступлениях;</w:t>
            </w:r>
          </w:p>
          <w:p w:rsidR="00A16C24" w:rsidRDefault="00E10DD4">
            <w:pPr>
              <w:pStyle w:val="TableParagraph"/>
              <w:numPr>
                <w:ilvl w:val="0"/>
                <w:numId w:val="4"/>
              </w:numPr>
              <w:tabs>
                <w:tab w:val="left" w:pos="484"/>
              </w:tabs>
              <w:ind w:right="276" w:firstLine="0"/>
              <w:jc w:val="both"/>
              <w:rPr>
                <w:sz w:val="19"/>
              </w:rPr>
            </w:pPr>
            <w:r>
              <w:rPr>
                <w:sz w:val="19"/>
              </w:rPr>
              <w:t>использовать тактические приёмы при производстве следственных действий и тактических операций;</w:t>
            </w:r>
          </w:p>
          <w:p w:rsidR="00A16C24" w:rsidRDefault="00E10DD4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line="259" w:lineRule="auto"/>
              <w:ind w:right="275" w:firstLine="0"/>
              <w:jc w:val="both"/>
              <w:rPr>
                <w:sz w:val="19"/>
              </w:rPr>
            </w:pPr>
            <w:r>
              <w:rPr>
                <w:sz w:val="19"/>
              </w:rPr>
              <w:t>правильно ставить вопросы, подлежащие разрешению, при назначении судебных экспертиз, анализировать и правильно интерпретировать содержание заключе</w:t>
            </w:r>
            <w:r>
              <w:rPr>
                <w:sz w:val="19"/>
              </w:rPr>
              <w:t xml:space="preserve">ний </w:t>
            </w:r>
            <w:r>
              <w:rPr>
                <w:spacing w:val="-2"/>
                <w:sz w:val="19"/>
              </w:rPr>
              <w:t>эксперта.</w:t>
            </w:r>
          </w:p>
        </w:tc>
        <w:tc>
          <w:tcPr>
            <w:tcW w:w="3682" w:type="dxa"/>
          </w:tcPr>
          <w:p w:rsidR="00A16C24" w:rsidRDefault="00E10DD4">
            <w:pPr>
              <w:pStyle w:val="TableParagraph"/>
              <w:spacing w:line="214" w:lineRule="exact"/>
              <w:ind w:left="215"/>
              <w:rPr>
                <w:sz w:val="19"/>
              </w:rPr>
            </w:pPr>
            <w:r>
              <w:rPr>
                <w:spacing w:val="-2"/>
                <w:sz w:val="19"/>
              </w:rPr>
              <w:t>знать</w:t>
            </w:r>
          </w:p>
          <w:p w:rsidR="00A16C24" w:rsidRDefault="00E10DD4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ind w:right="273" w:firstLine="0"/>
              <w:jc w:val="both"/>
              <w:rPr>
                <w:sz w:val="19"/>
              </w:rPr>
            </w:pPr>
            <w:r>
              <w:rPr>
                <w:sz w:val="19"/>
              </w:rPr>
              <w:t>основные положения общей теории криминалистики,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криминалистические понятия и категории;</w:t>
            </w:r>
          </w:p>
          <w:p w:rsidR="00A16C24" w:rsidRDefault="00E10DD4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  <w:tab w:val="left" w:pos="1587"/>
                <w:tab w:val="left" w:pos="2211"/>
              </w:tabs>
              <w:ind w:right="275" w:firstLine="0"/>
              <w:jc w:val="both"/>
              <w:rPr>
                <w:sz w:val="19"/>
              </w:rPr>
            </w:pPr>
            <w:r>
              <w:rPr>
                <w:sz w:val="19"/>
              </w:rPr>
              <w:t xml:space="preserve">формы и методы организации </w:t>
            </w:r>
            <w:r>
              <w:rPr>
                <w:spacing w:val="-2"/>
                <w:sz w:val="19"/>
              </w:rPr>
              <w:t>раскрытия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и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расследования преступлений;</w:t>
            </w:r>
          </w:p>
          <w:p w:rsidR="00A16C24" w:rsidRDefault="00E10DD4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275" w:firstLine="0"/>
              <w:jc w:val="both"/>
              <w:rPr>
                <w:sz w:val="19"/>
              </w:rPr>
            </w:pPr>
            <w:r>
              <w:rPr>
                <w:sz w:val="19"/>
              </w:rPr>
              <w:t xml:space="preserve">тактику производства следственных </w:t>
            </w:r>
            <w:r>
              <w:rPr>
                <w:spacing w:val="-2"/>
                <w:sz w:val="19"/>
              </w:rPr>
              <w:t>действий;</w:t>
            </w:r>
          </w:p>
          <w:p w:rsidR="00A16C24" w:rsidRDefault="00E10DD4">
            <w:pPr>
              <w:pStyle w:val="TableParagraph"/>
              <w:spacing w:line="259" w:lineRule="auto"/>
              <w:ind w:left="215" w:right="278"/>
              <w:jc w:val="both"/>
              <w:rPr>
                <w:sz w:val="19"/>
              </w:rPr>
            </w:pPr>
            <w:r>
              <w:rPr>
                <w:sz w:val="19"/>
              </w:rPr>
              <w:t xml:space="preserve">методику раскрытия и расследования </w:t>
            </w:r>
            <w:r>
              <w:rPr>
                <w:spacing w:val="-2"/>
                <w:sz w:val="19"/>
              </w:rPr>
              <w:t>преступлений.</w:t>
            </w:r>
          </w:p>
        </w:tc>
      </w:tr>
    </w:tbl>
    <w:p w:rsidR="00A16C24" w:rsidRDefault="00A16C24">
      <w:pPr>
        <w:pStyle w:val="a3"/>
        <w:spacing w:before="180"/>
        <w:ind w:left="0" w:firstLine="0"/>
        <w:jc w:val="left"/>
        <w:rPr>
          <w:b/>
        </w:rPr>
      </w:pPr>
    </w:p>
    <w:p w:rsidR="00A16C24" w:rsidRDefault="00E10DD4">
      <w:pPr>
        <w:pStyle w:val="a4"/>
        <w:numPr>
          <w:ilvl w:val="0"/>
          <w:numId w:val="5"/>
        </w:numPr>
        <w:tabs>
          <w:tab w:val="left" w:pos="1973"/>
          <w:tab w:val="left" w:pos="3106"/>
        </w:tabs>
        <w:spacing w:line="259" w:lineRule="auto"/>
        <w:ind w:left="3106" w:right="701" w:hanging="1412"/>
        <w:jc w:val="left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результатов освоения учебной дисциплины.</w:t>
      </w:r>
    </w:p>
    <w:p w:rsidR="00A16C24" w:rsidRDefault="00E10DD4">
      <w:pPr>
        <w:pStyle w:val="a4"/>
        <w:numPr>
          <w:ilvl w:val="1"/>
          <w:numId w:val="5"/>
        </w:numPr>
        <w:tabs>
          <w:tab w:val="left" w:pos="1626"/>
        </w:tabs>
        <w:spacing w:before="154" w:line="379" w:lineRule="auto"/>
        <w:ind w:right="4583" w:firstLine="0"/>
        <w:rPr>
          <w:sz w:val="28"/>
        </w:rPr>
      </w:pPr>
      <w:r>
        <w:rPr>
          <w:sz w:val="28"/>
        </w:rPr>
        <w:t>Задания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зачета Форма зачета: устный по билетам Условия выполнения задания</w:t>
      </w:r>
    </w:p>
    <w:p w:rsidR="00A16C24" w:rsidRDefault="00E10DD4">
      <w:pPr>
        <w:pStyle w:val="a4"/>
        <w:numPr>
          <w:ilvl w:val="0"/>
          <w:numId w:val="2"/>
        </w:numPr>
        <w:tabs>
          <w:tab w:val="left" w:pos="1414"/>
        </w:tabs>
        <w:spacing w:line="299" w:lineRule="exact"/>
        <w:ind w:left="1414" w:right="0" w:hanging="279"/>
        <w:rPr>
          <w:sz w:val="28"/>
        </w:rPr>
      </w:pP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криминалистики</w:t>
      </w:r>
    </w:p>
    <w:p w:rsidR="00A16C24" w:rsidRDefault="00E10DD4">
      <w:pPr>
        <w:pStyle w:val="a4"/>
        <w:numPr>
          <w:ilvl w:val="0"/>
          <w:numId w:val="2"/>
        </w:numPr>
        <w:tabs>
          <w:tab w:val="left" w:pos="1414"/>
        </w:tabs>
        <w:spacing w:before="161"/>
        <w:ind w:left="1414" w:right="0" w:hanging="279"/>
        <w:rPr>
          <w:sz w:val="28"/>
        </w:rPr>
      </w:pPr>
      <w:r>
        <w:rPr>
          <w:sz w:val="28"/>
        </w:rPr>
        <w:t>Максимальное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минут</w:t>
      </w:r>
    </w:p>
    <w:p w:rsidR="00A16C24" w:rsidRDefault="00E10DD4">
      <w:pPr>
        <w:pStyle w:val="a4"/>
        <w:numPr>
          <w:ilvl w:val="0"/>
          <w:numId w:val="2"/>
        </w:numPr>
        <w:tabs>
          <w:tab w:val="left" w:pos="1467"/>
        </w:tabs>
        <w:spacing w:before="2" w:line="480" w:lineRule="atLeast"/>
        <w:ind w:left="427" w:right="139" w:firstLine="707"/>
        <w:rPr>
          <w:sz w:val="28"/>
        </w:rPr>
      </w:pPr>
      <w:r>
        <w:rPr>
          <w:sz w:val="28"/>
        </w:rPr>
        <w:t>Источники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зачете, оборудование: канцелярские принадлежности (ручка, карандаши, бумага).</w:t>
      </w:r>
    </w:p>
    <w:p w:rsidR="00A16C24" w:rsidRDefault="00A16C24">
      <w:pPr>
        <w:pStyle w:val="a4"/>
        <w:spacing w:line="480" w:lineRule="atLeast"/>
        <w:jc w:val="left"/>
        <w:rPr>
          <w:sz w:val="28"/>
        </w:rPr>
        <w:sectPr w:rsidR="00A16C24">
          <w:footerReference w:type="default" r:id="rId7"/>
          <w:pgSz w:w="11910" w:h="16840"/>
          <w:pgMar w:top="1040" w:right="708" w:bottom="1100" w:left="1275" w:header="0" w:footer="916" w:gutter="0"/>
          <w:pgNumType w:start="2"/>
          <w:cols w:space="720"/>
        </w:sectPr>
      </w:pPr>
    </w:p>
    <w:p w:rsidR="00A16C24" w:rsidRDefault="00E10DD4">
      <w:pPr>
        <w:pStyle w:val="1"/>
        <w:spacing w:before="77"/>
        <w:ind w:left="2717" w:firstLine="0"/>
      </w:pPr>
      <w:r>
        <w:lastRenderedPageBreak/>
        <w:t>Перечень</w:t>
      </w:r>
      <w:r>
        <w:rPr>
          <w:spacing w:val="-12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зачету</w:t>
      </w:r>
    </w:p>
    <w:p w:rsidR="00A16C24" w:rsidRDefault="00A16C24">
      <w:pPr>
        <w:pStyle w:val="a3"/>
        <w:spacing w:before="316"/>
        <w:ind w:left="0" w:firstLine="0"/>
        <w:jc w:val="left"/>
        <w:rPr>
          <w:b/>
        </w:rPr>
      </w:pP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41" w:firstLine="707"/>
        <w:jc w:val="both"/>
        <w:rPr>
          <w:sz w:val="28"/>
        </w:rPr>
      </w:pPr>
      <w:r>
        <w:rPr>
          <w:sz w:val="28"/>
        </w:rPr>
        <w:t>Уголовно-правовая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и здоровья, подследственных дознавателям органов внутренних дел.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1" w:line="360" w:lineRule="auto"/>
        <w:ind w:right="144" w:firstLine="707"/>
        <w:jc w:val="both"/>
        <w:rPr>
          <w:sz w:val="28"/>
        </w:rPr>
      </w:pPr>
      <w:r>
        <w:rPr>
          <w:sz w:val="28"/>
        </w:rPr>
        <w:t>Виды причинения вреда здоровью и особенности их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установления при квалификации преступлений.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44" w:firstLine="707"/>
        <w:jc w:val="both"/>
        <w:rPr>
          <w:sz w:val="28"/>
        </w:rPr>
      </w:pPr>
      <w:r>
        <w:rPr>
          <w:sz w:val="28"/>
        </w:rPr>
        <w:t>Криминалистическая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 и здоровья, подследственных дознавателям органов внутренних дел.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1" w:line="360" w:lineRule="auto"/>
        <w:ind w:firstLine="707"/>
        <w:jc w:val="both"/>
        <w:rPr>
          <w:sz w:val="28"/>
        </w:rPr>
      </w:pPr>
      <w:r>
        <w:rPr>
          <w:sz w:val="28"/>
        </w:rPr>
        <w:t>Первоначальная проверка заявления (сообщения) о совершенном преступлении против жизни и</w:t>
      </w:r>
      <w:r>
        <w:rPr>
          <w:sz w:val="28"/>
        </w:rPr>
        <w:t xml:space="preserve"> здоровья. Решения, принимаемые по результатам его рассмотрения.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41" w:firstLine="707"/>
        <w:jc w:val="both"/>
        <w:rPr>
          <w:sz w:val="28"/>
        </w:rPr>
      </w:pPr>
      <w:r>
        <w:rPr>
          <w:sz w:val="28"/>
        </w:rPr>
        <w:t xml:space="preserve">Типичные следственные ситуации на первоначальном этапе расследования преступлений против жизни и здоровья и действия </w:t>
      </w:r>
      <w:r>
        <w:rPr>
          <w:spacing w:val="-2"/>
          <w:sz w:val="28"/>
        </w:rPr>
        <w:t>дознавателя.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Тактические особенности допроса дознавателем органов внутренн</w:t>
      </w:r>
      <w:r>
        <w:rPr>
          <w:sz w:val="28"/>
        </w:rPr>
        <w:t>их дел потерпевшего, свидетеля по уголовным делам о преступлениях против жизни и здоровья.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45" w:firstLine="707"/>
        <w:jc w:val="both"/>
        <w:rPr>
          <w:sz w:val="28"/>
        </w:rPr>
      </w:pPr>
      <w:r>
        <w:rPr>
          <w:sz w:val="28"/>
        </w:rPr>
        <w:t>Специфика взаимодействия дознавателя с работниками медицинских, в том числе экспертных, учреждений при расследовании отдельных видов преступлений против личности.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z w:val="28"/>
        </w:rPr>
        <w:t>значение и производство судебных экспертиз при расследовании преступлений против жизни и здоровья, подследственных дознавателям органов внутренних дел.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40" w:firstLine="707"/>
        <w:jc w:val="both"/>
        <w:rPr>
          <w:sz w:val="28"/>
        </w:rPr>
      </w:pPr>
      <w:r>
        <w:rPr>
          <w:sz w:val="28"/>
        </w:rPr>
        <w:t xml:space="preserve">Деятельность дознавателя на последующем и заключительном этапах расследования преступления против жизни </w:t>
      </w:r>
      <w:r>
        <w:rPr>
          <w:sz w:val="28"/>
        </w:rPr>
        <w:t>и здоровья.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1" w:line="360" w:lineRule="auto"/>
        <w:ind w:right="141" w:firstLine="707"/>
        <w:jc w:val="both"/>
        <w:rPr>
          <w:sz w:val="28"/>
        </w:rPr>
      </w:pPr>
      <w:r>
        <w:rPr>
          <w:sz w:val="28"/>
        </w:rPr>
        <w:t>Уголовно-правовая и криминалистическая характеристика умышленного причинения средней тяжести вреда здоровью (ст. 112 УК РФ).</w:t>
      </w:r>
    </w:p>
    <w:p w:rsidR="00A16C24" w:rsidRDefault="00A16C24">
      <w:pPr>
        <w:pStyle w:val="a4"/>
        <w:spacing w:line="360" w:lineRule="auto"/>
        <w:rPr>
          <w:sz w:val="28"/>
        </w:rPr>
        <w:sectPr w:rsidR="00A16C24">
          <w:pgSz w:w="11910" w:h="16840"/>
          <w:pgMar w:top="1520" w:right="708" w:bottom="1100" w:left="1275" w:header="0" w:footer="916" w:gutter="0"/>
          <w:cols w:space="720"/>
        </w:sectPr>
      </w:pP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67" w:line="360" w:lineRule="auto"/>
        <w:ind w:firstLine="707"/>
        <w:jc w:val="both"/>
        <w:rPr>
          <w:sz w:val="28"/>
        </w:rPr>
      </w:pPr>
      <w:r>
        <w:rPr>
          <w:sz w:val="28"/>
        </w:rPr>
        <w:lastRenderedPageBreak/>
        <w:t>Возбуждение уголовного дела об умышленном причинении средней тяжести вреда здоровью (ст. 112 УК РФ). Деятельность дознавателя на первоначальном этапе расследования.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1" w:line="360" w:lineRule="auto"/>
        <w:ind w:right="143" w:firstLine="707"/>
        <w:jc w:val="both"/>
        <w:rPr>
          <w:sz w:val="28"/>
        </w:rPr>
      </w:pPr>
      <w:r>
        <w:rPr>
          <w:sz w:val="28"/>
        </w:rPr>
        <w:t xml:space="preserve">Тактические особенности допроса подозреваемого в совершении умышленного причинения средней </w:t>
      </w:r>
      <w:r>
        <w:rPr>
          <w:sz w:val="28"/>
        </w:rPr>
        <w:t>тяжести вреда здоровью (ст. 112 УК РФ).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1" w:line="360" w:lineRule="auto"/>
        <w:ind w:right="139" w:firstLine="707"/>
        <w:jc w:val="both"/>
        <w:rPr>
          <w:sz w:val="28"/>
        </w:rPr>
      </w:pPr>
      <w:r>
        <w:rPr>
          <w:sz w:val="28"/>
        </w:rPr>
        <w:t>Деятельность дознавателя на заключительном этапе расследования умышленного причинения средней тяжести вреда здоровью (ст. 112 УК РФ).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2" w:lineRule="auto"/>
        <w:ind w:right="143" w:firstLine="707"/>
        <w:jc w:val="both"/>
        <w:rPr>
          <w:sz w:val="28"/>
        </w:rPr>
      </w:pPr>
      <w:r>
        <w:rPr>
          <w:sz w:val="28"/>
        </w:rPr>
        <w:t>Изучение личности подозреваемого и потерпевшего при расследовании умышленного прич</w:t>
      </w:r>
      <w:r>
        <w:rPr>
          <w:sz w:val="28"/>
        </w:rPr>
        <w:t>инения средней тяжести вреда здоровью</w:t>
      </w:r>
    </w:p>
    <w:p w:rsidR="00A16C24" w:rsidRDefault="00E10DD4">
      <w:pPr>
        <w:pStyle w:val="a3"/>
        <w:spacing w:line="317" w:lineRule="exact"/>
        <w:ind w:left="1135" w:firstLine="0"/>
        <w:jc w:val="left"/>
      </w:pPr>
      <w:r>
        <w:t>(ст.</w:t>
      </w:r>
      <w:r>
        <w:rPr>
          <w:spacing w:val="-5"/>
        </w:rPr>
        <w:t xml:space="preserve"> </w:t>
      </w:r>
      <w:r>
        <w:t>112 УК</w:t>
      </w:r>
      <w:r>
        <w:rPr>
          <w:spacing w:val="-1"/>
        </w:rPr>
        <w:t xml:space="preserve"> </w:t>
      </w:r>
      <w:r>
        <w:rPr>
          <w:spacing w:val="-4"/>
        </w:rPr>
        <w:t>РФ).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159" w:line="360" w:lineRule="auto"/>
        <w:ind w:right="144" w:firstLine="707"/>
        <w:jc w:val="both"/>
        <w:rPr>
          <w:sz w:val="28"/>
        </w:rPr>
      </w:pPr>
      <w:r>
        <w:rPr>
          <w:sz w:val="28"/>
        </w:rPr>
        <w:t>Особенности расследования дознавателями органов внутренних дел преступлений против семьи и несовершеннолетних.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2" w:line="360" w:lineRule="auto"/>
        <w:ind w:right="141" w:firstLine="707"/>
        <w:jc w:val="both"/>
        <w:rPr>
          <w:sz w:val="28"/>
        </w:rPr>
      </w:pPr>
      <w:r>
        <w:rPr>
          <w:sz w:val="28"/>
        </w:rPr>
        <w:t>Установление обстоятельств, способствовавших совершению преступления против личности, принятие мер к их предотвращению.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40" w:firstLine="707"/>
        <w:jc w:val="both"/>
        <w:rPr>
          <w:sz w:val="28"/>
        </w:rPr>
      </w:pPr>
      <w:r>
        <w:rPr>
          <w:sz w:val="28"/>
        </w:rPr>
        <w:t xml:space="preserve">Виды и краткая уголовно-правовая характеристика преступлений против собственности, относящихся к подследственности дознавателей органов </w:t>
      </w:r>
      <w:r>
        <w:rPr>
          <w:sz w:val="28"/>
        </w:rPr>
        <w:t>внутренних дел.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37" w:firstLine="707"/>
        <w:jc w:val="both"/>
        <w:rPr>
          <w:sz w:val="28"/>
        </w:rPr>
      </w:pPr>
      <w:r>
        <w:rPr>
          <w:sz w:val="28"/>
        </w:rPr>
        <w:t>Первоначальная проверка заявления (сообщения) о совершенном преступлении против собственности.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Решения, принимаемые дознавателем по результатам его рассмотрения.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45" w:firstLine="707"/>
        <w:jc w:val="both"/>
        <w:rPr>
          <w:sz w:val="28"/>
        </w:rPr>
      </w:pPr>
      <w:r>
        <w:rPr>
          <w:sz w:val="28"/>
        </w:rPr>
        <w:t>Особенности возбуждения дознавателями органов внутренних дел уголовных дел о п</w:t>
      </w:r>
      <w:r>
        <w:rPr>
          <w:sz w:val="28"/>
        </w:rPr>
        <w:t>реступлениях, предусмотренных главой 21 УК РФ. Обстоятельства, подлежащие установлению.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Использование дознавателем криминалистических учетов при расследовании преступлений, предусмотренных главой 21 УК РФ.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Назначение и производство судебных экспертиз при р</w:t>
      </w:r>
      <w:r>
        <w:rPr>
          <w:sz w:val="28"/>
        </w:rPr>
        <w:t>асследовании преступлений против собственности.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43" w:firstLine="707"/>
        <w:jc w:val="both"/>
        <w:rPr>
          <w:sz w:val="28"/>
        </w:rPr>
      </w:pPr>
      <w:r>
        <w:rPr>
          <w:sz w:val="28"/>
        </w:rPr>
        <w:t>Уголовно-правовая и криминалистическая характеристика кражи (ст.158, 158.1 УК РФ).</w:t>
      </w:r>
    </w:p>
    <w:p w:rsidR="00A16C24" w:rsidRDefault="00A16C24">
      <w:pPr>
        <w:pStyle w:val="a4"/>
        <w:spacing w:line="360" w:lineRule="auto"/>
        <w:rPr>
          <w:sz w:val="28"/>
        </w:rPr>
        <w:sectPr w:rsidR="00A16C24">
          <w:pgSz w:w="11910" w:h="16840"/>
          <w:pgMar w:top="1040" w:right="708" w:bottom="1100" w:left="1275" w:header="0" w:footer="916" w:gutter="0"/>
          <w:cols w:space="720"/>
        </w:sectPr>
      </w:pP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67" w:line="360" w:lineRule="auto"/>
        <w:ind w:right="143" w:firstLine="707"/>
        <w:jc w:val="both"/>
        <w:rPr>
          <w:sz w:val="28"/>
        </w:rPr>
      </w:pPr>
      <w:r>
        <w:rPr>
          <w:sz w:val="28"/>
        </w:rPr>
        <w:lastRenderedPageBreak/>
        <w:t>Особенности возбуждения уголовного дела и обстоятельства, подлежащие доказыванию, при расследовании тайного</w:t>
      </w:r>
      <w:r>
        <w:rPr>
          <w:sz w:val="28"/>
        </w:rPr>
        <w:t xml:space="preserve"> хищения чужого </w:t>
      </w:r>
      <w:r>
        <w:rPr>
          <w:spacing w:val="-2"/>
          <w:sz w:val="28"/>
        </w:rPr>
        <w:t>имущества.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1" w:line="360" w:lineRule="auto"/>
        <w:ind w:right="140" w:firstLine="707"/>
        <w:jc w:val="both"/>
        <w:rPr>
          <w:sz w:val="28"/>
        </w:rPr>
      </w:pPr>
      <w:r>
        <w:rPr>
          <w:sz w:val="28"/>
        </w:rPr>
        <w:t>Осмотр места происшествия и способы разоблачения инсценировок кражи.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1" w:line="360" w:lineRule="auto"/>
        <w:ind w:right="144" w:firstLine="707"/>
        <w:jc w:val="both"/>
        <w:rPr>
          <w:sz w:val="28"/>
        </w:rPr>
      </w:pPr>
      <w:r>
        <w:rPr>
          <w:sz w:val="28"/>
        </w:rPr>
        <w:t>Тактические особенности допроса потерпевшего, свидетеля по уголовному делу о краже.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41" w:firstLine="707"/>
        <w:jc w:val="both"/>
        <w:rPr>
          <w:sz w:val="28"/>
        </w:rPr>
      </w:pPr>
      <w:r>
        <w:rPr>
          <w:sz w:val="28"/>
        </w:rPr>
        <w:t>Алгоритм действий дознавателя на последующем и заключительном этапах расследования кражи.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2"/>
        </w:tabs>
        <w:spacing w:before="1"/>
        <w:ind w:left="1842" w:right="0" w:hanging="707"/>
        <w:jc w:val="both"/>
        <w:rPr>
          <w:sz w:val="28"/>
        </w:rPr>
      </w:pPr>
      <w:r>
        <w:rPr>
          <w:sz w:val="28"/>
        </w:rPr>
        <w:t>Криминалистическая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грабежа.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161" w:line="360" w:lineRule="auto"/>
        <w:ind w:firstLine="707"/>
        <w:jc w:val="both"/>
        <w:rPr>
          <w:sz w:val="28"/>
        </w:rPr>
      </w:pPr>
      <w:r>
        <w:rPr>
          <w:sz w:val="28"/>
        </w:rPr>
        <w:t>Особенности возбуждения уголовных дел о преступлениях, предусмотренных главой 18 УК РФ. Обстоятельства, подлежащие установлению по уголовным делам этой категории.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43" w:firstLine="707"/>
        <w:jc w:val="both"/>
        <w:rPr>
          <w:sz w:val="28"/>
        </w:rPr>
      </w:pPr>
      <w:r>
        <w:rPr>
          <w:sz w:val="28"/>
        </w:rPr>
        <w:t>Назначение и производство судебных экспертиз в ходе расследования преступлений против половой</w:t>
      </w:r>
      <w:r>
        <w:rPr>
          <w:sz w:val="28"/>
        </w:rPr>
        <w:t xml:space="preserve"> неприкосновенности и половой свободы личности.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38" w:firstLine="707"/>
        <w:jc w:val="both"/>
        <w:rPr>
          <w:sz w:val="28"/>
        </w:rPr>
      </w:pPr>
      <w:r>
        <w:rPr>
          <w:sz w:val="28"/>
        </w:rPr>
        <w:t>Тактические особенности допроса потерпевшего в ходе расследования преступлений против половой неприкосновенности и половой свободы личности.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43" w:firstLine="707"/>
        <w:jc w:val="both"/>
        <w:rPr>
          <w:sz w:val="28"/>
        </w:rPr>
      </w:pPr>
      <w:r>
        <w:rPr>
          <w:sz w:val="28"/>
        </w:rPr>
        <w:t xml:space="preserve">Особенности возбуждения уголовного дела о грабежеи обстоятельства, </w:t>
      </w:r>
      <w:r>
        <w:rPr>
          <w:sz w:val="28"/>
        </w:rPr>
        <w:t>подлежащие установлению при расследовании грабежа (ч. 1 ст. 161 УК РФ).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2"/>
          <w:tab w:val="left" w:pos="3300"/>
          <w:tab w:val="left" w:pos="5178"/>
          <w:tab w:val="left" w:pos="6588"/>
          <w:tab w:val="left" w:pos="8307"/>
          <w:tab w:val="left" w:pos="8691"/>
        </w:tabs>
        <w:spacing w:before="1" w:line="360" w:lineRule="auto"/>
        <w:ind w:right="143" w:firstLine="707"/>
        <w:rPr>
          <w:sz w:val="28"/>
        </w:rPr>
      </w:pPr>
      <w:r>
        <w:rPr>
          <w:spacing w:val="-2"/>
          <w:sz w:val="28"/>
        </w:rPr>
        <w:t>Типичные</w:t>
      </w:r>
      <w:r>
        <w:rPr>
          <w:sz w:val="28"/>
        </w:rPr>
        <w:tab/>
      </w:r>
      <w:r>
        <w:rPr>
          <w:spacing w:val="-2"/>
          <w:sz w:val="28"/>
        </w:rPr>
        <w:t>следственные</w:t>
      </w:r>
      <w:r>
        <w:rPr>
          <w:sz w:val="28"/>
        </w:rPr>
        <w:tab/>
      </w:r>
      <w:r>
        <w:rPr>
          <w:spacing w:val="-2"/>
          <w:sz w:val="28"/>
        </w:rPr>
        <w:t>ситуации,</w:t>
      </w:r>
      <w:r>
        <w:rPr>
          <w:sz w:val="28"/>
        </w:rPr>
        <w:tab/>
      </w:r>
      <w:r>
        <w:rPr>
          <w:spacing w:val="-2"/>
          <w:sz w:val="28"/>
        </w:rPr>
        <w:t>выдвижение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проверка </w:t>
      </w:r>
      <w:r>
        <w:rPr>
          <w:sz w:val="28"/>
        </w:rPr>
        <w:t>версий на первоначальном этапе расследования грабежа.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2"/>
        </w:tabs>
        <w:spacing w:line="360" w:lineRule="auto"/>
        <w:ind w:right="144" w:firstLine="707"/>
        <w:rPr>
          <w:sz w:val="28"/>
        </w:rPr>
      </w:pPr>
      <w:r>
        <w:rPr>
          <w:sz w:val="28"/>
        </w:rPr>
        <w:t>Тактические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допроса</w:t>
      </w:r>
      <w:r>
        <w:rPr>
          <w:spacing w:val="40"/>
          <w:sz w:val="28"/>
        </w:rPr>
        <w:t xml:space="preserve"> </w:t>
      </w:r>
      <w:r>
        <w:rPr>
          <w:sz w:val="28"/>
        </w:rPr>
        <w:t>потерпевшего,</w:t>
      </w:r>
      <w:r>
        <w:rPr>
          <w:spacing w:val="40"/>
          <w:sz w:val="28"/>
        </w:rPr>
        <w:t xml:space="preserve"> </w:t>
      </w:r>
      <w:r>
        <w:rPr>
          <w:sz w:val="28"/>
        </w:rPr>
        <w:t>свидетеля</w:t>
      </w:r>
      <w:r>
        <w:rPr>
          <w:spacing w:val="40"/>
          <w:sz w:val="28"/>
        </w:rPr>
        <w:t xml:space="preserve"> </w:t>
      </w:r>
      <w:r>
        <w:rPr>
          <w:sz w:val="28"/>
        </w:rPr>
        <w:t>по уголовному делу о грабеже.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2"/>
        </w:tabs>
        <w:spacing w:line="360" w:lineRule="auto"/>
        <w:ind w:right="140" w:firstLine="707"/>
        <w:rPr>
          <w:sz w:val="28"/>
        </w:rPr>
      </w:pP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дознавателя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последующем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заключительном этапах расследования грабежа.</w:t>
      </w:r>
    </w:p>
    <w:p w:rsidR="00A16C24" w:rsidRDefault="00A16C24">
      <w:pPr>
        <w:pStyle w:val="a4"/>
        <w:spacing w:line="360" w:lineRule="auto"/>
        <w:jc w:val="left"/>
        <w:rPr>
          <w:sz w:val="28"/>
        </w:rPr>
        <w:sectPr w:rsidR="00A16C24">
          <w:pgSz w:w="11910" w:h="16840"/>
          <w:pgMar w:top="1040" w:right="708" w:bottom="1100" w:left="1275" w:header="0" w:footer="916" w:gutter="0"/>
          <w:cols w:space="720"/>
        </w:sectPr>
      </w:pP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67" w:line="360" w:lineRule="auto"/>
        <w:ind w:right="137" w:firstLine="707"/>
        <w:jc w:val="both"/>
        <w:rPr>
          <w:sz w:val="28"/>
        </w:rPr>
      </w:pPr>
      <w:r>
        <w:rPr>
          <w:sz w:val="28"/>
        </w:rPr>
        <w:lastRenderedPageBreak/>
        <w:t>Особенности возбуждения уголовного дела и обстоятельства, подлежащие доказыванию при расследовании вымогательства (ч. 1 с</w:t>
      </w:r>
      <w:r>
        <w:rPr>
          <w:sz w:val="28"/>
        </w:rPr>
        <w:t>т. 163 УК РФ).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1" w:line="360" w:lineRule="auto"/>
        <w:ind w:firstLine="707"/>
        <w:jc w:val="both"/>
        <w:rPr>
          <w:sz w:val="28"/>
        </w:rPr>
      </w:pPr>
      <w:r>
        <w:rPr>
          <w:sz w:val="28"/>
        </w:rPr>
        <w:t>Назначение и производство судебных экспертиз при расследовании вымогательства (ч. 1 ст. 163 УК РФ).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1" w:line="360" w:lineRule="auto"/>
        <w:ind w:firstLine="707"/>
        <w:jc w:val="both"/>
        <w:rPr>
          <w:sz w:val="28"/>
        </w:rPr>
      </w:pPr>
      <w:r>
        <w:rPr>
          <w:sz w:val="28"/>
        </w:rPr>
        <w:t>Тактические особенности допроса потерпевшего и подозреваемого по уголовному делу о вымогательстве.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43" w:firstLine="707"/>
        <w:jc w:val="both"/>
        <w:rPr>
          <w:sz w:val="28"/>
        </w:rPr>
      </w:pPr>
      <w:r>
        <w:rPr>
          <w:sz w:val="28"/>
        </w:rPr>
        <w:t>Установление причин и условий, способствов</w:t>
      </w:r>
      <w:r>
        <w:rPr>
          <w:sz w:val="28"/>
        </w:rPr>
        <w:t>авших совершению преступлений против собственности, принятие мер к их предотвращению.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1" w:line="360" w:lineRule="auto"/>
        <w:ind w:right="144" w:firstLine="707"/>
        <w:jc w:val="both"/>
        <w:rPr>
          <w:sz w:val="28"/>
        </w:rPr>
      </w:pPr>
      <w:r>
        <w:rPr>
          <w:sz w:val="28"/>
        </w:rPr>
        <w:t xml:space="preserve">Понятие незаконного оборота оружия, боеприпасов, взрывчатых веществ и взрывных устройств. Подследственность по уголовным делам о преступлениях, предусмотренных ст. 222 – </w:t>
      </w:r>
      <w:r>
        <w:rPr>
          <w:sz w:val="28"/>
        </w:rPr>
        <w:t>226 УК РФ.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  <w:tab w:val="left" w:pos="5176"/>
          <w:tab w:val="left" w:pos="8049"/>
        </w:tabs>
        <w:spacing w:line="362" w:lineRule="auto"/>
        <w:ind w:right="139" w:firstLine="707"/>
        <w:jc w:val="both"/>
        <w:rPr>
          <w:sz w:val="28"/>
        </w:rPr>
      </w:pPr>
      <w:r>
        <w:rPr>
          <w:spacing w:val="-2"/>
          <w:sz w:val="28"/>
        </w:rPr>
        <w:t>Уголовно-правовая</w:t>
      </w:r>
      <w:r>
        <w:rPr>
          <w:sz w:val="28"/>
        </w:rPr>
        <w:tab/>
      </w:r>
      <w:r>
        <w:rPr>
          <w:spacing w:val="-2"/>
          <w:sz w:val="28"/>
        </w:rPr>
        <w:t>характеристика</w:t>
      </w:r>
      <w:r>
        <w:rPr>
          <w:sz w:val="28"/>
        </w:rPr>
        <w:tab/>
      </w:r>
      <w:r>
        <w:rPr>
          <w:spacing w:val="-2"/>
          <w:sz w:val="28"/>
        </w:rPr>
        <w:t xml:space="preserve">преступлений, </w:t>
      </w:r>
      <w:r>
        <w:rPr>
          <w:sz w:val="28"/>
        </w:rPr>
        <w:t>предусмотренных ст. 222 – 224 УК РФ.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41" w:firstLine="707"/>
        <w:jc w:val="both"/>
        <w:rPr>
          <w:sz w:val="28"/>
        </w:rPr>
      </w:pPr>
      <w:r>
        <w:rPr>
          <w:sz w:val="28"/>
        </w:rPr>
        <w:t>Криминалистическая характеристика преступлений в сфере незаконного оборота оружия, боеприпасов, взрывчатых веществ и взрывных устройств. Специфика механизма следообразования.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Поводы и основания для возбуждения уголовных дел о преступлениях, связанных с нез</w:t>
      </w:r>
      <w:r>
        <w:rPr>
          <w:sz w:val="28"/>
        </w:rPr>
        <w:t>аконным оборотом оружия, боеприпасов, взрывчатых веществ и взрывных устройств, подследственных дознавателям органов внутренних дел. Перечень документов, необходимых для принятия решения о возбуждении уголовного дела данной категории.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45" w:firstLine="707"/>
        <w:jc w:val="both"/>
        <w:rPr>
          <w:sz w:val="28"/>
        </w:rPr>
      </w:pPr>
      <w:r>
        <w:rPr>
          <w:sz w:val="28"/>
        </w:rPr>
        <w:t>Отказ в возбуждении уг</w:t>
      </w:r>
      <w:r>
        <w:rPr>
          <w:sz w:val="28"/>
        </w:rPr>
        <w:t>оловного дела по факту незаконного оборота оружия, боеприпасов, взрывчатых веществ и взрывных устройств: основания и процессуальный порядок. Содержание постановления об отказе</w:t>
      </w:r>
      <w:r>
        <w:rPr>
          <w:spacing w:val="40"/>
          <w:sz w:val="28"/>
        </w:rPr>
        <w:t xml:space="preserve"> </w:t>
      </w:r>
      <w:r>
        <w:rPr>
          <w:sz w:val="28"/>
        </w:rPr>
        <w:t>в возбуждении уголовного дела.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38" w:firstLine="707"/>
        <w:jc w:val="both"/>
        <w:rPr>
          <w:sz w:val="28"/>
        </w:rPr>
      </w:pPr>
      <w:r>
        <w:rPr>
          <w:sz w:val="28"/>
        </w:rPr>
        <w:t>Обстоятельства, подлежащие доказыванию при рассле</w:t>
      </w:r>
      <w:r>
        <w:rPr>
          <w:sz w:val="28"/>
        </w:rPr>
        <w:t>довании преступлений в сфере незаконного оборота оружия, боеприпасов,</w:t>
      </w:r>
      <w:r>
        <w:rPr>
          <w:spacing w:val="40"/>
          <w:sz w:val="28"/>
        </w:rPr>
        <w:t xml:space="preserve"> </w:t>
      </w:r>
      <w:r>
        <w:rPr>
          <w:sz w:val="28"/>
        </w:rPr>
        <w:t>взрывчатых веществ и взрывных устройств.</w:t>
      </w:r>
    </w:p>
    <w:p w:rsidR="00A16C24" w:rsidRDefault="00A16C24">
      <w:pPr>
        <w:pStyle w:val="a4"/>
        <w:spacing w:line="360" w:lineRule="auto"/>
        <w:rPr>
          <w:sz w:val="28"/>
        </w:rPr>
        <w:sectPr w:rsidR="00A16C24">
          <w:pgSz w:w="11910" w:h="16840"/>
          <w:pgMar w:top="1040" w:right="708" w:bottom="1100" w:left="1275" w:header="0" w:footer="916" w:gutter="0"/>
          <w:cols w:space="720"/>
        </w:sectPr>
      </w:pP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67" w:line="360" w:lineRule="auto"/>
        <w:ind w:firstLine="707"/>
        <w:jc w:val="both"/>
        <w:rPr>
          <w:sz w:val="28"/>
        </w:rPr>
      </w:pPr>
      <w:r>
        <w:rPr>
          <w:sz w:val="28"/>
        </w:rPr>
        <w:lastRenderedPageBreak/>
        <w:t>Типичные следственные ситуации и комплекс следственных действий, оперативно-розыскных мероприятий и тактических операций первон</w:t>
      </w:r>
      <w:r>
        <w:rPr>
          <w:sz w:val="28"/>
        </w:rPr>
        <w:t>ачального этапа расследования преступлений, связанных с незаконным оборотом оружия, боеприпасов, взрывчатых веществ и</w:t>
      </w:r>
      <w:r>
        <w:rPr>
          <w:spacing w:val="80"/>
          <w:sz w:val="28"/>
        </w:rPr>
        <w:t xml:space="preserve"> </w:t>
      </w:r>
      <w:r>
        <w:rPr>
          <w:sz w:val="28"/>
        </w:rPr>
        <w:t>взрывных устройств.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2" w:line="360" w:lineRule="auto"/>
        <w:ind w:right="138" w:firstLine="707"/>
        <w:jc w:val="both"/>
        <w:rPr>
          <w:sz w:val="28"/>
        </w:rPr>
      </w:pPr>
      <w:r>
        <w:rPr>
          <w:sz w:val="28"/>
        </w:rPr>
        <w:t>Специфика проведения отдельных следственных действий по уголовным делам о незаконном обороте оружия, боеприпасов, взры</w:t>
      </w:r>
      <w:r>
        <w:rPr>
          <w:sz w:val="28"/>
        </w:rPr>
        <w:t>вчатых веществ и взрывных устройств (осмотра места происшествия, осмотра предметов, обыска (выемки), допроса свидетелей).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1" w:line="360" w:lineRule="auto"/>
        <w:ind w:right="144" w:firstLine="707"/>
        <w:jc w:val="both"/>
        <w:rPr>
          <w:sz w:val="28"/>
        </w:rPr>
      </w:pPr>
      <w:r>
        <w:rPr>
          <w:sz w:val="28"/>
        </w:rPr>
        <w:t>Виды и особенности подготовки, назначения и проведения экспертиз по уголовным</w:t>
      </w:r>
      <w:r>
        <w:rPr>
          <w:spacing w:val="-2"/>
          <w:sz w:val="28"/>
        </w:rPr>
        <w:t xml:space="preserve"> </w:t>
      </w:r>
      <w:r>
        <w:rPr>
          <w:sz w:val="28"/>
        </w:rPr>
        <w:t>делам о преступлениях в сфере незаконного оборота оружия, боеприпасов, взрывчатых веществ и взрывных устройств.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40" w:firstLine="707"/>
        <w:jc w:val="both"/>
        <w:rPr>
          <w:sz w:val="28"/>
        </w:rPr>
      </w:pPr>
      <w:r>
        <w:rPr>
          <w:sz w:val="28"/>
        </w:rPr>
        <w:t>Вещественные доказательства по уголовным делам о преступлениях в сфере незаконного оборота оружия, боеприпасов, взрывчатых веществ и взрывных устройств: виды, условия хранения и обеспечение сохранности.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36" w:firstLine="707"/>
        <w:jc w:val="both"/>
        <w:rPr>
          <w:sz w:val="28"/>
        </w:rPr>
      </w:pPr>
      <w:r>
        <w:rPr>
          <w:sz w:val="28"/>
        </w:rPr>
        <w:t>Особенности допроса подозреваемого в совершении прест</w:t>
      </w:r>
      <w:r>
        <w:rPr>
          <w:sz w:val="28"/>
        </w:rPr>
        <w:t>упления, предусмотренного ч. 1 ст. 222 УК РФ.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43" w:firstLine="707"/>
        <w:jc w:val="both"/>
        <w:rPr>
          <w:sz w:val="28"/>
        </w:rPr>
      </w:pPr>
      <w:r>
        <w:rPr>
          <w:sz w:val="28"/>
        </w:rPr>
        <w:t>Поводы для возбуждения уголовного дела по факту незаконного изготовления оружия. Планирование и организация расследования уголовного дела о преступлении, предусмотренном ч. 1 ст. 223 УК РФ.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2" w:lineRule="auto"/>
        <w:ind w:right="143" w:firstLine="707"/>
        <w:jc w:val="both"/>
        <w:rPr>
          <w:sz w:val="28"/>
        </w:rPr>
      </w:pPr>
      <w:r>
        <w:rPr>
          <w:sz w:val="28"/>
        </w:rPr>
        <w:t>Особенности возбужде</w:t>
      </w:r>
      <w:r>
        <w:rPr>
          <w:sz w:val="28"/>
        </w:rPr>
        <w:t>ния и расследования уголовного дела о небрежном хранении огнестрельного оружия (ст. 224 УК РФ).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41" w:firstLine="707"/>
        <w:jc w:val="both"/>
        <w:rPr>
          <w:sz w:val="28"/>
        </w:rPr>
      </w:pPr>
      <w:r>
        <w:rPr>
          <w:sz w:val="28"/>
        </w:rPr>
        <w:t>Подследственность уголовных дел о преступлениях в сфере незаконного оборота наркотических средств, психотропных веществ и их аналогов. Краткая уголовно-правовая</w:t>
      </w:r>
      <w:r>
        <w:rPr>
          <w:sz w:val="28"/>
        </w:rPr>
        <w:t xml:space="preserve"> и криминалистическая характеристика преступлений, предусмотренных ст. 228 – 234.1 УК РФ.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Процессуальное оформление материалов, полученных в ходе предварительной проверки информации о преступлении, связанном с незаконным</w:t>
      </w:r>
      <w:r>
        <w:rPr>
          <w:spacing w:val="40"/>
          <w:sz w:val="28"/>
        </w:rPr>
        <w:t xml:space="preserve"> </w:t>
      </w:r>
      <w:r>
        <w:rPr>
          <w:sz w:val="28"/>
        </w:rPr>
        <w:t>оборотом</w:t>
      </w:r>
      <w:r>
        <w:rPr>
          <w:spacing w:val="40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40"/>
          <w:sz w:val="28"/>
        </w:rPr>
        <w:t xml:space="preserve"> </w:t>
      </w:r>
      <w:r>
        <w:rPr>
          <w:sz w:val="28"/>
        </w:rPr>
        <w:t>пси</w:t>
      </w:r>
      <w:r>
        <w:rPr>
          <w:sz w:val="28"/>
        </w:rPr>
        <w:t>хотропных</w:t>
      </w:r>
      <w:r>
        <w:rPr>
          <w:spacing w:val="40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</w:p>
    <w:p w:rsidR="00A16C24" w:rsidRDefault="00A16C24">
      <w:pPr>
        <w:pStyle w:val="a4"/>
        <w:spacing w:line="360" w:lineRule="auto"/>
        <w:rPr>
          <w:sz w:val="28"/>
        </w:rPr>
        <w:sectPr w:rsidR="00A16C24">
          <w:pgSz w:w="11910" w:h="16840"/>
          <w:pgMar w:top="1040" w:right="708" w:bottom="1100" w:left="1275" w:header="0" w:footer="916" w:gutter="0"/>
          <w:cols w:space="720"/>
        </w:sectPr>
      </w:pPr>
    </w:p>
    <w:p w:rsidR="00A16C24" w:rsidRDefault="00E10DD4">
      <w:pPr>
        <w:pStyle w:val="a3"/>
        <w:spacing w:before="67" w:line="362" w:lineRule="auto"/>
        <w:ind w:right="135" w:firstLine="0"/>
      </w:pPr>
      <w:r>
        <w:lastRenderedPageBreak/>
        <w:t>аналогов. Порядок предоставления дознавателю результатов оперативно- розыскной деятельности.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36" w:firstLine="707"/>
        <w:jc w:val="both"/>
        <w:rPr>
          <w:sz w:val="28"/>
        </w:rPr>
      </w:pPr>
      <w:r>
        <w:rPr>
          <w:sz w:val="28"/>
        </w:rPr>
        <w:t>Особенности возбуждения дознавателями органов внутренних</w:t>
      </w:r>
      <w:r>
        <w:rPr>
          <w:spacing w:val="40"/>
          <w:sz w:val="28"/>
        </w:rPr>
        <w:t xml:space="preserve"> </w:t>
      </w:r>
      <w:r>
        <w:rPr>
          <w:sz w:val="28"/>
        </w:rPr>
        <w:t>дел</w:t>
      </w:r>
      <w:r>
        <w:rPr>
          <w:spacing w:val="32"/>
          <w:sz w:val="28"/>
        </w:rPr>
        <w:t xml:space="preserve"> </w:t>
      </w:r>
      <w:r>
        <w:rPr>
          <w:sz w:val="28"/>
        </w:rPr>
        <w:t>уголовных</w:t>
      </w:r>
      <w:r>
        <w:rPr>
          <w:spacing w:val="31"/>
          <w:sz w:val="28"/>
        </w:rPr>
        <w:t xml:space="preserve"> </w:t>
      </w:r>
      <w:r>
        <w:rPr>
          <w:sz w:val="28"/>
        </w:rPr>
        <w:t>дел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30"/>
          <w:sz w:val="28"/>
        </w:rPr>
        <w:t xml:space="preserve"> </w:t>
      </w:r>
      <w:r>
        <w:rPr>
          <w:sz w:val="28"/>
        </w:rPr>
        <w:t>преступлений,</w:t>
      </w:r>
      <w:r>
        <w:rPr>
          <w:spacing w:val="30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32"/>
          <w:sz w:val="28"/>
        </w:rPr>
        <w:t xml:space="preserve"> </w:t>
      </w:r>
      <w:r>
        <w:rPr>
          <w:sz w:val="28"/>
        </w:rPr>
        <w:t>ст.</w:t>
      </w:r>
      <w:r>
        <w:rPr>
          <w:spacing w:val="30"/>
          <w:sz w:val="28"/>
        </w:rPr>
        <w:t xml:space="preserve"> </w:t>
      </w:r>
      <w:r>
        <w:rPr>
          <w:sz w:val="28"/>
        </w:rPr>
        <w:t>228</w:t>
      </w:r>
      <w:r>
        <w:rPr>
          <w:spacing w:val="33"/>
          <w:sz w:val="28"/>
        </w:rPr>
        <w:t xml:space="preserve"> </w:t>
      </w:r>
      <w:r>
        <w:rPr>
          <w:sz w:val="28"/>
        </w:rPr>
        <w:t>–</w:t>
      </w:r>
    </w:p>
    <w:p w:rsidR="00A16C24" w:rsidRDefault="00E10DD4">
      <w:pPr>
        <w:pStyle w:val="a3"/>
        <w:spacing w:line="321" w:lineRule="exact"/>
        <w:ind w:firstLine="0"/>
      </w:pPr>
      <w:r>
        <w:t>234.1</w:t>
      </w:r>
      <w:r>
        <w:rPr>
          <w:spacing w:val="-9"/>
        </w:rPr>
        <w:t xml:space="preserve"> </w:t>
      </w:r>
      <w:r>
        <w:t>УК</w:t>
      </w:r>
      <w:r>
        <w:rPr>
          <w:spacing w:val="-4"/>
        </w:rPr>
        <w:t xml:space="preserve"> </w:t>
      </w:r>
      <w:r>
        <w:t>РФ,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обстоятельства,</w:t>
      </w:r>
      <w:r>
        <w:rPr>
          <w:spacing w:val="-5"/>
        </w:rPr>
        <w:t xml:space="preserve"> </w:t>
      </w:r>
      <w:r>
        <w:t>подлежащие</w:t>
      </w:r>
      <w:r>
        <w:rPr>
          <w:spacing w:val="-3"/>
        </w:rPr>
        <w:t xml:space="preserve"> </w:t>
      </w:r>
      <w:r>
        <w:rPr>
          <w:spacing w:val="-2"/>
        </w:rPr>
        <w:t>доказыванию.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158" w:line="360" w:lineRule="auto"/>
        <w:ind w:firstLine="707"/>
        <w:jc w:val="both"/>
        <w:rPr>
          <w:sz w:val="28"/>
        </w:rPr>
      </w:pPr>
      <w:r>
        <w:rPr>
          <w:sz w:val="28"/>
        </w:rPr>
        <w:t>Экспертизы по уголовным делам о незаконном обороте наркотических средств, психотропных веществ и их аналогов: виды, подготовка и назначение.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38" w:firstLine="707"/>
        <w:jc w:val="both"/>
        <w:rPr>
          <w:sz w:val="28"/>
        </w:rPr>
      </w:pPr>
      <w:r>
        <w:rPr>
          <w:sz w:val="28"/>
        </w:rPr>
        <w:t>Особенности организации и производства отдельных следс</w:t>
      </w:r>
      <w:r>
        <w:rPr>
          <w:sz w:val="28"/>
        </w:rPr>
        <w:t>твенных действий при расследовании преступлений, связанных с незаконным оборотом наркотических средств, психотропных веществ и их аналогов (осмотра, обыска, освидетельствования, допроса свидетелей, предъявления для опознания).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before="1" w:line="360" w:lineRule="auto"/>
        <w:ind w:firstLine="707"/>
        <w:jc w:val="both"/>
        <w:rPr>
          <w:sz w:val="28"/>
        </w:rPr>
      </w:pPr>
      <w:r>
        <w:rPr>
          <w:sz w:val="28"/>
        </w:rPr>
        <w:t>Специфика задержания и допрос</w:t>
      </w:r>
      <w:r>
        <w:rPr>
          <w:sz w:val="28"/>
        </w:rPr>
        <w:t xml:space="preserve">а лица, подозреваемого в незаконном обороте наркотических средств, психотропных веществ и их </w:t>
      </w:r>
      <w:r>
        <w:rPr>
          <w:spacing w:val="-2"/>
          <w:sz w:val="28"/>
        </w:rPr>
        <w:t>аналогов.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37" w:firstLine="707"/>
        <w:jc w:val="both"/>
        <w:rPr>
          <w:sz w:val="28"/>
        </w:rPr>
      </w:pPr>
      <w:r>
        <w:rPr>
          <w:sz w:val="28"/>
        </w:rPr>
        <w:t>Прекращение уголовного дела (уголовного преследования) по факту незаконного оборота наркотических средств, психотропных веществ и их аналогов.</w:t>
      </w:r>
    </w:p>
    <w:p w:rsidR="00A16C24" w:rsidRDefault="00E10DD4">
      <w:pPr>
        <w:pStyle w:val="a4"/>
        <w:numPr>
          <w:ilvl w:val="0"/>
          <w:numId w:val="1"/>
        </w:numPr>
        <w:tabs>
          <w:tab w:val="left" w:pos="1841"/>
        </w:tabs>
        <w:spacing w:line="360" w:lineRule="auto"/>
        <w:ind w:right="140" w:firstLine="707"/>
        <w:jc w:val="both"/>
        <w:rPr>
          <w:sz w:val="28"/>
        </w:rPr>
      </w:pPr>
      <w:r>
        <w:rPr>
          <w:sz w:val="28"/>
        </w:rPr>
        <w:t>Вещественн</w:t>
      </w:r>
      <w:r>
        <w:rPr>
          <w:sz w:val="28"/>
        </w:rPr>
        <w:t>ые доказательства по уголовным делам о преступлениях, связанных с незаконным оборотом наркотических средств: виды, условия хранения и обеспечение сохранности.</w:t>
      </w:r>
    </w:p>
    <w:p w:rsidR="00A16C24" w:rsidRDefault="00E10DD4">
      <w:pPr>
        <w:spacing w:before="6"/>
        <w:ind w:left="3886"/>
        <w:jc w:val="both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оценивания</w:t>
      </w:r>
    </w:p>
    <w:p w:rsidR="00A16C24" w:rsidRDefault="00E10DD4">
      <w:pPr>
        <w:spacing w:before="17"/>
        <w:ind w:left="427"/>
        <w:jc w:val="both"/>
        <w:rPr>
          <w:sz w:val="24"/>
        </w:rPr>
      </w:pPr>
      <w:r>
        <w:rPr>
          <w:sz w:val="24"/>
        </w:rPr>
        <w:t>«Зачтено»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полностью,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задание.</w:t>
      </w:r>
    </w:p>
    <w:p w:rsidR="00A16C24" w:rsidRDefault="00E10DD4">
      <w:pPr>
        <w:spacing w:before="19"/>
        <w:ind w:left="427"/>
        <w:jc w:val="both"/>
        <w:rPr>
          <w:sz w:val="24"/>
        </w:rPr>
      </w:pPr>
      <w:r>
        <w:rPr>
          <w:sz w:val="24"/>
        </w:rPr>
        <w:t>«Не</w:t>
      </w:r>
      <w:r>
        <w:rPr>
          <w:spacing w:val="-4"/>
          <w:sz w:val="24"/>
        </w:rPr>
        <w:t xml:space="preserve"> </w:t>
      </w:r>
      <w:r>
        <w:rPr>
          <w:sz w:val="24"/>
        </w:rPr>
        <w:t>зачтено»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выполнено,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ошибки</w:t>
      </w:r>
    </w:p>
    <w:sectPr w:rsidR="00A16C24">
      <w:pgSz w:w="11910" w:h="16840"/>
      <w:pgMar w:top="1040" w:right="708" w:bottom="1100" w:left="1275" w:header="0" w:footer="9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DD4" w:rsidRDefault="00E10DD4">
      <w:r>
        <w:separator/>
      </w:r>
    </w:p>
  </w:endnote>
  <w:endnote w:type="continuationSeparator" w:id="0">
    <w:p w:rsidR="00E10DD4" w:rsidRDefault="00E1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C24" w:rsidRDefault="00E10DD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78272" behindDoc="1" locked="0" layoutInCell="1" allowOverlap="1">
              <wp:simplePos x="0" y="0"/>
              <wp:positionH relativeFrom="page">
                <wp:posOffset>6914133</wp:posOffset>
              </wp:positionH>
              <wp:positionV relativeFrom="page">
                <wp:posOffset>9970719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6C24" w:rsidRDefault="00E10DD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D7786E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pt;margin-top:785.1pt;width:12.6pt;height:13.0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B2hp23jAAAADwEAAA8AAAAAAAAAAAAAAAAA/gMAAGRycy9kb3ducmV2LnhtbFBL&#10;BQYAAAAABAAEAPMAAAAOBQAAAAA=&#10;" filled="f" stroked="f">
              <v:path arrowok="t"/>
              <v:textbox inset="0,0,0,0">
                <w:txbxContent>
                  <w:p w:rsidR="00A16C24" w:rsidRDefault="00E10DD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D7786E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DD4" w:rsidRDefault="00E10DD4">
      <w:r>
        <w:separator/>
      </w:r>
    </w:p>
  </w:footnote>
  <w:footnote w:type="continuationSeparator" w:id="0">
    <w:p w:rsidR="00E10DD4" w:rsidRDefault="00E10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06322"/>
    <w:multiLevelType w:val="multilevel"/>
    <w:tmpl w:val="D878F456"/>
    <w:lvl w:ilvl="0">
      <w:start w:val="1"/>
      <w:numFmt w:val="decimal"/>
      <w:lvlText w:val="%1."/>
      <w:lvlJc w:val="left"/>
      <w:pPr>
        <w:ind w:left="407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2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7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4FF239E8"/>
    <w:multiLevelType w:val="hybridMultilevel"/>
    <w:tmpl w:val="8026CEE8"/>
    <w:lvl w:ilvl="0" w:tplc="2E6086AE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E62CBC">
      <w:numFmt w:val="bullet"/>
      <w:lvlText w:val="•"/>
      <w:lvlJc w:val="left"/>
      <w:pPr>
        <w:ind w:left="2270" w:hanging="281"/>
      </w:pPr>
      <w:rPr>
        <w:rFonts w:hint="default"/>
        <w:lang w:val="ru-RU" w:eastAsia="en-US" w:bidi="ar-SA"/>
      </w:rPr>
    </w:lvl>
    <w:lvl w:ilvl="2" w:tplc="8168EB32">
      <w:numFmt w:val="bullet"/>
      <w:lvlText w:val="•"/>
      <w:lvlJc w:val="left"/>
      <w:pPr>
        <w:ind w:left="3120" w:hanging="281"/>
      </w:pPr>
      <w:rPr>
        <w:rFonts w:hint="default"/>
        <w:lang w:val="ru-RU" w:eastAsia="en-US" w:bidi="ar-SA"/>
      </w:rPr>
    </w:lvl>
    <w:lvl w:ilvl="3" w:tplc="9E327956">
      <w:numFmt w:val="bullet"/>
      <w:lvlText w:val="•"/>
      <w:lvlJc w:val="left"/>
      <w:pPr>
        <w:ind w:left="3971" w:hanging="281"/>
      </w:pPr>
      <w:rPr>
        <w:rFonts w:hint="default"/>
        <w:lang w:val="ru-RU" w:eastAsia="en-US" w:bidi="ar-SA"/>
      </w:rPr>
    </w:lvl>
    <w:lvl w:ilvl="4" w:tplc="45F6826A">
      <w:numFmt w:val="bullet"/>
      <w:lvlText w:val="•"/>
      <w:lvlJc w:val="left"/>
      <w:pPr>
        <w:ind w:left="4821" w:hanging="281"/>
      </w:pPr>
      <w:rPr>
        <w:rFonts w:hint="default"/>
        <w:lang w:val="ru-RU" w:eastAsia="en-US" w:bidi="ar-SA"/>
      </w:rPr>
    </w:lvl>
    <w:lvl w:ilvl="5" w:tplc="B38EFE86">
      <w:numFmt w:val="bullet"/>
      <w:lvlText w:val="•"/>
      <w:lvlJc w:val="left"/>
      <w:pPr>
        <w:ind w:left="5671" w:hanging="281"/>
      </w:pPr>
      <w:rPr>
        <w:rFonts w:hint="default"/>
        <w:lang w:val="ru-RU" w:eastAsia="en-US" w:bidi="ar-SA"/>
      </w:rPr>
    </w:lvl>
    <w:lvl w:ilvl="6" w:tplc="205491F4">
      <w:numFmt w:val="bullet"/>
      <w:lvlText w:val="•"/>
      <w:lvlJc w:val="left"/>
      <w:pPr>
        <w:ind w:left="6522" w:hanging="281"/>
      </w:pPr>
      <w:rPr>
        <w:rFonts w:hint="default"/>
        <w:lang w:val="ru-RU" w:eastAsia="en-US" w:bidi="ar-SA"/>
      </w:rPr>
    </w:lvl>
    <w:lvl w:ilvl="7" w:tplc="BD6EA1E8">
      <w:numFmt w:val="bullet"/>
      <w:lvlText w:val="•"/>
      <w:lvlJc w:val="left"/>
      <w:pPr>
        <w:ind w:left="7372" w:hanging="281"/>
      </w:pPr>
      <w:rPr>
        <w:rFonts w:hint="default"/>
        <w:lang w:val="ru-RU" w:eastAsia="en-US" w:bidi="ar-SA"/>
      </w:rPr>
    </w:lvl>
    <w:lvl w:ilvl="8" w:tplc="EEC4995A">
      <w:numFmt w:val="bullet"/>
      <w:lvlText w:val="•"/>
      <w:lvlJc w:val="left"/>
      <w:pPr>
        <w:ind w:left="8222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57FC2881"/>
    <w:multiLevelType w:val="hybridMultilevel"/>
    <w:tmpl w:val="1C64A9E2"/>
    <w:lvl w:ilvl="0" w:tplc="CCAEADFA">
      <w:numFmt w:val="bullet"/>
      <w:lvlText w:val="-"/>
      <w:lvlJc w:val="left"/>
      <w:pPr>
        <w:ind w:left="215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BD04ECDA">
      <w:numFmt w:val="bullet"/>
      <w:lvlText w:val="•"/>
      <w:lvlJc w:val="left"/>
      <w:pPr>
        <w:ind w:left="565" w:hanging="154"/>
      </w:pPr>
      <w:rPr>
        <w:rFonts w:hint="default"/>
        <w:lang w:val="ru-RU" w:eastAsia="en-US" w:bidi="ar-SA"/>
      </w:rPr>
    </w:lvl>
    <w:lvl w:ilvl="2" w:tplc="EC225ADA">
      <w:numFmt w:val="bullet"/>
      <w:lvlText w:val="•"/>
      <w:lvlJc w:val="left"/>
      <w:pPr>
        <w:ind w:left="910" w:hanging="154"/>
      </w:pPr>
      <w:rPr>
        <w:rFonts w:hint="default"/>
        <w:lang w:val="ru-RU" w:eastAsia="en-US" w:bidi="ar-SA"/>
      </w:rPr>
    </w:lvl>
    <w:lvl w:ilvl="3" w:tplc="F5EE3BD2">
      <w:numFmt w:val="bullet"/>
      <w:lvlText w:val="•"/>
      <w:lvlJc w:val="left"/>
      <w:pPr>
        <w:ind w:left="1255" w:hanging="154"/>
      </w:pPr>
      <w:rPr>
        <w:rFonts w:hint="default"/>
        <w:lang w:val="ru-RU" w:eastAsia="en-US" w:bidi="ar-SA"/>
      </w:rPr>
    </w:lvl>
    <w:lvl w:ilvl="4" w:tplc="3B6E5210">
      <w:numFmt w:val="bullet"/>
      <w:lvlText w:val="•"/>
      <w:lvlJc w:val="left"/>
      <w:pPr>
        <w:ind w:left="1600" w:hanging="154"/>
      </w:pPr>
      <w:rPr>
        <w:rFonts w:hint="default"/>
        <w:lang w:val="ru-RU" w:eastAsia="en-US" w:bidi="ar-SA"/>
      </w:rPr>
    </w:lvl>
    <w:lvl w:ilvl="5" w:tplc="B71E7A4C">
      <w:numFmt w:val="bullet"/>
      <w:lvlText w:val="•"/>
      <w:lvlJc w:val="left"/>
      <w:pPr>
        <w:ind w:left="1946" w:hanging="154"/>
      </w:pPr>
      <w:rPr>
        <w:rFonts w:hint="default"/>
        <w:lang w:val="ru-RU" w:eastAsia="en-US" w:bidi="ar-SA"/>
      </w:rPr>
    </w:lvl>
    <w:lvl w:ilvl="6" w:tplc="211EDDCC">
      <w:numFmt w:val="bullet"/>
      <w:lvlText w:val="•"/>
      <w:lvlJc w:val="left"/>
      <w:pPr>
        <w:ind w:left="2291" w:hanging="154"/>
      </w:pPr>
      <w:rPr>
        <w:rFonts w:hint="default"/>
        <w:lang w:val="ru-RU" w:eastAsia="en-US" w:bidi="ar-SA"/>
      </w:rPr>
    </w:lvl>
    <w:lvl w:ilvl="7" w:tplc="6F14BDCC">
      <w:numFmt w:val="bullet"/>
      <w:lvlText w:val="•"/>
      <w:lvlJc w:val="left"/>
      <w:pPr>
        <w:ind w:left="2636" w:hanging="154"/>
      </w:pPr>
      <w:rPr>
        <w:rFonts w:hint="default"/>
        <w:lang w:val="ru-RU" w:eastAsia="en-US" w:bidi="ar-SA"/>
      </w:rPr>
    </w:lvl>
    <w:lvl w:ilvl="8" w:tplc="B0B0C778">
      <w:numFmt w:val="bullet"/>
      <w:lvlText w:val="•"/>
      <w:lvlJc w:val="left"/>
      <w:pPr>
        <w:ind w:left="2981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5892197B"/>
    <w:multiLevelType w:val="hybridMultilevel"/>
    <w:tmpl w:val="54D850F0"/>
    <w:lvl w:ilvl="0" w:tplc="96CC9FD0">
      <w:start w:val="1"/>
      <w:numFmt w:val="decimal"/>
      <w:lvlText w:val="%1."/>
      <w:lvlJc w:val="left"/>
      <w:pPr>
        <w:ind w:left="42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DA3B22">
      <w:numFmt w:val="bullet"/>
      <w:lvlText w:val="•"/>
      <w:lvlJc w:val="left"/>
      <w:pPr>
        <w:ind w:left="1370" w:hanging="708"/>
      </w:pPr>
      <w:rPr>
        <w:rFonts w:hint="default"/>
        <w:lang w:val="ru-RU" w:eastAsia="en-US" w:bidi="ar-SA"/>
      </w:rPr>
    </w:lvl>
    <w:lvl w:ilvl="2" w:tplc="DB62E966">
      <w:numFmt w:val="bullet"/>
      <w:lvlText w:val="•"/>
      <w:lvlJc w:val="left"/>
      <w:pPr>
        <w:ind w:left="2320" w:hanging="708"/>
      </w:pPr>
      <w:rPr>
        <w:rFonts w:hint="default"/>
        <w:lang w:val="ru-RU" w:eastAsia="en-US" w:bidi="ar-SA"/>
      </w:rPr>
    </w:lvl>
    <w:lvl w:ilvl="3" w:tplc="6D024E3A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 w:tplc="6922AB4E">
      <w:numFmt w:val="bullet"/>
      <w:lvlText w:val="•"/>
      <w:lvlJc w:val="left"/>
      <w:pPr>
        <w:ind w:left="4221" w:hanging="708"/>
      </w:pPr>
      <w:rPr>
        <w:rFonts w:hint="default"/>
        <w:lang w:val="ru-RU" w:eastAsia="en-US" w:bidi="ar-SA"/>
      </w:rPr>
    </w:lvl>
    <w:lvl w:ilvl="5" w:tplc="699CDFBE">
      <w:numFmt w:val="bullet"/>
      <w:lvlText w:val="•"/>
      <w:lvlJc w:val="left"/>
      <w:pPr>
        <w:ind w:left="5171" w:hanging="708"/>
      </w:pPr>
      <w:rPr>
        <w:rFonts w:hint="default"/>
        <w:lang w:val="ru-RU" w:eastAsia="en-US" w:bidi="ar-SA"/>
      </w:rPr>
    </w:lvl>
    <w:lvl w:ilvl="6" w:tplc="FC48FC6C">
      <w:numFmt w:val="bullet"/>
      <w:lvlText w:val="•"/>
      <w:lvlJc w:val="left"/>
      <w:pPr>
        <w:ind w:left="6122" w:hanging="708"/>
      </w:pPr>
      <w:rPr>
        <w:rFonts w:hint="default"/>
        <w:lang w:val="ru-RU" w:eastAsia="en-US" w:bidi="ar-SA"/>
      </w:rPr>
    </w:lvl>
    <w:lvl w:ilvl="7" w:tplc="69988584">
      <w:numFmt w:val="bullet"/>
      <w:lvlText w:val="•"/>
      <w:lvlJc w:val="left"/>
      <w:pPr>
        <w:ind w:left="7072" w:hanging="708"/>
      </w:pPr>
      <w:rPr>
        <w:rFonts w:hint="default"/>
        <w:lang w:val="ru-RU" w:eastAsia="en-US" w:bidi="ar-SA"/>
      </w:rPr>
    </w:lvl>
    <w:lvl w:ilvl="8" w:tplc="A62EC420">
      <w:numFmt w:val="bullet"/>
      <w:lvlText w:val="•"/>
      <w:lvlJc w:val="left"/>
      <w:pPr>
        <w:ind w:left="8022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5D2F2939"/>
    <w:multiLevelType w:val="hybridMultilevel"/>
    <w:tmpl w:val="6B32EFDC"/>
    <w:lvl w:ilvl="0" w:tplc="6D84CAE4">
      <w:numFmt w:val="bullet"/>
      <w:lvlText w:val="-"/>
      <w:lvlJc w:val="left"/>
      <w:pPr>
        <w:ind w:left="21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1" w:tplc="1D18ACA2">
      <w:numFmt w:val="bullet"/>
      <w:lvlText w:val="•"/>
      <w:lvlJc w:val="left"/>
      <w:pPr>
        <w:ind w:left="636" w:hanging="264"/>
      </w:pPr>
      <w:rPr>
        <w:rFonts w:hint="default"/>
        <w:lang w:val="ru-RU" w:eastAsia="en-US" w:bidi="ar-SA"/>
      </w:rPr>
    </w:lvl>
    <w:lvl w:ilvl="2" w:tplc="4EB8477A">
      <w:numFmt w:val="bullet"/>
      <w:lvlText w:val="•"/>
      <w:lvlJc w:val="left"/>
      <w:pPr>
        <w:ind w:left="1052" w:hanging="264"/>
      </w:pPr>
      <w:rPr>
        <w:rFonts w:hint="default"/>
        <w:lang w:val="ru-RU" w:eastAsia="en-US" w:bidi="ar-SA"/>
      </w:rPr>
    </w:lvl>
    <w:lvl w:ilvl="3" w:tplc="77685C64">
      <w:numFmt w:val="bullet"/>
      <w:lvlText w:val="•"/>
      <w:lvlJc w:val="left"/>
      <w:pPr>
        <w:ind w:left="1468" w:hanging="264"/>
      </w:pPr>
      <w:rPr>
        <w:rFonts w:hint="default"/>
        <w:lang w:val="ru-RU" w:eastAsia="en-US" w:bidi="ar-SA"/>
      </w:rPr>
    </w:lvl>
    <w:lvl w:ilvl="4" w:tplc="F342CF38">
      <w:numFmt w:val="bullet"/>
      <w:lvlText w:val="•"/>
      <w:lvlJc w:val="left"/>
      <w:pPr>
        <w:ind w:left="1885" w:hanging="264"/>
      </w:pPr>
      <w:rPr>
        <w:rFonts w:hint="default"/>
        <w:lang w:val="ru-RU" w:eastAsia="en-US" w:bidi="ar-SA"/>
      </w:rPr>
    </w:lvl>
    <w:lvl w:ilvl="5" w:tplc="4C40C3C4">
      <w:numFmt w:val="bullet"/>
      <w:lvlText w:val="•"/>
      <w:lvlJc w:val="left"/>
      <w:pPr>
        <w:ind w:left="2301" w:hanging="264"/>
      </w:pPr>
      <w:rPr>
        <w:rFonts w:hint="default"/>
        <w:lang w:val="ru-RU" w:eastAsia="en-US" w:bidi="ar-SA"/>
      </w:rPr>
    </w:lvl>
    <w:lvl w:ilvl="6" w:tplc="B5180EE8">
      <w:numFmt w:val="bullet"/>
      <w:lvlText w:val="•"/>
      <w:lvlJc w:val="left"/>
      <w:pPr>
        <w:ind w:left="2717" w:hanging="264"/>
      </w:pPr>
      <w:rPr>
        <w:rFonts w:hint="default"/>
        <w:lang w:val="ru-RU" w:eastAsia="en-US" w:bidi="ar-SA"/>
      </w:rPr>
    </w:lvl>
    <w:lvl w:ilvl="7" w:tplc="2F809FA4">
      <w:numFmt w:val="bullet"/>
      <w:lvlText w:val="•"/>
      <w:lvlJc w:val="left"/>
      <w:pPr>
        <w:ind w:left="3134" w:hanging="264"/>
      </w:pPr>
      <w:rPr>
        <w:rFonts w:hint="default"/>
        <w:lang w:val="ru-RU" w:eastAsia="en-US" w:bidi="ar-SA"/>
      </w:rPr>
    </w:lvl>
    <w:lvl w:ilvl="8" w:tplc="0556012E">
      <w:numFmt w:val="bullet"/>
      <w:lvlText w:val="•"/>
      <w:lvlJc w:val="left"/>
      <w:pPr>
        <w:ind w:left="3550" w:hanging="2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6C24"/>
    <w:rsid w:val="00A16C24"/>
    <w:rsid w:val="00D7786E"/>
    <w:rsid w:val="00E1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2A68"/>
  <w15:docId w15:val="{8F58FE7F-BE26-43A4-AAAF-5A206644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7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7" w:right="14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1680</Words>
  <Characters>9579</Characters>
  <Application>Microsoft Office Word</Application>
  <DocSecurity>0</DocSecurity>
  <Lines>79</Lines>
  <Paragraphs>22</Paragraphs>
  <ScaleCrop>false</ScaleCrop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Гехт</dc:creator>
  <cp:lastModifiedBy>admin</cp:lastModifiedBy>
  <cp:revision>3</cp:revision>
  <dcterms:created xsi:type="dcterms:W3CDTF">2026-02-26T11:48:00Z</dcterms:created>
  <dcterms:modified xsi:type="dcterms:W3CDTF">2026-02-26T11:50:00Z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2010</vt:lpwstr>
  </property>
</Properties>
</file>