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81A2D" w14:textId="77777777" w:rsidR="001D5F3B" w:rsidRDefault="00000000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>ЧАСТНОЕ ОБРАЗОВАТЕЛЬНОЕ УЧРЕЖДЕНИЕ</w:t>
      </w:r>
    </w:p>
    <w:p w14:paraId="0720F390" w14:textId="77777777" w:rsidR="001D5F3B" w:rsidRDefault="00000000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>ПРОФЕССИОНАЛЬНОГО ОБРАЗОВАНИЯ</w:t>
      </w:r>
    </w:p>
    <w:p w14:paraId="162C8C2B" w14:textId="77777777" w:rsidR="001D5F3B" w:rsidRDefault="00000000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>«Ставропольский многопрофильный колледж»</w:t>
      </w:r>
    </w:p>
    <w:p w14:paraId="460A1195" w14:textId="77777777" w:rsidR="001D5F3B" w:rsidRDefault="00000000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 xml:space="preserve">                                               </w:t>
      </w:r>
    </w:p>
    <w:p w14:paraId="0B51514E" w14:textId="77777777" w:rsidR="001D5F3B" w:rsidRDefault="001D5F3B">
      <w:pPr>
        <w:keepNext/>
        <w:keepLines/>
        <w:spacing w:after="0" w:line="360" w:lineRule="auto"/>
        <w:rPr>
          <w:rFonts w:ascii="Times New Roman" w:hAnsi="Times New Roman"/>
          <w:b/>
          <w:sz w:val="28"/>
        </w:rPr>
      </w:pPr>
    </w:p>
    <w:p w14:paraId="49A8DE73" w14:textId="77777777" w:rsidR="001D5F3B" w:rsidRDefault="001D5F3B">
      <w:pPr>
        <w:keepNext/>
        <w:keepLines/>
        <w:spacing w:after="0" w:line="360" w:lineRule="auto"/>
        <w:rPr>
          <w:rFonts w:ascii="Times New Roman" w:hAnsi="Times New Roman"/>
          <w:b/>
          <w:sz w:val="28"/>
        </w:rPr>
      </w:pPr>
    </w:p>
    <w:p w14:paraId="6E6AB5B2" w14:textId="77777777" w:rsidR="001D5F3B" w:rsidRDefault="001D5F3B">
      <w:pPr>
        <w:keepNext/>
        <w:keepLines/>
        <w:spacing w:after="0" w:line="360" w:lineRule="auto"/>
        <w:rPr>
          <w:rFonts w:ascii="Times New Roman" w:hAnsi="Times New Roman"/>
          <w:b/>
          <w:sz w:val="28"/>
        </w:rPr>
      </w:pPr>
    </w:p>
    <w:p w14:paraId="0EC9584A" w14:textId="77777777" w:rsidR="001D5F3B" w:rsidRDefault="001D5F3B">
      <w:pPr>
        <w:keepNext/>
        <w:keepLines/>
        <w:spacing w:after="0" w:line="360" w:lineRule="auto"/>
        <w:rPr>
          <w:rFonts w:ascii="Times New Roman" w:hAnsi="Times New Roman"/>
          <w:b/>
          <w:sz w:val="28"/>
        </w:rPr>
      </w:pPr>
    </w:p>
    <w:p w14:paraId="5D4CD4A4" w14:textId="77777777" w:rsidR="001D5F3B" w:rsidRDefault="0000000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ФОНД ОЦЕНОЧНЫХ СРЕДСТВ</w:t>
      </w:r>
    </w:p>
    <w:p w14:paraId="67867589" w14:textId="77777777" w:rsidR="001D5F3B" w:rsidRDefault="0000000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ДЛЯ ПРОВЕДЕНИЯ ПРОМЕЖУТОЧНОЙ АТТЕСТАЦИИ </w:t>
      </w:r>
    </w:p>
    <w:p w14:paraId="2C58006E" w14:textId="77777777" w:rsidR="001D5F3B" w:rsidRDefault="001D5F3B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14:paraId="471558DF" w14:textId="4CFA1E82" w:rsidR="001D5F3B" w:rsidRDefault="00000000" w:rsidP="00E64494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ФОРМА ПРОВЕДЕНИЯ – </w:t>
      </w:r>
      <w:r w:rsidR="005D01AD">
        <w:rPr>
          <w:rFonts w:ascii="Times New Roman" w:hAnsi="Times New Roman"/>
          <w:b/>
          <w:sz w:val="28"/>
        </w:rPr>
        <w:t>ЭК</w:t>
      </w:r>
    </w:p>
    <w:p w14:paraId="18FF45D8" w14:textId="39D92663" w:rsidR="001D5F3B" w:rsidRDefault="000000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Дисциплина: </w:t>
      </w:r>
      <w:r w:rsidR="005D01AD">
        <w:rPr>
          <w:rFonts w:ascii="Times New Roman" w:hAnsi="Times New Roman"/>
          <w:sz w:val="28"/>
        </w:rPr>
        <w:t>ПМ</w:t>
      </w:r>
      <w:r w:rsidR="00E64494" w:rsidRPr="00E64494">
        <w:rPr>
          <w:rFonts w:ascii="Times New Roman" w:hAnsi="Times New Roman"/>
          <w:sz w:val="28"/>
        </w:rPr>
        <w:t>.0</w:t>
      </w:r>
      <w:r w:rsidR="005D01AD">
        <w:rPr>
          <w:rFonts w:ascii="Times New Roman" w:hAnsi="Times New Roman"/>
          <w:sz w:val="28"/>
        </w:rPr>
        <w:t xml:space="preserve">4 </w:t>
      </w:r>
      <w:r w:rsidR="005D01AD" w:rsidRPr="005D01AD">
        <w:rPr>
          <w:rFonts w:ascii="Times New Roman" w:hAnsi="Times New Roman"/>
          <w:sz w:val="28"/>
        </w:rPr>
        <w:t>Осуществление профилактической деятельности</w:t>
      </w:r>
    </w:p>
    <w:p w14:paraId="1427395A" w14:textId="77777777" w:rsidR="001D5F3B" w:rsidRDefault="000000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 обучения: очная</w:t>
      </w:r>
    </w:p>
    <w:p w14:paraId="3FCFE8EB" w14:textId="25934717" w:rsidR="001D5F3B" w:rsidRDefault="000000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Курс</w:t>
      </w:r>
      <w:r w:rsidRPr="00E64494">
        <w:rPr>
          <w:rFonts w:ascii="Times New Roman" w:hAnsi="Times New Roman"/>
          <w:sz w:val="28"/>
        </w:rPr>
        <w:t xml:space="preserve">: </w:t>
      </w:r>
      <w:r w:rsidR="005D01AD">
        <w:rPr>
          <w:rFonts w:ascii="Times New Roman" w:hAnsi="Times New Roman"/>
          <w:sz w:val="28"/>
        </w:rPr>
        <w:t>3</w:t>
      </w:r>
    </w:p>
    <w:p w14:paraId="1872BF9A" w14:textId="3754AB22" w:rsidR="001D5F3B" w:rsidRDefault="000000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Специальность: 31.02.01 Лечебное дело</w:t>
      </w:r>
    </w:p>
    <w:p w14:paraId="08C6542D" w14:textId="77777777" w:rsidR="001D5F3B" w:rsidRDefault="001D5F3B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14:paraId="3B97E723" w14:textId="77777777" w:rsidR="001D5F3B" w:rsidRDefault="001D5F3B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</w:rPr>
      </w:pPr>
    </w:p>
    <w:p w14:paraId="4D8B0AAC" w14:textId="77777777" w:rsidR="001D5F3B" w:rsidRDefault="00000000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</w:t>
      </w:r>
    </w:p>
    <w:p w14:paraId="6A2543F8" w14:textId="77777777" w:rsidR="001D5F3B" w:rsidRDefault="001D5F3B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sz w:val="28"/>
        </w:rPr>
      </w:pPr>
    </w:p>
    <w:p w14:paraId="32AD78FB" w14:textId="77777777" w:rsidR="001D5F3B" w:rsidRDefault="001D5F3B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sz w:val="28"/>
        </w:rPr>
      </w:pPr>
    </w:p>
    <w:p w14:paraId="440700A3" w14:textId="77777777" w:rsidR="001D5F3B" w:rsidRDefault="001D5F3B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sz w:val="28"/>
        </w:rPr>
      </w:pPr>
    </w:p>
    <w:p w14:paraId="5BB043AE" w14:textId="77777777" w:rsidR="001D5F3B" w:rsidRDefault="001D5F3B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sz w:val="28"/>
        </w:rPr>
      </w:pPr>
    </w:p>
    <w:p w14:paraId="14215B95" w14:textId="77777777" w:rsidR="001D5F3B" w:rsidRDefault="001D5F3B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sz w:val="28"/>
        </w:rPr>
      </w:pPr>
    </w:p>
    <w:p w14:paraId="5EC30FC9" w14:textId="77777777" w:rsidR="001D5F3B" w:rsidRDefault="001D5F3B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sz w:val="28"/>
        </w:rPr>
      </w:pPr>
    </w:p>
    <w:p w14:paraId="7C4175BF" w14:textId="77777777" w:rsidR="001D5F3B" w:rsidRDefault="001D5F3B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sz w:val="28"/>
        </w:rPr>
      </w:pPr>
    </w:p>
    <w:p w14:paraId="764F1785" w14:textId="77777777" w:rsidR="001D5F3B" w:rsidRDefault="001D5F3B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sz w:val="28"/>
        </w:rPr>
      </w:pPr>
    </w:p>
    <w:p w14:paraId="53464253" w14:textId="77777777" w:rsidR="001D5F3B" w:rsidRDefault="001D5F3B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sz w:val="28"/>
        </w:rPr>
      </w:pPr>
    </w:p>
    <w:p w14:paraId="496B517A" w14:textId="77777777" w:rsidR="001D5F3B" w:rsidRDefault="001D5F3B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sz w:val="28"/>
        </w:rPr>
      </w:pPr>
    </w:p>
    <w:p w14:paraId="3521A1AB" w14:textId="77777777" w:rsidR="001D5F3B" w:rsidRDefault="001D5F3B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sz w:val="28"/>
        </w:rPr>
      </w:pPr>
    </w:p>
    <w:p w14:paraId="6643E99F" w14:textId="77777777" w:rsidR="001D5F3B" w:rsidRDefault="001D5F3B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sz w:val="28"/>
        </w:rPr>
      </w:pPr>
    </w:p>
    <w:p w14:paraId="5666640F" w14:textId="77777777" w:rsidR="001D5F3B" w:rsidRDefault="001D5F3B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sz w:val="28"/>
        </w:rPr>
      </w:pPr>
    </w:p>
    <w:p w14:paraId="425E15A2" w14:textId="77777777" w:rsidR="009E3CF3" w:rsidRDefault="00000000" w:rsidP="009E3CF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1A0DE5" wp14:editId="2393BECB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sz w:val="28"/>
        </w:rPr>
        <w:t>Ставрополь, 2025</w:t>
      </w:r>
      <w:r>
        <w:rPr>
          <w:rFonts w:ascii="Times New Roman" w:hAnsi="Times New Roman"/>
          <w:b/>
          <w:sz w:val="28"/>
        </w:rPr>
        <w:br w:type="page"/>
      </w:r>
      <w:bookmarkStart w:id="0" w:name="_Hlk216602644"/>
      <w:r w:rsidR="009E3CF3">
        <w:rPr>
          <w:rFonts w:ascii="Times New Roman" w:hAnsi="Times New Roman"/>
          <w:b/>
          <w:sz w:val="28"/>
        </w:rPr>
        <w:lastRenderedPageBreak/>
        <w:t xml:space="preserve">Перечень вопросов </w:t>
      </w:r>
    </w:p>
    <w:p w14:paraId="2E70C7B0" w14:textId="77777777" w:rsidR="009E3CF3" w:rsidRDefault="009E3CF3" w:rsidP="009E3CF3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019B66E8" w14:textId="77777777" w:rsidR="005D01AD" w:rsidRPr="005D01AD" w:rsidRDefault="005D01AD" w:rsidP="005D01AD">
      <w:pPr>
        <w:numPr>
          <w:ilvl w:val="0"/>
          <w:numId w:val="6"/>
        </w:numPr>
        <w:spacing w:after="0" w:line="240" w:lineRule="auto"/>
        <w:ind w:right="-284"/>
        <w:contextualSpacing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Правовые основы оказания первичной медицинской помощи в Российской Федерации. </w:t>
      </w:r>
    </w:p>
    <w:p w14:paraId="41C77187" w14:textId="77777777" w:rsidR="005D01AD" w:rsidRPr="005D01AD" w:rsidRDefault="005D01AD" w:rsidP="005D01AD">
      <w:pPr>
        <w:numPr>
          <w:ilvl w:val="0"/>
          <w:numId w:val="6"/>
        </w:numPr>
        <w:shd w:val="clear" w:color="auto" w:fill="FFFFFF"/>
        <w:spacing w:after="0" w:line="240" w:lineRule="auto"/>
        <w:ind w:right="-284"/>
        <w:contextualSpacing/>
        <w:jc w:val="both"/>
        <w:rPr>
          <w:rFonts w:ascii="Times New Roman" w:hAnsi="Times New Roman"/>
          <w:bCs/>
          <w:color w:val="auto"/>
          <w:sz w:val="28"/>
          <w:szCs w:val="28"/>
          <w:lang w:eastAsia="en-US"/>
        </w:rPr>
      </w:pPr>
      <w:bookmarkStart w:id="1" w:name="_Hlk213317862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>Работа по формированию здорового образа жизни и санитарно-гигиеническому просвещению населения в центре здоровья.</w:t>
      </w:r>
    </w:p>
    <w:p w14:paraId="1B5B1812" w14:textId="77777777" w:rsidR="005D01AD" w:rsidRPr="005D01AD" w:rsidRDefault="005D01AD" w:rsidP="005D01AD">
      <w:pPr>
        <w:numPr>
          <w:ilvl w:val="0"/>
          <w:numId w:val="6"/>
        </w:numPr>
        <w:shd w:val="clear" w:color="auto" w:fill="FFFFFF"/>
        <w:spacing w:after="0" w:line="240" w:lineRule="auto"/>
        <w:ind w:right="-284"/>
        <w:contextualSpacing/>
        <w:jc w:val="both"/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</w:pPr>
      <w:bookmarkStart w:id="2" w:name="_Hlk213317663"/>
      <w:bookmarkEnd w:id="1"/>
      <w:r w:rsidRPr="005D01AD">
        <w:rPr>
          <w:rFonts w:ascii="Times New Roman" w:hAnsi="Times New Roman"/>
          <w:bCs/>
          <w:color w:val="auto"/>
          <w:spacing w:val="2"/>
          <w:sz w:val="28"/>
          <w:szCs w:val="28"/>
          <w:lang w:eastAsia="en-US"/>
        </w:rPr>
        <w:t>Виды медицинской профилактики: цель, задачи.</w:t>
      </w:r>
    </w:p>
    <w:p w14:paraId="10B7292F" w14:textId="77777777" w:rsidR="005D01AD" w:rsidRPr="005D01AD" w:rsidRDefault="005D01AD" w:rsidP="005D01AD">
      <w:pPr>
        <w:numPr>
          <w:ilvl w:val="0"/>
          <w:numId w:val="6"/>
        </w:numPr>
        <w:suppressAutoHyphens/>
        <w:spacing w:after="0" w:line="240" w:lineRule="auto"/>
        <w:ind w:right="-284"/>
        <w:contextualSpacing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bookmarkStart w:id="3" w:name="_Hlk213318009"/>
      <w:bookmarkEnd w:id="2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>Современные научно-обоснованные рекомендации по вопросам личной гигиены, рационального питания, здорового образа жизни.</w:t>
      </w:r>
      <w:bookmarkEnd w:id="3"/>
    </w:p>
    <w:p w14:paraId="5DB39DDB" w14:textId="77777777" w:rsidR="005D01AD" w:rsidRPr="005D01AD" w:rsidRDefault="005D01AD" w:rsidP="005D01AD">
      <w:pPr>
        <w:numPr>
          <w:ilvl w:val="0"/>
          <w:numId w:val="6"/>
        </w:numPr>
        <w:shd w:val="clear" w:color="auto" w:fill="FFFFFF"/>
        <w:spacing w:after="0" w:line="240" w:lineRule="auto"/>
        <w:ind w:right="-284"/>
        <w:contextualSpacing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bookmarkStart w:id="4" w:name="_Hlk213318190"/>
      <w:bookmarkStart w:id="5" w:name="_Hlk213318153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>Информационные технологии, организационные формы, методы и средства санитарного просвещения населения</w:t>
      </w:r>
      <w:bookmarkEnd w:id="4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>.</w:t>
      </w:r>
    </w:p>
    <w:p w14:paraId="4EBBB3B9" w14:textId="77777777" w:rsidR="005D01AD" w:rsidRPr="005D01AD" w:rsidRDefault="005D01AD" w:rsidP="005D01AD">
      <w:pPr>
        <w:numPr>
          <w:ilvl w:val="0"/>
          <w:numId w:val="6"/>
        </w:numPr>
        <w:spacing w:after="0" w:line="240" w:lineRule="auto"/>
        <w:ind w:right="-284"/>
        <w:contextualSpacing/>
        <w:jc w:val="both"/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</w:pPr>
      <w:bookmarkStart w:id="6" w:name="_Hlk213317984"/>
      <w:bookmarkEnd w:id="5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>Порядок проведения диспансеризации населения.</w:t>
      </w:r>
    </w:p>
    <w:p w14:paraId="11EA9FE5" w14:textId="77777777" w:rsidR="005D01AD" w:rsidRPr="005D01AD" w:rsidRDefault="005D01AD" w:rsidP="005D01AD">
      <w:pPr>
        <w:numPr>
          <w:ilvl w:val="0"/>
          <w:numId w:val="6"/>
        </w:numPr>
        <w:spacing w:after="0" w:line="240" w:lineRule="auto"/>
        <w:ind w:right="-284"/>
        <w:contextualSpacing/>
        <w:jc w:val="both"/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</w:pPr>
      <w:bookmarkStart w:id="7" w:name="_Hlk156215268"/>
      <w:bookmarkStart w:id="8" w:name="_Hlk213318112"/>
      <w:bookmarkEnd w:id="6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>Организация и структура учреждений здравоохранения, оказывающих первичную медико-санитарную помощь</w:t>
      </w:r>
      <w:bookmarkEnd w:id="7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>: ф</w:t>
      </w:r>
      <w:r w:rsidRPr="005D01AD"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  <w:t>ельдшерско-акушерский пункт.</w:t>
      </w:r>
      <w:bookmarkEnd w:id="8"/>
    </w:p>
    <w:p w14:paraId="7104C5F1" w14:textId="77777777" w:rsidR="005D01AD" w:rsidRPr="005D01AD" w:rsidRDefault="005D01AD" w:rsidP="005D01AD">
      <w:pPr>
        <w:numPr>
          <w:ilvl w:val="0"/>
          <w:numId w:val="6"/>
        </w:numPr>
        <w:spacing w:after="0" w:line="240" w:lineRule="auto"/>
        <w:ind w:right="-284"/>
        <w:contextualSpacing/>
        <w:jc w:val="both"/>
        <w:rPr>
          <w:rFonts w:ascii="Times New Roman" w:hAnsi="Times New Roman"/>
          <w:bCs/>
          <w:color w:val="auto"/>
          <w:sz w:val="28"/>
          <w:szCs w:val="28"/>
          <w:lang w:eastAsia="en-US"/>
        </w:rPr>
      </w:pPr>
      <w:bookmarkStart w:id="9" w:name="_Hlk213317766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>Принципы здорового образа жизни, основы сохранения и укрепления здоровья.</w:t>
      </w:r>
    </w:p>
    <w:bookmarkEnd w:id="9"/>
    <w:p w14:paraId="5F2A9FC4" w14:textId="77777777" w:rsidR="005D01AD" w:rsidRPr="005D01AD" w:rsidRDefault="005D01AD" w:rsidP="005D01AD">
      <w:pPr>
        <w:numPr>
          <w:ilvl w:val="0"/>
          <w:numId w:val="6"/>
        </w:numPr>
        <w:spacing w:after="0" w:line="240" w:lineRule="auto"/>
        <w:ind w:right="-284"/>
        <w:contextualSpacing/>
        <w:jc w:val="both"/>
        <w:rPr>
          <w:rFonts w:ascii="Times New Roman" w:hAnsi="Times New Roman"/>
          <w:bCs/>
          <w:color w:val="auto"/>
          <w:sz w:val="28"/>
          <w:szCs w:val="28"/>
          <w:lang w:eastAsia="en-US"/>
        </w:rPr>
      </w:pPr>
      <w:r w:rsidRPr="005D01AD">
        <w:rPr>
          <w:rFonts w:ascii="Times New Roman" w:hAnsi="Times New Roman"/>
          <w:bCs/>
          <w:color w:val="auto"/>
          <w:sz w:val="28"/>
          <w:szCs w:val="28"/>
          <w:lang w:eastAsia="en-US"/>
        </w:rPr>
        <w:t xml:space="preserve"> </w:t>
      </w:r>
      <w:bookmarkStart w:id="10" w:name="_Hlk213318046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>Цели и задачи диспансеризации населения</w:t>
      </w:r>
      <w:bookmarkEnd w:id="10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>.</w:t>
      </w:r>
    </w:p>
    <w:p w14:paraId="01400DBB" w14:textId="77777777" w:rsidR="005D01AD" w:rsidRPr="005D01AD" w:rsidRDefault="005D01AD" w:rsidP="005D01AD">
      <w:pPr>
        <w:numPr>
          <w:ilvl w:val="0"/>
          <w:numId w:val="6"/>
        </w:numPr>
        <w:spacing w:after="0" w:line="240" w:lineRule="auto"/>
        <w:ind w:right="-284"/>
        <w:contextualSpacing/>
        <w:jc w:val="both"/>
        <w:rPr>
          <w:rFonts w:ascii="Times New Roman" w:hAnsi="Times New Roman"/>
          <w:bCs/>
          <w:color w:val="auto"/>
          <w:sz w:val="28"/>
          <w:szCs w:val="28"/>
          <w:lang w:eastAsia="en-US"/>
        </w:rPr>
      </w:pPr>
      <w:bookmarkStart w:id="11" w:name="_Hlk213318407"/>
      <w:bookmarkStart w:id="12" w:name="_Hlk213318387"/>
      <w:r w:rsidRPr="005D01AD"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  <w:t>Права и обязанности граждан при проведении иммунопрофилактики</w:t>
      </w:r>
      <w:r w:rsidRPr="005D01AD">
        <w:rPr>
          <w:rFonts w:ascii="Times New Roman" w:hAnsi="Times New Roman"/>
          <w:bCs/>
          <w:color w:val="auto"/>
          <w:sz w:val="28"/>
          <w:szCs w:val="28"/>
          <w:lang w:eastAsia="en-US"/>
        </w:rPr>
        <w:t xml:space="preserve"> </w:t>
      </w:r>
      <w:bookmarkEnd w:id="11"/>
    </w:p>
    <w:p w14:paraId="115B6526" w14:textId="77777777" w:rsidR="005D01AD" w:rsidRPr="005D01AD" w:rsidRDefault="005D01AD" w:rsidP="005D01A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bCs/>
          <w:color w:val="auto"/>
          <w:sz w:val="28"/>
          <w:szCs w:val="28"/>
        </w:rPr>
      </w:pPr>
      <w:bookmarkStart w:id="13" w:name="_Hlk213318421"/>
      <w:bookmarkEnd w:id="12"/>
      <w:r w:rsidRPr="005D01AD">
        <w:rPr>
          <w:rFonts w:ascii="Times New Roman" w:hAnsi="Times New Roman"/>
          <w:color w:val="auto"/>
          <w:sz w:val="28"/>
          <w:szCs w:val="28"/>
        </w:rPr>
        <w:t>Формы и методы работы по формированию здорового образа жизни</w:t>
      </w:r>
      <w:bookmarkEnd w:id="13"/>
      <w:r w:rsidRPr="005D01AD">
        <w:rPr>
          <w:rFonts w:ascii="Times New Roman" w:hAnsi="Times New Roman"/>
          <w:color w:val="auto"/>
          <w:sz w:val="28"/>
          <w:szCs w:val="28"/>
        </w:rPr>
        <w:t>.</w:t>
      </w:r>
    </w:p>
    <w:p w14:paraId="7A442EB4" w14:textId="77777777" w:rsidR="005D01AD" w:rsidRPr="005D01AD" w:rsidRDefault="005D01AD" w:rsidP="005D01A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bCs/>
          <w:color w:val="auto"/>
          <w:sz w:val="28"/>
          <w:szCs w:val="28"/>
        </w:rPr>
      </w:pPr>
      <w:bookmarkStart w:id="14" w:name="_Hlk213318211"/>
      <w:r w:rsidRPr="005D01AD">
        <w:rPr>
          <w:rFonts w:ascii="Times New Roman" w:hAnsi="Times New Roman"/>
          <w:color w:val="auto"/>
          <w:sz w:val="28"/>
          <w:szCs w:val="28"/>
        </w:rPr>
        <w:t>Виды медицинских осмотров с учетом возраста, состояния здоровья, профессии в соответствии с нормативными правовыми актами</w:t>
      </w:r>
      <w:bookmarkEnd w:id="14"/>
      <w:r w:rsidRPr="005D01AD">
        <w:rPr>
          <w:rFonts w:ascii="Times New Roman" w:hAnsi="Times New Roman"/>
          <w:color w:val="auto"/>
          <w:sz w:val="28"/>
          <w:szCs w:val="28"/>
        </w:rPr>
        <w:t>.</w:t>
      </w:r>
    </w:p>
    <w:p w14:paraId="24C0BB2C" w14:textId="77777777" w:rsidR="005D01AD" w:rsidRPr="005D01AD" w:rsidRDefault="005D01AD" w:rsidP="005D01AD">
      <w:pPr>
        <w:numPr>
          <w:ilvl w:val="0"/>
          <w:numId w:val="6"/>
        </w:numPr>
        <w:spacing w:after="0" w:line="240" w:lineRule="auto"/>
        <w:ind w:right="-284"/>
        <w:contextualSpacing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bookmarkStart w:id="15" w:name="_Hlk213317924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>Меры профилактики инфекционных заболеваний в системе первичной медико-санитарной помощи.</w:t>
      </w:r>
    </w:p>
    <w:p w14:paraId="10D947F3" w14:textId="77777777" w:rsidR="005D01AD" w:rsidRPr="005D01AD" w:rsidRDefault="005D01AD" w:rsidP="005D01AD">
      <w:pPr>
        <w:numPr>
          <w:ilvl w:val="0"/>
          <w:numId w:val="6"/>
        </w:numPr>
        <w:spacing w:after="0" w:line="240" w:lineRule="auto"/>
        <w:ind w:right="-284"/>
        <w:contextualSpacing/>
        <w:jc w:val="both"/>
        <w:rPr>
          <w:rFonts w:ascii="Times New Roman" w:hAnsi="Times New Roman"/>
          <w:bCs/>
          <w:color w:val="333333"/>
          <w:sz w:val="28"/>
          <w:szCs w:val="28"/>
          <w:lang w:eastAsia="en-US"/>
        </w:rPr>
      </w:pPr>
      <w:bookmarkStart w:id="16" w:name="_Hlk213318443"/>
      <w:bookmarkEnd w:id="15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>Порядок проведения диспансерного наблюдения пациентов при хронических заболеваниях, задачи медицинской сестры.</w:t>
      </w:r>
    </w:p>
    <w:p w14:paraId="7AA9FB42" w14:textId="77777777" w:rsidR="005D01AD" w:rsidRPr="005D01AD" w:rsidRDefault="005D01AD" w:rsidP="005D01AD">
      <w:pPr>
        <w:numPr>
          <w:ilvl w:val="0"/>
          <w:numId w:val="6"/>
        </w:numPr>
        <w:spacing w:after="0" w:line="240" w:lineRule="auto"/>
        <w:ind w:right="-284"/>
        <w:contextualSpacing/>
        <w:jc w:val="both"/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</w:pPr>
      <w:bookmarkStart w:id="17" w:name="_Hlk213318477"/>
      <w:bookmarkEnd w:id="16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>Факторы риска развития хронических неинфекционных заболеваний, их диагностическое критерии</w:t>
      </w:r>
      <w:bookmarkEnd w:id="17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>.</w:t>
      </w:r>
    </w:p>
    <w:p w14:paraId="661905D7" w14:textId="77777777" w:rsidR="005D01AD" w:rsidRPr="005D01AD" w:rsidRDefault="005D01AD" w:rsidP="005D01AD">
      <w:pPr>
        <w:numPr>
          <w:ilvl w:val="0"/>
          <w:numId w:val="6"/>
        </w:numPr>
        <w:spacing w:after="0" w:line="240" w:lineRule="auto"/>
        <w:ind w:right="-284"/>
        <w:contextualSpacing/>
        <w:jc w:val="both"/>
        <w:rPr>
          <w:rFonts w:ascii="Times New Roman" w:hAnsi="Times New Roman"/>
          <w:bCs/>
          <w:color w:val="333333"/>
          <w:sz w:val="28"/>
          <w:szCs w:val="28"/>
          <w:lang w:eastAsia="en-US"/>
        </w:rPr>
      </w:pPr>
      <w:bookmarkStart w:id="18" w:name="_Hlk213318607"/>
      <w:r w:rsidRPr="005D01AD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en-US"/>
        </w:rPr>
        <w:t>Структурные подразделения городской поликлиники и их задачи.</w:t>
      </w:r>
    </w:p>
    <w:p w14:paraId="6901F47A" w14:textId="77777777" w:rsidR="005D01AD" w:rsidRPr="005D01AD" w:rsidRDefault="005D01AD" w:rsidP="005D01A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bookmarkStart w:id="19" w:name="_Hlk213318639"/>
      <w:bookmarkEnd w:id="18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>Кабинет здорового ребенка: задачи, функции, организация работы</w:t>
      </w:r>
      <w:bookmarkEnd w:id="19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. </w:t>
      </w:r>
    </w:p>
    <w:p w14:paraId="0B0CD154" w14:textId="77777777" w:rsidR="005D01AD" w:rsidRPr="005D01AD" w:rsidRDefault="005D01AD" w:rsidP="005D01A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bookmarkStart w:id="20" w:name="_Hlk213318688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>Критерии эффективности диспансерного наблюдения</w:t>
      </w:r>
      <w:bookmarkEnd w:id="20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>.</w:t>
      </w:r>
    </w:p>
    <w:p w14:paraId="05C7314D" w14:textId="77777777" w:rsidR="005D01AD" w:rsidRPr="005D01AD" w:rsidRDefault="005D01AD" w:rsidP="005D01A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bookmarkStart w:id="21" w:name="_Hlk213318067"/>
      <w:bookmarkStart w:id="22" w:name="_Hlk213318057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>Профилактика заболеваний сердечно-сосудистой системы</w:t>
      </w:r>
      <w:bookmarkEnd w:id="21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.  </w:t>
      </w:r>
    </w:p>
    <w:p w14:paraId="45BB09C6" w14:textId="77777777" w:rsidR="005D01AD" w:rsidRPr="005D01AD" w:rsidRDefault="005D01AD" w:rsidP="005D01AD">
      <w:pPr>
        <w:numPr>
          <w:ilvl w:val="0"/>
          <w:numId w:val="6"/>
        </w:numPr>
        <w:spacing w:after="0" w:line="240" w:lineRule="auto"/>
        <w:ind w:right="-284"/>
        <w:contextualSpacing/>
        <w:jc w:val="both"/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</w:pPr>
      <w:bookmarkStart w:id="23" w:name="_Hlk213318622"/>
      <w:bookmarkEnd w:id="22"/>
      <w:r w:rsidRPr="005D01AD"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  <w:t>Профилактика заболеваний органов дыхания</w:t>
      </w:r>
      <w:bookmarkEnd w:id="23"/>
      <w:r w:rsidRPr="005D01AD"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  <w:t xml:space="preserve">. </w:t>
      </w:r>
    </w:p>
    <w:p w14:paraId="3372D09D" w14:textId="77777777" w:rsidR="005D01AD" w:rsidRPr="005D01AD" w:rsidRDefault="005D01AD" w:rsidP="005D01AD">
      <w:pPr>
        <w:numPr>
          <w:ilvl w:val="0"/>
          <w:numId w:val="6"/>
        </w:numPr>
        <w:spacing w:after="0" w:line="240" w:lineRule="auto"/>
        <w:ind w:right="-284"/>
        <w:contextualSpacing/>
        <w:jc w:val="both"/>
        <w:rPr>
          <w:rFonts w:ascii="Times New Roman" w:hAnsi="Times New Roman"/>
          <w:bCs/>
          <w:color w:val="auto"/>
          <w:sz w:val="28"/>
          <w:szCs w:val="28"/>
          <w:lang w:eastAsia="en-US"/>
        </w:rPr>
      </w:pPr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>Организация и структура учреждений здравоохранения, оказывающих первичную медико-санитарную помощь</w:t>
      </w:r>
      <w:r w:rsidRPr="005D01AD">
        <w:rPr>
          <w:rFonts w:ascii="Times New Roman" w:hAnsi="Times New Roman"/>
          <w:bCs/>
          <w:color w:val="auto"/>
          <w:sz w:val="28"/>
          <w:szCs w:val="28"/>
          <w:bdr w:val="none" w:sz="0" w:space="0" w:color="auto" w:frame="1"/>
          <w:lang w:eastAsia="en-US"/>
        </w:rPr>
        <w:t>: врачебная амбулатория.</w:t>
      </w:r>
    </w:p>
    <w:p w14:paraId="56B9EF26" w14:textId="77777777" w:rsidR="005D01AD" w:rsidRPr="005D01AD" w:rsidRDefault="005D01AD" w:rsidP="005D01A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bookmarkStart w:id="24" w:name="_Hlk213318702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>Профилактика заболеваний пищеварительной системы.</w:t>
      </w:r>
      <w:bookmarkEnd w:id="24"/>
    </w:p>
    <w:p w14:paraId="36187606" w14:textId="77777777" w:rsidR="005D01AD" w:rsidRPr="005D01AD" w:rsidRDefault="005D01AD" w:rsidP="005D01A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</w:t>
      </w:r>
      <w:bookmarkStart w:id="25" w:name="_Hlk213318732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Профилактика заболеваний опорно-двигательного аппарата у детей. </w:t>
      </w:r>
      <w:bookmarkEnd w:id="25"/>
    </w:p>
    <w:p w14:paraId="63748943" w14:textId="77777777" w:rsidR="005D01AD" w:rsidRPr="005D01AD" w:rsidRDefault="005D01AD" w:rsidP="005D01A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bookmarkStart w:id="26" w:name="_Hlk213318718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>Особенности современной вакцинопрофилактики. Виды вакцин. Методы вакцинации.</w:t>
      </w:r>
    </w:p>
    <w:p w14:paraId="08C2BB51" w14:textId="77777777" w:rsidR="005D01AD" w:rsidRPr="005D01AD" w:rsidRDefault="005D01AD" w:rsidP="005D01A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bookmarkStart w:id="27" w:name="_Hlk213318777"/>
      <w:bookmarkEnd w:id="26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>Первичная профилактика онкологических заболеваний</w:t>
      </w:r>
      <w:bookmarkEnd w:id="27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. </w:t>
      </w:r>
    </w:p>
    <w:p w14:paraId="3198BC16" w14:textId="77777777" w:rsidR="005D01AD" w:rsidRPr="005D01AD" w:rsidRDefault="005D01AD" w:rsidP="005D01A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bookmarkStart w:id="28" w:name="_Hlk213318765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>Подготовка пациентов к вакцинации. Права пациентов при проведении иммунопрофилактики</w:t>
      </w:r>
      <w:bookmarkEnd w:id="28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>.</w:t>
      </w:r>
    </w:p>
    <w:p w14:paraId="4B747188" w14:textId="77777777" w:rsidR="005D01AD" w:rsidRPr="005D01AD" w:rsidRDefault="005D01AD" w:rsidP="005D01A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bookmarkStart w:id="29" w:name="_Hlk213318797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>Заболевания, обусловленные образом жизни</w:t>
      </w:r>
      <w:bookmarkEnd w:id="29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>.</w:t>
      </w:r>
    </w:p>
    <w:p w14:paraId="4D344A91" w14:textId="77777777" w:rsidR="005D01AD" w:rsidRPr="005D01AD" w:rsidRDefault="005D01AD" w:rsidP="005D01A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bookmarkStart w:id="30" w:name="_Hlk213318787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>Организация деятельности детской поликлиники</w:t>
      </w:r>
      <w:bookmarkEnd w:id="30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>.</w:t>
      </w:r>
    </w:p>
    <w:p w14:paraId="6A1D868C" w14:textId="77777777" w:rsidR="005D01AD" w:rsidRPr="005D01AD" w:rsidRDefault="005D01AD" w:rsidP="005D01A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bookmarkStart w:id="31" w:name="_Hlk213318840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>Профилактика заболеваний эндокринной системы</w:t>
      </w:r>
      <w:bookmarkEnd w:id="31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. </w:t>
      </w:r>
    </w:p>
    <w:p w14:paraId="09BF9BF4" w14:textId="77777777" w:rsidR="005D01AD" w:rsidRPr="005D01AD" w:rsidRDefault="005D01AD" w:rsidP="005D01A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bookmarkStart w:id="32" w:name="_Hlk213318825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lastRenderedPageBreak/>
        <w:t>Особенности хранения вакцин. Понятие об организации «холодовой цепи».</w:t>
      </w:r>
    </w:p>
    <w:p w14:paraId="16CE931F" w14:textId="77777777" w:rsidR="005D01AD" w:rsidRPr="005D01AD" w:rsidRDefault="005D01AD" w:rsidP="005D01A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bookmarkStart w:id="33" w:name="_Hlk213319156"/>
      <w:bookmarkEnd w:id="32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>Профилактика нарушений зрения</w:t>
      </w:r>
      <w:bookmarkEnd w:id="33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. </w:t>
      </w:r>
    </w:p>
    <w:p w14:paraId="0DEEB793" w14:textId="77777777" w:rsidR="005D01AD" w:rsidRPr="005D01AD" w:rsidRDefault="005D01AD" w:rsidP="005D01A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>Организация и структура учреждений здравоохранения, оказывающих первичную медико-санитарную помощь: отделение (кабинет) медицинской профилактики.</w:t>
      </w:r>
    </w:p>
    <w:p w14:paraId="1A05356E" w14:textId="77777777" w:rsidR="005D01AD" w:rsidRPr="005D01AD" w:rsidRDefault="005D01AD" w:rsidP="005D01A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bookmarkStart w:id="34" w:name="_Hlk213318932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>Профилактика дорожно-транспортного травматизма</w:t>
      </w:r>
      <w:bookmarkEnd w:id="34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.  </w:t>
      </w:r>
    </w:p>
    <w:p w14:paraId="54DF8B2F" w14:textId="77777777" w:rsidR="005D01AD" w:rsidRPr="005D01AD" w:rsidRDefault="005D01AD" w:rsidP="005D01A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bookmarkStart w:id="35" w:name="_Hlk213319072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>Группы здоровья</w:t>
      </w:r>
      <w:bookmarkEnd w:id="35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>.</w:t>
      </w:r>
    </w:p>
    <w:p w14:paraId="1EEB7C31" w14:textId="77777777" w:rsidR="005D01AD" w:rsidRPr="005D01AD" w:rsidRDefault="005D01AD" w:rsidP="005D01A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bookmarkStart w:id="36" w:name="_Hlk213319081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>Профилактика пищевых отравлений</w:t>
      </w:r>
      <w:bookmarkEnd w:id="36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.  </w:t>
      </w:r>
    </w:p>
    <w:p w14:paraId="4B082FC7" w14:textId="77777777" w:rsidR="005D01AD" w:rsidRPr="005D01AD" w:rsidRDefault="005D01AD" w:rsidP="005D01A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bookmarkStart w:id="37" w:name="_Hlk213319383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>Противопоказания к проведению профилактических прививок</w:t>
      </w:r>
      <w:bookmarkEnd w:id="37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>.</w:t>
      </w:r>
    </w:p>
    <w:p w14:paraId="141DC62E" w14:textId="77777777" w:rsidR="005D01AD" w:rsidRPr="005D01AD" w:rsidRDefault="005D01AD" w:rsidP="005D01A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bookmarkStart w:id="38" w:name="_Hlk213319112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>Нерациональное питание как фактор риска заболевания</w:t>
      </w:r>
      <w:bookmarkEnd w:id="38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>.</w:t>
      </w:r>
    </w:p>
    <w:p w14:paraId="554880DE" w14:textId="77777777" w:rsidR="005D01AD" w:rsidRPr="005D01AD" w:rsidRDefault="005D01AD" w:rsidP="005D01A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>Профилактика нарушений репродуктивного здоровья.</w:t>
      </w:r>
    </w:p>
    <w:p w14:paraId="59849A4A" w14:textId="77777777" w:rsidR="005D01AD" w:rsidRPr="005D01AD" w:rsidRDefault="005D01AD" w:rsidP="005D01A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bookmarkStart w:id="39" w:name="_Hlk213319121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>Организация работы прививочного кабинета. Правила хранения, перевозки и утилизации вакцин. Безопасность работы в прививочном кабинете.</w:t>
      </w:r>
    </w:p>
    <w:p w14:paraId="4F1FFA53" w14:textId="77777777" w:rsidR="005D01AD" w:rsidRPr="005D01AD" w:rsidRDefault="005D01AD" w:rsidP="005D01A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bookmarkStart w:id="40" w:name="_Hlk213319025"/>
      <w:bookmarkEnd w:id="39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>Влияние табакокурения на организм человека</w:t>
      </w:r>
      <w:bookmarkEnd w:id="40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>.</w:t>
      </w:r>
    </w:p>
    <w:p w14:paraId="18D31C25" w14:textId="77777777" w:rsidR="005D01AD" w:rsidRPr="005D01AD" w:rsidRDefault="005D01AD" w:rsidP="005D01A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</w:t>
      </w:r>
      <w:bookmarkStart w:id="41" w:name="_Hlk213319049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>Оказание медицинской помощи сельским жителям</w:t>
      </w:r>
      <w:bookmarkEnd w:id="41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>.</w:t>
      </w:r>
    </w:p>
    <w:p w14:paraId="75EB70AF" w14:textId="77777777" w:rsidR="005D01AD" w:rsidRPr="005D01AD" w:rsidRDefault="005D01AD" w:rsidP="005D01A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bookmarkStart w:id="42" w:name="_Hlk213319062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>Концепция охраны и укрепления здоровья в РФ: цель и механизм реализации.</w:t>
      </w:r>
      <w:bookmarkEnd w:id="42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</w:t>
      </w:r>
    </w:p>
    <w:p w14:paraId="644EE115" w14:textId="77777777" w:rsidR="005D01AD" w:rsidRPr="005D01AD" w:rsidRDefault="005D01AD" w:rsidP="005D01A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bookmarkStart w:id="43" w:name="_Hlk213319367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>Профилактика заболеваний мочевыделительной системы</w:t>
      </w:r>
      <w:bookmarkEnd w:id="43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. </w:t>
      </w:r>
    </w:p>
    <w:p w14:paraId="411DD80B" w14:textId="77777777" w:rsidR="005D01AD" w:rsidRPr="005D01AD" w:rsidRDefault="005D01AD" w:rsidP="005D01A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bookmarkStart w:id="44" w:name="_Hlk213319009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>Порядок и правила проведения вакцинации в соответствии с национальным календарем профилактических прививок, документация</w:t>
      </w:r>
      <w:bookmarkEnd w:id="44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>.</w:t>
      </w:r>
    </w:p>
    <w:p w14:paraId="30F5E9AD" w14:textId="77777777" w:rsidR="005D01AD" w:rsidRPr="005D01AD" w:rsidRDefault="005D01AD" w:rsidP="005D01A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</w:t>
      </w:r>
      <w:bookmarkStart w:id="45" w:name="_Hlk213319165"/>
      <w:bookmarkStart w:id="46" w:name="_Hlk213318989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>Основные направления, задачи и методы работы службы планирования семьи</w:t>
      </w:r>
      <w:bookmarkEnd w:id="45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. </w:t>
      </w:r>
      <w:bookmarkEnd w:id="46"/>
    </w:p>
    <w:p w14:paraId="651256DB" w14:textId="77777777" w:rsidR="005D01AD" w:rsidRPr="005D01AD" w:rsidRDefault="005D01AD" w:rsidP="005D01A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color w:val="333333"/>
          <w:sz w:val="28"/>
          <w:szCs w:val="28"/>
          <w:lang w:eastAsia="en-US"/>
        </w:rPr>
      </w:pPr>
      <w:bookmarkStart w:id="47" w:name="_Hlk213319238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>Медицинская</w:t>
      </w:r>
      <w:r w:rsidRPr="005D01AD">
        <w:rPr>
          <w:rFonts w:ascii="Times New Roman" w:hAnsi="Times New Roman"/>
          <w:sz w:val="28"/>
          <w:szCs w:val="28"/>
          <w:bdr w:val="none" w:sz="0" w:space="0" w:color="auto" w:frame="1"/>
          <w:lang w:eastAsia="en-US"/>
        </w:rPr>
        <w:t xml:space="preserve"> помощь: определение понятия, виды</w:t>
      </w:r>
      <w:bookmarkEnd w:id="47"/>
      <w:r w:rsidRPr="005D01AD">
        <w:rPr>
          <w:rFonts w:ascii="Times New Roman" w:hAnsi="Times New Roman"/>
          <w:sz w:val="28"/>
          <w:szCs w:val="28"/>
          <w:bdr w:val="none" w:sz="0" w:space="0" w:color="auto" w:frame="1"/>
          <w:lang w:eastAsia="en-US"/>
        </w:rPr>
        <w:t xml:space="preserve">. </w:t>
      </w:r>
    </w:p>
    <w:p w14:paraId="0B9AF491" w14:textId="77777777" w:rsidR="005D01AD" w:rsidRPr="005D01AD" w:rsidRDefault="005D01AD" w:rsidP="005D01A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color w:val="auto"/>
          <w:sz w:val="28"/>
          <w:szCs w:val="28"/>
        </w:rPr>
      </w:pPr>
      <w:bookmarkStart w:id="48" w:name="_Hlk213318998"/>
      <w:r w:rsidRPr="005D01AD">
        <w:rPr>
          <w:rFonts w:ascii="Times New Roman" w:hAnsi="Times New Roman"/>
          <w:color w:val="auto"/>
          <w:sz w:val="28"/>
          <w:szCs w:val="28"/>
        </w:rPr>
        <w:t>Ожирение, как фактор риска заболеваний</w:t>
      </w:r>
      <w:bookmarkEnd w:id="48"/>
      <w:r w:rsidRPr="005D01AD">
        <w:rPr>
          <w:rFonts w:ascii="Times New Roman" w:hAnsi="Times New Roman"/>
          <w:color w:val="auto"/>
          <w:sz w:val="28"/>
          <w:szCs w:val="28"/>
        </w:rPr>
        <w:t>.</w:t>
      </w:r>
    </w:p>
    <w:p w14:paraId="52A50C75" w14:textId="77777777" w:rsidR="005D01AD" w:rsidRPr="005D01AD" w:rsidRDefault="005D01AD" w:rsidP="005D01AD">
      <w:pPr>
        <w:numPr>
          <w:ilvl w:val="0"/>
          <w:numId w:val="6"/>
        </w:numPr>
        <w:spacing w:after="0" w:line="240" w:lineRule="auto"/>
        <w:ind w:right="-284"/>
        <w:contextualSpacing/>
        <w:jc w:val="both"/>
        <w:rPr>
          <w:rFonts w:ascii="Times New Roman" w:hAnsi="Times New Roman"/>
          <w:color w:val="333333"/>
          <w:sz w:val="28"/>
          <w:szCs w:val="28"/>
          <w:lang w:eastAsia="en-US"/>
        </w:rPr>
      </w:pPr>
      <w:bookmarkStart w:id="49" w:name="_Hlk213319200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>Течение вакцинального процесса, возможные реакции и осложнения, меры профилактики.</w:t>
      </w:r>
    </w:p>
    <w:p w14:paraId="20DBBDAC" w14:textId="77777777" w:rsidR="005D01AD" w:rsidRPr="005D01AD" w:rsidRDefault="005D01AD" w:rsidP="005D01AD">
      <w:pPr>
        <w:numPr>
          <w:ilvl w:val="0"/>
          <w:numId w:val="6"/>
        </w:numPr>
        <w:spacing w:after="0" w:line="240" w:lineRule="auto"/>
        <w:ind w:right="-284"/>
        <w:contextualSpacing/>
        <w:jc w:val="both"/>
        <w:rPr>
          <w:rFonts w:ascii="Times New Roman" w:hAnsi="Times New Roman"/>
          <w:color w:val="FF0000"/>
          <w:sz w:val="28"/>
          <w:szCs w:val="28"/>
          <w:lang w:eastAsia="en-US"/>
        </w:rPr>
      </w:pPr>
      <w:bookmarkStart w:id="50" w:name="_Hlk213318890"/>
      <w:bookmarkEnd w:id="49"/>
      <w:r w:rsidRPr="005D01AD">
        <w:rPr>
          <w:rFonts w:ascii="Times New Roman" w:hAnsi="Times New Roman"/>
          <w:color w:val="auto"/>
          <w:spacing w:val="2"/>
          <w:sz w:val="28"/>
          <w:szCs w:val="28"/>
          <w:lang w:eastAsia="en-US"/>
        </w:rPr>
        <w:t xml:space="preserve">Организация </w:t>
      </w:r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>работы школ здоровья по вопросам профилактики заболеваний (сахарный диабет, ишемическая болезнь сердца, ожирение, гипертоническая болезнь), участие медицинской сестры</w:t>
      </w:r>
      <w:bookmarkEnd w:id="50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>.</w:t>
      </w:r>
    </w:p>
    <w:p w14:paraId="290828CE" w14:textId="77777777" w:rsidR="005D01AD" w:rsidRPr="005D01AD" w:rsidRDefault="005D01AD" w:rsidP="005D01AD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39123EF4" w14:textId="77777777" w:rsidR="005D01AD" w:rsidRPr="005D01AD" w:rsidRDefault="005D01AD" w:rsidP="005D01AD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0C05E17F" w14:textId="77777777" w:rsidR="005D01AD" w:rsidRPr="005D01AD" w:rsidRDefault="005D01AD" w:rsidP="005D01AD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58A88A38" w14:textId="77777777" w:rsidR="005D01AD" w:rsidRPr="005D01AD" w:rsidRDefault="005D01AD" w:rsidP="005D01AD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54CB7251" w14:textId="77777777" w:rsidR="005D01AD" w:rsidRPr="005D01AD" w:rsidRDefault="005D01AD" w:rsidP="005D01AD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1BED5D74" w14:textId="77777777" w:rsidR="005D01AD" w:rsidRPr="005D01AD" w:rsidRDefault="005D01AD" w:rsidP="005D01AD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7C26DE50" w14:textId="77777777" w:rsidR="005D01AD" w:rsidRPr="005D01AD" w:rsidRDefault="005D01AD" w:rsidP="005D01AD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7A2BA596" w14:textId="77777777" w:rsidR="005D01AD" w:rsidRPr="005D01AD" w:rsidRDefault="005D01AD" w:rsidP="005D01AD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2BDFA5C5" w14:textId="6F2DAC95" w:rsidR="00E64494" w:rsidRDefault="00E64494" w:rsidP="009E3CF3">
      <w:pPr>
        <w:keepNext/>
        <w:keepLines/>
        <w:spacing w:after="0" w:line="360" w:lineRule="auto"/>
        <w:jc w:val="center"/>
        <w:rPr>
          <w:rFonts w:ascii="Times New Roman" w:hAnsi="Times New Roman"/>
          <w:sz w:val="28"/>
        </w:rPr>
      </w:pPr>
    </w:p>
    <w:p w14:paraId="68F6F1A6" w14:textId="77777777" w:rsidR="00E64494" w:rsidRDefault="00E6449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1C161264" w14:textId="77777777" w:rsidR="00E64494" w:rsidRDefault="00E6449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bookmarkEnd w:id="0"/>
    <w:p w14:paraId="67FCC859" w14:textId="77777777" w:rsidR="00E64494" w:rsidRDefault="00E64494" w:rsidP="005D01A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58868BBA" w14:textId="77777777" w:rsidR="00E64494" w:rsidRDefault="00E6449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10BC7904" w14:textId="77777777" w:rsidR="00E64494" w:rsidRDefault="00E6449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227E6AC7" w14:textId="77777777" w:rsidR="001D5F3B" w:rsidRDefault="00000000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Критерии оценивания заданий</w:t>
      </w:r>
    </w:p>
    <w:p w14:paraId="66D31D59" w14:textId="77777777" w:rsidR="001D5F3B" w:rsidRDefault="0000000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 «отлично» ставится обучающемуся, проявившему всесторонние и глубокие знания программного материала и дополнительной литературы, проявившему творческие способности в понимании, изложении и практическом использовании материала.</w:t>
      </w:r>
    </w:p>
    <w:p w14:paraId="4C19BCFE" w14:textId="77777777" w:rsidR="001D5F3B" w:rsidRDefault="0000000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 «хорошо» ставится обучающемуся, проявившему полное знание материала, освоившему основную рекомендованную литературу,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деятельности.</w:t>
      </w:r>
    </w:p>
    <w:p w14:paraId="12743810" w14:textId="77777777" w:rsidR="001D5F3B" w:rsidRDefault="0000000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 «удовлетворительно» ставится обучающемуся, проявившему знания в объеме, необходимом для последующего обучения и предстоящей практической деятельности, знакомому с основной рекомендованной литературой, допустившему неточности в ответе на экзамене, но обладающему необходимыми знаниями и умениями для их устранения при корректировке со стороны экзаменатора.</w:t>
      </w:r>
    </w:p>
    <w:p w14:paraId="0F9784D9" w14:textId="77777777" w:rsidR="001D5F3B" w:rsidRDefault="00000000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Оценка «неудовлетворительно» ставится обучающемуся, показавшему существенные пробелы в знании основного программного материала, допустившему принципиальные ошибки при применении теоретических знаний, которые не позволяют ему продолжить обучение или приступить к практической деятельности без дополнительной подготовки по данной дисциплине</w:t>
      </w:r>
      <w:r>
        <w:rPr>
          <w:rFonts w:ascii="Times New Roman" w:hAnsi="Times New Roman"/>
          <w:b/>
          <w:sz w:val="28"/>
        </w:rPr>
        <w:t>.</w:t>
      </w:r>
      <w:r>
        <w:rPr>
          <w:rFonts w:ascii="Times New Roman" w:hAnsi="Times New Roman"/>
          <w:sz w:val="24"/>
        </w:rPr>
        <w:br w:type="page"/>
      </w:r>
    </w:p>
    <w:p w14:paraId="41E8823F" w14:textId="77777777" w:rsidR="009E3CF3" w:rsidRDefault="009E3CF3" w:rsidP="009E3CF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Список рекомендуемой литературы </w:t>
      </w:r>
    </w:p>
    <w:p w14:paraId="0FD98A6C" w14:textId="77777777" w:rsidR="009E3CF3" w:rsidRDefault="009E3CF3" w:rsidP="009E3CF3">
      <w:pPr>
        <w:spacing w:after="0" w:line="240" w:lineRule="auto"/>
        <w:rPr>
          <w:rFonts w:ascii="Times New Roman" w:hAnsi="Times New Roman"/>
          <w:b/>
          <w:sz w:val="28"/>
        </w:rPr>
      </w:pPr>
    </w:p>
    <w:p w14:paraId="27A01B6A" w14:textId="77777777" w:rsidR="009E3CF3" w:rsidRDefault="009E3CF3" w:rsidP="009E3CF3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Основные печатные издания:</w:t>
      </w:r>
    </w:p>
    <w:p w14:paraId="2D13F2A5" w14:textId="7CF5AC69" w:rsidR="009E3CF3" w:rsidRDefault="0099292C" w:rsidP="0099292C">
      <w:pPr>
        <w:pStyle w:val="10"/>
        <w:keepNext w:val="0"/>
        <w:widowControl w:val="0"/>
        <w:numPr>
          <w:ilvl w:val="0"/>
          <w:numId w:val="7"/>
        </w:numPr>
        <w:spacing w:before="0" w:after="0"/>
        <w:jc w:val="both"/>
        <w:rPr>
          <w:rFonts w:ascii="Times New Roman" w:hAnsi="Times New Roman"/>
          <w:sz w:val="28"/>
        </w:rPr>
      </w:pPr>
      <w:r w:rsidRPr="0099292C">
        <w:rPr>
          <w:rFonts w:ascii="Times New Roman" w:hAnsi="Times New Roman"/>
          <w:b w:val="0"/>
          <w:bCs/>
          <w:sz w:val="28"/>
        </w:rPr>
        <w:t xml:space="preserve">Солодовников, Ю. Л. Основы </w:t>
      </w:r>
      <w:proofErr w:type="gramStart"/>
      <w:r w:rsidRPr="0099292C">
        <w:rPr>
          <w:rFonts w:ascii="Times New Roman" w:hAnsi="Times New Roman"/>
          <w:b w:val="0"/>
          <w:bCs/>
          <w:sz w:val="28"/>
        </w:rPr>
        <w:t>профилактики :</w:t>
      </w:r>
      <w:proofErr w:type="gramEnd"/>
      <w:r w:rsidRPr="0099292C">
        <w:rPr>
          <w:rFonts w:ascii="Times New Roman" w:hAnsi="Times New Roman"/>
          <w:b w:val="0"/>
          <w:bCs/>
          <w:sz w:val="28"/>
        </w:rPr>
        <w:t xml:space="preserve"> учебное пособие для СПО / Ю. Л. Солодовников. — 9-е изд., стер. — Санкт-</w:t>
      </w:r>
      <w:proofErr w:type="gramStart"/>
      <w:r w:rsidRPr="0099292C">
        <w:rPr>
          <w:rFonts w:ascii="Times New Roman" w:hAnsi="Times New Roman"/>
          <w:b w:val="0"/>
          <w:bCs/>
          <w:sz w:val="28"/>
        </w:rPr>
        <w:t>Петербург :</w:t>
      </w:r>
      <w:proofErr w:type="gramEnd"/>
      <w:r w:rsidRPr="0099292C">
        <w:rPr>
          <w:rFonts w:ascii="Times New Roman" w:hAnsi="Times New Roman"/>
          <w:b w:val="0"/>
          <w:bCs/>
          <w:sz w:val="28"/>
        </w:rPr>
        <w:t xml:space="preserve"> Лань, 2025. — 292 с. — ISBN 978-5-507-50485-5. — </w:t>
      </w:r>
      <w:proofErr w:type="gramStart"/>
      <w:r w:rsidRPr="0099292C">
        <w:rPr>
          <w:rFonts w:ascii="Times New Roman" w:hAnsi="Times New Roman"/>
          <w:b w:val="0"/>
          <w:bCs/>
          <w:sz w:val="28"/>
        </w:rPr>
        <w:t>Текст :</w:t>
      </w:r>
      <w:proofErr w:type="gramEnd"/>
      <w:r w:rsidRPr="0099292C">
        <w:rPr>
          <w:rFonts w:ascii="Times New Roman" w:hAnsi="Times New Roman"/>
          <w:b w:val="0"/>
          <w:bCs/>
          <w:sz w:val="28"/>
        </w:rPr>
        <w:t xml:space="preserve"> электронный // </w:t>
      </w:r>
      <w:proofErr w:type="gramStart"/>
      <w:r w:rsidRPr="0099292C">
        <w:rPr>
          <w:rFonts w:ascii="Times New Roman" w:hAnsi="Times New Roman"/>
          <w:b w:val="0"/>
          <w:bCs/>
          <w:sz w:val="28"/>
        </w:rPr>
        <w:t>Лань :</w:t>
      </w:r>
      <w:proofErr w:type="gramEnd"/>
      <w:r w:rsidRPr="0099292C">
        <w:rPr>
          <w:rFonts w:ascii="Times New Roman" w:hAnsi="Times New Roman"/>
          <w:b w:val="0"/>
          <w:bCs/>
          <w:sz w:val="28"/>
        </w:rPr>
        <w:t xml:space="preserve"> электронно-библиотечная система. — URL: https://e.lanbook.com/book/440156</w:t>
      </w:r>
    </w:p>
    <w:p w14:paraId="71507097" w14:textId="77777777" w:rsidR="009E3CF3" w:rsidRDefault="009E3CF3" w:rsidP="009E3CF3">
      <w:pPr>
        <w:pStyle w:val="10"/>
        <w:keepNext w:val="0"/>
        <w:widowControl w:val="0"/>
        <w:spacing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Основные электронные издания:</w:t>
      </w:r>
    </w:p>
    <w:p w14:paraId="366A8C90" w14:textId="09ACDAD0" w:rsidR="009E3CF3" w:rsidRPr="00384121" w:rsidRDefault="00384121" w:rsidP="00384121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84121">
        <w:rPr>
          <w:rFonts w:ascii="Times New Roman" w:hAnsi="Times New Roman"/>
          <w:sz w:val="28"/>
          <w:szCs w:val="28"/>
        </w:rPr>
        <w:t>Мисетова</w:t>
      </w:r>
      <w:proofErr w:type="spellEnd"/>
      <w:r w:rsidRPr="00384121">
        <w:rPr>
          <w:rFonts w:ascii="Times New Roman" w:hAnsi="Times New Roman"/>
          <w:sz w:val="28"/>
          <w:szCs w:val="28"/>
        </w:rPr>
        <w:t xml:space="preserve">, Е. Н. Профилактическая деятельность. Курс </w:t>
      </w:r>
      <w:proofErr w:type="gramStart"/>
      <w:r w:rsidRPr="00384121">
        <w:rPr>
          <w:rFonts w:ascii="Times New Roman" w:hAnsi="Times New Roman"/>
          <w:sz w:val="28"/>
          <w:szCs w:val="28"/>
        </w:rPr>
        <w:t>лекций :</w:t>
      </w:r>
      <w:proofErr w:type="gramEnd"/>
      <w:r w:rsidRPr="00384121">
        <w:rPr>
          <w:rFonts w:ascii="Times New Roman" w:hAnsi="Times New Roman"/>
          <w:sz w:val="28"/>
          <w:szCs w:val="28"/>
        </w:rPr>
        <w:t xml:space="preserve"> учебное пособие для СПО / Е. Н. </w:t>
      </w:r>
      <w:proofErr w:type="spellStart"/>
      <w:r w:rsidRPr="00384121">
        <w:rPr>
          <w:rFonts w:ascii="Times New Roman" w:hAnsi="Times New Roman"/>
          <w:sz w:val="28"/>
          <w:szCs w:val="28"/>
        </w:rPr>
        <w:t>Мисетова</w:t>
      </w:r>
      <w:proofErr w:type="spellEnd"/>
      <w:r w:rsidRPr="00384121">
        <w:rPr>
          <w:rFonts w:ascii="Times New Roman" w:hAnsi="Times New Roman"/>
          <w:sz w:val="28"/>
          <w:szCs w:val="28"/>
        </w:rPr>
        <w:t>. — 6-е изд., стер. — Санкт-</w:t>
      </w:r>
      <w:proofErr w:type="gramStart"/>
      <w:r w:rsidRPr="00384121">
        <w:rPr>
          <w:rFonts w:ascii="Times New Roman" w:hAnsi="Times New Roman"/>
          <w:sz w:val="28"/>
          <w:szCs w:val="28"/>
        </w:rPr>
        <w:t>Петербург :</w:t>
      </w:r>
      <w:proofErr w:type="gramEnd"/>
      <w:r w:rsidRPr="00384121">
        <w:rPr>
          <w:rFonts w:ascii="Times New Roman" w:hAnsi="Times New Roman"/>
          <w:sz w:val="28"/>
          <w:szCs w:val="28"/>
        </w:rPr>
        <w:t xml:space="preserve"> Лань, 2026. — 420 с. — ISBN 978-5-507-54504-9. — </w:t>
      </w:r>
      <w:proofErr w:type="gramStart"/>
      <w:r w:rsidRPr="00384121">
        <w:rPr>
          <w:rFonts w:ascii="Times New Roman" w:hAnsi="Times New Roman"/>
          <w:sz w:val="28"/>
          <w:szCs w:val="28"/>
        </w:rPr>
        <w:t>Текст :</w:t>
      </w:r>
      <w:proofErr w:type="gramEnd"/>
      <w:r w:rsidRPr="00384121">
        <w:rPr>
          <w:rFonts w:ascii="Times New Roman" w:hAnsi="Times New Roman"/>
          <w:sz w:val="28"/>
          <w:szCs w:val="28"/>
        </w:rPr>
        <w:t xml:space="preserve"> электронный // </w:t>
      </w:r>
      <w:proofErr w:type="gramStart"/>
      <w:r w:rsidRPr="00384121">
        <w:rPr>
          <w:rFonts w:ascii="Times New Roman" w:hAnsi="Times New Roman"/>
          <w:sz w:val="28"/>
          <w:szCs w:val="28"/>
        </w:rPr>
        <w:t>Лань :</w:t>
      </w:r>
      <w:proofErr w:type="gramEnd"/>
      <w:r w:rsidRPr="00384121">
        <w:rPr>
          <w:rFonts w:ascii="Times New Roman" w:hAnsi="Times New Roman"/>
          <w:sz w:val="28"/>
          <w:szCs w:val="28"/>
        </w:rPr>
        <w:t xml:space="preserve"> электронно-библиотечная система. — URL: </w:t>
      </w:r>
      <w:hyperlink r:id="rId5" w:history="1">
        <w:r w:rsidRPr="003F12A3">
          <w:rPr>
            <w:rStyle w:val="a9"/>
            <w:rFonts w:ascii="Times New Roman" w:hAnsi="Times New Roman"/>
            <w:sz w:val="28"/>
            <w:szCs w:val="28"/>
          </w:rPr>
          <w:t>https://reader.lanbook.com/book/360533?lms=e70cde4660954e586d91261ad351d283</w:t>
        </w:r>
      </w:hyperlink>
    </w:p>
    <w:p w14:paraId="309F39D2" w14:textId="77777777" w:rsidR="009E3CF3" w:rsidRDefault="009E3CF3" w:rsidP="009E3CF3">
      <w:pPr>
        <w:pStyle w:val="10"/>
        <w:keepNext w:val="0"/>
        <w:widowControl w:val="0"/>
        <w:spacing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Дополнительные источники:</w:t>
      </w:r>
    </w:p>
    <w:p w14:paraId="334FBD33" w14:textId="08C6F7DA" w:rsidR="001D5F3B" w:rsidRPr="0099292C" w:rsidRDefault="0099292C" w:rsidP="0099292C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</w:rPr>
      </w:pPr>
      <w:proofErr w:type="spellStart"/>
      <w:r w:rsidRPr="0099292C">
        <w:rPr>
          <w:rFonts w:ascii="Times New Roman" w:hAnsi="Times New Roman"/>
          <w:sz w:val="28"/>
          <w:szCs w:val="28"/>
        </w:rPr>
        <w:t>Сурмач</w:t>
      </w:r>
      <w:proofErr w:type="spellEnd"/>
      <w:r w:rsidRPr="0099292C">
        <w:rPr>
          <w:rFonts w:ascii="Times New Roman" w:hAnsi="Times New Roman"/>
          <w:sz w:val="28"/>
          <w:szCs w:val="28"/>
        </w:rPr>
        <w:t xml:space="preserve">, М. Ю. Общественное здоровье и </w:t>
      </w:r>
      <w:proofErr w:type="gramStart"/>
      <w:r w:rsidRPr="0099292C">
        <w:rPr>
          <w:rFonts w:ascii="Times New Roman" w:hAnsi="Times New Roman"/>
          <w:sz w:val="28"/>
          <w:szCs w:val="28"/>
        </w:rPr>
        <w:t>здравоохранение :</w:t>
      </w:r>
      <w:proofErr w:type="gramEnd"/>
      <w:r w:rsidRPr="0099292C">
        <w:rPr>
          <w:rFonts w:ascii="Times New Roman" w:hAnsi="Times New Roman"/>
          <w:sz w:val="28"/>
          <w:szCs w:val="28"/>
        </w:rPr>
        <w:t xml:space="preserve"> учебно-методическое пособие / М. Ю. </w:t>
      </w:r>
      <w:proofErr w:type="spellStart"/>
      <w:r w:rsidRPr="0099292C">
        <w:rPr>
          <w:rFonts w:ascii="Times New Roman" w:hAnsi="Times New Roman"/>
          <w:sz w:val="28"/>
          <w:szCs w:val="28"/>
        </w:rPr>
        <w:t>Сурмач</w:t>
      </w:r>
      <w:proofErr w:type="spellEnd"/>
      <w:r w:rsidRPr="0099292C">
        <w:rPr>
          <w:rFonts w:ascii="Times New Roman" w:hAnsi="Times New Roman"/>
          <w:sz w:val="28"/>
          <w:szCs w:val="28"/>
        </w:rPr>
        <w:t xml:space="preserve">. — </w:t>
      </w:r>
      <w:proofErr w:type="gramStart"/>
      <w:r w:rsidRPr="0099292C">
        <w:rPr>
          <w:rFonts w:ascii="Times New Roman" w:hAnsi="Times New Roman"/>
          <w:sz w:val="28"/>
          <w:szCs w:val="28"/>
        </w:rPr>
        <w:t>Гродно :</w:t>
      </w:r>
      <w:proofErr w:type="gramEnd"/>
      <w:r w:rsidRPr="009929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92C">
        <w:rPr>
          <w:rFonts w:ascii="Times New Roman" w:hAnsi="Times New Roman"/>
          <w:sz w:val="28"/>
          <w:szCs w:val="28"/>
        </w:rPr>
        <w:t>ГрГМУ</w:t>
      </w:r>
      <w:proofErr w:type="spellEnd"/>
      <w:r w:rsidRPr="0099292C">
        <w:rPr>
          <w:rFonts w:ascii="Times New Roman" w:hAnsi="Times New Roman"/>
          <w:sz w:val="28"/>
          <w:szCs w:val="28"/>
        </w:rPr>
        <w:t xml:space="preserve">, 2023. — 276 с. — ISBN 978-985-595-828-5. — </w:t>
      </w:r>
      <w:proofErr w:type="gramStart"/>
      <w:r w:rsidRPr="0099292C">
        <w:rPr>
          <w:rFonts w:ascii="Times New Roman" w:hAnsi="Times New Roman"/>
          <w:sz w:val="28"/>
          <w:szCs w:val="28"/>
        </w:rPr>
        <w:t>Текст :</w:t>
      </w:r>
      <w:proofErr w:type="gramEnd"/>
      <w:r w:rsidRPr="0099292C">
        <w:rPr>
          <w:rFonts w:ascii="Times New Roman" w:hAnsi="Times New Roman"/>
          <w:sz w:val="28"/>
          <w:szCs w:val="28"/>
        </w:rPr>
        <w:t xml:space="preserve"> электронный // </w:t>
      </w:r>
      <w:proofErr w:type="gramStart"/>
      <w:r w:rsidRPr="0099292C">
        <w:rPr>
          <w:rFonts w:ascii="Times New Roman" w:hAnsi="Times New Roman"/>
          <w:sz w:val="28"/>
          <w:szCs w:val="28"/>
        </w:rPr>
        <w:t>Лань :</w:t>
      </w:r>
      <w:proofErr w:type="gramEnd"/>
      <w:r w:rsidRPr="0099292C">
        <w:rPr>
          <w:rFonts w:ascii="Times New Roman" w:hAnsi="Times New Roman"/>
          <w:sz w:val="28"/>
          <w:szCs w:val="28"/>
        </w:rPr>
        <w:t xml:space="preserve"> электронно-библиотечная система. — URL: https://e.lanbook.com/book/404042</w:t>
      </w:r>
    </w:p>
    <w:sectPr w:rsidR="001D5F3B" w:rsidRPr="0099292C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6757D"/>
    <w:multiLevelType w:val="hybridMultilevel"/>
    <w:tmpl w:val="784EC482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45F46891"/>
    <w:multiLevelType w:val="hybridMultilevel"/>
    <w:tmpl w:val="616E58FA"/>
    <w:lvl w:ilvl="0" w:tplc="C98EF378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216D1"/>
    <w:multiLevelType w:val="hybridMultilevel"/>
    <w:tmpl w:val="FD9CF8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EE27C1D"/>
    <w:multiLevelType w:val="hybridMultilevel"/>
    <w:tmpl w:val="703AEC9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0353607"/>
    <w:multiLevelType w:val="hybridMultilevel"/>
    <w:tmpl w:val="41EEB08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D872DD"/>
    <w:multiLevelType w:val="hybridMultilevel"/>
    <w:tmpl w:val="54F82062"/>
    <w:lvl w:ilvl="0" w:tplc="F01C07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8F971AC"/>
    <w:multiLevelType w:val="hybridMultilevel"/>
    <w:tmpl w:val="29762062"/>
    <w:lvl w:ilvl="0" w:tplc="B93606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13C686C"/>
    <w:multiLevelType w:val="hybridMultilevel"/>
    <w:tmpl w:val="D882953A"/>
    <w:lvl w:ilvl="0" w:tplc="484A977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798642934">
    <w:abstractNumId w:val="5"/>
  </w:num>
  <w:num w:numId="2" w16cid:durableId="1098334647">
    <w:abstractNumId w:val="3"/>
  </w:num>
  <w:num w:numId="3" w16cid:durableId="1153254298">
    <w:abstractNumId w:val="4"/>
  </w:num>
  <w:num w:numId="4" w16cid:durableId="616451899">
    <w:abstractNumId w:val="7"/>
  </w:num>
  <w:num w:numId="5" w16cid:durableId="14693025">
    <w:abstractNumId w:val="6"/>
  </w:num>
  <w:num w:numId="6" w16cid:durableId="1410076997">
    <w:abstractNumId w:val="1"/>
  </w:num>
  <w:num w:numId="7" w16cid:durableId="685643783">
    <w:abstractNumId w:val="2"/>
  </w:num>
  <w:num w:numId="8" w16cid:durableId="140509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F3B"/>
    <w:rsid w:val="001D5F3B"/>
    <w:rsid w:val="002D158A"/>
    <w:rsid w:val="003421C8"/>
    <w:rsid w:val="00384121"/>
    <w:rsid w:val="00544F08"/>
    <w:rsid w:val="005A581E"/>
    <w:rsid w:val="005D01AD"/>
    <w:rsid w:val="005F32DF"/>
    <w:rsid w:val="00663BA0"/>
    <w:rsid w:val="0099292C"/>
    <w:rsid w:val="009A5806"/>
    <w:rsid w:val="009E3CF3"/>
    <w:rsid w:val="00D345D9"/>
    <w:rsid w:val="00E6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E92D7"/>
  <w15:docId w15:val="{E1097D82-0804-456C-958A-B879B7C0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Calibri" w:hAnsi="Calibri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 w:line="240" w:lineRule="auto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 w:line="240" w:lineRule="auto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ody Text"/>
    <w:basedOn w:val="a"/>
    <w:link w:val="12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12">
    <w:name w:val="Основной текст Знак1"/>
    <w:basedOn w:val="1"/>
    <w:link w:val="a3"/>
    <w:rPr>
      <w:rFonts w:ascii="Times New Roman" w:hAnsi="Times New Roman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4">
    <w:name w:val="List Paragraph"/>
    <w:basedOn w:val="a"/>
    <w:link w:val="a5"/>
    <w:pPr>
      <w:ind w:left="720"/>
      <w:contextualSpacing/>
    </w:pPr>
  </w:style>
  <w:style w:type="character" w:customStyle="1" w:styleId="a5">
    <w:name w:val="Абзац списка Знак"/>
    <w:basedOn w:val="1"/>
    <w:link w:val="a4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6">
    <w:name w:val="Plain Text"/>
    <w:basedOn w:val="a"/>
    <w:link w:val="a7"/>
    <w:pPr>
      <w:spacing w:after="0" w:line="240" w:lineRule="auto"/>
    </w:pPr>
    <w:rPr>
      <w:rFonts w:ascii="Courier New" w:hAnsi="Courier New"/>
      <w:sz w:val="20"/>
    </w:rPr>
  </w:style>
  <w:style w:type="character" w:customStyle="1" w:styleId="a7">
    <w:name w:val="Текст Знак"/>
    <w:basedOn w:val="1"/>
    <w:link w:val="a6"/>
    <w:rPr>
      <w:rFonts w:ascii="Courier New" w:hAnsi="Courier New"/>
      <w:sz w:val="20"/>
    </w:rPr>
  </w:style>
  <w:style w:type="paragraph" w:customStyle="1" w:styleId="13">
    <w:name w:val="Неразрешенное упоминание1"/>
    <w:basedOn w:val="14"/>
    <w:link w:val="a8"/>
    <w:rPr>
      <w:color w:val="605E5C"/>
      <w:shd w:val="clear" w:color="auto" w:fill="E1DFDD"/>
    </w:rPr>
  </w:style>
  <w:style w:type="character" w:styleId="a8">
    <w:name w:val="Unresolved Mention"/>
    <w:basedOn w:val="a0"/>
    <w:link w:val="13"/>
    <w:rPr>
      <w:color w:val="605E5C"/>
      <w:shd w:val="clear" w:color="auto" w:fill="E1DFDD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5">
    <w:name w:val="Гиперссылка1"/>
    <w:basedOn w:val="14"/>
    <w:link w:val="a9"/>
    <w:rPr>
      <w:color w:val="0000FF" w:themeColor="hyperlink"/>
      <w:u w:val="single"/>
    </w:rPr>
  </w:style>
  <w:style w:type="character" w:styleId="a9">
    <w:name w:val="Hyperlink"/>
    <w:basedOn w:val="a0"/>
    <w:link w:val="15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aa">
    <w:name w:val="Основной текст Знак"/>
    <w:basedOn w:val="14"/>
    <w:link w:val="ab"/>
    <w:rPr>
      <w:rFonts w:ascii="Calibri" w:hAnsi="Calibri"/>
    </w:rPr>
  </w:style>
  <w:style w:type="character" w:customStyle="1" w:styleId="ab">
    <w:name w:val="Основной текст Знак"/>
    <w:basedOn w:val="a0"/>
    <w:link w:val="aa"/>
    <w:rPr>
      <w:rFonts w:ascii="Calibri" w:hAnsi="Calibri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i/>
      <w:sz w:val="28"/>
    </w:rPr>
  </w:style>
  <w:style w:type="paragraph" w:customStyle="1" w:styleId="14">
    <w:name w:val="Основной шрифт абзаца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ader.lanbook.com/book/360533?lms=e70cde4660954e586d91261ad351d28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Arkady Fedorov</cp:lastModifiedBy>
  <cp:revision>5</cp:revision>
  <dcterms:created xsi:type="dcterms:W3CDTF">2025-10-13T09:51:00Z</dcterms:created>
  <dcterms:modified xsi:type="dcterms:W3CDTF">2025-12-14T19:40:00Z</dcterms:modified>
</cp:coreProperties>
</file>