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70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</w:t>
      </w:r>
    </w:p>
    <w:p w:rsidR="00A7570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:rsidR="00A75701" w:rsidRDefault="0000000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:rsidR="00A75701" w:rsidRDefault="00A75701">
      <w:pPr>
        <w:jc w:val="center"/>
        <w:rPr>
          <w:bCs/>
          <w:sz w:val="28"/>
          <w:szCs w:val="28"/>
        </w:rPr>
      </w:pPr>
    </w:p>
    <w:p w:rsidR="00A75701" w:rsidRDefault="00A75701">
      <w:pPr>
        <w:suppressLineNumbers/>
        <w:rPr>
          <w:b/>
          <w:sz w:val="28"/>
          <w:szCs w:val="28"/>
        </w:rPr>
      </w:pPr>
    </w:p>
    <w:p w:rsidR="00A75701" w:rsidRDefault="00A75701">
      <w:pPr>
        <w:suppressLineNumbers/>
        <w:jc w:val="center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center"/>
        <w:rPr>
          <w:b/>
          <w:sz w:val="32"/>
          <w:szCs w:val="32"/>
        </w:rPr>
      </w:pPr>
    </w:p>
    <w:p w:rsidR="00A75701" w:rsidRDefault="00A75701">
      <w:pPr>
        <w:spacing w:line="360" w:lineRule="auto"/>
        <w:jc w:val="center"/>
        <w:rPr>
          <w:b/>
          <w:sz w:val="32"/>
          <w:szCs w:val="32"/>
        </w:rPr>
      </w:pPr>
    </w:p>
    <w:p w:rsidR="00A75701" w:rsidRDefault="00A75701">
      <w:pPr>
        <w:spacing w:line="360" w:lineRule="auto"/>
        <w:jc w:val="center"/>
        <w:rPr>
          <w:b/>
          <w:sz w:val="32"/>
          <w:szCs w:val="32"/>
        </w:rPr>
      </w:pPr>
    </w:p>
    <w:p w:rsidR="00A75701" w:rsidRDefault="00A75701">
      <w:pPr>
        <w:spacing w:line="360" w:lineRule="auto"/>
        <w:jc w:val="center"/>
        <w:rPr>
          <w:b/>
          <w:sz w:val="32"/>
          <w:szCs w:val="32"/>
        </w:rPr>
      </w:pPr>
    </w:p>
    <w:p w:rsidR="00746D72" w:rsidRDefault="00746D72">
      <w:pPr>
        <w:spacing w:line="360" w:lineRule="auto"/>
        <w:jc w:val="center"/>
        <w:rPr>
          <w:b/>
          <w:sz w:val="32"/>
          <w:szCs w:val="32"/>
        </w:rPr>
      </w:pPr>
      <w:r w:rsidRPr="00746D72">
        <w:rPr>
          <w:b/>
          <w:sz w:val="32"/>
          <w:szCs w:val="32"/>
        </w:rPr>
        <w:t>ФОНД ОЦЕНОЧНЫХ СРЕДСТВ К ПРОМЕЖУТОЧНОЙ АТТЕСТАЦИИ</w:t>
      </w:r>
    </w:p>
    <w:p w:rsidR="00746D72" w:rsidRDefault="00746D72">
      <w:pPr>
        <w:spacing w:line="360" w:lineRule="auto"/>
        <w:jc w:val="center"/>
        <w:rPr>
          <w:b/>
          <w:sz w:val="32"/>
          <w:szCs w:val="32"/>
        </w:rPr>
      </w:pPr>
    </w:p>
    <w:p w:rsidR="00A75701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профессиональному модулю</w:t>
      </w:r>
    </w:p>
    <w:p w:rsidR="00A75701" w:rsidRDefault="00000000">
      <w:pPr>
        <w:spacing w:line="276" w:lineRule="auto"/>
        <w:ind w:firstLine="709"/>
        <w:jc w:val="center"/>
        <w:rPr>
          <w:rStyle w:val="FontStyle47"/>
          <w:i w:val="0"/>
        </w:rPr>
      </w:pPr>
      <w:r>
        <w:rPr>
          <w:rStyle w:val="FontStyle47"/>
          <w:i w:val="0"/>
        </w:rPr>
        <w:t>ПМ.04 Организация работы коллектива исполнителей</w:t>
      </w:r>
      <w:r>
        <w:rPr>
          <w:rStyle w:val="FontStyle47"/>
          <w:i w:val="0"/>
        </w:rPr>
        <w:cr/>
      </w:r>
    </w:p>
    <w:p w:rsidR="00A75701" w:rsidRDefault="00000000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A75701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:rsidR="00A75701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54.02.01 Дизайн (в промышленности)</w:t>
      </w: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</w:t>
      </w:r>
      <w:r w:rsidR="00746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br w:type="page"/>
      </w:r>
    </w:p>
    <w:p w:rsidR="00A75701" w:rsidRDefault="0000000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54.02.01 «Дизайн (в промышленности) программы учебной дисциплин: </w:t>
      </w:r>
      <w:bookmarkStart w:id="0" w:name="_Hlk145285900"/>
      <w:r>
        <w:rPr>
          <w:b/>
          <w:sz w:val="28"/>
          <w:szCs w:val="28"/>
        </w:rPr>
        <w:t>ПМ.04 Организация работы коллектива исполнителей</w:t>
      </w:r>
    </w:p>
    <w:bookmarkEnd w:id="0"/>
    <w:p w:rsidR="00A75701" w:rsidRDefault="00A75701">
      <w:pPr>
        <w:spacing w:line="360" w:lineRule="auto"/>
        <w:jc w:val="both"/>
        <w:rPr>
          <w:b/>
          <w:bCs/>
          <w:sz w:val="28"/>
          <w:szCs w:val="28"/>
        </w:rPr>
      </w:pPr>
    </w:p>
    <w:p w:rsidR="00A75701" w:rsidRDefault="00000000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Разработчик(и): </w:t>
      </w:r>
    </w:p>
    <w:p w:rsidR="00A75701" w:rsidRDefault="00000000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Абидова С.А. – преподаватель </w:t>
      </w:r>
      <w:proofErr w:type="spellStart"/>
      <w:r>
        <w:rPr>
          <w:sz w:val="28"/>
          <w:szCs w:val="28"/>
        </w:rPr>
        <w:t>СмК</w:t>
      </w:r>
      <w:proofErr w:type="spellEnd"/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A75701">
      <w:pPr>
        <w:tabs>
          <w:tab w:val="left" w:pos="6225"/>
        </w:tabs>
      </w:pP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«Экономики и туризма». Протокол № 9 от 20.05. 202</w:t>
      </w:r>
      <w:r w:rsidR="00746D72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A75701" w:rsidRDefault="00A75701">
      <w:pPr>
        <w:spacing w:line="360" w:lineRule="auto"/>
        <w:jc w:val="both"/>
        <w:rPr>
          <w:b/>
          <w:sz w:val="28"/>
          <w:szCs w:val="28"/>
        </w:rPr>
      </w:pPr>
    </w:p>
    <w:p w:rsidR="00A75701" w:rsidRDefault="000000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b/>
          <w:sz w:val="28"/>
          <w:szCs w:val="28"/>
        </w:rPr>
        <w:t>ПМ.04 Организация работы коллектива исполнителей ПМ.04 Организация работы коллектива исполнителей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аттестации по профессиональному модулю является экзамен по модулю.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:rsidR="00A75701" w:rsidRDefault="00A75701">
      <w:pPr>
        <w:ind w:firstLine="709"/>
        <w:jc w:val="both"/>
        <w:rPr>
          <w:sz w:val="28"/>
          <w:szCs w:val="28"/>
        </w:rPr>
      </w:pPr>
    </w:p>
    <w:p w:rsidR="00A75701" w:rsidRDefault="000000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:rsidR="00A75701" w:rsidRDefault="000000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Профессиональные и общие компетенции</w:t>
      </w:r>
    </w:p>
    <w:p w:rsidR="00A75701" w:rsidRDefault="00A75701">
      <w:pPr>
        <w:ind w:firstLine="709"/>
        <w:jc w:val="both"/>
        <w:rPr>
          <w:sz w:val="28"/>
          <w:szCs w:val="28"/>
        </w:rPr>
      </w:pP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A75701" w:rsidRDefault="000000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4.1. Планировать работу коллектива</w:t>
      </w:r>
    </w:p>
    <w:p w:rsidR="00A75701" w:rsidRDefault="000000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4.2. Составлять конкретные технические задания для реализации дизайн-проекта на основе технологических карт;</w:t>
      </w:r>
    </w:p>
    <w:p w:rsidR="00A75701" w:rsidRDefault="000000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4.3. Контролировать сроки и качество выполненных заданий;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4.4. Осуществлять прием и сдачу работы в соответствии с техническим заданием.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 10. Пользоваться профессиональной документацией на государственном и иностранном языках;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p w:rsidR="00A75701" w:rsidRDefault="000000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A75701">
        <w:tc>
          <w:tcPr>
            <w:tcW w:w="3227" w:type="dxa"/>
          </w:tcPr>
          <w:p w:rsidR="00A75701" w:rsidRDefault="00000000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520" w:type="dxa"/>
          </w:tcPr>
          <w:p w:rsidR="00A75701" w:rsidRDefault="00000000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75701">
        <w:tc>
          <w:tcPr>
            <w:tcW w:w="3227" w:type="dxa"/>
          </w:tcPr>
          <w:p w:rsidR="00A75701" w:rsidRDefault="00000000">
            <w:pPr>
              <w:jc w:val="both"/>
              <w:rPr>
                <w:i/>
              </w:rPr>
            </w:pPr>
            <w:r>
              <w:t>ПК  4.1. Планировать работу коллектива</w:t>
            </w:r>
          </w:p>
        </w:tc>
        <w:tc>
          <w:tcPr>
            <w:tcW w:w="6520" w:type="dxa"/>
          </w:tcPr>
          <w:p w:rsidR="00A75701" w:rsidRDefault="00000000">
            <w:pPr>
              <w:jc w:val="both"/>
            </w:pPr>
            <w:r>
              <w:t>Обучающийся выполняет планирование работы коллектива исполнителей,</w:t>
            </w:r>
          </w:p>
          <w:p w:rsidR="00A75701" w:rsidRDefault="00000000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самостоятельные решения по вопросам совершенствования организации управленческой работы в коллективе</w:t>
            </w:r>
          </w:p>
        </w:tc>
      </w:tr>
      <w:tr w:rsidR="00A75701">
        <w:trPr>
          <w:trHeight w:val="1411"/>
        </w:trPr>
        <w:tc>
          <w:tcPr>
            <w:tcW w:w="3227" w:type="dxa"/>
          </w:tcPr>
          <w:p w:rsidR="00A75701" w:rsidRDefault="00000000">
            <w:pPr>
              <w:pStyle w:val="ConsPlusNormal"/>
              <w:ind w:firstLine="0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конкретные технические задания для реализации дизайн-проекта на основе технологических карт</w:t>
            </w:r>
          </w:p>
        </w:tc>
        <w:tc>
          <w:tcPr>
            <w:tcW w:w="6520" w:type="dxa"/>
          </w:tcPr>
          <w:p w:rsidR="00A75701" w:rsidRDefault="00000000">
            <w:pPr>
              <w:jc w:val="both"/>
            </w:pPr>
            <w:r>
              <w:t>Обучающийся выполняет работу по  составлению конкретных технических заданий</w:t>
            </w:r>
            <w:r>
              <w:rPr>
                <w:b/>
              </w:rPr>
              <w:t xml:space="preserve"> </w:t>
            </w:r>
            <w:r>
              <w:t>для реализации дизайн-проекта на основе технологических карт</w:t>
            </w:r>
          </w:p>
        </w:tc>
      </w:tr>
      <w:tr w:rsidR="00A75701">
        <w:tc>
          <w:tcPr>
            <w:tcW w:w="3227" w:type="dxa"/>
          </w:tcPr>
          <w:p w:rsidR="00A75701" w:rsidRDefault="00000000">
            <w:pPr>
              <w:pStyle w:val="ConsPlusNormal"/>
              <w:tabs>
                <w:tab w:val="center" w:pos="139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сроки и качество выполненных заданий</w:t>
            </w:r>
          </w:p>
        </w:tc>
        <w:tc>
          <w:tcPr>
            <w:tcW w:w="6520" w:type="dxa"/>
          </w:tcPr>
          <w:p w:rsidR="00A75701" w:rsidRDefault="00000000">
            <w:pPr>
              <w:jc w:val="both"/>
            </w:pPr>
            <w:r>
              <w:t>Обучающийся осуществляет  контроль сроков и качества</w:t>
            </w:r>
            <w:r>
              <w:rPr>
                <w:b/>
              </w:rPr>
              <w:t xml:space="preserve"> </w:t>
            </w:r>
            <w:r>
              <w:t>выполненных заданий</w:t>
            </w:r>
          </w:p>
        </w:tc>
      </w:tr>
      <w:tr w:rsidR="00A75701">
        <w:tc>
          <w:tcPr>
            <w:tcW w:w="3227" w:type="dxa"/>
          </w:tcPr>
          <w:p w:rsidR="00A75701" w:rsidRDefault="00000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4.4. Осуществлять приём и сдачу работы в соответствии с техническим заданием</w:t>
            </w:r>
          </w:p>
        </w:tc>
        <w:tc>
          <w:tcPr>
            <w:tcW w:w="6520" w:type="dxa"/>
          </w:tcPr>
          <w:p w:rsidR="00A75701" w:rsidRDefault="00000000">
            <w:pPr>
              <w:jc w:val="both"/>
            </w:pPr>
            <w:r>
              <w:t>Обучающийся работает с коллективом исполнителей, принимает и сдаёт работы в соответствии с техническим заданием</w:t>
            </w:r>
          </w:p>
        </w:tc>
      </w:tr>
    </w:tbl>
    <w:p w:rsidR="00A75701" w:rsidRDefault="00A75701">
      <w:pPr>
        <w:ind w:firstLine="709"/>
        <w:jc w:val="center"/>
        <w:rPr>
          <w:b/>
          <w:sz w:val="28"/>
          <w:szCs w:val="28"/>
        </w:rPr>
      </w:pPr>
    </w:p>
    <w:p w:rsidR="00A75701" w:rsidRDefault="000000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A75701">
        <w:tc>
          <w:tcPr>
            <w:tcW w:w="3114" w:type="dxa"/>
          </w:tcPr>
          <w:p w:rsidR="00A75701" w:rsidRDefault="00000000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Общекультурные компетенции</w:t>
            </w:r>
          </w:p>
        </w:tc>
        <w:tc>
          <w:tcPr>
            <w:tcW w:w="6662" w:type="dxa"/>
          </w:tcPr>
          <w:p w:rsidR="00A75701" w:rsidRDefault="00000000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62" w:type="dxa"/>
          </w:tcPr>
          <w:p w:rsidR="00A75701" w:rsidRDefault="00000000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Обучающийся распознает задачу и/или проблему в профессиональном и/или социальном контексте; анализирует задачу и/или проблему и выделяет её составные части; определяет этапы решения задачи; </w:t>
            </w:r>
          </w:p>
          <w:p w:rsidR="00A75701" w:rsidRDefault="00000000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составляет план действия; определяет необходимые ресурсы; </w:t>
            </w:r>
          </w:p>
          <w:p w:rsidR="00A75701" w:rsidRDefault="00000000">
            <w:pPr>
              <w:jc w:val="both"/>
            </w:pPr>
            <w:r>
              <w:rPr>
                <w:iCs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02. </w:t>
            </w:r>
            <w: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662" w:type="dxa"/>
          </w:tcPr>
          <w:p w:rsidR="00A75701" w:rsidRDefault="00000000">
            <w:pPr>
              <w:widowControl w:val="0"/>
              <w:shd w:val="clear" w:color="auto" w:fill="FFFFFF"/>
              <w:suppressAutoHyphens/>
              <w:jc w:val="both"/>
              <w:rPr>
                <w:iCs/>
              </w:rPr>
            </w:pPr>
            <w:r>
              <w:rPr>
                <w:bCs/>
                <w:iCs/>
              </w:rPr>
              <w:t>Обучающийся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iCs/>
              </w:rPr>
              <w:t xml:space="preserve">определяет задачи для поиска информации; </w:t>
            </w:r>
          </w:p>
          <w:p w:rsidR="00A75701" w:rsidRDefault="00000000">
            <w:pPr>
              <w:widowControl w:val="0"/>
              <w:shd w:val="clear" w:color="auto" w:fill="FFFFFF"/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определяет необходимые источники информации; </w:t>
            </w:r>
          </w:p>
          <w:p w:rsidR="00A75701" w:rsidRDefault="00000000">
            <w:pPr>
              <w:widowControl w:val="0"/>
              <w:shd w:val="clear" w:color="auto" w:fill="FFFFFF"/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 планирует процесс поиска; </w:t>
            </w:r>
          </w:p>
          <w:p w:rsidR="00A75701" w:rsidRDefault="00000000">
            <w:pPr>
              <w:widowControl w:val="0"/>
              <w:shd w:val="clear" w:color="auto" w:fill="FFFFFF"/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структурирует получаемую информацию, выделяет наиболее значимое в перечне информации; </w:t>
            </w:r>
          </w:p>
          <w:p w:rsidR="00A75701" w:rsidRDefault="00000000">
            <w:pPr>
              <w:widowControl w:val="0"/>
              <w:shd w:val="clear" w:color="auto" w:fill="FFFFFF"/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оценивает практическую значимость результатов поиска; </w:t>
            </w:r>
          </w:p>
          <w:p w:rsidR="00A75701" w:rsidRDefault="00000000">
            <w:pPr>
              <w:jc w:val="both"/>
            </w:pPr>
            <w:r>
              <w:rPr>
                <w:iCs/>
              </w:rPr>
              <w:t>оформляет результаты поиска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03. </w:t>
            </w:r>
            <w: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t xml:space="preserve">Обучающийся определяет актуальность нормативно-правовой документации в профессиональной деятельности; </w:t>
            </w:r>
            <w:r>
              <w:t>применяет современную научную профессиональную терминологию; определяет и выстраивает траектории профессионального развития и самообразования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lastRenderedPageBreak/>
              <w:t>ОК 04.</w:t>
            </w:r>
            <w:r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Обучающийся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демонстрирует знание психологических основ деятельности коллектива и особенностей личности;  </w:t>
            </w:r>
          </w:p>
          <w:p w:rsidR="00A75701" w:rsidRDefault="00000000">
            <w:pPr>
              <w:jc w:val="both"/>
            </w:pPr>
            <w:r>
              <w:rPr>
                <w:bCs/>
                <w:iCs/>
              </w:rPr>
              <w:t xml:space="preserve">демонстрирует умение </w:t>
            </w:r>
            <w:r>
              <w:rPr>
                <w:bCs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05. </w:t>
            </w: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t>Обучающийся</w:t>
            </w:r>
            <w:r>
              <w:rPr>
                <w:iCs/>
              </w:rPr>
              <w:t xml:space="preserve"> грамотно </w:t>
            </w:r>
            <w:r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>
              <w:rPr>
                <w:iCs/>
              </w:rPr>
              <w:t>проявляет толерантность в рабочем коллективе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06. </w:t>
            </w: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t>Обучающийся описывает значимость своей специальности</w:t>
            </w:r>
            <w:r>
              <w:rPr>
                <w:bCs/>
                <w:i/>
                <w:iCs/>
              </w:rPr>
              <w:t xml:space="preserve">; </w:t>
            </w:r>
            <w:r>
              <w:rPr>
                <w:bCs/>
                <w:iCs/>
              </w:rPr>
              <w:t>применяет стандарты антикоррупционного поведения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07. </w:t>
            </w:r>
            <w: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t>Обучающийся соблюдает нормы экологической безопасности; определяет направления ресурсосбережения в рамках профессиональной деятельности по специальности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08. </w:t>
            </w: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t>Обучающийся</w:t>
            </w:r>
            <w:r>
              <w:rPr>
                <w:iCs/>
              </w:rPr>
              <w:t xml:space="preserve"> использует физкультурно-оздоровительную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деятельности; пользуется средствами профилактики перенапряжения, характерными для данной специальности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 xml:space="preserve">ОК 09. </w:t>
            </w:r>
            <w:r>
              <w:t>Использовать информационные технологии в профессиональной деятельности</w:t>
            </w:r>
          </w:p>
        </w:tc>
        <w:tc>
          <w:tcPr>
            <w:tcW w:w="6662" w:type="dxa"/>
          </w:tcPr>
          <w:p w:rsidR="00A75701" w:rsidRDefault="00000000">
            <w:pPr>
              <w:widowControl w:val="0"/>
              <w:shd w:val="clear" w:color="auto" w:fill="FFFFFF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Обучающийся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применяет средства информационных технологий для решения профессиональных задач; </w:t>
            </w:r>
          </w:p>
          <w:p w:rsidR="00A75701" w:rsidRDefault="00000000">
            <w:pPr>
              <w:jc w:val="both"/>
            </w:pPr>
            <w:r>
              <w:rPr>
                <w:bCs/>
                <w:iCs/>
              </w:rPr>
              <w:t>использует современное программное обеспечение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>ОК 10.</w:t>
            </w:r>
            <w:r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t>Обучающийся умеет пользоваться профессиональной документацией на государственном языке,</w:t>
            </w:r>
          </w:p>
          <w:p w:rsidR="00A75701" w:rsidRDefault="00000000">
            <w:pPr>
              <w:jc w:val="both"/>
            </w:pPr>
            <w:r>
              <w:rPr>
                <w:iCs/>
              </w:rPr>
              <w:t>понимает общий смысл документов на иностранном языке на базовые профессиональные темы</w:t>
            </w:r>
          </w:p>
        </w:tc>
      </w:tr>
      <w:tr w:rsidR="00A75701">
        <w:tc>
          <w:tcPr>
            <w:tcW w:w="3114" w:type="dxa"/>
          </w:tcPr>
          <w:p w:rsidR="00A75701" w:rsidRDefault="00000000">
            <w:pPr>
              <w:jc w:val="both"/>
              <w:rPr>
                <w:i/>
              </w:rPr>
            </w:pPr>
            <w:r>
              <w:rPr>
                <w:iCs/>
              </w:rPr>
              <w:t>ОК 11.</w:t>
            </w:r>
            <w:r>
              <w:t xml:space="preserve"> Использовать знания по финансовой </w:t>
            </w:r>
            <w:r>
              <w:lastRenderedPageBreak/>
              <w:t>грамотности, планировать предпринимательскую деятельность в профессиональной сфере</w:t>
            </w:r>
          </w:p>
        </w:tc>
        <w:tc>
          <w:tcPr>
            <w:tcW w:w="6662" w:type="dxa"/>
          </w:tcPr>
          <w:p w:rsidR="00A75701" w:rsidRDefault="00000000">
            <w:pPr>
              <w:jc w:val="both"/>
            </w:pPr>
            <w:r>
              <w:rPr>
                <w:bCs/>
                <w:iCs/>
              </w:rPr>
              <w:lastRenderedPageBreak/>
              <w:t>Обучающийся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</w:rPr>
              <w:t xml:space="preserve">выявляет достоинства и недостатки коммерческой идеи; презентует идею открытия собственного </w:t>
            </w:r>
            <w:r>
              <w:rPr>
                <w:bCs/>
              </w:rPr>
              <w:lastRenderedPageBreak/>
              <w:t xml:space="preserve">дела в профессиональной деятельности; оформляет бизнес-план; рассчитывает размеры выплат по процентным ставкам кредитования; </w:t>
            </w:r>
            <w:r>
              <w:rPr>
                <w:iCs/>
              </w:rPr>
              <w:t>определяет инвестиционную привлекательность коммерческих идей в рамках профессиональной деятельности; презентует бизнес-идею; определяет источники финансирования</w:t>
            </w:r>
          </w:p>
        </w:tc>
      </w:tr>
    </w:tbl>
    <w:p w:rsidR="00A75701" w:rsidRDefault="00A75701">
      <w:pPr>
        <w:ind w:firstLine="709"/>
        <w:jc w:val="right"/>
        <w:rPr>
          <w:sz w:val="28"/>
          <w:szCs w:val="28"/>
        </w:rPr>
      </w:pPr>
    </w:p>
    <w:p w:rsidR="00A75701" w:rsidRDefault="00A75701">
      <w:pPr>
        <w:ind w:firstLine="709"/>
        <w:jc w:val="center"/>
        <w:rPr>
          <w:b/>
          <w:sz w:val="28"/>
          <w:szCs w:val="28"/>
        </w:rPr>
      </w:pP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75701" w:rsidRDefault="00A75701">
      <w:pPr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планирования работы коллектива исполнителей;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составления конкретных технических заданий для </w:t>
      </w:r>
      <w:proofErr w:type="spellStart"/>
      <w:r>
        <w:rPr>
          <w:sz w:val="28"/>
          <w:szCs w:val="28"/>
        </w:rPr>
        <w:t>реализа-ции</w:t>
      </w:r>
      <w:proofErr w:type="spellEnd"/>
      <w:r>
        <w:rPr>
          <w:sz w:val="28"/>
          <w:szCs w:val="28"/>
        </w:rPr>
        <w:t xml:space="preserve"> дизайн-проекта на основе технологических карт;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контроля сроков и качества выполненных заданий;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работы с коллективом исполнителей, приёма и сдачи работы в соответствии с техническим заданием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самостоятельные решения по вопросам совершенствования организации управленческой работы в коллективе;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техническое задание для реализации дизайн-проекта;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 деятельности персонала;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управлять работой коллектива исполнителей</w:t>
      </w:r>
    </w:p>
    <w:p w:rsidR="00A7570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A75701" w:rsidRDefault="000000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систему управления трудовыми ресурсами в организации;</w:t>
      </w:r>
    </w:p>
    <w:p w:rsidR="00A75701" w:rsidRDefault="000000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методы и формы обучения персонала;</w:t>
      </w:r>
    </w:p>
    <w:p w:rsidR="00A75701" w:rsidRDefault="000000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способы управления конфликтами и борьбы со стрессом;</w:t>
      </w:r>
    </w:p>
    <w:p w:rsidR="00A75701" w:rsidRDefault="000000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особенности приёма и сдачи работы в соответствии с техническим заданием</w:t>
      </w: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:rsidR="00A75701" w:rsidRDefault="000000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4"/>
      </w:tblGrid>
      <w:tr w:rsidR="00A75701">
        <w:tc>
          <w:tcPr>
            <w:tcW w:w="4661" w:type="dxa"/>
          </w:tcPr>
          <w:p w:rsidR="00A7570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684" w:type="dxa"/>
          </w:tcPr>
          <w:p w:rsidR="00A7570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75701">
        <w:tc>
          <w:tcPr>
            <w:tcW w:w="4661" w:type="dxa"/>
          </w:tcPr>
          <w:p w:rsidR="00A7570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МДК.04.01</w:t>
            </w:r>
          </w:p>
        </w:tc>
        <w:tc>
          <w:tcPr>
            <w:tcW w:w="4684" w:type="dxa"/>
          </w:tcPr>
          <w:p w:rsidR="00A7570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75701">
        <w:tc>
          <w:tcPr>
            <w:tcW w:w="4661" w:type="dxa"/>
          </w:tcPr>
          <w:p w:rsidR="00A7570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ПП.04.01</w:t>
            </w:r>
          </w:p>
        </w:tc>
        <w:tc>
          <w:tcPr>
            <w:tcW w:w="4684" w:type="dxa"/>
          </w:tcPr>
          <w:p w:rsidR="00A7570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75701">
        <w:tc>
          <w:tcPr>
            <w:tcW w:w="4661" w:type="dxa"/>
          </w:tcPr>
          <w:p w:rsidR="00A7570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ПМ.04.(К)</w:t>
            </w:r>
          </w:p>
        </w:tc>
        <w:tc>
          <w:tcPr>
            <w:tcW w:w="4684" w:type="dxa"/>
          </w:tcPr>
          <w:p w:rsidR="00A7570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 квалификационный</w:t>
            </w:r>
          </w:p>
        </w:tc>
      </w:tr>
    </w:tbl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Общие положения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A7570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теоретического курса профессионального модуля ПМ.04 Организация работы коллектива исполнителей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Квалификационный экзамен по профессиональному модулю.</w:t>
      </w:r>
    </w:p>
    <w:p w:rsidR="00A75701" w:rsidRDefault="00A75701">
      <w:pPr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Типовые задания для оценки освоения </w:t>
      </w: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3.2.1 Типовые задания для оценки освоения МДК 03.01 Организация и контроль деятельности службы приема и размещения</w:t>
      </w:r>
    </w:p>
    <w:p w:rsidR="00A75701" w:rsidRDefault="000000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3.2.1.1 Теоретическая часть вопросы к дифференцированному зачету</w:t>
      </w:r>
    </w:p>
    <w:p w:rsidR="00A7570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История развития метода управления проектами и его концепция</w:t>
      </w:r>
    </w:p>
    <w:p w:rsidR="00D674B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Менеджмент проектов</w:t>
      </w:r>
      <w:r>
        <w:rPr>
          <w:sz w:val="28"/>
          <w:szCs w:val="28"/>
        </w:rPr>
        <w:t xml:space="preserve">. </w:t>
      </w:r>
      <w:r w:rsidRPr="00D674B1">
        <w:rPr>
          <w:sz w:val="28"/>
          <w:szCs w:val="28"/>
        </w:rPr>
        <w:t>Зарождение управления проектом</w:t>
      </w:r>
    </w:p>
    <w:p w:rsidR="00D674B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Управление проектом как сфера профессиональной деятельности</w:t>
      </w:r>
    </w:p>
    <w:p w:rsidR="00D674B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 xml:space="preserve">Основы управления </w:t>
      </w:r>
      <w:r>
        <w:rPr>
          <w:sz w:val="28"/>
          <w:szCs w:val="28"/>
        </w:rPr>
        <w:t>дизайн-</w:t>
      </w:r>
      <w:r w:rsidRPr="00D674B1">
        <w:rPr>
          <w:sz w:val="28"/>
          <w:szCs w:val="28"/>
        </w:rPr>
        <w:t>проектами</w:t>
      </w:r>
    </w:p>
    <w:p w:rsidR="00D674B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 xml:space="preserve">Жизненный цикл </w:t>
      </w:r>
      <w:r>
        <w:rPr>
          <w:sz w:val="28"/>
          <w:szCs w:val="28"/>
        </w:rPr>
        <w:t>дизайн-</w:t>
      </w:r>
      <w:r w:rsidRPr="00D674B1">
        <w:rPr>
          <w:sz w:val="28"/>
          <w:szCs w:val="28"/>
        </w:rPr>
        <w:t>проекта</w:t>
      </w:r>
    </w:p>
    <w:p w:rsidR="00D674B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 xml:space="preserve">Разработка концепции </w:t>
      </w:r>
      <w:r>
        <w:rPr>
          <w:sz w:val="28"/>
          <w:szCs w:val="28"/>
        </w:rPr>
        <w:t>дизайн-</w:t>
      </w:r>
      <w:r w:rsidRPr="00D674B1">
        <w:rPr>
          <w:sz w:val="28"/>
          <w:szCs w:val="28"/>
        </w:rPr>
        <w:t>проекта</w:t>
      </w:r>
    </w:p>
    <w:p w:rsidR="00D674B1" w:rsidRDefault="00D674B1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Построение дерева целей для дизайн-проекта</w:t>
      </w:r>
    </w:p>
    <w:p w:rsidR="00D674B1" w:rsidRDefault="00C44FFF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C44FFF">
        <w:rPr>
          <w:sz w:val="28"/>
          <w:szCs w:val="28"/>
        </w:rPr>
        <w:t>Матрица ответственности</w:t>
      </w:r>
      <w:r>
        <w:rPr>
          <w:sz w:val="28"/>
          <w:szCs w:val="28"/>
        </w:rPr>
        <w:t xml:space="preserve"> и ее построение 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Фандрайзинг</w:t>
      </w:r>
      <w:r>
        <w:rPr>
          <w:sz w:val="28"/>
          <w:szCs w:val="28"/>
        </w:rPr>
        <w:t xml:space="preserve"> и его специфика 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E1220">
        <w:rPr>
          <w:sz w:val="28"/>
          <w:szCs w:val="28"/>
        </w:rPr>
        <w:t xml:space="preserve">пособы финансирования </w:t>
      </w:r>
      <w:r>
        <w:rPr>
          <w:sz w:val="28"/>
          <w:szCs w:val="28"/>
        </w:rPr>
        <w:t>дизайн-</w:t>
      </w:r>
      <w:r w:rsidRPr="001E1220">
        <w:rPr>
          <w:sz w:val="28"/>
          <w:szCs w:val="28"/>
        </w:rPr>
        <w:t>проектов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Бюджет дизайн-проекта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Управление качеством в дизайне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Управление временем проекта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Управление командой проекта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Риск</w:t>
      </w:r>
      <w:r>
        <w:rPr>
          <w:sz w:val="28"/>
          <w:szCs w:val="28"/>
        </w:rPr>
        <w:t>и дизайн-</w:t>
      </w:r>
      <w:r w:rsidRPr="001E1220">
        <w:rPr>
          <w:sz w:val="28"/>
          <w:szCs w:val="28"/>
        </w:rPr>
        <w:t>проекта</w:t>
      </w:r>
    </w:p>
    <w:p w:rsidR="001E1220" w:rsidRDefault="001E1220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Методы идентификации рисков</w:t>
      </w:r>
      <w:r w:rsidR="00ED1685">
        <w:rPr>
          <w:sz w:val="28"/>
          <w:szCs w:val="28"/>
        </w:rPr>
        <w:t xml:space="preserve"> дизайн-проекта</w:t>
      </w:r>
    </w:p>
    <w:p w:rsidR="001E1220" w:rsidRDefault="00ED168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ED1685">
        <w:rPr>
          <w:sz w:val="28"/>
          <w:szCs w:val="28"/>
        </w:rPr>
        <w:t xml:space="preserve">Контроль и регулирование </w:t>
      </w:r>
      <w:r>
        <w:rPr>
          <w:sz w:val="28"/>
          <w:szCs w:val="28"/>
        </w:rPr>
        <w:t>дизайн-проекта</w:t>
      </w:r>
    </w:p>
    <w:p w:rsidR="00ED1685" w:rsidRDefault="00ED168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Мониторинг проекта и оценка оказанного воздействия</w:t>
      </w:r>
    </w:p>
    <w:p w:rsidR="00ED1685" w:rsidRDefault="00ED168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Виды экспертной оценки</w:t>
      </w:r>
      <w:r w:rsidRPr="00ED1685">
        <w:rPr>
          <w:sz w:val="28"/>
          <w:szCs w:val="28"/>
        </w:rPr>
        <w:t xml:space="preserve"> </w:t>
      </w:r>
      <w:r>
        <w:rPr>
          <w:sz w:val="28"/>
          <w:szCs w:val="28"/>
        </w:rPr>
        <w:t>дизайн-проекта</w:t>
      </w:r>
    </w:p>
    <w:p w:rsidR="00ED1685" w:rsidRDefault="00ED168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Подсистемы управления дизайн-проектами</w:t>
      </w:r>
    </w:p>
    <w:p w:rsidR="00ED1685" w:rsidRDefault="00ED168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ED1685">
        <w:rPr>
          <w:sz w:val="28"/>
          <w:szCs w:val="28"/>
        </w:rPr>
        <w:t xml:space="preserve">Бизнес-плана </w:t>
      </w:r>
      <w:r>
        <w:rPr>
          <w:sz w:val="28"/>
          <w:szCs w:val="28"/>
        </w:rPr>
        <w:t>дизайн-</w:t>
      </w:r>
      <w:r w:rsidRPr="00ED1685">
        <w:rPr>
          <w:sz w:val="28"/>
          <w:szCs w:val="28"/>
        </w:rPr>
        <w:t>проекта</w:t>
      </w:r>
    </w:p>
    <w:p w:rsidR="00634EA5" w:rsidRDefault="00ED1685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ED1685">
        <w:rPr>
          <w:sz w:val="28"/>
          <w:szCs w:val="28"/>
        </w:rPr>
        <w:t xml:space="preserve">Составление бизнес-плана </w:t>
      </w:r>
      <w:r>
        <w:rPr>
          <w:sz w:val="28"/>
          <w:szCs w:val="28"/>
        </w:rPr>
        <w:t>дизайн-</w:t>
      </w:r>
      <w:r w:rsidRPr="00ED1685">
        <w:rPr>
          <w:sz w:val="28"/>
          <w:szCs w:val="28"/>
        </w:rPr>
        <w:t>проекта</w:t>
      </w:r>
    </w:p>
    <w:p w:rsidR="00634EA5" w:rsidRPr="00634EA5" w:rsidRDefault="00634EA5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Интернет как основа развития цифровых коммуникаций</w:t>
      </w:r>
    </w:p>
    <w:p w:rsidR="00634EA5" w:rsidRDefault="00634EA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Интернет-маркетинг</w:t>
      </w:r>
      <w:r>
        <w:rPr>
          <w:sz w:val="28"/>
          <w:szCs w:val="28"/>
        </w:rPr>
        <w:t xml:space="preserve"> и его современные тенденции</w:t>
      </w:r>
    </w:p>
    <w:p w:rsidR="00634EA5" w:rsidRDefault="00634EA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Цифровая реклама</w:t>
      </w:r>
      <w:r>
        <w:rPr>
          <w:sz w:val="28"/>
          <w:szCs w:val="28"/>
        </w:rPr>
        <w:t xml:space="preserve"> и ее особенности</w:t>
      </w:r>
    </w:p>
    <w:p w:rsidR="00634EA5" w:rsidRDefault="00634EA5" w:rsidP="00D674B1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Контекстная реклама</w:t>
      </w:r>
      <w:r>
        <w:rPr>
          <w:sz w:val="28"/>
          <w:szCs w:val="28"/>
        </w:rPr>
        <w:t xml:space="preserve"> и ее специфика</w:t>
      </w:r>
    </w:p>
    <w:p w:rsidR="00634EA5" w:rsidRDefault="00634EA5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Поисковое продвижение сайта</w:t>
      </w:r>
    </w:p>
    <w:p w:rsidR="00634EA5" w:rsidRDefault="00634EA5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Принцип построения SEO-оптимизаци</w:t>
      </w:r>
      <w:r>
        <w:rPr>
          <w:sz w:val="28"/>
          <w:szCs w:val="28"/>
        </w:rPr>
        <w:t>и</w:t>
      </w:r>
    </w:p>
    <w:p w:rsidR="00634EA5" w:rsidRDefault="00910AB7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910AB7">
        <w:rPr>
          <w:sz w:val="28"/>
          <w:szCs w:val="28"/>
        </w:rPr>
        <w:t>Веб-сайт компании как маркетинговый коммуникативный инструмент</w:t>
      </w:r>
    </w:p>
    <w:p w:rsidR="00910AB7" w:rsidRDefault="00910AB7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910AB7">
        <w:rPr>
          <w:sz w:val="28"/>
          <w:szCs w:val="28"/>
        </w:rPr>
        <w:t>Деловая коммуникация в сети Интернет</w:t>
      </w:r>
    </w:p>
    <w:p w:rsidR="00910AB7" w:rsidRDefault="00760AFC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760AFC">
        <w:rPr>
          <w:sz w:val="28"/>
          <w:szCs w:val="28"/>
        </w:rPr>
        <w:t>Социальные сети (SMM) как современный инструмент коммуникаций с целевыми аудиториями</w:t>
      </w:r>
    </w:p>
    <w:p w:rsidR="00760AFC" w:rsidRDefault="00760AFC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760AFC">
        <w:rPr>
          <w:sz w:val="28"/>
          <w:szCs w:val="28"/>
        </w:rPr>
        <w:t xml:space="preserve">Оценка эффективности мероприятий </w:t>
      </w:r>
      <w:r>
        <w:rPr>
          <w:sz w:val="28"/>
          <w:szCs w:val="28"/>
        </w:rPr>
        <w:t>И</w:t>
      </w:r>
      <w:r w:rsidRPr="00760AFC">
        <w:rPr>
          <w:sz w:val="28"/>
          <w:szCs w:val="28"/>
        </w:rPr>
        <w:t>нтернет</w:t>
      </w:r>
      <w:r>
        <w:rPr>
          <w:sz w:val="28"/>
          <w:szCs w:val="28"/>
        </w:rPr>
        <w:t>-</w:t>
      </w:r>
      <w:r w:rsidRPr="00760AFC">
        <w:rPr>
          <w:sz w:val="28"/>
          <w:szCs w:val="28"/>
        </w:rPr>
        <w:t>маркетинга</w:t>
      </w:r>
    </w:p>
    <w:p w:rsidR="00760AFC" w:rsidRPr="00634EA5" w:rsidRDefault="00760AFC" w:rsidP="00634EA5">
      <w:pPr>
        <w:pStyle w:val="a8"/>
        <w:numPr>
          <w:ilvl w:val="4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</w:p>
    <w:p w:rsidR="00D674B1" w:rsidRDefault="00D674B1">
      <w:pPr>
        <w:pStyle w:val="a8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674B1" w:rsidRDefault="00D674B1">
      <w:pPr>
        <w:pStyle w:val="a8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674B1" w:rsidRDefault="00D674B1">
      <w:pPr>
        <w:pStyle w:val="a8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A75701" w:rsidRDefault="00000000" w:rsidP="00D674B1">
      <w:pPr>
        <w:pStyle w:val="a8"/>
        <w:numPr>
          <w:ilvl w:val="3"/>
          <w:numId w:val="3"/>
        </w:numPr>
        <w:tabs>
          <w:tab w:val="left" w:pos="993"/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</w:t>
      </w:r>
    </w:p>
    <w:p w:rsidR="00D674B1" w:rsidRDefault="00000000" w:rsidP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674B1">
        <w:rPr>
          <w:bCs/>
          <w:sz w:val="28"/>
          <w:szCs w:val="28"/>
        </w:rPr>
        <w:t>Составьте хронологическую таблицу основных этапов развития управления проектами и проанализируйте влияние каждого этапа на современные методы управления</w:t>
      </w:r>
      <w:r>
        <w:rPr>
          <w:bCs/>
          <w:sz w:val="28"/>
          <w:szCs w:val="28"/>
        </w:rPr>
        <w:t xml:space="preserve">. </w:t>
      </w:r>
      <w:r w:rsidRPr="00D674B1">
        <w:rPr>
          <w:bCs/>
          <w:sz w:val="28"/>
          <w:szCs w:val="28"/>
        </w:rPr>
        <w:t>Предложите рекомендации по применению исторических методов в современных проектах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74B1" w:rsidTr="000A7F0C">
        <w:trPr>
          <w:jc w:val="center"/>
        </w:trPr>
        <w:tc>
          <w:tcPr>
            <w:tcW w:w="3115" w:type="dxa"/>
            <w:vAlign w:val="center"/>
          </w:tcPr>
          <w:p w:rsidR="00D674B1" w:rsidRPr="00AA0287" w:rsidRDefault="00D674B1" w:rsidP="00D674B1">
            <w:pPr>
              <w:jc w:val="center"/>
              <w:rPr>
                <w:bCs/>
                <w:sz w:val="27"/>
                <w:szCs w:val="27"/>
              </w:rPr>
            </w:pPr>
            <w:r w:rsidRPr="00AA0287">
              <w:rPr>
                <w:bCs/>
                <w:sz w:val="27"/>
                <w:szCs w:val="27"/>
              </w:rPr>
              <w:t>Период</w:t>
            </w:r>
          </w:p>
        </w:tc>
        <w:tc>
          <w:tcPr>
            <w:tcW w:w="3115" w:type="dxa"/>
            <w:vAlign w:val="center"/>
          </w:tcPr>
          <w:p w:rsidR="00D674B1" w:rsidRPr="00AA0287" w:rsidRDefault="00D674B1" w:rsidP="00D674B1">
            <w:pPr>
              <w:jc w:val="center"/>
              <w:rPr>
                <w:bCs/>
                <w:sz w:val="27"/>
                <w:szCs w:val="27"/>
              </w:rPr>
            </w:pPr>
            <w:r w:rsidRPr="00AA0287">
              <w:rPr>
                <w:bCs/>
                <w:sz w:val="27"/>
                <w:szCs w:val="27"/>
              </w:rPr>
              <w:t>Ключевые события</w:t>
            </w:r>
          </w:p>
        </w:tc>
        <w:tc>
          <w:tcPr>
            <w:tcW w:w="3115" w:type="dxa"/>
            <w:vAlign w:val="center"/>
          </w:tcPr>
          <w:p w:rsidR="00D674B1" w:rsidRPr="00AA0287" w:rsidRDefault="00D674B1" w:rsidP="00D674B1">
            <w:pPr>
              <w:jc w:val="center"/>
              <w:rPr>
                <w:bCs/>
                <w:sz w:val="27"/>
                <w:szCs w:val="27"/>
              </w:rPr>
            </w:pPr>
            <w:r w:rsidRPr="00AA0287">
              <w:rPr>
                <w:bCs/>
                <w:sz w:val="27"/>
                <w:szCs w:val="27"/>
              </w:rPr>
              <w:t>Влияние на современные практики</w:t>
            </w:r>
          </w:p>
        </w:tc>
      </w:tr>
      <w:tr w:rsidR="00D674B1" w:rsidTr="000A7F0C">
        <w:trPr>
          <w:jc w:val="center"/>
        </w:trPr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674B1" w:rsidTr="000A7F0C">
        <w:trPr>
          <w:jc w:val="center"/>
        </w:trPr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674B1" w:rsidTr="000A7F0C">
        <w:trPr>
          <w:jc w:val="center"/>
        </w:trPr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D674B1" w:rsidRDefault="00D674B1" w:rsidP="00D674B1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75701" w:rsidRDefault="00A75701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75701" w:rsidRDefault="00000000" w:rsidP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2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Необходимо проанализировать жизненный цикл проекта по организации городского спортивного турнира по футболу.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674B1">
        <w:rPr>
          <w:b/>
          <w:bCs/>
          <w:sz w:val="28"/>
          <w:szCs w:val="28"/>
        </w:rPr>
        <w:t>Исходные данные: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Бюджет проекта: 3 500 000 рублей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Срок реализации: 6 месяцев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Команда проекта: 12 человек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Целевая аудитория: спортсмены 16-45 лет</w:t>
      </w:r>
    </w:p>
    <w:p w:rsid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1.</w:t>
      </w:r>
      <w:r w:rsidRPr="00D674B1">
        <w:rPr>
          <w:sz w:val="28"/>
          <w:szCs w:val="28"/>
        </w:rPr>
        <w:tab/>
        <w:t>Проанализировать каждый этап жизненного цикла проекта и определить:</w:t>
      </w:r>
      <w:r>
        <w:rPr>
          <w:sz w:val="28"/>
          <w:szCs w:val="28"/>
        </w:rPr>
        <w:t xml:space="preserve"> </w:t>
      </w:r>
      <w:r w:rsidRPr="00D674B1">
        <w:rPr>
          <w:sz w:val="28"/>
          <w:szCs w:val="28"/>
        </w:rPr>
        <w:t>основные задачи и результаты фазы инициации;</w:t>
      </w:r>
      <w:r>
        <w:rPr>
          <w:sz w:val="28"/>
          <w:szCs w:val="28"/>
        </w:rPr>
        <w:t xml:space="preserve"> </w:t>
      </w:r>
      <w:r w:rsidRPr="00D674B1">
        <w:rPr>
          <w:sz w:val="28"/>
          <w:szCs w:val="28"/>
        </w:rPr>
        <w:t>ключевые документы, временной план и распределение бюджета в фазе планирования;</w:t>
      </w:r>
      <w:r>
        <w:rPr>
          <w:sz w:val="28"/>
          <w:szCs w:val="28"/>
        </w:rPr>
        <w:t xml:space="preserve"> </w:t>
      </w:r>
      <w:r w:rsidRPr="00D674B1">
        <w:rPr>
          <w:sz w:val="28"/>
          <w:szCs w:val="28"/>
        </w:rPr>
        <w:t xml:space="preserve"> основные процессы и ключевые контрольные точки в фазе исполнения;</w:t>
      </w:r>
      <w:r>
        <w:rPr>
          <w:sz w:val="28"/>
          <w:szCs w:val="28"/>
        </w:rPr>
        <w:t xml:space="preserve"> </w:t>
      </w:r>
      <w:r w:rsidRPr="00D674B1">
        <w:rPr>
          <w:sz w:val="28"/>
          <w:szCs w:val="28"/>
        </w:rPr>
        <w:t>инструменты мониторинга и показатели эффективности во время фазы контроля;</w:t>
      </w:r>
      <w:r>
        <w:rPr>
          <w:sz w:val="28"/>
          <w:szCs w:val="28"/>
        </w:rPr>
        <w:t xml:space="preserve"> </w:t>
      </w:r>
      <w:r w:rsidRPr="00D674B1">
        <w:rPr>
          <w:sz w:val="28"/>
          <w:szCs w:val="28"/>
        </w:rPr>
        <w:t>результаты фазы завершения.</w:t>
      </w:r>
    </w:p>
    <w:p w:rsidR="00A7570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674B1">
        <w:rPr>
          <w:sz w:val="28"/>
          <w:szCs w:val="28"/>
        </w:rPr>
        <w:t>2.</w:t>
      </w:r>
      <w:r w:rsidRPr="00D674B1">
        <w:rPr>
          <w:sz w:val="28"/>
          <w:szCs w:val="28"/>
        </w:rPr>
        <w:tab/>
        <w:t xml:space="preserve"> Сделать вывод (что необходимо для достижения результата).</w:t>
      </w:r>
    </w:p>
    <w:p w:rsidR="00D674B1" w:rsidRDefault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3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Вы дизайнер, и вам поручили разработать дизайн мобильного приложения для онлайн-магазина одежды, ориентированного на молодежную аудиторию (16-25 лет), интересующуюся модой, трендами и устойчивым развитием.  Заказчик (владелец магазина) хочет, чтобы приложение было интуитивно понятным, визуально привлекательным, удобным в использовании и стимулировало покупки.  Бюджет проекта ограничен, и сроки довольно сжатые.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Основная цель: Сформулируйте главную цель этого дизайн-проекта в виде вершины дерева целей.</w:t>
      </w:r>
    </w:p>
    <w:p w:rsidR="00D674B1" w:rsidRPr="00D674B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4B1">
        <w:rPr>
          <w:sz w:val="28"/>
          <w:szCs w:val="28"/>
        </w:rPr>
        <w:t>Первый уровень: определите 3-4 основные цели (ветви первого уровня), которые необходимо достичь для реализации главной цели.  Они должны быть достаточно общими, но четко определять ключевые направления работы.</w:t>
      </w:r>
    </w:p>
    <w:p w:rsidR="00A75701" w:rsidRDefault="00D674B1" w:rsidP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674B1">
        <w:rPr>
          <w:sz w:val="28"/>
          <w:szCs w:val="28"/>
        </w:rPr>
        <w:lastRenderedPageBreak/>
        <w:t>Второй уровень: для каждой цели первого уровня придумайте 2-3 подцели (ветви второго уровня), которые конкретизируют, что нужно сделать для достижения этой цели.</w:t>
      </w:r>
    </w:p>
    <w:p w:rsidR="00D674B1" w:rsidRDefault="00D674B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4</w:t>
      </w:r>
    </w:p>
    <w:p w:rsidR="00A75701" w:rsidRDefault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Создать матрицу ответственности для дизайн-проекта (разработка нового веб-сайта для компании, занимающейся продажей органической косметики). Определите, кто несет ответственность, кто утверждает, кого необходимо проконсультировать и кого необходимо информировать на каждом этапе проекта</w:t>
      </w:r>
    </w:p>
    <w:p w:rsidR="001E1220" w:rsidRDefault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5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Представьте, что ваша команда занимается разработкой концепции нового, инновационного парка развлечений в вашем городе. Это будет не просто парк аттракционов, а тематическое пространство, посвященное научной фантастике и космосу, с элементами интерактивных инсталляций, образовательных зон и экологически чистых технологий.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E1220">
        <w:rPr>
          <w:sz w:val="28"/>
          <w:szCs w:val="28"/>
        </w:rPr>
        <w:t>Определите целевую аудиторию для фандрайзинга</w:t>
      </w:r>
      <w:r>
        <w:rPr>
          <w:sz w:val="28"/>
          <w:szCs w:val="28"/>
        </w:rPr>
        <w:t xml:space="preserve">. 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1220">
        <w:rPr>
          <w:sz w:val="28"/>
          <w:szCs w:val="28"/>
        </w:rPr>
        <w:t>Разработайте убедительное сообщение для каждого сегмента: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E1220">
        <w:rPr>
          <w:sz w:val="28"/>
          <w:szCs w:val="28"/>
        </w:rPr>
        <w:t>Выберите каналы коммуникации для каждого сегмента:</w:t>
      </w:r>
    </w:p>
    <w:p w:rsidR="00A75701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E1220">
        <w:rPr>
          <w:sz w:val="28"/>
          <w:szCs w:val="28"/>
        </w:rPr>
        <w:t>Обоснуйте свой выбор, учитывая особенности каждого сегмента</w:t>
      </w:r>
    </w:p>
    <w:p w:rsid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5701" w:rsidRDefault="0000000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6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Вы решили обновить свое рабочее пространство дома. Это включает в себя:</w:t>
      </w:r>
      <w:r>
        <w:rPr>
          <w:sz w:val="28"/>
          <w:szCs w:val="28"/>
        </w:rPr>
        <w:t xml:space="preserve"> п</w:t>
      </w:r>
      <w:r w:rsidRPr="001E1220">
        <w:rPr>
          <w:sz w:val="28"/>
          <w:szCs w:val="28"/>
        </w:rPr>
        <w:t>окупку нового эргономичного кресла</w:t>
      </w:r>
      <w:r>
        <w:rPr>
          <w:sz w:val="28"/>
          <w:szCs w:val="28"/>
        </w:rPr>
        <w:t>; п</w:t>
      </w:r>
      <w:r w:rsidRPr="001E1220">
        <w:rPr>
          <w:sz w:val="28"/>
          <w:szCs w:val="28"/>
        </w:rPr>
        <w:t>риобретение настольной лампы с регулируемой яркостью</w:t>
      </w:r>
      <w:r>
        <w:rPr>
          <w:sz w:val="28"/>
          <w:szCs w:val="28"/>
        </w:rPr>
        <w:t>; н</w:t>
      </w:r>
      <w:r w:rsidRPr="001E1220">
        <w:rPr>
          <w:sz w:val="28"/>
          <w:szCs w:val="28"/>
        </w:rPr>
        <w:t>ебольшой редизайн (покраска одной стены)</w:t>
      </w:r>
      <w:r>
        <w:rPr>
          <w:sz w:val="28"/>
          <w:szCs w:val="28"/>
        </w:rPr>
        <w:t>; н</w:t>
      </w:r>
      <w:r w:rsidRPr="001E1220">
        <w:rPr>
          <w:sz w:val="28"/>
          <w:szCs w:val="28"/>
        </w:rPr>
        <w:t>есколько комнатных растений для уюта</w:t>
      </w:r>
      <w:r>
        <w:rPr>
          <w:sz w:val="28"/>
          <w:szCs w:val="28"/>
        </w:rPr>
        <w:t>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E1220">
        <w:rPr>
          <w:sz w:val="28"/>
          <w:szCs w:val="28"/>
        </w:rPr>
        <w:t>Определите перечень покупок и работ: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1E1220">
        <w:rPr>
          <w:sz w:val="28"/>
          <w:szCs w:val="28"/>
        </w:rPr>
        <w:t>оиск цен: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1E1220">
        <w:rPr>
          <w:sz w:val="28"/>
          <w:szCs w:val="28"/>
        </w:rPr>
        <w:t>оставление бюджета:</w:t>
      </w:r>
    </w:p>
    <w:p w:rsidR="00A75701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E1220">
        <w:rPr>
          <w:sz w:val="28"/>
          <w:szCs w:val="28"/>
        </w:rPr>
        <w:t>Посчитайте общую стоимость.</w:t>
      </w:r>
    </w:p>
    <w:p w:rsidR="001E1220" w:rsidRDefault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7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 xml:space="preserve">Дизайн-студия "Fashion </w:t>
      </w:r>
      <w:proofErr w:type="spellStart"/>
      <w:r w:rsidRPr="001E1220">
        <w:rPr>
          <w:sz w:val="28"/>
          <w:szCs w:val="28"/>
        </w:rPr>
        <w:t>Forward</w:t>
      </w:r>
      <w:proofErr w:type="spellEnd"/>
      <w:r w:rsidRPr="001E1220">
        <w:rPr>
          <w:sz w:val="28"/>
          <w:szCs w:val="28"/>
        </w:rPr>
        <w:t>" получила заказ на разработку и запуск новой коллекции одежды к следующему сезону (через 12 недель). Коллекция включает в себя 20 уникальных дизайнов. Ваша роль – менеджер проекта, ответственный за обеспечение своевременного запуска коллекции.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Необходимо реализовать следующие этапы: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Дизайн: Разработка эскизов и технических рисунков каждого дизайна одежды.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Прототипирование: Создание прототипов для каждого дизайна (пошив тестовых образцов).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Производство: Массовое производство коллекции (пошив всех единиц одежды).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lastRenderedPageBreak/>
        <w:t>Фотосъемка: Организация фотосессии для каталога и рекламных материалов.</w:t>
      </w:r>
    </w:p>
    <w:p w:rsidR="00A75701" w:rsidRDefault="001E122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1220">
        <w:rPr>
          <w:sz w:val="28"/>
          <w:szCs w:val="28"/>
        </w:rPr>
        <w:t>Маркетинг и PR: Разработка и реализация маркетинговой кампании (создание материалов для социальных сетей, подготовка пресс-релиза, организация презентации для блогеров/СМИ).</w:t>
      </w:r>
    </w:p>
    <w:p w:rsid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8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 xml:space="preserve">Разработайте детальный план-график проекта, используя диаграмму </w:t>
      </w:r>
      <w:proofErr w:type="spellStart"/>
      <w:r w:rsidRPr="001E1220">
        <w:rPr>
          <w:sz w:val="28"/>
          <w:szCs w:val="28"/>
        </w:rPr>
        <w:t>Ганта</w:t>
      </w:r>
      <w:proofErr w:type="spellEnd"/>
      <w:r w:rsidRPr="001E1220">
        <w:rPr>
          <w:sz w:val="28"/>
          <w:szCs w:val="28"/>
        </w:rPr>
        <w:t xml:space="preserve"> (можно использовать Excel, Google </w:t>
      </w:r>
      <w:proofErr w:type="spellStart"/>
      <w:r w:rsidRPr="001E1220">
        <w:rPr>
          <w:sz w:val="28"/>
          <w:szCs w:val="28"/>
        </w:rPr>
        <w:t>Sheets</w:t>
      </w:r>
      <w:proofErr w:type="spellEnd"/>
      <w:r w:rsidRPr="001E1220">
        <w:rPr>
          <w:sz w:val="28"/>
          <w:szCs w:val="28"/>
        </w:rPr>
        <w:t xml:space="preserve"> или специализированное программное обеспечение).</w:t>
      </w:r>
    </w:p>
    <w:p w:rsidR="001E1220" w:rsidRPr="001E1220" w:rsidRDefault="001E1220" w:rsidP="001E12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220">
        <w:rPr>
          <w:sz w:val="28"/>
          <w:szCs w:val="28"/>
        </w:rPr>
        <w:t>Определите критический путь проекта. Какие этапы необходимо контролировать особенно тщательно, чтобы не допустить задержек?</w:t>
      </w:r>
    </w:p>
    <w:p w:rsidR="00A75701" w:rsidRDefault="001E1220" w:rsidP="001E12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1220">
        <w:rPr>
          <w:sz w:val="28"/>
          <w:szCs w:val="28"/>
        </w:rPr>
        <w:t>Предположите, что на этапе производства возникла задержка на 1 неделю из-за поломки оборудования в швейном цехе. Как эта задержка повлияет на общий срок проекта, и какие меры вы предпримете, чтобы минимизировать последствия?</w:t>
      </w:r>
    </w:p>
    <w:p w:rsidR="00A75701" w:rsidRDefault="00000000" w:rsidP="00ED168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9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Вы - дизайнер мобильного приложения для онлайн-обучения иностранным языкам. Приложение уже существует и имеет определенную базу пользователей, но необходимо разработать новый дизайн интерфейса, чтобы улучшить пользовательский опыт, привлечь новых пользователей и повысить удержание текущих.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Проведите SWOT-анализ дизайн-проекта нового интерфейса приложения. Учитывайте текущее состояние приложения, целевую аудиторию, конкуренцию, технологические возможности и бизнес-цели компании.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Определите одну наиболее значимую возможность из SWOT-анализа для улучшения нового дизайна.</w:t>
      </w:r>
    </w:p>
    <w:p w:rsidR="00A75701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Предложите два конкретных дизайнерских решения, которые помогут реализовать эту возможность. Обоснуйте свой выбор.</w:t>
      </w:r>
    </w:p>
    <w:p w:rsid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ED168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10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Вы – начинающий дизайнер, работающий над проектом небольшого меню для новой кофейни. Меню должно быть стильным, удобным для чтения и отражать атмосферу кофейни. Вам предоставлен утвержденный брендбук (шрифты, цвета, логотип) и примерный список напитков и десертов, которые нужно включить в меню.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В процессе работы вы понимаете, что у вас есть соблазн добавить в меню стильный элемент, который лично вам очень нравится (например, декоративный шрифт, который, на самом деле, не соответствует брендбуку).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1.</w:t>
      </w:r>
      <w:r w:rsidRPr="00ED1685">
        <w:rPr>
          <w:sz w:val="28"/>
          <w:szCs w:val="28"/>
        </w:rPr>
        <w:tab/>
        <w:t>Идентификация проблемы: Опишите, в чем заключается проблема в данном сценарии с точки зрения контроля и регулирования дизайн-проекта.</w:t>
      </w:r>
    </w:p>
    <w:p w:rsidR="00ED1685" w:rsidRP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t>2.</w:t>
      </w:r>
      <w:r w:rsidRPr="00ED1685">
        <w:rPr>
          <w:sz w:val="28"/>
          <w:szCs w:val="28"/>
        </w:rPr>
        <w:tab/>
        <w:t>Применение контроля: Какие конкретные действия вы предпримете, чтобы избежать отклонения от утвержденного брендбука? Опишите минимум два действия.</w:t>
      </w:r>
    </w:p>
    <w:p w:rsid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685">
        <w:rPr>
          <w:sz w:val="28"/>
          <w:szCs w:val="28"/>
        </w:rPr>
        <w:lastRenderedPageBreak/>
        <w:t>3.</w:t>
      </w:r>
      <w:r w:rsidRPr="00ED1685">
        <w:rPr>
          <w:sz w:val="28"/>
          <w:szCs w:val="28"/>
        </w:rPr>
        <w:tab/>
        <w:t>Регулирование (если необходимо): Предположим, вы все-таки добавили этот декоративный элемент и показали заказчику (владельцу кофейни). Он не в восторге. Опишите, как вы будете регулировать ситуацию и приведете дизайн меню в соответствие с брендбуком? Каковы ваши шаги?</w:t>
      </w:r>
    </w:p>
    <w:p w:rsidR="00ED1685" w:rsidRDefault="00ED1685" w:rsidP="00ED16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5701" w:rsidRDefault="00000000" w:rsidP="00ED168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10</w:t>
      </w:r>
    </w:p>
    <w:p w:rsidR="00634EA5" w:rsidRPr="00634EA5" w:rsidRDefault="00634EA5" w:rsidP="00634E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Выберите сайт компании и на основе информации на этом сайте:.</w:t>
      </w:r>
    </w:p>
    <w:p w:rsidR="00634EA5" w:rsidRPr="00634EA5" w:rsidRDefault="00634EA5" w:rsidP="00634E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1. определите, кто является основными потребителями продукции компании</w:t>
      </w:r>
    </w:p>
    <w:p w:rsidR="00634EA5" w:rsidRPr="00634EA5" w:rsidRDefault="00634EA5" w:rsidP="00634E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2. составьте карту пути клиента для этого сайта (при этом отразите, сколько и каких дополнительных действий требуется для покупки, насколько быстро и удобно организован поиск и оформление заказа, имеет ли сайт мобильную версию)</w:t>
      </w:r>
    </w:p>
    <w:p w:rsidR="00634EA5" w:rsidRPr="00634EA5" w:rsidRDefault="00634EA5" w:rsidP="00634E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EA5">
        <w:rPr>
          <w:sz w:val="28"/>
          <w:szCs w:val="28"/>
        </w:rPr>
        <w:t>3. на основе составленной карты и проведенного анализа разработайте рекомендации по совершенствованию деятельности предприятия в электронной среде.</w:t>
      </w:r>
    </w:p>
    <w:p w:rsidR="00A75701" w:rsidRDefault="00A75701" w:rsidP="00634EA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ED168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11</w:t>
      </w:r>
    </w:p>
    <w:p w:rsidR="00634EA5" w:rsidRDefault="00634EA5" w:rsidP="00634EA5">
      <w:pPr>
        <w:ind w:firstLine="851"/>
        <w:jc w:val="both"/>
        <w:rPr>
          <w:sz w:val="28"/>
          <w:szCs w:val="28"/>
        </w:rPr>
      </w:pPr>
      <w:r w:rsidRPr="001C73E1">
        <w:rPr>
          <w:spacing w:val="-2"/>
          <w:sz w:val="28"/>
          <w:szCs w:val="28"/>
        </w:rPr>
        <w:t>Найдите</w:t>
      </w:r>
      <w:r>
        <w:rPr>
          <w:spacing w:val="-2"/>
          <w:sz w:val="28"/>
          <w:szCs w:val="28"/>
        </w:rPr>
        <w:t xml:space="preserve"> </w:t>
      </w:r>
      <w:r w:rsidRPr="001C73E1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1C73E1">
        <w:rPr>
          <w:spacing w:val="-2"/>
          <w:sz w:val="28"/>
          <w:szCs w:val="28"/>
        </w:rPr>
        <w:t>приведите</w:t>
      </w:r>
      <w:r>
        <w:rPr>
          <w:spacing w:val="-2"/>
          <w:sz w:val="28"/>
          <w:szCs w:val="28"/>
        </w:rPr>
        <w:t xml:space="preserve"> </w:t>
      </w:r>
      <w:r w:rsidRPr="001C73E1">
        <w:rPr>
          <w:spacing w:val="-2"/>
          <w:sz w:val="28"/>
          <w:szCs w:val="28"/>
        </w:rPr>
        <w:t>примеры</w:t>
      </w:r>
      <w:r>
        <w:rPr>
          <w:spacing w:val="-2"/>
          <w:sz w:val="28"/>
          <w:szCs w:val="28"/>
        </w:rPr>
        <w:t xml:space="preserve"> </w:t>
      </w:r>
      <w:r w:rsidRPr="001C73E1">
        <w:rPr>
          <w:spacing w:val="-2"/>
          <w:sz w:val="28"/>
          <w:szCs w:val="28"/>
        </w:rPr>
        <w:t>рекламы</w:t>
      </w:r>
      <w:r>
        <w:rPr>
          <w:spacing w:val="-2"/>
          <w:sz w:val="28"/>
          <w:szCs w:val="28"/>
        </w:rPr>
        <w:t xml:space="preserve"> </w:t>
      </w:r>
      <w:r w:rsidRPr="001C73E1">
        <w:rPr>
          <w:spacing w:val="-6"/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 w:rsidRPr="001C73E1">
        <w:rPr>
          <w:spacing w:val="-2"/>
          <w:sz w:val="28"/>
          <w:szCs w:val="28"/>
        </w:rPr>
        <w:t>каждому</w:t>
      </w:r>
      <w:r>
        <w:rPr>
          <w:sz w:val="28"/>
          <w:szCs w:val="28"/>
        </w:rPr>
        <w:t xml:space="preserve"> </w:t>
      </w:r>
      <w:r w:rsidRPr="001C73E1">
        <w:rPr>
          <w:spacing w:val="-4"/>
          <w:sz w:val="28"/>
          <w:szCs w:val="28"/>
        </w:rPr>
        <w:t xml:space="preserve">виду </w:t>
      </w:r>
      <w:r w:rsidRPr="001C73E1">
        <w:rPr>
          <w:sz w:val="28"/>
          <w:szCs w:val="28"/>
        </w:rPr>
        <w:t>использованного в рекламе следующего контента и заполните таблицу:</w:t>
      </w:r>
    </w:p>
    <w:p w:rsidR="00634EA5" w:rsidRPr="001C73E1" w:rsidRDefault="00634EA5" w:rsidP="00634EA5">
      <w:pPr>
        <w:ind w:firstLine="851"/>
        <w:jc w:val="both"/>
        <w:rPr>
          <w:sz w:val="28"/>
          <w:szCs w:val="28"/>
        </w:rPr>
      </w:pPr>
    </w:p>
    <w:tbl>
      <w:tblPr>
        <w:tblStyle w:val="TableNormal"/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32"/>
      </w:tblGrid>
      <w:tr w:rsidR="00634EA5" w:rsidRPr="001C73E1" w:rsidTr="000A7F0C">
        <w:trPr>
          <w:trHeight w:val="834"/>
        </w:trPr>
        <w:tc>
          <w:tcPr>
            <w:tcW w:w="7513" w:type="dxa"/>
            <w:vAlign w:val="center"/>
          </w:tcPr>
          <w:p w:rsidR="00634EA5" w:rsidRPr="001C73E1" w:rsidRDefault="00634EA5" w:rsidP="000A7F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73E1">
              <w:rPr>
                <w:sz w:val="28"/>
                <w:szCs w:val="28"/>
                <w:lang w:val="ru-RU"/>
              </w:rPr>
              <w:t>Вид</w:t>
            </w:r>
            <w:r w:rsidRPr="001C73E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73E1">
              <w:rPr>
                <w:sz w:val="28"/>
                <w:szCs w:val="28"/>
                <w:lang w:val="ru-RU"/>
              </w:rPr>
              <w:t>использованного</w:t>
            </w:r>
            <w:r w:rsidRPr="001C73E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C73E1">
              <w:rPr>
                <w:sz w:val="28"/>
                <w:szCs w:val="28"/>
                <w:lang w:val="ru-RU"/>
              </w:rPr>
              <w:t>в</w:t>
            </w:r>
            <w:r w:rsidRPr="001C73E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C73E1">
              <w:rPr>
                <w:sz w:val="28"/>
                <w:szCs w:val="28"/>
                <w:lang w:val="ru-RU"/>
              </w:rPr>
              <w:t>рекламе</w:t>
            </w:r>
            <w:r w:rsidRPr="001C73E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C73E1">
              <w:rPr>
                <w:spacing w:val="-2"/>
                <w:sz w:val="28"/>
                <w:szCs w:val="28"/>
                <w:lang w:val="ru-RU"/>
              </w:rPr>
              <w:t>контента</w:t>
            </w:r>
          </w:p>
        </w:tc>
        <w:tc>
          <w:tcPr>
            <w:tcW w:w="2132" w:type="dxa"/>
            <w:vAlign w:val="center"/>
          </w:tcPr>
          <w:p w:rsidR="00634EA5" w:rsidRPr="001C73E1" w:rsidRDefault="00634EA5" w:rsidP="000A7F0C">
            <w:pPr>
              <w:pStyle w:val="TableParagraph"/>
              <w:jc w:val="center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Пример</w:t>
            </w:r>
            <w:r w:rsidRPr="001C73E1">
              <w:rPr>
                <w:spacing w:val="-15"/>
                <w:sz w:val="28"/>
                <w:szCs w:val="28"/>
              </w:rPr>
              <w:t xml:space="preserve"> </w:t>
            </w:r>
            <w:r w:rsidRPr="001C73E1">
              <w:rPr>
                <w:sz w:val="28"/>
                <w:szCs w:val="28"/>
              </w:rPr>
              <w:t xml:space="preserve">рекламы </w:t>
            </w:r>
            <w:r w:rsidRPr="001C73E1">
              <w:rPr>
                <w:spacing w:val="-2"/>
                <w:sz w:val="28"/>
                <w:szCs w:val="28"/>
              </w:rPr>
              <w:t>фирмы/товара</w:t>
            </w:r>
          </w:p>
        </w:tc>
      </w:tr>
      <w:tr w:rsidR="00634EA5" w:rsidRPr="001C73E1" w:rsidTr="000A7F0C">
        <w:trPr>
          <w:trHeight w:val="299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1.</w:t>
            </w:r>
            <w:r w:rsidRPr="001C73E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C73E1">
              <w:rPr>
                <w:sz w:val="28"/>
                <w:szCs w:val="28"/>
              </w:rPr>
              <w:t>Анкорная</w:t>
            </w:r>
            <w:proofErr w:type="spellEnd"/>
            <w:r w:rsidRPr="001C73E1">
              <w:rPr>
                <w:spacing w:val="-3"/>
                <w:sz w:val="28"/>
                <w:szCs w:val="28"/>
              </w:rPr>
              <w:t xml:space="preserve"> </w:t>
            </w:r>
            <w:r w:rsidRPr="001C73E1">
              <w:rPr>
                <w:sz w:val="28"/>
                <w:szCs w:val="28"/>
              </w:rPr>
              <w:t>или</w:t>
            </w:r>
            <w:r w:rsidRPr="001C73E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C73E1">
              <w:rPr>
                <w:sz w:val="28"/>
                <w:szCs w:val="28"/>
              </w:rPr>
              <w:t>безанкорная</w:t>
            </w:r>
            <w:proofErr w:type="spellEnd"/>
            <w:r w:rsidRPr="001C73E1">
              <w:rPr>
                <w:spacing w:val="-1"/>
                <w:sz w:val="28"/>
                <w:szCs w:val="28"/>
              </w:rPr>
              <w:t xml:space="preserve"> </w:t>
            </w:r>
            <w:r w:rsidRPr="001C73E1">
              <w:rPr>
                <w:spacing w:val="-2"/>
                <w:sz w:val="28"/>
                <w:szCs w:val="28"/>
              </w:rPr>
              <w:t>ссылка;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105"/>
        </w:trPr>
        <w:tc>
          <w:tcPr>
            <w:tcW w:w="7513" w:type="dxa"/>
          </w:tcPr>
          <w:p w:rsidR="00634EA5" w:rsidRPr="0019272C" w:rsidRDefault="00634EA5" w:rsidP="000A7F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9272C">
              <w:rPr>
                <w:sz w:val="28"/>
                <w:szCs w:val="28"/>
                <w:lang w:val="ru-RU"/>
              </w:rPr>
              <w:t>2.</w:t>
            </w:r>
            <w:r w:rsidRPr="001927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9272C">
              <w:rPr>
                <w:sz w:val="28"/>
                <w:szCs w:val="28"/>
                <w:lang w:val="ru-RU"/>
              </w:rPr>
              <w:t>Текстовая</w:t>
            </w:r>
            <w:r w:rsidRPr="001927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9272C">
              <w:rPr>
                <w:sz w:val="28"/>
                <w:szCs w:val="28"/>
                <w:lang w:val="ru-RU"/>
              </w:rPr>
              <w:t>реклама</w:t>
            </w:r>
            <w:r w:rsidRPr="001927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9272C">
              <w:rPr>
                <w:sz w:val="28"/>
                <w:szCs w:val="28"/>
                <w:lang w:val="ru-RU"/>
              </w:rPr>
              <w:t>(«Посев»)</w:t>
            </w:r>
            <w:r w:rsidRPr="001927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9272C">
              <w:rPr>
                <w:sz w:val="28"/>
                <w:szCs w:val="28"/>
                <w:lang w:val="ru-RU"/>
              </w:rPr>
              <w:t>–</w:t>
            </w:r>
            <w:r w:rsidRPr="001927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9272C">
              <w:rPr>
                <w:sz w:val="28"/>
                <w:szCs w:val="28"/>
                <w:lang w:val="ru-RU"/>
              </w:rPr>
              <w:t>оплаченные</w:t>
            </w:r>
            <w:r w:rsidRPr="001927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9272C">
              <w:rPr>
                <w:spacing w:val="-2"/>
                <w:sz w:val="28"/>
                <w:szCs w:val="28"/>
                <w:lang w:val="ru-RU"/>
              </w:rPr>
              <w:t>публикации;</w:t>
            </w:r>
          </w:p>
        </w:tc>
        <w:tc>
          <w:tcPr>
            <w:tcW w:w="2132" w:type="dxa"/>
          </w:tcPr>
          <w:p w:rsidR="00634EA5" w:rsidRPr="0019272C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34EA5" w:rsidRPr="001C73E1" w:rsidTr="000A7F0C">
        <w:trPr>
          <w:trHeight w:val="157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3.</w:t>
            </w:r>
            <w:r w:rsidRPr="001C73E1">
              <w:rPr>
                <w:spacing w:val="-3"/>
                <w:sz w:val="28"/>
                <w:szCs w:val="28"/>
              </w:rPr>
              <w:t xml:space="preserve"> </w:t>
            </w:r>
            <w:r w:rsidRPr="001C73E1">
              <w:rPr>
                <w:sz w:val="28"/>
                <w:szCs w:val="28"/>
              </w:rPr>
              <w:t>Медийная</w:t>
            </w:r>
            <w:r w:rsidRPr="001C73E1">
              <w:rPr>
                <w:spacing w:val="-2"/>
                <w:sz w:val="28"/>
                <w:szCs w:val="28"/>
              </w:rPr>
              <w:t xml:space="preserve"> реклама: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105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4.</w:t>
            </w:r>
            <w:r w:rsidRPr="001C73E1">
              <w:rPr>
                <w:spacing w:val="-4"/>
                <w:sz w:val="28"/>
                <w:szCs w:val="28"/>
              </w:rPr>
              <w:t xml:space="preserve"> </w:t>
            </w:r>
            <w:r w:rsidRPr="001C73E1">
              <w:rPr>
                <w:sz w:val="28"/>
                <w:szCs w:val="28"/>
              </w:rPr>
              <w:t xml:space="preserve">Графическая </w:t>
            </w:r>
            <w:r w:rsidRPr="001C73E1">
              <w:rPr>
                <w:spacing w:val="-2"/>
                <w:sz w:val="28"/>
                <w:szCs w:val="28"/>
              </w:rPr>
              <w:t>статическая;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68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5.</w:t>
            </w:r>
            <w:r w:rsidRPr="001C73E1">
              <w:rPr>
                <w:spacing w:val="-4"/>
                <w:sz w:val="28"/>
                <w:szCs w:val="28"/>
              </w:rPr>
              <w:t xml:space="preserve"> </w:t>
            </w:r>
            <w:r w:rsidRPr="001C73E1">
              <w:rPr>
                <w:sz w:val="28"/>
                <w:szCs w:val="28"/>
              </w:rPr>
              <w:t xml:space="preserve">Графическая </w:t>
            </w:r>
            <w:r w:rsidRPr="001C73E1">
              <w:rPr>
                <w:spacing w:val="-2"/>
                <w:sz w:val="28"/>
                <w:szCs w:val="28"/>
              </w:rPr>
              <w:t>динамическая;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143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6.</w:t>
            </w:r>
            <w:r w:rsidRPr="001C73E1">
              <w:rPr>
                <w:spacing w:val="-3"/>
                <w:sz w:val="28"/>
                <w:szCs w:val="28"/>
              </w:rPr>
              <w:t xml:space="preserve"> </w:t>
            </w:r>
            <w:r w:rsidRPr="001C73E1">
              <w:rPr>
                <w:sz w:val="28"/>
                <w:szCs w:val="28"/>
              </w:rPr>
              <w:t>Видео-</w:t>
            </w:r>
            <w:r w:rsidRPr="001C73E1">
              <w:rPr>
                <w:spacing w:val="-2"/>
                <w:sz w:val="28"/>
                <w:szCs w:val="28"/>
              </w:rPr>
              <w:t>реклама;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50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 xml:space="preserve">7. </w:t>
            </w:r>
            <w:r w:rsidRPr="001C73E1">
              <w:rPr>
                <w:spacing w:val="-2"/>
                <w:sz w:val="28"/>
                <w:szCs w:val="28"/>
              </w:rPr>
              <w:t>Интерактивная;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195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sz w:val="28"/>
                <w:szCs w:val="28"/>
              </w:rPr>
            </w:pPr>
            <w:r w:rsidRPr="001C73E1">
              <w:rPr>
                <w:sz w:val="28"/>
                <w:szCs w:val="28"/>
              </w:rPr>
              <w:t>8. HTML5-баннер;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1C73E1" w:rsidTr="000A7F0C">
        <w:trPr>
          <w:trHeight w:val="157"/>
        </w:trPr>
        <w:tc>
          <w:tcPr>
            <w:tcW w:w="7513" w:type="dxa"/>
          </w:tcPr>
          <w:p w:rsidR="00634EA5" w:rsidRPr="001C73E1" w:rsidRDefault="00634EA5" w:rsidP="000A7F0C">
            <w:pPr>
              <w:pStyle w:val="TableParagraph"/>
              <w:ind w:left="142"/>
              <w:rPr>
                <w:i/>
                <w:iCs/>
                <w:sz w:val="28"/>
                <w:szCs w:val="28"/>
              </w:rPr>
            </w:pPr>
            <w:r w:rsidRPr="001C73E1">
              <w:rPr>
                <w:i/>
                <w:iCs/>
                <w:sz w:val="28"/>
                <w:szCs w:val="28"/>
              </w:rPr>
              <w:t>Видео-реклама потокового видео: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34EA5" w:rsidRPr="001C73E1" w:rsidTr="000A7F0C">
        <w:trPr>
          <w:trHeight w:val="516"/>
        </w:trPr>
        <w:tc>
          <w:tcPr>
            <w:tcW w:w="7513" w:type="dxa"/>
          </w:tcPr>
          <w:p w:rsidR="00634EA5" w:rsidRPr="0019272C" w:rsidRDefault="00634EA5" w:rsidP="000A7F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C73E1">
              <w:rPr>
                <w:sz w:val="28"/>
                <w:szCs w:val="28"/>
              </w:rPr>
              <w:t>Preroll</w:t>
            </w:r>
            <w:proofErr w:type="spellEnd"/>
            <w:r w:rsidRPr="0019272C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9272C">
              <w:rPr>
                <w:sz w:val="28"/>
                <w:szCs w:val="28"/>
                <w:lang w:val="ru-RU"/>
              </w:rPr>
              <w:t>преролл</w:t>
            </w:r>
            <w:proofErr w:type="spellEnd"/>
            <w:r w:rsidRPr="0019272C">
              <w:rPr>
                <w:sz w:val="28"/>
                <w:szCs w:val="28"/>
                <w:lang w:val="ru-RU"/>
              </w:rPr>
              <w:t>) – реклама, транслируемая до начала видео, с возможностью пропуска такой рекламы;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34EA5" w:rsidRPr="001C73E1" w:rsidTr="000A7F0C">
        <w:trPr>
          <w:trHeight w:val="516"/>
        </w:trPr>
        <w:tc>
          <w:tcPr>
            <w:tcW w:w="7513" w:type="dxa"/>
          </w:tcPr>
          <w:p w:rsidR="00634EA5" w:rsidRPr="00EC30A1" w:rsidRDefault="00634EA5" w:rsidP="000A7F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EC30A1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1C73E1">
              <w:rPr>
                <w:sz w:val="28"/>
                <w:szCs w:val="28"/>
              </w:rPr>
              <w:t>Bumper</w:t>
            </w:r>
            <w:proofErr w:type="spellEnd"/>
            <w:r w:rsidRPr="00EC30A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73E1">
              <w:rPr>
                <w:sz w:val="28"/>
                <w:szCs w:val="28"/>
              </w:rPr>
              <w:t>Ads</w:t>
            </w:r>
            <w:proofErr w:type="spellEnd"/>
            <w:r w:rsidRPr="00EC30A1">
              <w:rPr>
                <w:sz w:val="28"/>
                <w:szCs w:val="28"/>
                <w:lang w:val="ru-RU"/>
              </w:rPr>
              <w:t xml:space="preserve"> (заставка) – видео без возможности пропуска, показываемое до начала видео-потока.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34EA5" w:rsidRPr="001C73E1" w:rsidTr="000A7F0C">
        <w:trPr>
          <w:trHeight w:val="194"/>
        </w:trPr>
        <w:tc>
          <w:tcPr>
            <w:tcW w:w="7513" w:type="dxa"/>
          </w:tcPr>
          <w:p w:rsidR="00634EA5" w:rsidRPr="0019272C" w:rsidRDefault="00634EA5" w:rsidP="000A7F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9272C">
              <w:rPr>
                <w:sz w:val="28"/>
                <w:szCs w:val="28"/>
                <w:lang w:val="ru-RU"/>
              </w:rPr>
              <w:t xml:space="preserve">- </w:t>
            </w:r>
            <w:r w:rsidRPr="001C73E1">
              <w:rPr>
                <w:sz w:val="28"/>
                <w:szCs w:val="28"/>
              </w:rPr>
              <w:t>In</w:t>
            </w:r>
            <w:r w:rsidRPr="0019272C">
              <w:rPr>
                <w:sz w:val="28"/>
                <w:szCs w:val="28"/>
                <w:lang w:val="ru-RU"/>
              </w:rPr>
              <w:t>-</w:t>
            </w:r>
            <w:r w:rsidRPr="001C73E1">
              <w:rPr>
                <w:sz w:val="28"/>
                <w:szCs w:val="28"/>
              </w:rPr>
              <w:t>Stream</w:t>
            </w:r>
            <w:r w:rsidRPr="0019272C">
              <w:rPr>
                <w:sz w:val="28"/>
                <w:szCs w:val="28"/>
                <w:lang w:val="ru-RU"/>
              </w:rPr>
              <w:t xml:space="preserve"> (в стриме) – видео-реклама, прерывающая поток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34EA5" w:rsidRPr="001C73E1" w:rsidTr="000A7F0C">
        <w:trPr>
          <w:trHeight w:val="516"/>
        </w:trPr>
        <w:tc>
          <w:tcPr>
            <w:tcW w:w="7513" w:type="dxa"/>
          </w:tcPr>
          <w:p w:rsidR="00634EA5" w:rsidRPr="0019272C" w:rsidRDefault="00634EA5" w:rsidP="000A7F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9272C">
              <w:rPr>
                <w:sz w:val="28"/>
                <w:szCs w:val="28"/>
                <w:lang w:val="ru-RU"/>
              </w:rPr>
              <w:t xml:space="preserve">- </w:t>
            </w:r>
            <w:r w:rsidRPr="001C73E1">
              <w:rPr>
                <w:sz w:val="28"/>
                <w:szCs w:val="28"/>
              </w:rPr>
              <w:t>Video</w:t>
            </w:r>
            <w:r w:rsidRPr="0019272C">
              <w:rPr>
                <w:sz w:val="28"/>
                <w:szCs w:val="28"/>
                <w:lang w:val="ru-RU"/>
              </w:rPr>
              <w:t xml:space="preserve"> </w:t>
            </w:r>
            <w:r w:rsidRPr="001C73E1">
              <w:rPr>
                <w:sz w:val="28"/>
                <w:szCs w:val="28"/>
              </w:rPr>
              <w:t>Discovery</w:t>
            </w:r>
            <w:r w:rsidRPr="0019272C">
              <w:rPr>
                <w:sz w:val="28"/>
                <w:szCs w:val="28"/>
                <w:lang w:val="ru-RU"/>
              </w:rPr>
              <w:t xml:space="preserve"> (обзор) – реклама видеоролика, показываемая в списке тематических видео, представленных и на странице результатов поиска (тип поисковой рекламы).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34EA5" w:rsidRPr="001C73E1" w:rsidTr="000A7F0C">
        <w:trPr>
          <w:trHeight w:val="516"/>
        </w:trPr>
        <w:tc>
          <w:tcPr>
            <w:tcW w:w="7513" w:type="dxa"/>
          </w:tcPr>
          <w:p w:rsidR="00634EA5" w:rsidRPr="00EC30A1" w:rsidRDefault="00634EA5" w:rsidP="000A7F0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EC30A1">
              <w:rPr>
                <w:sz w:val="28"/>
                <w:szCs w:val="28"/>
                <w:lang w:val="ru-RU"/>
              </w:rPr>
              <w:t>- Аудио-реклама (как правило, аудио и музыкальных хостингов, интернет-радио)</w:t>
            </w:r>
          </w:p>
        </w:tc>
        <w:tc>
          <w:tcPr>
            <w:tcW w:w="2132" w:type="dxa"/>
          </w:tcPr>
          <w:p w:rsidR="00634EA5" w:rsidRPr="001C73E1" w:rsidRDefault="00634EA5" w:rsidP="000A7F0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634EA5" w:rsidRDefault="00634EA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12</w:t>
      </w:r>
    </w:p>
    <w:p w:rsidR="00634EA5" w:rsidRDefault="00634EA5" w:rsidP="00634EA5">
      <w:pPr>
        <w:pStyle w:val="aa"/>
        <w:tabs>
          <w:tab w:val="left" w:pos="1276"/>
        </w:tabs>
        <w:ind w:left="-142" w:right="140" w:firstLine="851"/>
        <w:jc w:val="both"/>
      </w:pPr>
      <w:r>
        <w:lastRenderedPageBreak/>
        <w:t>Заполните</w:t>
      </w:r>
      <w:r w:rsidRPr="00C568A1">
        <w:t xml:space="preserve"> </w:t>
      </w:r>
      <w:r>
        <w:t>таблицу:</w:t>
      </w:r>
    </w:p>
    <w:tbl>
      <w:tblPr>
        <w:tblStyle w:val="TableNormal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5109"/>
      </w:tblGrid>
      <w:tr w:rsidR="00634EA5" w:rsidRPr="00070088" w:rsidTr="000A7F0C">
        <w:trPr>
          <w:trHeight w:val="516"/>
        </w:trPr>
        <w:tc>
          <w:tcPr>
            <w:tcW w:w="4672" w:type="dxa"/>
            <w:vAlign w:val="center"/>
          </w:tcPr>
          <w:p w:rsidR="00634EA5" w:rsidRPr="00070088" w:rsidRDefault="00634EA5" w:rsidP="000A7F0C">
            <w:pPr>
              <w:pStyle w:val="TableParagraph"/>
              <w:ind w:left="110"/>
              <w:jc w:val="center"/>
              <w:rPr>
                <w:sz w:val="28"/>
                <w:szCs w:val="28"/>
              </w:rPr>
            </w:pPr>
            <w:r w:rsidRPr="00070088">
              <w:rPr>
                <w:sz w:val="28"/>
                <w:szCs w:val="28"/>
              </w:rPr>
              <w:t>Преимущества</w:t>
            </w:r>
            <w:r w:rsidRPr="00070088">
              <w:rPr>
                <w:spacing w:val="-6"/>
                <w:sz w:val="28"/>
                <w:szCs w:val="28"/>
              </w:rPr>
              <w:t xml:space="preserve"> </w:t>
            </w:r>
            <w:r w:rsidRPr="00070088">
              <w:rPr>
                <w:sz w:val="28"/>
                <w:szCs w:val="28"/>
              </w:rPr>
              <w:t>контекстной</w:t>
            </w:r>
            <w:r w:rsidRPr="00070088">
              <w:rPr>
                <w:spacing w:val="-6"/>
                <w:sz w:val="28"/>
                <w:szCs w:val="28"/>
              </w:rPr>
              <w:t xml:space="preserve"> </w:t>
            </w:r>
            <w:r w:rsidRPr="00070088">
              <w:rPr>
                <w:spacing w:val="-2"/>
                <w:sz w:val="28"/>
                <w:szCs w:val="28"/>
              </w:rPr>
              <w:t>рекламы</w:t>
            </w:r>
          </w:p>
        </w:tc>
        <w:tc>
          <w:tcPr>
            <w:tcW w:w="5109" w:type="dxa"/>
            <w:vAlign w:val="center"/>
          </w:tcPr>
          <w:p w:rsidR="00634EA5" w:rsidRPr="00070088" w:rsidRDefault="00634EA5" w:rsidP="000A7F0C">
            <w:pPr>
              <w:pStyle w:val="TableParagraph"/>
              <w:ind w:left="110"/>
              <w:jc w:val="center"/>
              <w:rPr>
                <w:sz w:val="28"/>
                <w:szCs w:val="28"/>
              </w:rPr>
            </w:pPr>
            <w:r w:rsidRPr="00070088">
              <w:rPr>
                <w:sz w:val="28"/>
                <w:szCs w:val="28"/>
              </w:rPr>
              <w:t>Недостатки</w:t>
            </w:r>
            <w:r w:rsidRPr="00070088">
              <w:rPr>
                <w:spacing w:val="-6"/>
                <w:sz w:val="28"/>
                <w:szCs w:val="28"/>
              </w:rPr>
              <w:t xml:space="preserve"> </w:t>
            </w:r>
            <w:r w:rsidRPr="00070088">
              <w:rPr>
                <w:sz w:val="28"/>
                <w:szCs w:val="28"/>
              </w:rPr>
              <w:t>контекстной</w:t>
            </w:r>
            <w:r w:rsidRPr="00070088">
              <w:rPr>
                <w:spacing w:val="-4"/>
                <w:sz w:val="28"/>
                <w:szCs w:val="28"/>
              </w:rPr>
              <w:t xml:space="preserve"> </w:t>
            </w:r>
            <w:r w:rsidRPr="00070088">
              <w:rPr>
                <w:spacing w:val="-2"/>
                <w:sz w:val="28"/>
                <w:szCs w:val="28"/>
              </w:rPr>
              <w:t>рекламы</w:t>
            </w:r>
          </w:p>
        </w:tc>
      </w:tr>
      <w:tr w:rsidR="00634EA5" w:rsidRPr="00070088" w:rsidTr="000A7F0C">
        <w:trPr>
          <w:trHeight w:val="517"/>
        </w:trPr>
        <w:tc>
          <w:tcPr>
            <w:tcW w:w="4672" w:type="dxa"/>
          </w:tcPr>
          <w:p w:rsidR="00634EA5" w:rsidRPr="00070088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9" w:type="dxa"/>
          </w:tcPr>
          <w:p w:rsidR="00634EA5" w:rsidRPr="00070088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EA5" w:rsidRPr="00070088" w:rsidTr="000A7F0C">
        <w:trPr>
          <w:trHeight w:val="516"/>
        </w:trPr>
        <w:tc>
          <w:tcPr>
            <w:tcW w:w="4672" w:type="dxa"/>
          </w:tcPr>
          <w:p w:rsidR="00634EA5" w:rsidRPr="00070088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9" w:type="dxa"/>
          </w:tcPr>
          <w:p w:rsidR="00634EA5" w:rsidRPr="00070088" w:rsidRDefault="00634EA5" w:rsidP="000A7F0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212C5" w:rsidRDefault="00C212C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910AB7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000000">
        <w:rPr>
          <w:b/>
          <w:sz w:val="28"/>
          <w:szCs w:val="28"/>
        </w:rPr>
        <w:t>13</w:t>
      </w:r>
    </w:p>
    <w:p w:rsidR="00910AB7" w:rsidRDefault="00910AB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AB7">
        <w:rPr>
          <w:sz w:val="28"/>
          <w:szCs w:val="28"/>
        </w:rPr>
        <w:t>Проведите анализ главной страницы выбранного сайта на уникальность. Примите решение о поисковых запросах, под которые должна быть оптимизирована главная этого сайта страница.</w:t>
      </w:r>
    </w:p>
    <w:p w:rsidR="00910AB7" w:rsidRDefault="00910AB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5701" w:rsidRDefault="00000000" w:rsidP="00910AB7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14</w:t>
      </w:r>
    </w:p>
    <w:p w:rsidR="00A75701" w:rsidRDefault="00CD3BC7" w:rsidP="00910AB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BC7">
        <w:rPr>
          <w:sz w:val="28"/>
          <w:szCs w:val="28"/>
        </w:rPr>
        <w:t>Проведите сравнительный анализ деловой беседы и деловой дискуссии в сети Интернет. Каковы общие и отличительные черты данных форм деловой коммуникации в сети Интернет? Какие требования предъявляются к оформлению различного вида делового письма, посылаемого по электронной почте?</w:t>
      </w:r>
    </w:p>
    <w:p w:rsidR="00CD3BC7" w:rsidRDefault="00CD3BC7" w:rsidP="00910AB7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 w:rsidP="00760AF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15</w:t>
      </w:r>
    </w:p>
    <w:p w:rsidR="00760AFC" w:rsidRPr="00760AFC" w:rsidRDefault="00760AFC" w:rsidP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>Проанализируйте</w:t>
      </w:r>
      <w:r w:rsidRPr="00760AFC">
        <w:rPr>
          <w:sz w:val="28"/>
          <w:szCs w:val="28"/>
        </w:rPr>
        <w:tab/>
        <w:t>информацию, размещенную в</w:t>
      </w:r>
      <w:r w:rsidRPr="00760AFC">
        <w:rPr>
          <w:sz w:val="28"/>
          <w:szCs w:val="28"/>
        </w:rPr>
        <w:tab/>
        <w:t xml:space="preserve"> социальной сети </w:t>
      </w:r>
      <w:proofErr w:type="spellStart"/>
      <w:r w:rsidRPr="00760AFC">
        <w:rPr>
          <w:sz w:val="28"/>
          <w:szCs w:val="28"/>
        </w:rPr>
        <w:t>Вконтакте</w:t>
      </w:r>
      <w:proofErr w:type="spellEnd"/>
      <w:r w:rsidRPr="00760AFC">
        <w:rPr>
          <w:sz w:val="28"/>
          <w:szCs w:val="28"/>
        </w:rPr>
        <w:t>: https://vk.com/feed (Одноклассники: https://ok.ru/ ).</w:t>
      </w:r>
    </w:p>
    <w:p w:rsidR="00A75701" w:rsidRDefault="00760AFC" w:rsidP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>По какому принципу формируются группы в сети? Какие задачи перед собой ставят их организаторы? Каков характер этой информации, какие цели она преследует? Какие дополнительные возможности предлагает сервис своим участникам? Каковы возможности индивидуального участника сети воздействовать на «</w:t>
      </w:r>
      <w:proofErr w:type="spellStart"/>
      <w:r w:rsidRPr="00760AFC">
        <w:rPr>
          <w:sz w:val="28"/>
          <w:szCs w:val="28"/>
        </w:rPr>
        <w:t>yмы</w:t>
      </w:r>
      <w:proofErr w:type="spellEnd"/>
      <w:r w:rsidRPr="00760AFC">
        <w:rPr>
          <w:sz w:val="28"/>
          <w:szCs w:val="28"/>
        </w:rPr>
        <w:t xml:space="preserve"> и сердца» других участников?</w:t>
      </w:r>
    </w:p>
    <w:p w:rsidR="00760AFC" w:rsidRDefault="00760AFC" w:rsidP="00760AF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16</w:t>
      </w:r>
    </w:p>
    <w:p w:rsidR="00A75701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 xml:space="preserve">В последнее время компании стали использовать новый креативный манипуляционный метод взаимодействия с потребителями, который стимулирует пользователей: интернет-конкурсы. Разработайте концепцию стратегии продвижения конкретного товара вашей компании в социальных медиа посредством конкурса для пользователей Сети, например в таких функциональных сетях, как «ВКонтакте», «Одноклассники», </w:t>
      </w:r>
      <w:proofErr w:type="spellStart"/>
      <w:r w:rsidRPr="00760AFC">
        <w:rPr>
          <w:sz w:val="28"/>
          <w:szCs w:val="28"/>
        </w:rPr>
        <w:t>Liveinternet</w:t>
      </w:r>
      <w:proofErr w:type="spellEnd"/>
      <w:r w:rsidRPr="00760AFC">
        <w:rPr>
          <w:sz w:val="28"/>
          <w:szCs w:val="28"/>
        </w:rPr>
        <w:t>.</w:t>
      </w: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17</w:t>
      </w:r>
    </w:p>
    <w:p w:rsidR="00A75701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>Лариса сделала маленький интернет-магазин на Тильде и начала продавать одежду, не подключая онлайн-кассу. Она потратила 6000 рублей на посты в городских пабликах. В итоге, через сайт Лариса получила 28 заявок на продажу. Известно, что конверсия = 50%, рассчитайте сколько продаж и по какой стоимости получила Лариса со своей рекламой кампании.</w:t>
      </w: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 18</w:t>
      </w:r>
    </w:p>
    <w:p w:rsidR="00A75701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 xml:space="preserve">Иван продает пластиковые окна. Тратя на </w:t>
      </w:r>
      <w:proofErr w:type="spellStart"/>
      <w:r w:rsidRPr="00760AFC">
        <w:rPr>
          <w:sz w:val="28"/>
          <w:szCs w:val="28"/>
        </w:rPr>
        <w:t>Яндекс.Директ</w:t>
      </w:r>
      <w:proofErr w:type="spellEnd"/>
      <w:r w:rsidRPr="00760AFC">
        <w:rPr>
          <w:sz w:val="28"/>
          <w:szCs w:val="28"/>
        </w:rPr>
        <w:t xml:space="preserve"> 75 000 рублей в месяц, он, в течение этого времени, зарабатывает 133 000 рублей. Рассчитайте ROI контекстной рекламы.</w:t>
      </w: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19</w:t>
      </w: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>CPM баннера на тематическом портале — 38 рублей. Бюджет нашей рекламной кампании — 750 рублей. С этой рекламной кампании мы получили 98 переходов на наш сайт. Какой CTR рекламного баннера?</w:t>
      </w: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5701" w:rsidRDefault="0000000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20</w:t>
      </w:r>
    </w:p>
    <w:p w:rsidR="00A75701" w:rsidRDefault="00760AF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>Василий откручивает контекстную рекламу по брендовым запросам конкурентов. Рекламный бюджет — 14 000 рублей. Через свой сайт Василий сделал 41 продажу. Рассчитайте CPS.</w:t>
      </w:r>
    </w:p>
    <w:p w:rsidR="00760AFC" w:rsidRDefault="00760AF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5701" w:rsidRDefault="00A75701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A75701" w:rsidRDefault="00000000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75701" w:rsidRDefault="00000000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:rsidR="00A75701" w:rsidRDefault="0000000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источники</w:t>
      </w:r>
    </w:p>
    <w:p w:rsidR="00A75701" w:rsidRDefault="00000000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Виханский, О. С. Менеджмент : учебник / О. С. Виханский, А. И. Наумов.</w:t>
      </w:r>
    </w:p>
    <w:p w:rsidR="00A75701" w:rsidRDefault="00000000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2-е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 — Москва : Магистр : ИНФРА-М, 2023. — 288 с. -</w:t>
      </w:r>
    </w:p>
    <w:p w:rsidR="00760AFC" w:rsidRPr="00760AFC" w:rsidRDefault="00000000" w:rsidP="00760AFC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ISBN 978-5-9776-0085-9. - Текст : электронный. - URL:https://</w:t>
      </w:r>
      <w:r w:rsidRPr="00760AFC">
        <w:rPr>
          <w:sz w:val="28"/>
          <w:szCs w:val="28"/>
        </w:rPr>
        <w:t xml:space="preserve">znanium.com/catalog/product/1932339 </w:t>
      </w:r>
    </w:p>
    <w:p w:rsidR="00760AFC" w:rsidRPr="00760AFC" w:rsidRDefault="00760AFC" w:rsidP="00760AFC">
      <w:pPr>
        <w:shd w:val="clear" w:color="auto" w:fill="FFFFFF"/>
        <w:ind w:left="19"/>
        <w:jc w:val="both"/>
        <w:rPr>
          <w:sz w:val="28"/>
          <w:szCs w:val="28"/>
        </w:rPr>
      </w:pPr>
      <w:r w:rsidRPr="00760AFC">
        <w:rPr>
          <w:sz w:val="28"/>
          <w:szCs w:val="28"/>
        </w:rPr>
        <w:t xml:space="preserve">2. </w:t>
      </w:r>
      <w:r w:rsidRPr="00760AFC">
        <w:rPr>
          <w:sz w:val="28"/>
          <w:szCs w:val="28"/>
        </w:rPr>
        <w:t xml:space="preserve">Ткаченко, О. Н. Дизайн и рекламные технологии : учебное пособие / под ред. Л. М. Дмитриевой. — Москва : Магистр : ИНФРА-М, 2025. — 176 с. - ISBN 978-5-9776-0583-0. - Текст : электронный. - URL: </w:t>
      </w:r>
      <w:r w:rsidRPr="00760AFC">
        <w:rPr>
          <w:sz w:val="28"/>
          <w:szCs w:val="28"/>
        </w:rPr>
        <w:fldChar w:fldCharType="begin"/>
      </w:r>
      <w:r w:rsidRPr="00760AFC">
        <w:rPr>
          <w:sz w:val="28"/>
          <w:szCs w:val="28"/>
        </w:rPr>
        <w:instrText>HYPERLINK "</w:instrText>
      </w:r>
      <w:r w:rsidRPr="00760AFC">
        <w:rPr>
          <w:sz w:val="28"/>
          <w:szCs w:val="28"/>
        </w:rPr>
        <w:instrText xml:space="preserve">https://znanium.ru/catalog/product/2192953 </w:instrText>
      </w:r>
    </w:p>
    <w:p w:rsidR="00760AFC" w:rsidRPr="00760AFC" w:rsidRDefault="00760AFC" w:rsidP="00760AFC">
      <w:pPr>
        <w:shd w:val="clear" w:color="auto" w:fill="FFFFFF"/>
        <w:ind w:left="19"/>
        <w:jc w:val="both"/>
        <w:rPr>
          <w:rStyle w:val="ac"/>
          <w:color w:val="auto"/>
          <w:sz w:val="28"/>
          <w:szCs w:val="28"/>
          <w:u w:val="none"/>
        </w:rPr>
      </w:pPr>
      <w:r w:rsidRPr="00760AFC">
        <w:rPr>
          <w:sz w:val="28"/>
          <w:szCs w:val="28"/>
        </w:rPr>
        <w:instrText>3"</w:instrText>
      </w:r>
      <w:r w:rsidRPr="00760AFC">
        <w:rPr>
          <w:sz w:val="28"/>
          <w:szCs w:val="28"/>
        </w:rPr>
        <w:fldChar w:fldCharType="separate"/>
      </w:r>
      <w:r w:rsidRPr="00760AFC">
        <w:rPr>
          <w:rStyle w:val="ac"/>
          <w:color w:val="auto"/>
          <w:sz w:val="28"/>
          <w:szCs w:val="28"/>
          <w:u w:val="none"/>
        </w:rPr>
        <w:t xml:space="preserve">https://znanium.ru/catalog/product/2192953 </w:t>
      </w:r>
    </w:p>
    <w:p w:rsidR="00760AFC" w:rsidRDefault="00760AFC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 w:rsidRPr="00760AFC">
        <w:rPr>
          <w:rStyle w:val="ac"/>
          <w:color w:val="auto"/>
          <w:sz w:val="28"/>
          <w:szCs w:val="28"/>
          <w:u w:val="none"/>
        </w:rPr>
        <w:t>3</w:t>
      </w:r>
      <w:r w:rsidRPr="00760AFC">
        <w:rPr>
          <w:sz w:val="28"/>
          <w:szCs w:val="28"/>
        </w:rPr>
        <w:fldChar w:fldCharType="end"/>
      </w:r>
      <w:r w:rsidRPr="00760AFC">
        <w:rPr>
          <w:sz w:val="28"/>
          <w:szCs w:val="28"/>
        </w:rPr>
        <w:t xml:space="preserve">. </w:t>
      </w:r>
      <w:r w:rsidRPr="00760AFC">
        <w:rPr>
          <w:sz w:val="28"/>
          <w:szCs w:val="28"/>
        </w:rPr>
        <w:t xml:space="preserve">Тимофеев, М. И. Деловые коммуникации [Электронный ресурс] : Уч. </w:t>
      </w:r>
      <w:proofErr w:type="spellStart"/>
      <w:r w:rsidRPr="00760AFC">
        <w:rPr>
          <w:sz w:val="28"/>
          <w:szCs w:val="28"/>
        </w:rPr>
        <w:t>пособ</w:t>
      </w:r>
      <w:proofErr w:type="spellEnd"/>
      <w:r w:rsidRPr="00760AFC">
        <w:rPr>
          <w:sz w:val="28"/>
          <w:szCs w:val="28"/>
        </w:rPr>
        <w:t xml:space="preserve">. / М. И. Тимофеев. - 2-е изд. - Москва : </w:t>
      </w:r>
      <w:proofErr w:type="spellStart"/>
      <w:r w:rsidRPr="00760AFC">
        <w:rPr>
          <w:sz w:val="28"/>
          <w:szCs w:val="28"/>
        </w:rPr>
        <w:t>Риор</w:t>
      </w:r>
      <w:proofErr w:type="spellEnd"/>
      <w:r w:rsidRPr="00760AFC">
        <w:rPr>
          <w:sz w:val="28"/>
          <w:szCs w:val="28"/>
        </w:rPr>
        <w:t xml:space="preserve"> : ИНФРА-М, 2011. - 120 с. - ISBN 978-5-369-00904</w:t>
      </w:r>
      <w:r w:rsidRPr="00760AFC">
        <w:rPr>
          <w:color w:val="000000"/>
          <w:sz w:val="28"/>
          <w:szCs w:val="28"/>
        </w:rPr>
        <w:t xml:space="preserve">-8 (РИОР), ISBN 978-5-16-004215-2 (ИНФРА-М). - Текст : электронный. - URL: https://znanium.com/catalog/product/415412 </w:t>
      </w:r>
    </w:p>
    <w:p w:rsidR="00A75701" w:rsidRDefault="00A75701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</w:p>
    <w:p w:rsidR="00A75701" w:rsidRDefault="00000000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Дополнительные источники</w:t>
      </w:r>
    </w:p>
    <w:p w:rsidR="00760AFC" w:rsidRDefault="00000000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Мазилкина</w:t>
      </w:r>
      <w:proofErr w:type="spellEnd"/>
      <w:r>
        <w:rPr>
          <w:color w:val="000000"/>
          <w:sz w:val="28"/>
          <w:szCs w:val="28"/>
        </w:rPr>
        <w:t xml:space="preserve">, Е. И. Менеджмент : учебное пособие / Е. И. </w:t>
      </w:r>
      <w:proofErr w:type="spellStart"/>
      <w:r>
        <w:rPr>
          <w:color w:val="000000"/>
          <w:sz w:val="28"/>
          <w:szCs w:val="28"/>
        </w:rPr>
        <w:t>Мазилкина</w:t>
      </w:r>
      <w:proofErr w:type="spellEnd"/>
      <w:r>
        <w:rPr>
          <w:color w:val="000000"/>
          <w:sz w:val="28"/>
          <w:szCs w:val="28"/>
        </w:rPr>
        <w:t xml:space="preserve">. — Москва : ИНФРА-М, 2023. — 197 с. — (Среднее профессиональное </w:t>
      </w:r>
      <w:proofErr w:type="spellStart"/>
      <w:r>
        <w:rPr>
          <w:color w:val="000000"/>
          <w:sz w:val="28"/>
          <w:szCs w:val="28"/>
        </w:rPr>
        <w:t>обрае</w:t>
      </w:r>
      <w:proofErr w:type="spellEnd"/>
      <w:r>
        <w:rPr>
          <w:color w:val="000000"/>
          <w:sz w:val="28"/>
          <w:szCs w:val="28"/>
        </w:rPr>
        <w:t xml:space="preserve">). — DOI 10.12737/23638. - ISBN 978-5-16-012447-6. - Текст : электронный. - URL: https://znanium.com/catalog/product/1933147 </w:t>
      </w:r>
    </w:p>
    <w:p w:rsidR="00A75701" w:rsidRDefault="00760AFC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60AFC">
        <w:rPr>
          <w:color w:val="000000"/>
          <w:sz w:val="28"/>
          <w:szCs w:val="28"/>
        </w:rPr>
        <w:t xml:space="preserve">Бизнес-коммуникации в сервисе: документационные, речевые, имиджевые и рекламные технологии : учебное пособие / О.Я. Гойхман, Л.М. Гончарова, М.О. Кошлякова, Т.М. Надеина ; под ред. О.Я. Гойхмана, Л.М. Гончаровой. — Москва : ИНФРА-М, 2025. — 229 с.  — (Высшее образование). — DOI 10.12737/24602. - ISBN 978-5-16-020687-5. - Текст : электронный. - URL: https://znanium.ru/catalog/product/2174333 </w:t>
      </w:r>
    </w:p>
    <w:p w:rsidR="00760AFC" w:rsidRDefault="00760AFC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</w:p>
    <w:p w:rsidR="00A75701" w:rsidRDefault="00000000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</w:t>
      </w:r>
    </w:p>
    <w:p w:rsidR="00A75701" w:rsidRDefault="00000000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СПС http://www.consultant.ru</w:t>
      </w:r>
    </w:p>
    <w:p w:rsidR="00A75701" w:rsidRDefault="00000000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ЭБС https://znanium.com</w:t>
      </w:r>
    </w:p>
    <w:p w:rsidR="00A75701" w:rsidRDefault="00000000">
      <w:pPr>
        <w:shd w:val="clear" w:color="auto" w:fill="FFFFFF"/>
        <w:ind w:left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ЭБС https://book.ru/</w:t>
      </w:r>
    </w:p>
    <w:sectPr w:rsidR="00A757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1BF" w:rsidRDefault="00FC21BF">
      <w:r>
        <w:separator/>
      </w:r>
    </w:p>
  </w:endnote>
  <w:endnote w:type="continuationSeparator" w:id="0">
    <w:p w:rsidR="00FC21BF" w:rsidRDefault="00FC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701" w:rsidRDefault="00000000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>
      <w:rPr>
        <w:rStyle w:val="FontStyle55"/>
      </w:rPr>
      <w:t>4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1BF" w:rsidRDefault="00FC21BF">
      <w:r>
        <w:separator/>
      </w:r>
    </w:p>
  </w:footnote>
  <w:footnote w:type="continuationSeparator" w:id="0">
    <w:p w:rsidR="00FC21BF" w:rsidRDefault="00FC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35F"/>
    <w:multiLevelType w:val="multilevel"/>
    <w:tmpl w:val="D7346B48"/>
    <w:lvl w:ilvl="0">
      <w:start w:val="3"/>
      <w:numFmt w:val="decimal"/>
      <w:lvlText w:val="%1"/>
      <w:lvlJc w:val="left"/>
      <w:pPr>
        <w:ind w:left="770" w:hanging="7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6" w:hanging="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7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" w15:restartNumberingAfterBreak="0">
    <w:nsid w:val="2EA22A92"/>
    <w:multiLevelType w:val="multilevel"/>
    <w:tmpl w:val="D7346B48"/>
    <w:lvl w:ilvl="0">
      <w:start w:val="3"/>
      <w:numFmt w:val="decimal"/>
      <w:lvlText w:val="%1"/>
      <w:lvlJc w:val="left"/>
      <w:pPr>
        <w:ind w:left="770" w:hanging="7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6" w:hanging="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7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2" w15:restartNumberingAfterBreak="0">
    <w:nsid w:val="482041A1"/>
    <w:multiLevelType w:val="multilevel"/>
    <w:tmpl w:val="FB8CF0C0"/>
    <w:lvl w:ilvl="0">
      <w:start w:val="3"/>
      <w:numFmt w:val="decimal"/>
      <w:lvlText w:val="%1"/>
      <w:lvlJc w:val="left"/>
      <w:pPr>
        <w:ind w:left="770" w:hanging="7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6" w:hanging="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7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04" w:hanging="360"/>
      </w:p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" w15:restartNumberingAfterBreak="0">
    <w:nsid w:val="5D4F6BFE"/>
    <w:multiLevelType w:val="multilevel"/>
    <w:tmpl w:val="5D4F6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84D39"/>
    <w:multiLevelType w:val="hybridMultilevel"/>
    <w:tmpl w:val="C0B2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15606">
    <w:abstractNumId w:val="3"/>
  </w:num>
  <w:num w:numId="2" w16cid:durableId="1111976965">
    <w:abstractNumId w:val="4"/>
  </w:num>
  <w:num w:numId="3" w16cid:durableId="293412562">
    <w:abstractNumId w:val="1"/>
  </w:num>
  <w:num w:numId="4" w16cid:durableId="2033997256">
    <w:abstractNumId w:val="0"/>
  </w:num>
  <w:num w:numId="5" w16cid:durableId="199394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33"/>
    <w:rsid w:val="000E545F"/>
    <w:rsid w:val="00132B47"/>
    <w:rsid w:val="00165BCD"/>
    <w:rsid w:val="001B197E"/>
    <w:rsid w:val="001B1FC2"/>
    <w:rsid w:val="001D79DC"/>
    <w:rsid w:val="001E1220"/>
    <w:rsid w:val="002A1149"/>
    <w:rsid w:val="002B0F33"/>
    <w:rsid w:val="002D2694"/>
    <w:rsid w:val="00344D57"/>
    <w:rsid w:val="004514CE"/>
    <w:rsid w:val="00483488"/>
    <w:rsid w:val="004A7A5E"/>
    <w:rsid w:val="004B3303"/>
    <w:rsid w:val="004D12DA"/>
    <w:rsid w:val="005033FD"/>
    <w:rsid w:val="00522275"/>
    <w:rsid w:val="00534E52"/>
    <w:rsid w:val="00561D86"/>
    <w:rsid w:val="00563FE4"/>
    <w:rsid w:val="005A07A9"/>
    <w:rsid w:val="00634EA5"/>
    <w:rsid w:val="00686D55"/>
    <w:rsid w:val="006A248C"/>
    <w:rsid w:val="007064F3"/>
    <w:rsid w:val="00734F7C"/>
    <w:rsid w:val="007457A4"/>
    <w:rsid w:val="00746D72"/>
    <w:rsid w:val="00760AFC"/>
    <w:rsid w:val="00770B46"/>
    <w:rsid w:val="00793111"/>
    <w:rsid w:val="007A619E"/>
    <w:rsid w:val="008C2B33"/>
    <w:rsid w:val="008D3DD3"/>
    <w:rsid w:val="008D79C3"/>
    <w:rsid w:val="008E62C0"/>
    <w:rsid w:val="009007B1"/>
    <w:rsid w:val="00910AB7"/>
    <w:rsid w:val="00942861"/>
    <w:rsid w:val="00973A2C"/>
    <w:rsid w:val="009C033A"/>
    <w:rsid w:val="009D2300"/>
    <w:rsid w:val="00A2638B"/>
    <w:rsid w:val="00A41792"/>
    <w:rsid w:val="00A75701"/>
    <w:rsid w:val="00A83352"/>
    <w:rsid w:val="00A90E24"/>
    <w:rsid w:val="00AA1EA4"/>
    <w:rsid w:val="00B14A18"/>
    <w:rsid w:val="00B1616F"/>
    <w:rsid w:val="00B50CA2"/>
    <w:rsid w:val="00B56B7B"/>
    <w:rsid w:val="00B95924"/>
    <w:rsid w:val="00C212C5"/>
    <w:rsid w:val="00C21A68"/>
    <w:rsid w:val="00C353EF"/>
    <w:rsid w:val="00C44FFF"/>
    <w:rsid w:val="00CD3BC7"/>
    <w:rsid w:val="00CF2115"/>
    <w:rsid w:val="00D239A4"/>
    <w:rsid w:val="00D674B1"/>
    <w:rsid w:val="00D85376"/>
    <w:rsid w:val="00DD08FB"/>
    <w:rsid w:val="00E141A5"/>
    <w:rsid w:val="00E37774"/>
    <w:rsid w:val="00E831F4"/>
    <w:rsid w:val="00ED1685"/>
    <w:rsid w:val="00F42779"/>
    <w:rsid w:val="00FB5B3F"/>
    <w:rsid w:val="00FC21BF"/>
    <w:rsid w:val="1FE7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623E"/>
  <w15:docId w15:val="{1070EAE7-C9F7-4A2C-A633-7DCA08B9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qFormat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qFormat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4EA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EA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634EA5"/>
    <w:pPr>
      <w:widowControl w:val="0"/>
      <w:autoSpaceDE w:val="0"/>
      <w:autoSpaceDN w:val="0"/>
      <w:ind w:left="713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34EA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760AF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5</cp:revision>
  <dcterms:created xsi:type="dcterms:W3CDTF">2025-11-05T09:38:00Z</dcterms:created>
  <dcterms:modified xsi:type="dcterms:W3CDTF">2025-11-05T10:32:00Z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FCCF57C7FCC24AED909DDD8680D4F0AA_12</vt:lpwstr>
  </property>
</Properties>
</file>