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1F1FA" w14:textId="77777777" w:rsidR="00120ED9" w:rsidRDefault="00120ED9" w:rsidP="00120E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266CCC81" w14:textId="77777777" w:rsidR="00120ED9" w:rsidRDefault="00120ED9" w:rsidP="00120E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36EE2BAF" w14:textId="77777777" w:rsidR="00120ED9" w:rsidRDefault="00120ED9" w:rsidP="00120E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6A0EA29A" w14:textId="77777777" w:rsidR="00120ED9" w:rsidRDefault="00120ED9" w:rsidP="00120ED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120ED9" w14:paraId="359E493D" w14:textId="77777777" w:rsidTr="007E5806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0D978" w14:textId="77777777" w:rsidR="00120ED9" w:rsidRDefault="00120ED9" w:rsidP="007E5806">
            <w:pPr>
              <w:keepNext/>
              <w:keepLines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239D2C" w14:textId="77777777" w:rsidR="00120ED9" w:rsidRDefault="00120ED9" w:rsidP="007E58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31516CE3" w14:textId="77777777" w:rsidR="00120ED9" w:rsidRPr="00375335" w:rsidRDefault="00120ED9" w:rsidP="007E58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Экономики и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туризм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BCB1A62" w14:textId="36B9629A" w:rsidR="00120ED9" w:rsidRDefault="00120ED9" w:rsidP="007E58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B1E">
              <w:rPr>
                <w:rFonts w:ascii="Times New Roman" w:hAnsi="Times New Roman"/>
                <w:sz w:val="24"/>
                <w:szCs w:val="24"/>
              </w:rPr>
              <w:t>8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4B0B1E">
              <w:rPr>
                <w:rFonts w:ascii="Times New Roman" w:hAnsi="Times New Roman"/>
                <w:sz w:val="24"/>
                <w:szCs w:val="24"/>
              </w:rPr>
              <w:t>20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B1E">
              <w:rPr>
                <w:rFonts w:ascii="Times New Roman" w:hAnsi="Times New Roman"/>
                <w:sz w:val="24"/>
                <w:szCs w:val="24"/>
              </w:rPr>
              <w:t>мая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76F63">
              <w:rPr>
                <w:rFonts w:ascii="Times New Roman" w:hAnsi="Times New Roman"/>
                <w:sz w:val="24"/>
                <w:szCs w:val="24"/>
              </w:rPr>
              <w:t>5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9BFD3E1" w14:textId="77777777" w:rsidR="00120ED9" w:rsidRDefault="00120ED9" w:rsidP="007E58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303402" w14:textId="77777777" w:rsidR="00120ED9" w:rsidRDefault="00120ED9" w:rsidP="007E5806">
            <w:pPr>
              <w:keepNext/>
              <w:keepLines/>
              <w:suppressAutoHyphens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7FF53" w14:textId="77777777" w:rsidR="00120ED9" w:rsidRDefault="00120ED9" w:rsidP="007E5806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1B01BF" w14:textId="77777777" w:rsidR="00120ED9" w:rsidRDefault="00120ED9" w:rsidP="007E5806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Директор </w:t>
            </w:r>
          </w:p>
          <w:p w14:paraId="371EDA1F" w14:textId="77777777" w:rsidR="00120ED9" w:rsidRDefault="00120ED9" w:rsidP="007E5806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5A2BA05" w14:textId="77777777" w:rsidR="00120ED9" w:rsidRDefault="00120ED9" w:rsidP="007E5806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  <w:proofErr w:type="spellEnd"/>
          </w:p>
          <w:p w14:paraId="3EC714BA" w14:textId="77777777" w:rsidR="00120ED9" w:rsidRDefault="00120ED9" w:rsidP="007E5806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6730546" w14:textId="40909104" w:rsidR="00120ED9" w:rsidRDefault="00120ED9" w:rsidP="00376F63">
            <w:pPr>
              <w:keepNext/>
              <w:keepLines/>
              <w:suppressAutoHyphens/>
              <w:spacing w:line="48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</w:t>
            </w:r>
            <w:r w:rsidR="00376F6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52ADB139" w14:textId="146C77EA"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40FBD0" w14:textId="77777777" w:rsidR="00120ED9" w:rsidRPr="00347464" w:rsidRDefault="00120ED9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C74C686" w14:textId="77777777"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6F0F552" w14:textId="77777777"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5002154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210B8BDA" w14:textId="77777777"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300F93E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5648A7">
        <w:rPr>
          <w:rFonts w:ascii="Times New Roman" w:hAnsi="Times New Roman"/>
          <w:b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sz w:val="28"/>
          <w:szCs w:val="28"/>
        </w:rPr>
        <w:t>ЗАЧЕТ</w:t>
      </w:r>
    </w:p>
    <w:p w14:paraId="6766B190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9B6CCAF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F570C">
        <w:rPr>
          <w:rFonts w:ascii="Times New Roman" w:hAnsi="Times New Roman"/>
          <w:sz w:val="28"/>
          <w:szCs w:val="28"/>
        </w:rPr>
        <w:t xml:space="preserve">Основы финансовой грамотности </w:t>
      </w:r>
    </w:p>
    <w:p w14:paraId="24D73A94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6FEF13E8" w14:textId="77777777" w:rsidR="009A27FE" w:rsidRDefault="0057096F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713D3D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>2</w:t>
      </w:r>
    </w:p>
    <w:p w14:paraId="41DBAACF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5124B1" w:rsidRPr="005124B1">
        <w:rPr>
          <w:rFonts w:ascii="Times New Roman" w:hAnsi="Times New Roman"/>
          <w:sz w:val="28"/>
          <w:szCs w:val="28"/>
        </w:rPr>
        <w:t>08.02.01 Строительство и эксплуатация зданий    и   сооружений.</w:t>
      </w:r>
    </w:p>
    <w:p w14:paraId="2334A709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F8C3F6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8276FB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1B4104" w14:textId="77777777"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14:paraId="339A1B62" w14:textId="77777777"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r w:rsidR="00713D3D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713D3D">
        <w:rPr>
          <w:rFonts w:ascii="Times New Roman" w:hAnsi="Times New Roman"/>
          <w:sz w:val="28"/>
          <w:szCs w:val="28"/>
        </w:rPr>
        <w:t>Феронова</w:t>
      </w:r>
      <w:proofErr w:type="spellEnd"/>
    </w:p>
    <w:p w14:paraId="3A194BC7" w14:textId="77777777"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777CEE93" w14:textId="77777777"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ED98314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9864B8A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00CCC97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611A66E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E2AA12E" w14:textId="77777777"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1BFF49B" w14:textId="77777777" w:rsidR="00376F63" w:rsidRDefault="00376F63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C17B4C6" w14:textId="77777777" w:rsidR="00376F63" w:rsidRDefault="00376F63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47625AC" w14:textId="64440D52" w:rsidR="009A27FE" w:rsidRPr="00347464" w:rsidRDefault="0057096F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376F63">
        <w:rPr>
          <w:rFonts w:ascii="Times New Roman" w:hAnsi="Times New Roman"/>
          <w:sz w:val="28"/>
          <w:szCs w:val="28"/>
        </w:rPr>
        <w:t>5</w:t>
      </w:r>
    </w:p>
    <w:p w14:paraId="339007A9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37829F82" w14:textId="77777777"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F570C" w:rsidRPr="000F570C">
        <w:rPr>
          <w:rFonts w:ascii="Times New Roman" w:hAnsi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14:paraId="292E1226" w14:textId="77777777"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77B0010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6E2E" w:rsidRPr="00E427C0" w14:paraId="61A25580" w14:textId="77777777" w:rsidTr="00E427C0">
        <w:tc>
          <w:tcPr>
            <w:tcW w:w="4785" w:type="dxa"/>
          </w:tcPr>
          <w:p w14:paraId="74BE51DB" w14:textId="77777777" w:rsidR="00976E2E" w:rsidRPr="00E427C0" w:rsidRDefault="00976E2E" w:rsidP="00713D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786" w:type="dxa"/>
          </w:tcPr>
          <w:p w14:paraId="44573BEA" w14:textId="77777777" w:rsidR="00976E2E" w:rsidRPr="00E427C0" w:rsidRDefault="00976E2E" w:rsidP="00713D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40689" w:rsidRPr="000F570C" w14:paraId="32EAC11F" w14:textId="77777777" w:rsidTr="00AE4FFA">
        <w:trPr>
          <w:trHeight w:val="2399"/>
        </w:trPr>
        <w:tc>
          <w:tcPr>
            <w:tcW w:w="4785" w:type="dxa"/>
          </w:tcPr>
          <w:p w14:paraId="2BB6F302" w14:textId="147F014D"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      </w:r>
          </w:p>
          <w:p w14:paraId="24954F99" w14:textId="676193A1"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принимать решения в стандартных и нестандартных ситуациях и нести за них ответственность;</w:t>
            </w:r>
          </w:p>
          <w:p w14:paraId="0F1B5915" w14:textId="25696B38"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      </w:r>
          </w:p>
          <w:p w14:paraId="27352C75" w14:textId="5843141E"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использовать информационно-коммуникационные технологии в профессиональной деятельности;</w:t>
            </w:r>
          </w:p>
          <w:p w14:paraId="3DF75653" w14:textId="20679566"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работать в коллективе и команде, эффективно общаться с коллегами, руководством, потребителями;</w:t>
            </w:r>
          </w:p>
          <w:p w14:paraId="54B7957A" w14:textId="40DB1D02"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брать на себя ответственность за работу членов команды (подчинённых), результат выполнения заданий;</w:t>
            </w:r>
          </w:p>
          <w:p w14:paraId="21EE55AB" w14:textId="30F49CFC" w:rsidR="00140689" w:rsidRPr="003143A7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786" w:type="dxa"/>
          </w:tcPr>
          <w:p w14:paraId="4F594D9F" w14:textId="77777777"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формирование системы знаний о финансовой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      </w:r>
          </w:p>
          <w:p w14:paraId="3003B80F" w14:textId="77777777"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ab/>
              <w:t>понимание сущности финансовых институтов, их роли в социально-экономическом развитии общества; понимание значения этических норм и нравственных ценностей в экономической и финансовой деятельности людей;</w:t>
            </w:r>
          </w:p>
          <w:p w14:paraId="19B8F57D" w14:textId="77777777"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формирование экономического мышления: умение принимать рациональные решения в условиях ограниченности денежных средств, оценивать и принимать ответственность за их возможные последствия для себя, своей семьи и общества в целом;</w:t>
            </w:r>
          </w:p>
          <w:p w14:paraId="67AE6E4F" w14:textId="77777777"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выработка умения находить и оценивать финансовую информацию из различных источников, включая Интернет, а также умения анализировать, преобразовывать и использовать полученную информацию для решения практических финансовых задач в реальной жизни;</w:t>
            </w:r>
          </w:p>
          <w:p w14:paraId="29CACBDB" w14:textId="77777777"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 xml:space="preserve">развитие навыков проектной деятельности: умение разрабатывать и реализовывать проекты финансовой направленности на </w:t>
            </w:r>
            <w:r w:rsidRPr="003143A7">
              <w:rPr>
                <w:rFonts w:ascii="Times New Roman" w:hAnsi="Times New Roman"/>
                <w:sz w:val="28"/>
              </w:rPr>
              <w:lastRenderedPageBreak/>
              <w:t>основе базовых знаний о сфере финансов и ценностных ориентиров;</w:t>
            </w:r>
          </w:p>
          <w:p w14:paraId="63FB4D66" w14:textId="77777777"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использование полученных знаний для эффективного исполнения социально-экономических ролей налогоплательщика, инвестора, заёмщика, наёмного работника, работодателя;</w:t>
            </w:r>
          </w:p>
          <w:p w14:paraId="3AD52EC7" w14:textId="77777777"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формирование способности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      </w:r>
          </w:p>
          <w:p w14:paraId="1F705147" w14:textId="77777777" w:rsidR="00140689" w:rsidRPr="00AE4FFA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развитие навыков использования различных способов сбережения и накопления; понимание последствий, ограничений и рисков, существующих для каждого способа.</w:t>
            </w:r>
          </w:p>
        </w:tc>
      </w:tr>
    </w:tbl>
    <w:p w14:paraId="72FFA22B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3FD38A4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3472D082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33B5D867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14:paraId="623BC4B4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9F60CB3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5F520AAA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96FFB37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0805568F" w14:textId="77777777" w:rsidR="007D0C2E" w:rsidRDefault="00976E2E" w:rsidP="000F570C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 w:rsidRPr="007D0C2E">
        <w:rPr>
          <w:rFonts w:ascii="Times New Roman" w:hAnsi="Times New Roman"/>
          <w:sz w:val="28"/>
          <w:szCs w:val="28"/>
        </w:rPr>
        <w:t xml:space="preserve">: </w:t>
      </w:r>
      <w:r w:rsidR="007D0C2E" w:rsidRPr="007D0C2E">
        <w:rPr>
          <w:rFonts w:ascii="Times New Roman" w:hAnsi="Times New Roman"/>
          <w:sz w:val="28"/>
          <w:szCs w:val="28"/>
        </w:rPr>
        <w:t xml:space="preserve">310. </w:t>
      </w:r>
      <w:proofErr w:type="gramStart"/>
      <w:r w:rsidR="007D0C2E" w:rsidRPr="007D0C2E">
        <w:rPr>
          <w:rFonts w:ascii="Times New Roman" w:hAnsi="Times New Roman"/>
          <w:sz w:val="28"/>
          <w:szCs w:val="28"/>
        </w:rPr>
        <w:t>Кабинет статистики; финансов, денежного обращения и кредита; финансов, налогов и налогообложения; анализа финансово-хозяйственной деятельности; бухгалтерского учета; бухгалтерского учета, налогообложения и аудита; теории бухгалтерского учета; экономической теории.</w:t>
      </w:r>
      <w:proofErr w:type="gramEnd"/>
      <w:r w:rsidR="007D0C2E" w:rsidRPr="007D0C2E">
        <w:rPr>
          <w:rFonts w:ascii="Times New Roman" w:hAnsi="Times New Roman"/>
          <w:sz w:val="28"/>
          <w:szCs w:val="28"/>
        </w:rPr>
        <w:t xml:space="preserve"> Лаборатория: учебная бухгалтерия.</w:t>
      </w:r>
    </w:p>
    <w:p w14:paraId="4FD65CCD" w14:textId="77777777" w:rsidR="00976E2E" w:rsidRPr="00351DD2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14:paraId="6DB30ECB" w14:textId="77777777" w:rsidR="00976E2E" w:rsidRPr="00A87A80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094B7849" w14:textId="77777777" w:rsidR="00713D3D" w:rsidRDefault="00976E2E" w:rsidP="00713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14:paraId="2F5249C9" w14:textId="77777777" w:rsidR="00976E2E" w:rsidRDefault="00976E2E" w:rsidP="00713D3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02E55F84" w14:textId="77777777" w:rsidR="008863B8" w:rsidRPr="008863B8" w:rsidRDefault="008863B8" w:rsidP="00376F63">
      <w:pPr>
        <w:widowControl w:val="0"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ВОПРОСЫ К </w:t>
      </w:r>
      <w:r w:rsidR="0057096F">
        <w:rPr>
          <w:rFonts w:ascii="Times New Roman" w:eastAsia="Times New Roman" w:hAnsi="Times New Roman"/>
          <w:sz w:val="28"/>
          <w:szCs w:val="28"/>
          <w:lang w:eastAsia="ru-RU"/>
        </w:rPr>
        <w:t xml:space="preserve">ДИФФЕРЕНЦИРОВАННОМУ </w:t>
      </w: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ЗАЧЁТУ </w:t>
      </w:r>
    </w:p>
    <w:tbl>
      <w:tblPr>
        <w:tblW w:w="949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98"/>
      </w:tblGrid>
      <w:tr w:rsidR="00376F63" w:rsidRPr="00D56263" w14:paraId="2FC995F7" w14:textId="77777777" w:rsidTr="00376F63">
        <w:trPr>
          <w:trHeight w:val="13517"/>
        </w:trPr>
        <w:tc>
          <w:tcPr>
            <w:tcW w:w="9498" w:type="dxa"/>
            <w:shd w:val="clear" w:color="auto" w:fill="FFFFFF"/>
          </w:tcPr>
          <w:p w14:paraId="70E7B9C0" w14:textId="77777777" w:rsidR="00D56263" w:rsidRDefault="00376F63" w:rsidP="00D56263">
            <w:pPr>
              <w:widowControl w:val="0"/>
              <w:numPr>
                <w:ilvl w:val="0"/>
                <w:numId w:val="70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Предмет, цели, задачи основ финансовой грамотности. </w:t>
            </w:r>
          </w:p>
          <w:p w14:paraId="23D1532A" w14:textId="04CDDEA2" w:rsidR="00376F63" w:rsidRPr="00D56263" w:rsidRDefault="00376F63" w:rsidP="00D56263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color w:val="000000"/>
                <w:sz w:val="28"/>
                <w:szCs w:val="28"/>
              </w:rPr>
              <w:t>2.  Что такое деньги и как они возникли.</w:t>
            </w:r>
          </w:p>
          <w:p w14:paraId="30702D01" w14:textId="4CA4EEDF" w:rsidR="00376F63" w:rsidRPr="00D56263" w:rsidRDefault="00376F63" w:rsidP="00D56263">
            <w:pPr>
              <w:widowControl w:val="0"/>
              <w:tabs>
                <w:tab w:val="left" w:pos="4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color w:val="000000"/>
                <w:sz w:val="28"/>
                <w:szCs w:val="28"/>
              </w:rPr>
              <w:t>3.  Роль денег в экономике страны.</w:t>
            </w:r>
          </w:p>
          <w:p w14:paraId="5A7B426C" w14:textId="6E6CBBF9" w:rsidR="00376F63" w:rsidRPr="00D56263" w:rsidRDefault="00376F63" w:rsidP="00D56263">
            <w:pPr>
              <w:widowControl w:val="0"/>
              <w:tabs>
                <w:tab w:val="left" w:pos="4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color w:val="000000"/>
                <w:sz w:val="28"/>
                <w:szCs w:val="28"/>
              </w:rPr>
              <w:t>4.  Что такое личный/семейный бюджет и почему его надо планировать.</w:t>
            </w:r>
          </w:p>
          <w:p w14:paraId="45B018E1" w14:textId="5C742CED" w:rsidR="00376F63" w:rsidRPr="00D56263" w:rsidRDefault="00376F63" w:rsidP="00D56263">
            <w:pPr>
              <w:widowControl w:val="0"/>
              <w:tabs>
                <w:tab w:val="left" w:pos="4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color w:val="000000"/>
                <w:sz w:val="28"/>
                <w:szCs w:val="28"/>
              </w:rPr>
              <w:t>5.  Трудовая деятельность - основной источник доходов.</w:t>
            </w:r>
          </w:p>
          <w:p w14:paraId="0FB73BF2" w14:textId="6FEC6878" w:rsidR="00376F63" w:rsidRPr="00D56263" w:rsidRDefault="00376F63" w:rsidP="00D56263">
            <w:pPr>
              <w:widowControl w:val="0"/>
              <w:tabs>
                <w:tab w:val="left" w:pos="4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 </w:t>
            </w:r>
            <w:r w:rsidRPr="00D56263">
              <w:rPr>
                <w:rFonts w:ascii="Times New Roman" w:hAnsi="Times New Roman"/>
                <w:sz w:val="28"/>
                <w:szCs w:val="28"/>
              </w:rPr>
              <w:t>Как работает банковская система в России?</w:t>
            </w:r>
          </w:p>
          <w:p w14:paraId="03835BFB" w14:textId="5B70C4C5" w:rsidR="00376F63" w:rsidRPr="00D56263" w:rsidRDefault="00376F63" w:rsidP="00D56263">
            <w:pPr>
              <w:widowControl w:val="0"/>
              <w:tabs>
                <w:tab w:val="left" w:pos="4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  <w:r w:rsidRPr="00D56263">
              <w:rPr>
                <w:rFonts w:ascii="Times New Roman" w:hAnsi="Times New Roman"/>
                <w:sz w:val="28"/>
                <w:szCs w:val="28"/>
              </w:rPr>
              <w:t xml:space="preserve">  Каков стандартный набор услуг коммерческого банка?</w:t>
            </w:r>
          </w:p>
          <w:p w14:paraId="616C4DF9" w14:textId="1039991A" w:rsidR="00376F63" w:rsidRPr="00D56263" w:rsidRDefault="00376F63" w:rsidP="00D56263">
            <w:pPr>
              <w:widowControl w:val="0"/>
              <w:tabs>
                <w:tab w:val="left" w:pos="41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  <w:r w:rsidRPr="00D56263">
              <w:rPr>
                <w:rFonts w:ascii="Times New Roman" w:hAnsi="Times New Roman"/>
                <w:sz w:val="28"/>
                <w:szCs w:val="28"/>
              </w:rPr>
              <w:t xml:space="preserve">  Как коммерческие банки зарабатывают деньги?</w:t>
            </w:r>
          </w:p>
          <w:p w14:paraId="12F84697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Что такое банкротство банка?</w:t>
            </w:r>
          </w:p>
          <w:p w14:paraId="59B8CF5E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Кто и как регулирует коммерческие банки в России?</w:t>
            </w:r>
          </w:p>
          <w:p w14:paraId="21F8320D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Что такое Система страхования вкладов (ССВ) и зачем она нужна?</w:t>
            </w:r>
          </w:p>
          <w:p w14:paraId="49A4DB96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Что подлежит, а что не подлежит страхованию через ССВ?</w:t>
            </w:r>
          </w:p>
          <w:p w14:paraId="5488F28A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Чем отличается дебетовая карта от кредитной карты?</w:t>
            </w:r>
          </w:p>
          <w:p w14:paraId="24CD8B4D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Для чего нужна дебетовая карта?</w:t>
            </w:r>
          </w:p>
          <w:p w14:paraId="7C65C36A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Что делать, если вы потеряли банковскую карту?</w:t>
            </w:r>
          </w:p>
          <w:p w14:paraId="6706AD6B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Какие преимущества и недостатки имеют банковские карты по сравнению с наличными деньгами?</w:t>
            </w:r>
          </w:p>
          <w:p w14:paraId="0637E214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Как работают сберегательные вклады?</w:t>
            </w:r>
          </w:p>
          <w:p w14:paraId="28E8C493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Для чего может быть полезен сберегательный вклад?</w:t>
            </w:r>
          </w:p>
          <w:p w14:paraId="04CA14CC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В чём отличие вклада с капитализацией процентов от вклада без капитализации процентов?</w:t>
            </w:r>
          </w:p>
          <w:p w14:paraId="578C7DF8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11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В чём особенность вклада с возможностью пополнения и вклада с возможностью частичного снятия средств?</w:t>
            </w:r>
          </w:p>
          <w:p w14:paraId="43C98536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Как выбрать банк для открытия вклада?</w:t>
            </w:r>
          </w:p>
          <w:p w14:paraId="25083499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Как определить надёжность банка?</w:t>
            </w:r>
          </w:p>
          <w:p w14:paraId="69BBF5AA" w14:textId="77777777" w:rsidR="00376F63" w:rsidRPr="00D56263" w:rsidRDefault="00376F63" w:rsidP="00D56263">
            <w:pPr>
              <w:pStyle w:val="a9"/>
              <w:widowControl w:val="0"/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23. Какие существуют виды кредитов?</w:t>
            </w:r>
          </w:p>
          <w:p w14:paraId="6ACC720B" w14:textId="77777777" w:rsidR="00376F63" w:rsidRPr="00D56263" w:rsidRDefault="00376F63" w:rsidP="00D56263">
            <w:pPr>
              <w:pStyle w:val="a9"/>
              <w:widowControl w:val="0"/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24. Что такое ипотека и как ею лучше воспользоваться для улучшения жилищных условий?</w:t>
            </w:r>
          </w:p>
          <w:p w14:paraId="403FF06E" w14:textId="77777777" w:rsidR="00376F63" w:rsidRPr="00D56263" w:rsidRDefault="00376F63" w:rsidP="00D56263">
            <w:pPr>
              <w:pStyle w:val="a9"/>
              <w:widowControl w:val="0"/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 xml:space="preserve">25. Каковы основные показатели, на которые нужно смотреть при выборе </w:t>
            </w:r>
            <w:r w:rsidRPr="00D56263">
              <w:rPr>
                <w:rFonts w:ascii="Times New Roman" w:hAnsi="Times New Roman"/>
                <w:sz w:val="28"/>
                <w:szCs w:val="28"/>
              </w:rPr>
              <w:lastRenderedPageBreak/>
              <w:t>ипотеки?</w:t>
            </w:r>
          </w:p>
          <w:p w14:paraId="6FF77D1B" w14:textId="77777777" w:rsidR="00376F63" w:rsidRPr="00D56263" w:rsidRDefault="00376F63" w:rsidP="00D56263">
            <w:pPr>
              <w:pStyle w:val="a9"/>
              <w:widowControl w:val="0"/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26. Почему выгодно воспользоваться рефинансированием ипотечного кредита?</w:t>
            </w:r>
          </w:p>
          <w:p w14:paraId="04876A26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Что драгоценные металлы тоже являются средством сбережения?</w:t>
            </w:r>
          </w:p>
          <w:p w14:paraId="59FFF8AA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Что такое кредитная карта?</w:t>
            </w:r>
          </w:p>
          <w:p w14:paraId="4BF368D3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Почему надо быть осторожным с кредитной картой?</w:t>
            </w:r>
          </w:p>
          <w:p w14:paraId="5409430A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Какие риски связаны с использованием банковских услуг?</w:t>
            </w:r>
          </w:p>
          <w:p w14:paraId="025DAF0D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Что такое риск?</w:t>
            </w:r>
          </w:p>
          <w:p w14:paraId="5F114616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Почему иногда растут или падают в цене отдельные компании, а иногда весь рынок?</w:t>
            </w:r>
          </w:p>
          <w:p w14:paraId="34BA94F5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Почему диверсификация является золотым правилом успешных инвестиций?</w:t>
            </w:r>
          </w:p>
          <w:p w14:paraId="74F1591C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 xml:space="preserve">Какие отрасли относятся к </w:t>
            </w:r>
            <w:proofErr w:type="spellStart"/>
            <w:r w:rsidRPr="00D56263">
              <w:rPr>
                <w:rFonts w:ascii="Times New Roman" w:hAnsi="Times New Roman"/>
                <w:sz w:val="28"/>
                <w:szCs w:val="28"/>
              </w:rPr>
              <w:t>контрциклическим</w:t>
            </w:r>
            <w:proofErr w:type="spellEnd"/>
            <w:r w:rsidRPr="00D56263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9F48CC4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Почему изменяется стоимость денег во времени?</w:t>
            </w:r>
          </w:p>
          <w:p w14:paraId="65C9364F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Какие риски связаны с облигациями?</w:t>
            </w:r>
          </w:p>
          <w:p w14:paraId="73355F3F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Какой доход приносят облигации?</w:t>
            </w:r>
          </w:p>
          <w:p w14:paraId="6193D8F7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Что такое корпоративная облигация?</w:t>
            </w:r>
          </w:p>
          <w:p w14:paraId="7FF756EA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Почему государство выпускает облигации?</w:t>
            </w:r>
          </w:p>
          <w:p w14:paraId="4ECE5162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Что акции бывают двух типов: обыкновенные и привилегированные?</w:t>
            </w:r>
          </w:p>
          <w:p w14:paraId="5C14F88A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Из чего складывается доходность акций?</w:t>
            </w:r>
          </w:p>
          <w:p w14:paraId="2B8F9B1A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Почему акции более рискованный инструмент, чем облигации?</w:t>
            </w:r>
          </w:p>
          <w:p w14:paraId="3F3E0D89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От чего зависят цены акций?</w:t>
            </w:r>
          </w:p>
          <w:p w14:paraId="4A9A197C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Как работает фондовая биржа?</w:t>
            </w:r>
          </w:p>
          <w:p w14:paraId="14D08649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Кто может торговать на фондовой бирже?</w:t>
            </w:r>
          </w:p>
          <w:p w14:paraId="1EBC6900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Чем может быть полезен биржевой индекс?</w:t>
            </w:r>
          </w:p>
          <w:p w14:paraId="3D14ED9B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Как на практике можно получить доступ к торгам на бирже?</w:t>
            </w:r>
          </w:p>
          <w:p w14:paraId="66EC2D85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Что такое комиссия, выплачиваемая брокеру за услуги?</w:t>
            </w:r>
          </w:p>
          <w:p w14:paraId="0D9B3BD5" w14:textId="77777777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На что обратить внимание при выборе агента?</w:t>
            </w:r>
          </w:p>
          <w:p w14:paraId="46D68C1A" w14:textId="68E2A545" w:rsidR="00376F63" w:rsidRPr="00D56263" w:rsidRDefault="00376F63" w:rsidP="00D56263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552"/>
                <w:tab w:val="left" w:pos="630"/>
                <w:tab w:val="left" w:pos="993"/>
                <w:tab w:val="left" w:pos="12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263">
              <w:rPr>
                <w:rFonts w:ascii="Times New Roman" w:hAnsi="Times New Roman"/>
                <w:sz w:val="28"/>
                <w:szCs w:val="28"/>
              </w:rPr>
              <w:t>Какие риски связаны с инвестированием денежных сре</w:t>
            </w:r>
            <w:proofErr w:type="gramStart"/>
            <w:r w:rsidRPr="00D56263">
              <w:rPr>
                <w:rFonts w:ascii="Times New Roman" w:hAnsi="Times New Roman"/>
                <w:sz w:val="28"/>
                <w:szCs w:val="28"/>
              </w:rPr>
              <w:t>дств в ц</w:t>
            </w:r>
            <w:proofErr w:type="gramEnd"/>
            <w:r w:rsidRPr="00D56263">
              <w:rPr>
                <w:rFonts w:ascii="Times New Roman" w:hAnsi="Times New Roman"/>
                <w:sz w:val="28"/>
                <w:szCs w:val="28"/>
              </w:rPr>
              <w:t>енные бумаги?</w:t>
            </w:r>
          </w:p>
        </w:tc>
      </w:tr>
    </w:tbl>
    <w:p w14:paraId="4B695450" w14:textId="77777777" w:rsidR="00713D3D" w:rsidRDefault="00713D3D" w:rsidP="00713D3D">
      <w:pPr>
        <w:widowControl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7C0CE6" w14:textId="77777777" w:rsidR="00CE5F37" w:rsidRPr="001878EA" w:rsidRDefault="00CE5F37" w:rsidP="00713D3D">
      <w:pPr>
        <w:widowControl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14:paraId="3707A5C0" w14:textId="77777777" w:rsidR="005648A7" w:rsidRPr="008E36F1" w:rsidRDefault="005648A7" w:rsidP="005648A7">
      <w:pPr>
        <w:numPr>
          <w:ilvl w:val="0"/>
          <w:numId w:val="67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36F1">
        <w:rPr>
          <w:rFonts w:ascii="Times New Roman" w:hAnsi="Times New Roman"/>
          <w:b/>
          <w:sz w:val="28"/>
          <w:szCs w:val="28"/>
        </w:rPr>
        <w:t>оценка «отлично»</w:t>
      </w:r>
      <w:r w:rsidRPr="008E36F1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  <w:proofErr w:type="gramEnd"/>
    </w:p>
    <w:p w14:paraId="3B6E9A8E" w14:textId="77777777" w:rsidR="005648A7" w:rsidRPr="008E36F1" w:rsidRDefault="005648A7" w:rsidP="005648A7">
      <w:pPr>
        <w:numPr>
          <w:ilvl w:val="0"/>
          <w:numId w:val="6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«хорошо»</w:t>
      </w:r>
      <w:r w:rsidRPr="008E36F1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8E36F1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8E36F1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14:paraId="1D2C1154" w14:textId="77777777" w:rsidR="005648A7" w:rsidRPr="008E36F1" w:rsidRDefault="005648A7" w:rsidP="005648A7">
      <w:pPr>
        <w:numPr>
          <w:ilvl w:val="0"/>
          <w:numId w:val="6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8E36F1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3EA191E4" w14:textId="77777777" w:rsidR="005648A7" w:rsidRPr="008E36F1" w:rsidRDefault="005648A7" w:rsidP="005648A7">
      <w:pPr>
        <w:numPr>
          <w:ilvl w:val="0"/>
          <w:numId w:val="6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36F1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8E36F1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  <w:proofErr w:type="gramEnd"/>
    </w:p>
    <w:p w14:paraId="5766B184" w14:textId="77777777" w:rsidR="000F570C" w:rsidRDefault="000F570C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F570C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F27F0"/>
    <w:multiLevelType w:val="hybridMultilevel"/>
    <w:tmpl w:val="CDB4EF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3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9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4211E33"/>
    <w:multiLevelType w:val="hybridMultilevel"/>
    <w:tmpl w:val="565C8170"/>
    <w:lvl w:ilvl="0" w:tplc="6282B3F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1AD2123"/>
    <w:multiLevelType w:val="hybridMultilevel"/>
    <w:tmpl w:val="9B48973A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585D24A7"/>
    <w:multiLevelType w:val="hybridMultilevel"/>
    <w:tmpl w:val="BF1046E6"/>
    <w:lvl w:ilvl="0" w:tplc="47B43C9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1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D2C6582"/>
    <w:multiLevelType w:val="hybridMultilevel"/>
    <w:tmpl w:val="A2763B1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41"/>
  </w:num>
  <w:num w:numId="2">
    <w:abstractNumId w:val="31"/>
  </w:num>
  <w:num w:numId="3">
    <w:abstractNumId w:val="47"/>
  </w:num>
  <w:num w:numId="4">
    <w:abstractNumId w:val="33"/>
  </w:num>
  <w:num w:numId="5">
    <w:abstractNumId w:val="39"/>
  </w:num>
  <w:num w:numId="6">
    <w:abstractNumId w:val="49"/>
  </w:num>
  <w:num w:numId="7">
    <w:abstractNumId w:val="55"/>
  </w:num>
  <w:num w:numId="8">
    <w:abstractNumId w:val="52"/>
  </w:num>
  <w:num w:numId="9">
    <w:abstractNumId w:val="19"/>
  </w:num>
  <w:num w:numId="10">
    <w:abstractNumId w:val="3"/>
  </w:num>
  <w:num w:numId="11">
    <w:abstractNumId w:val="38"/>
  </w:num>
  <w:num w:numId="12">
    <w:abstractNumId w:val="9"/>
  </w:num>
  <w:num w:numId="13">
    <w:abstractNumId w:val="29"/>
  </w:num>
  <w:num w:numId="14">
    <w:abstractNumId w:val="8"/>
  </w:num>
  <w:num w:numId="15">
    <w:abstractNumId w:val="25"/>
  </w:num>
  <w:num w:numId="16">
    <w:abstractNumId w:val="53"/>
  </w:num>
  <w:num w:numId="17">
    <w:abstractNumId w:val="63"/>
  </w:num>
  <w:num w:numId="18">
    <w:abstractNumId w:val="22"/>
  </w:num>
  <w:num w:numId="19">
    <w:abstractNumId w:val="45"/>
  </w:num>
  <w:num w:numId="20">
    <w:abstractNumId w:val="32"/>
  </w:num>
  <w:num w:numId="21">
    <w:abstractNumId w:val="40"/>
  </w:num>
  <w:num w:numId="22">
    <w:abstractNumId w:val="51"/>
  </w:num>
  <w:num w:numId="23">
    <w:abstractNumId w:val="15"/>
  </w:num>
  <w:num w:numId="24">
    <w:abstractNumId w:val="7"/>
  </w:num>
  <w:num w:numId="25">
    <w:abstractNumId w:val="5"/>
  </w:num>
  <w:num w:numId="26">
    <w:abstractNumId w:val="56"/>
  </w:num>
  <w:num w:numId="27">
    <w:abstractNumId w:val="66"/>
  </w:num>
  <w:num w:numId="28">
    <w:abstractNumId w:val="23"/>
  </w:num>
  <w:num w:numId="29">
    <w:abstractNumId w:val="43"/>
  </w:num>
  <w:num w:numId="30">
    <w:abstractNumId w:val="4"/>
  </w:num>
  <w:num w:numId="31">
    <w:abstractNumId w:val="2"/>
  </w:num>
  <w:num w:numId="32">
    <w:abstractNumId w:val="67"/>
  </w:num>
  <w:num w:numId="33">
    <w:abstractNumId w:val="42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6"/>
  </w:num>
  <w:num w:numId="39">
    <w:abstractNumId w:val="37"/>
  </w:num>
  <w:num w:numId="40">
    <w:abstractNumId w:val="30"/>
  </w:num>
  <w:num w:numId="41">
    <w:abstractNumId w:val="11"/>
  </w:num>
  <w:num w:numId="42">
    <w:abstractNumId w:val="0"/>
  </w:num>
  <w:num w:numId="43">
    <w:abstractNumId w:val="17"/>
  </w:num>
  <w:num w:numId="44">
    <w:abstractNumId w:val="59"/>
  </w:num>
  <w:num w:numId="45">
    <w:abstractNumId w:val="14"/>
  </w:num>
  <w:num w:numId="46">
    <w:abstractNumId w:val="54"/>
  </w:num>
  <w:num w:numId="47">
    <w:abstractNumId w:val="36"/>
  </w:num>
  <w:num w:numId="48">
    <w:abstractNumId w:val="18"/>
  </w:num>
  <w:num w:numId="49">
    <w:abstractNumId w:val="12"/>
  </w:num>
  <w:num w:numId="50">
    <w:abstractNumId w:val="28"/>
  </w:num>
  <w:num w:numId="51">
    <w:abstractNumId w:val="6"/>
  </w:num>
  <w:num w:numId="52">
    <w:abstractNumId w:val="62"/>
  </w:num>
  <w:num w:numId="53">
    <w:abstractNumId w:val="44"/>
  </w:num>
  <w:num w:numId="54">
    <w:abstractNumId w:val="20"/>
  </w:num>
  <w:num w:numId="55">
    <w:abstractNumId w:val="34"/>
  </w:num>
  <w:num w:numId="56">
    <w:abstractNumId w:val="26"/>
  </w:num>
  <w:num w:numId="57">
    <w:abstractNumId w:val="69"/>
  </w:num>
  <w:num w:numId="58">
    <w:abstractNumId w:val="10"/>
  </w:num>
  <w:num w:numId="59">
    <w:abstractNumId w:val="61"/>
  </w:num>
  <w:num w:numId="60">
    <w:abstractNumId w:val="21"/>
  </w:num>
  <w:num w:numId="61">
    <w:abstractNumId w:val="60"/>
  </w:num>
  <w:num w:numId="62">
    <w:abstractNumId w:val="13"/>
  </w:num>
  <w:num w:numId="63">
    <w:abstractNumId w:val="24"/>
  </w:num>
  <w:num w:numId="64">
    <w:abstractNumId w:val="27"/>
  </w:num>
  <w:num w:numId="65">
    <w:abstractNumId w:val="1"/>
  </w:num>
  <w:num w:numId="66">
    <w:abstractNumId w:val="35"/>
  </w:num>
  <w:num w:numId="67">
    <w:abstractNumId w:val="16"/>
  </w:num>
  <w:num w:numId="68">
    <w:abstractNumId w:val="68"/>
  </w:num>
  <w:num w:numId="69">
    <w:abstractNumId w:val="48"/>
  </w:num>
  <w:num w:numId="70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7631C"/>
    <w:rsid w:val="00080B9A"/>
    <w:rsid w:val="000F570C"/>
    <w:rsid w:val="00120ED9"/>
    <w:rsid w:val="00140689"/>
    <w:rsid w:val="001F188C"/>
    <w:rsid w:val="002777E7"/>
    <w:rsid w:val="002F2E6E"/>
    <w:rsid w:val="003143A7"/>
    <w:rsid w:val="00351868"/>
    <w:rsid w:val="00376F63"/>
    <w:rsid w:val="004201ED"/>
    <w:rsid w:val="004A4E7C"/>
    <w:rsid w:val="004B0B1E"/>
    <w:rsid w:val="004D69B2"/>
    <w:rsid w:val="00502C5F"/>
    <w:rsid w:val="005124B1"/>
    <w:rsid w:val="005648A7"/>
    <w:rsid w:val="0057096F"/>
    <w:rsid w:val="005E3083"/>
    <w:rsid w:val="00713D3D"/>
    <w:rsid w:val="007D0C2E"/>
    <w:rsid w:val="008863B8"/>
    <w:rsid w:val="008B0F09"/>
    <w:rsid w:val="00976E2E"/>
    <w:rsid w:val="009A27FE"/>
    <w:rsid w:val="00AE4FFA"/>
    <w:rsid w:val="00B4014A"/>
    <w:rsid w:val="00CE5F37"/>
    <w:rsid w:val="00CF2E5D"/>
    <w:rsid w:val="00D4786E"/>
    <w:rsid w:val="00D56263"/>
    <w:rsid w:val="00DF5171"/>
    <w:rsid w:val="00E427C0"/>
    <w:rsid w:val="00EF0D1A"/>
    <w:rsid w:val="00F7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7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rsid w:val="00713D3D"/>
    <w:rPr>
      <w:rFonts w:ascii="Calibri" w:eastAsia="Calibri" w:hAnsi="Calibri" w:cs="Times New Roman"/>
    </w:rPr>
  </w:style>
  <w:style w:type="table" w:customStyle="1" w:styleId="TableNormal">
    <w:name w:val="Table Normal"/>
    <w:rsid w:val="00120E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rsid w:val="00713D3D"/>
    <w:rPr>
      <w:rFonts w:ascii="Calibri" w:eastAsia="Calibri" w:hAnsi="Calibri" w:cs="Times New Roman"/>
    </w:rPr>
  </w:style>
  <w:style w:type="table" w:customStyle="1" w:styleId="TableNormal">
    <w:name w:val="Table Normal"/>
    <w:rsid w:val="00120E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EA3C-3747-403A-B300-CE3F8AD7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DIGMA</cp:lastModifiedBy>
  <cp:revision>6</cp:revision>
  <cp:lastPrinted>2021-01-17T08:53:00Z</cp:lastPrinted>
  <dcterms:created xsi:type="dcterms:W3CDTF">2021-01-26T14:10:00Z</dcterms:created>
  <dcterms:modified xsi:type="dcterms:W3CDTF">2025-05-30T16:50:00Z</dcterms:modified>
</cp:coreProperties>
</file>