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F47" w:rsidRDefault="005F50F9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ЧАСТНОЕ ОБРАЗОВАТЕЛЬНОЕ УЧРЕЖДЕНИЕ</w:t>
      </w:r>
    </w:p>
    <w:p w:rsidR="00811F47" w:rsidRDefault="005F50F9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ПРОФЕССИОНАЛЬНОГО ОБРАЗОВАНИЯ</w:t>
      </w:r>
    </w:p>
    <w:p w:rsidR="00811F47" w:rsidRDefault="005F50F9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«Ставропольский многопрофильный колледж»</w:t>
      </w:r>
    </w:p>
    <w:p w:rsidR="00811F47" w:rsidRDefault="00811F47">
      <w:pPr>
        <w:spacing w:after="0" w:line="240" w:lineRule="auto"/>
        <w:contextualSpacing/>
        <w:jc w:val="both"/>
        <w:rPr>
          <w:rFonts w:ascii="Times New Roman" w:hAnsi="Times New Roman"/>
          <w:b/>
          <w:caps/>
          <w:sz w:val="24"/>
        </w:rPr>
      </w:pPr>
    </w:p>
    <w:tbl>
      <w:tblPr>
        <w:tblW w:w="9626" w:type="dxa"/>
        <w:tblInd w:w="-55" w:type="dxa"/>
        <w:tblLook w:val="04A0" w:firstRow="1" w:lastRow="0" w:firstColumn="1" w:lastColumn="0" w:noHBand="0" w:noVBand="1"/>
      </w:tblPr>
      <w:tblGrid>
        <w:gridCol w:w="4844"/>
        <w:gridCol w:w="4782"/>
      </w:tblGrid>
      <w:tr w:rsidR="00811F47">
        <w:tc>
          <w:tcPr>
            <w:tcW w:w="4844" w:type="dxa"/>
            <w:shd w:val="clear" w:color="auto" w:fill="auto"/>
          </w:tcPr>
          <w:p w:rsidR="00811F47" w:rsidRDefault="005F50F9">
            <w:pPr>
              <w:spacing w:after="0" w:line="240" w:lineRule="auto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РАССМОТРЕНО</w:t>
            </w:r>
          </w:p>
          <w:p w:rsidR="00811F47" w:rsidRDefault="005F50F9">
            <w:pPr>
              <w:spacing w:after="0" w:line="240" w:lineRule="auto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на заседании кафедры «Экономики и туризма»</w:t>
            </w:r>
          </w:p>
          <w:p w:rsidR="00811F47" w:rsidRDefault="005F50F9" w:rsidP="005F50F9">
            <w:pPr>
              <w:spacing w:after="0" w:line="240" w:lineRule="auto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Протокол № 8 от «20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» мая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 xml:space="preserve"> 2025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4782" w:type="dxa"/>
            <w:shd w:val="clear" w:color="auto" w:fill="auto"/>
          </w:tcPr>
          <w:p w:rsidR="00811F47" w:rsidRDefault="005F50F9">
            <w:pPr>
              <w:keepNext/>
              <w:keepLines/>
              <w:suppressAutoHyphens/>
              <w:spacing w:after="0" w:line="240" w:lineRule="auto"/>
              <w:jc w:val="right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У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 xml:space="preserve">ТВЕРЖДАЮ Директор </w:t>
            </w:r>
          </w:p>
          <w:p w:rsidR="00811F47" w:rsidRDefault="00811F47">
            <w:pPr>
              <w:keepNext/>
              <w:keepLines/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</w:pPr>
          </w:p>
          <w:p w:rsidR="00811F47" w:rsidRDefault="005F50F9">
            <w:pPr>
              <w:keepNext/>
              <w:keepLines/>
              <w:suppressAutoHyphens/>
              <w:spacing w:after="0" w:line="240" w:lineRule="auto"/>
              <w:jc w:val="right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 xml:space="preserve">__________Н.В. </w:t>
            </w:r>
            <w:proofErr w:type="spellStart"/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Кандаурова</w:t>
            </w:r>
            <w:proofErr w:type="spellEnd"/>
          </w:p>
          <w:p w:rsidR="00811F47" w:rsidRDefault="00811F47">
            <w:pPr>
              <w:keepNext/>
              <w:keepLines/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</w:pPr>
          </w:p>
          <w:p w:rsidR="00811F47" w:rsidRDefault="005F50F9" w:rsidP="005F50F9">
            <w:pPr>
              <w:keepNext/>
              <w:keepLines/>
              <w:suppressAutoHyphens/>
              <w:spacing w:after="0" w:line="480" w:lineRule="auto"/>
              <w:jc w:val="right"/>
            </w:pP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 xml:space="preserve">«____» 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____________ 2025</w:t>
            </w:r>
            <w:r>
              <w:rPr>
                <w:rFonts w:ascii="Times New Roman" w:eastAsia="Arial Unicode MS" w:hAnsi="Times New Roman"/>
                <w:color w:val="auto"/>
                <w:sz w:val="24"/>
                <w:szCs w:val="24"/>
              </w:rPr>
              <w:t>г.</w:t>
            </w:r>
          </w:p>
        </w:tc>
      </w:tr>
    </w:tbl>
    <w:p w:rsidR="00811F47" w:rsidRDefault="00811F47">
      <w:pPr>
        <w:keepNext/>
        <w:keepLines/>
        <w:spacing w:after="0"/>
        <w:jc w:val="center"/>
        <w:rPr>
          <w:rFonts w:ascii="Times New Roman" w:hAnsi="Times New Roman"/>
          <w:b/>
          <w:i/>
          <w:sz w:val="24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811F47" w:rsidRDefault="005F50F9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КОНТРОЛЬНО-ИЗМЕРИТЕЛЬНЫЕ МАТЕРИАЛЫ К ПРОМЕЖУТОЧНОЙ АТТЕСТАЦИИ </w:t>
      </w: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811F47" w:rsidRDefault="005F50F9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ФОРМА ПРОВЕДЕНИЯ – ДИФФЕРЕНЦИРОВАННЫЙ ЗАЧЕТ</w:t>
      </w:r>
    </w:p>
    <w:p w:rsidR="00811F47" w:rsidRDefault="00811F47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:rsidR="00811F47" w:rsidRDefault="005F50F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Дисциплина: Основы финансовой грамотности </w:t>
      </w:r>
    </w:p>
    <w:p w:rsidR="00811F47" w:rsidRDefault="005F50F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обучения: очная</w:t>
      </w:r>
    </w:p>
    <w:p w:rsidR="00811F47" w:rsidRDefault="005F50F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Курс: 2</w:t>
      </w:r>
    </w:p>
    <w:p w:rsidR="00811F47" w:rsidRDefault="005F50F9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Специальности: 38.02.01Экономика и бухгалтерский </w:t>
      </w:r>
      <w:r>
        <w:rPr>
          <w:rFonts w:ascii="Times New Roman" w:hAnsi="Times New Roman"/>
          <w:sz w:val="28"/>
        </w:rPr>
        <w:t>учет (по отраслям)</w:t>
      </w:r>
    </w:p>
    <w:p w:rsidR="00811F47" w:rsidRDefault="00811F47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811F47" w:rsidRDefault="005F50F9">
      <w:pPr>
        <w:spacing w:line="36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Разработчики: </w:t>
      </w:r>
      <w:r>
        <w:rPr>
          <w:rFonts w:ascii="Times New Roman" w:hAnsi="Times New Roman"/>
          <w:b/>
          <w:sz w:val="28"/>
        </w:rPr>
        <w:tab/>
      </w:r>
    </w:p>
    <w:p w:rsidR="00811F47" w:rsidRDefault="005F50F9">
      <w:pPr>
        <w:tabs>
          <w:tab w:val="left" w:pos="6631"/>
        </w:tabs>
        <w:spacing w:after="0" w:line="240" w:lineRule="auto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Преподаватель___________ </w:t>
      </w:r>
      <w:proofErr w:type="spellStart"/>
      <w:r>
        <w:rPr>
          <w:rFonts w:ascii="Times New Roman" w:hAnsi="Times New Roman"/>
          <w:sz w:val="28"/>
        </w:rPr>
        <w:t>Феронова</w:t>
      </w:r>
      <w:proofErr w:type="spellEnd"/>
      <w:r>
        <w:rPr>
          <w:rFonts w:ascii="Times New Roman" w:hAnsi="Times New Roman"/>
          <w:sz w:val="28"/>
        </w:rPr>
        <w:t xml:space="preserve"> А.В.</w:t>
      </w:r>
    </w:p>
    <w:p w:rsidR="00811F47" w:rsidRDefault="00811F47">
      <w:pPr>
        <w:tabs>
          <w:tab w:val="left" w:pos="6631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811F47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811F47" w:rsidRDefault="005F50F9">
      <w:pPr>
        <w:tabs>
          <w:tab w:val="left" w:pos="6631"/>
        </w:tabs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</w:rPr>
        <w:t>Ставрополь, 2025</w:t>
      </w:r>
    </w:p>
    <w:p w:rsidR="00811F47" w:rsidRDefault="005F50F9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811F47" w:rsidRDefault="005F50F9">
      <w:pPr>
        <w:keepNext/>
        <w:keepLines/>
        <w:spacing w:after="0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Контрольно-измерительные материалы предназначены для контроля и оценки образовательных и профессиональных достижений обучающихся, </w:t>
      </w:r>
      <w:r>
        <w:rPr>
          <w:rFonts w:ascii="Times New Roman" w:hAnsi="Times New Roman"/>
          <w:sz w:val="28"/>
        </w:rPr>
        <w:t>освоивших программу учебной дисциплины «Основы финансовой грамотности»</w:t>
      </w:r>
    </w:p>
    <w:p w:rsidR="00811F47" w:rsidRDefault="005F50F9">
      <w:pPr>
        <w:keepNext/>
        <w:keepLines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КИМ включают контрольные материалы для проведения промежуточной аттестации в форме зачета.</w:t>
      </w:r>
    </w:p>
    <w:p w:rsidR="00811F47" w:rsidRDefault="005F50F9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Результаты освоения дисциплины, подлежащие проверке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235"/>
        <w:gridCol w:w="3129"/>
        <w:gridCol w:w="4383"/>
      </w:tblGrid>
      <w:tr w:rsidR="00811F47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keepNext/>
              <w:keepLines/>
              <w:spacing w:after="0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Код ОК, ПК, ЛР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Освоенные умения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Усвоенн</w:t>
            </w:r>
            <w:r>
              <w:rPr>
                <w:rFonts w:ascii="Times New Roman" w:hAnsi="Times New Roman"/>
                <w:b/>
                <w:i/>
                <w:sz w:val="24"/>
              </w:rPr>
              <w:t>ые знания</w:t>
            </w:r>
          </w:p>
        </w:tc>
      </w:tr>
      <w:tr w:rsidR="00811F47">
        <w:trPr>
          <w:trHeight w:val="225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3,</w:t>
            </w:r>
          </w:p>
          <w:p w:rsidR="00811F47" w:rsidRDefault="00811F4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организовывать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собст</w:t>
            </w:r>
            <w:proofErr w:type="spellEnd"/>
            <w:r>
              <w:rPr>
                <w:rFonts w:ascii="Times New Roman" w:hAnsi="Times New Roman"/>
                <w:sz w:val="24"/>
              </w:rPr>
              <w:t>-венную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деятельность, вы-</w:t>
            </w:r>
            <w:proofErr w:type="spellStart"/>
            <w:r>
              <w:rPr>
                <w:rFonts w:ascii="Times New Roman" w:hAnsi="Times New Roman"/>
                <w:sz w:val="24"/>
              </w:rPr>
              <w:t>бирать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типовые методы и способы выполнения про-</w:t>
            </w:r>
            <w:proofErr w:type="spellStart"/>
            <w:r>
              <w:rPr>
                <w:rFonts w:ascii="Times New Roman" w:hAnsi="Times New Roman"/>
                <w:sz w:val="24"/>
              </w:rPr>
              <w:t>фессиональных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задач, </w:t>
            </w:r>
            <w:proofErr w:type="spellStart"/>
            <w:r>
              <w:rPr>
                <w:rFonts w:ascii="Times New Roman" w:hAnsi="Times New Roman"/>
                <w:sz w:val="24"/>
              </w:rPr>
              <w:t>оце-нивать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их эффективность и качество;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30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принимать решения в стандартных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нестандар-тных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ситуациях и</w:t>
            </w:r>
            <w:r>
              <w:rPr>
                <w:rFonts w:ascii="Times New Roman" w:hAnsi="Times New Roman"/>
                <w:sz w:val="24"/>
              </w:rPr>
              <w:t xml:space="preserve"> нести за них ответственность;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39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поиск и использование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информа-ции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 необходимой для эффективного выполнения профессиональных задач, профессионального и личностного развития;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33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информа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ционно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-коммуникационные технологии в </w:t>
            </w:r>
            <w:proofErr w:type="spellStart"/>
            <w:r>
              <w:rPr>
                <w:rFonts w:ascii="Times New Roman" w:hAnsi="Times New Roman"/>
                <w:sz w:val="24"/>
              </w:rPr>
              <w:t>профессио-нальной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деятельности;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работать в коллективе и команде, эффективно </w:t>
            </w:r>
            <w:proofErr w:type="gramStart"/>
            <w:r>
              <w:rPr>
                <w:rFonts w:ascii="Times New Roman" w:hAnsi="Times New Roman"/>
                <w:sz w:val="24"/>
              </w:rPr>
              <w:t>об-</w:t>
            </w:r>
            <w:proofErr w:type="spellStart"/>
            <w:r>
              <w:rPr>
                <w:rFonts w:ascii="Times New Roman" w:hAnsi="Times New Roman"/>
                <w:sz w:val="24"/>
              </w:rPr>
              <w:t>щаться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 коллегами, </w:t>
            </w:r>
            <w:proofErr w:type="spellStart"/>
            <w:r>
              <w:rPr>
                <w:rFonts w:ascii="Times New Roman" w:hAnsi="Times New Roman"/>
                <w:sz w:val="24"/>
              </w:rPr>
              <w:t>руко-водством</w:t>
            </w:r>
            <w:proofErr w:type="spellEnd"/>
            <w:r>
              <w:rPr>
                <w:rFonts w:ascii="Times New Roman" w:hAnsi="Times New Roman"/>
                <w:sz w:val="24"/>
              </w:rPr>
              <w:t>, потребителями;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брать на себя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ответст-венность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за работу членов команды (подчинённых), результат выполнения заданий;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самостоятельно </w:t>
            </w:r>
            <w:proofErr w:type="spellStart"/>
            <w:r>
              <w:rPr>
                <w:rFonts w:ascii="Times New Roman" w:hAnsi="Times New Roman"/>
                <w:sz w:val="24"/>
              </w:rPr>
              <w:t>опреде-лять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задачи </w:t>
            </w:r>
            <w:proofErr w:type="spellStart"/>
            <w:r>
              <w:rPr>
                <w:rFonts w:ascii="Times New Roman" w:hAnsi="Times New Roman"/>
                <w:sz w:val="24"/>
              </w:rPr>
              <w:t>профессиона-льного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личностного развития, заниматься </w:t>
            </w:r>
            <w:proofErr w:type="spellStart"/>
            <w:r>
              <w:rPr>
                <w:rFonts w:ascii="Times New Roman" w:hAnsi="Times New Roman"/>
                <w:sz w:val="24"/>
              </w:rPr>
              <w:t>са-мообразованием</w:t>
            </w:r>
            <w:proofErr w:type="spellEnd"/>
            <w:r>
              <w:rPr>
                <w:rFonts w:ascii="Times New Roman" w:hAnsi="Times New Roman"/>
                <w:sz w:val="24"/>
              </w:rPr>
              <w:t>, осознанно планировать повышение квалификации.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системы знаний о финансовой сфере в жизни общества как пространстве, в котором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осуществ-ляется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экономическая деятель</w:t>
            </w:r>
            <w:r>
              <w:rPr>
                <w:rFonts w:ascii="Times New Roman" w:hAnsi="Times New Roman"/>
                <w:sz w:val="24"/>
              </w:rPr>
              <w:t>ность индивидов, семей, отдельных пред-приятий и государства;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сущности финансовых институтов, их роли в социально-эко-</w:t>
            </w:r>
            <w:proofErr w:type="spellStart"/>
            <w:r>
              <w:rPr>
                <w:rFonts w:ascii="Times New Roman" w:hAnsi="Times New Roman"/>
                <w:sz w:val="24"/>
              </w:rPr>
              <w:t>номическом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развитии общества; </w:t>
            </w:r>
            <w:proofErr w:type="gramStart"/>
            <w:r>
              <w:rPr>
                <w:rFonts w:ascii="Times New Roman" w:hAnsi="Times New Roman"/>
                <w:sz w:val="24"/>
              </w:rPr>
              <w:t>пони-мание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значения этических норм и нрав-</w:t>
            </w:r>
            <w:proofErr w:type="spellStart"/>
            <w:r>
              <w:rPr>
                <w:rFonts w:ascii="Times New Roman" w:hAnsi="Times New Roman"/>
                <w:sz w:val="24"/>
              </w:rPr>
              <w:t>ственных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ценностей в экономической и финансовой деятельн</w:t>
            </w:r>
            <w:r>
              <w:rPr>
                <w:rFonts w:ascii="Times New Roman" w:hAnsi="Times New Roman"/>
                <w:sz w:val="24"/>
              </w:rPr>
              <w:t>ости людей;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экономического </w:t>
            </w:r>
            <w:proofErr w:type="gramStart"/>
            <w:r>
              <w:rPr>
                <w:rFonts w:ascii="Times New Roman" w:hAnsi="Times New Roman"/>
                <w:sz w:val="24"/>
              </w:rPr>
              <w:t>мы-</w:t>
            </w:r>
            <w:proofErr w:type="spellStart"/>
            <w:r>
              <w:rPr>
                <w:rFonts w:ascii="Times New Roman" w:hAnsi="Times New Roman"/>
                <w:sz w:val="24"/>
              </w:rPr>
              <w:t>шления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: умение принимать </w:t>
            </w:r>
            <w:proofErr w:type="spellStart"/>
            <w:r>
              <w:rPr>
                <w:rFonts w:ascii="Times New Roman" w:hAnsi="Times New Roman"/>
                <w:sz w:val="24"/>
              </w:rPr>
              <w:t>рациональ-ные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решения в условиях ограничен-</w:t>
            </w:r>
            <w:proofErr w:type="spellStart"/>
            <w:r>
              <w:rPr>
                <w:rFonts w:ascii="Times New Roman" w:hAnsi="Times New Roman"/>
                <w:sz w:val="24"/>
              </w:rPr>
              <w:t>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денежных средств, оценивать и принимать ответственность за их возможные последствия для себя, своей семьи и общества в целом;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выработка уме</w:t>
            </w:r>
            <w:r>
              <w:rPr>
                <w:rFonts w:ascii="Times New Roman" w:hAnsi="Times New Roman"/>
                <w:sz w:val="24"/>
              </w:rPr>
              <w:t xml:space="preserve">ния находить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оце-нивать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финансовую информацию из различных источников, включая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</w:t>
            </w:r>
            <w:proofErr w:type="spellEnd"/>
            <w:r>
              <w:rPr>
                <w:rFonts w:ascii="Times New Roman" w:hAnsi="Times New Roman"/>
                <w:sz w:val="24"/>
              </w:rPr>
              <w:t>-нет, а также умения анализировать, преобразовывать и использовать полу-</w:t>
            </w:r>
            <w:proofErr w:type="spellStart"/>
            <w:r>
              <w:rPr>
                <w:rFonts w:ascii="Times New Roman" w:hAnsi="Times New Roman"/>
                <w:sz w:val="24"/>
              </w:rPr>
              <w:t>ченную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информацию для решения практических финансовых задач в реальной жизни;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навыков </w:t>
            </w:r>
            <w:r>
              <w:rPr>
                <w:rFonts w:ascii="Times New Roman" w:hAnsi="Times New Roman"/>
                <w:sz w:val="24"/>
              </w:rPr>
              <w:t xml:space="preserve">проектной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деяте-льности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: умение разрабатывать и </w:t>
            </w:r>
            <w:proofErr w:type="spellStart"/>
            <w:r>
              <w:rPr>
                <w:rFonts w:ascii="Times New Roman" w:hAnsi="Times New Roman"/>
                <w:sz w:val="24"/>
              </w:rPr>
              <w:t>реали-зовывать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проекты финансовой </w:t>
            </w:r>
            <w:proofErr w:type="spellStart"/>
            <w:r>
              <w:rPr>
                <w:rFonts w:ascii="Times New Roman" w:hAnsi="Times New Roman"/>
                <w:sz w:val="24"/>
              </w:rPr>
              <w:t>направ-ленности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основе базовых знаний о сфере финансов и ценностных ориентиров;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использование полученных знаний для эффективного исполнения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социаль</w:t>
            </w:r>
            <w:proofErr w:type="spellEnd"/>
            <w:r>
              <w:rPr>
                <w:rFonts w:ascii="Times New Roman" w:hAnsi="Times New Roman"/>
                <w:sz w:val="24"/>
              </w:rPr>
              <w:t>-но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-экономических ролей </w:t>
            </w:r>
            <w:proofErr w:type="spellStart"/>
            <w:r>
              <w:rPr>
                <w:rFonts w:ascii="Times New Roman" w:hAnsi="Times New Roman"/>
                <w:sz w:val="24"/>
              </w:rPr>
              <w:t>налогоплате-льщика</w:t>
            </w:r>
            <w:proofErr w:type="spellEnd"/>
            <w:r>
              <w:rPr>
                <w:rFonts w:ascii="Times New Roman" w:hAnsi="Times New Roman"/>
                <w:sz w:val="24"/>
              </w:rPr>
              <w:t>, инвестора, заёмщика, наёмного работника, работодателя;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способности 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лич-ностному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самоопределению и </w:t>
            </w:r>
            <w:proofErr w:type="spellStart"/>
            <w:r>
              <w:rPr>
                <w:rFonts w:ascii="Times New Roman" w:hAnsi="Times New Roman"/>
                <w:sz w:val="24"/>
              </w:rPr>
              <w:t>самореа-лизации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экономической деятельности,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 том числе в области </w:t>
            </w:r>
            <w:proofErr w:type="spellStart"/>
            <w:r>
              <w:rPr>
                <w:rFonts w:ascii="Times New Roman" w:hAnsi="Times New Roman"/>
                <w:sz w:val="24"/>
              </w:rPr>
              <w:t>предпринима-тельства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знание особенностей </w:t>
            </w:r>
            <w:proofErr w:type="spellStart"/>
            <w:r>
              <w:rPr>
                <w:rFonts w:ascii="Times New Roman" w:hAnsi="Times New Roman"/>
                <w:sz w:val="24"/>
              </w:rPr>
              <w:t>совре-менного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рынка труда, владение этикой трудовых отношений;</w:t>
            </w:r>
          </w:p>
          <w:p w:rsidR="00811F47" w:rsidRDefault="005F50F9">
            <w:pPr>
              <w:pStyle w:val="af0"/>
              <w:numPr>
                <w:ilvl w:val="0"/>
                <w:numId w:val="1"/>
              </w:numPr>
              <w:tabs>
                <w:tab w:val="left" w:pos="43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навыков использования различных способов сбережения и </w:t>
            </w:r>
            <w:proofErr w:type="spellStart"/>
            <w:r>
              <w:rPr>
                <w:rFonts w:ascii="Times New Roman" w:hAnsi="Times New Roman"/>
                <w:sz w:val="24"/>
              </w:rPr>
              <w:t>нако-пления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; понимание последствий, </w:t>
            </w:r>
            <w:proofErr w:type="spellStart"/>
            <w:r>
              <w:rPr>
                <w:rFonts w:ascii="Times New Roman" w:hAnsi="Times New Roman"/>
                <w:sz w:val="24"/>
              </w:rPr>
              <w:t>огра-ничений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рисков, существующих для каждого способа.</w:t>
            </w:r>
          </w:p>
        </w:tc>
      </w:tr>
    </w:tbl>
    <w:p w:rsidR="00811F47" w:rsidRDefault="005F50F9">
      <w:pPr>
        <w:pStyle w:val="1"/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 Измерительные материалы для оценивания результатов освоения учебной дисциплины </w:t>
      </w:r>
    </w:p>
    <w:p w:rsidR="00811F47" w:rsidRDefault="005F50F9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3.1. Задания для проведения зачета</w:t>
      </w:r>
    </w:p>
    <w:p w:rsidR="00811F47" w:rsidRDefault="005F50F9">
      <w:pPr>
        <w:spacing w:line="280" w:lineRule="atLeast"/>
        <w:rPr>
          <w:rFonts w:ascii="Lucida Sans Unicode" w:hAnsi="Lucida Sans Unicode"/>
          <w:color w:val="666666"/>
          <w:sz w:val="28"/>
        </w:rPr>
      </w:pPr>
      <w:r>
        <w:rPr>
          <w:rFonts w:ascii="Times New Roman" w:hAnsi="Times New Roman"/>
          <w:b/>
          <w:sz w:val="28"/>
        </w:rPr>
        <w:t>Форма зачета –</w:t>
      </w:r>
      <w:r>
        <w:rPr>
          <w:rFonts w:ascii="Times New Roman" w:hAnsi="Times New Roman"/>
          <w:sz w:val="28"/>
        </w:rPr>
        <w:t>устная по вопросам</w:t>
      </w:r>
    </w:p>
    <w:p w:rsidR="00811F47" w:rsidRDefault="005F50F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выполнения задания</w:t>
      </w:r>
    </w:p>
    <w:p w:rsidR="00811F47" w:rsidRDefault="005F50F9">
      <w:pPr>
        <w:spacing w:after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1. Место (время) выполнения задания: 310. Кабинет статистики; финансов, денежн</w:t>
      </w:r>
      <w:r>
        <w:rPr>
          <w:rFonts w:ascii="Times New Roman" w:hAnsi="Times New Roman"/>
          <w:sz w:val="28"/>
        </w:rPr>
        <w:t>ого обращения и кредита; финансов, налогов и налогообложения; анализа финансово-хозяйственной деятельности; бухгалтерского учета; бухгалтерского учета, налогообложения и аудита; теории бухгалтерского учета; экономической теории. Лаборатория: учебная бухгал</w:t>
      </w:r>
      <w:r>
        <w:rPr>
          <w:rFonts w:ascii="Times New Roman" w:hAnsi="Times New Roman"/>
          <w:sz w:val="28"/>
        </w:rPr>
        <w:t>терия.</w:t>
      </w:r>
    </w:p>
    <w:p w:rsidR="00811F47" w:rsidRDefault="005F50F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Максимальное время выполнения задания: 15 мин</w:t>
      </w:r>
    </w:p>
    <w:p w:rsidR="00811F47" w:rsidRDefault="005F50F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Источники информации, разрешенные к использованию на зачете, </w:t>
      </w:r>
      <w:proofErr w:type="spellStart"/>
      <w:proofErr w:type="gramStart"/>
      <w:r>
        <w:rPr>
          <w:rFonts w:ascii="Times New Roman" w:hAnsi="Times New Roman"/>
          <w:sz w:val="28"/>
        </w:rPr>
        <w:t>оборудование:канцелярские</w:t>
      </w:r>
      <w:proofErr w:type="spellEnd"/>
      <w:proofErr w:type="gramEnd"/>
      <w:r>
        <w:rPr>
          <w:rFonts w:ascii="Times New Roman" w:hAnsi="Times New Roman"/>
          <w:sz w:val="28"/>
        </w:rPr>
        <w:t xml:space="preserve"> принадлежности (</w:t>
      </w:r>
      <w:proofErr w:type="spellStart"/>
      <w:r>
        <w:rPr>
          <w:rFonts w:ascii="Times New Roman" w:hAnsi="Times New Roman"/>
          <w:sz w:val="28"/>
        </w:rPr>
        <w:t>ручка,карандаши</w:t>
      </w:r>
      <w:proofErr w:type="spellEnd"/>
      <w:r>
        <w:rPr>
          <w:rFonts w:ascii="Times New Roman" w:hAnsi="Times New Roman"/>
          <w:sz w:val="28"/>
        </w:rPr>
        <w:t>).</w:t>
      </w:r>
    </w:p>
    <w:p w:rsidR="00811F47" w:rsidRDefault="005F50F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Разрешенных </w:t>
      </w:r>
      <w:proofErr w:type="spellStart"/>
      <w:r>
        <w:rPr>
          <w:rFonts w:ascii="Times New Roman" w:hAnsi="Times New Roman"/>
          <w:sz w:val="28"/>
        </w:rPr>
        <w:t>источниковинформации</w:t>
      </w:r>
      <w:proofErr w:type="spellEnd"/>
      <w:r>
        <w:rPr>
          <w:rFonts w:ascii="Times New Roman" w:hAnsi="Times New Roman"/>
          <w:sz w:val="28"/>
        </w:rPr>
        <w:t xml:space="preserve"> по данной дисциплине не предусмотрено.</w:t>
      </w:r>
    </w:p>
    <w:p w:rsidR="00811F47" w:rsidRDefault="005F50F9">
      <w:pPr>
        <w:keepNext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Перечень теоретических вопросов </w:t>
      </w:r>
    </w:p>
    <w:p w:rsidR="00811F47" w:rsidRDefault="005F50F9">
      <w:pPr>
        <w:keepNext/>
        <w:tabs>
          <w:tab w:val="left" w:pos="30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ВОПРОСЫ К ДИФФЕРЕНЦИРОВАННОМУ ЗАЧЁТУ 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Предмет, цели, задачи основ финансовой грамотности.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такое деньги и как они возникли.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Роль денег в экономике страны.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такое личный/семейный бюджет и почему его надо планировать.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рудовая деятельность - основной источник доходов.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Пенсионное обеспечение.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Доходы от активов.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Движение денежных потоков.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Банки. Банковский депозит.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Капитализация.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Инвестирование. Выбор стратегии.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надежности инвестиций.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Фондовый рынок. Особенност</w:t>
      </w:r>
      <w:r>
        <w:rPr>
          <w:rFonts w:ascii="Times New Roman" w:hAnsi="Times New Roman"/>
          <w:sz w:val="28"/>
        </w:rPr>
        <w:t>и работы фондового рынка.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Бизнес и предпринимательство.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финансовый план.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Мое первое знакомство с деньгами. Первый заработок.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научиться грамотному обращению с деньгами.</w:t>
      </w:r>
    </w:p>
    <w:p w:rsidR="00811F47" w:rsidRDefault="005F50F9">
      <w:pPr>
        <w:pStyle w:val="af0"/>
        <w:widowControl w:val="0"/>
        <w:numPr>
          <w:ilvl w:val="0"/>
          <w:numId w:val="2"/>
        </w:numPr>
        <w:tabs>
          <w:tab w:val="left" w:pos="480"/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чего и как меняют одни валюты на другие.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Можно ли научиться управлять </w:t>
      </w:r>
      <w:r>
        <w:rPr>
          <w:rFonts w:ascii="Times New Roman" w:hAnsi="Times New Roman"/>
          <w:sz w:val="28"/>
        </w:rPr>
        <w:t>деньгами.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шаги в построении личного/семейного бюджета.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Личные и реальные налоги. Оптимизация налогового бремени.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к построению личного финансового плана.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финансовой защиты.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Коллективное инвестирование.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Хедж-фонды и общие фонды банко</w:t>
      </w:r>
      <w:r>
        <w:rPr>
          <w:rFonts w:ascii="Times New Roman" w:hAnsi="Times New Roman"/>
          <w:sz w:val="28"/>
        </w:rPr>
        <w:t>вского управления.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Способы увеличения пенсии.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Страхование.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Альтернативные виды инвестиций.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рисками и план финансовой защиты.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собственного дела.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Итоговый проект личного финансового плана.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Наиболее распространенные виды мошенничества и</w:t>
      </w:r>
      <w:r>
        <w:rPr>
          <w:rFonts w:ascii="Times New Roman" w:hAnsi="Times New Roman"/>
          <w:sz w:val="28"/>
        </w:rPr>
        <w:t xml:space="preserve"> иных незаконных действий в отношении финансов населения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Финансовые пирамиды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Телефонные мошенничества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«Письма счастья» как вид мошенничества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Сущность фондовой биржи. Биржевой индекс.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ценных бумаг.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Паевые инвестиционные фонды.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Индивидуальные инвестицио</w:t>
      </w:r>
      <w:r>
        <w:rPr>
          <w:rFonts w:ascii="Times New Roman" w:hAnsi="Times New Roman"/>
          <w:sz w:val="28"/>
        </w:rPr>
        <w:t>нные счета.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Сущность страхования. 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рисков.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личного страхования.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Медицинское страхование населения.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Страхование автогражданской ответственности.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Платежные карты и их виды. 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средства платежа.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Понятие и виды банковских вкладов.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Процентные ставки по вкладам, факторы, влияющие на их изменение.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и назначение кредитов для населения.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условия кредитования населения.</w:t>
      </w:r>
    </w:p>
    <w:p w:rsidR="00811F47" w:rsidRDefault="005F50F9">
      <w:pPr>
        <w:pStyle w:val="af0"/>
        <w:numPr>
          <w:ilvl w:val="0"/>
          <w:numId w:val="2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Современные банковские продукты и услуги</w:t>
      </w:r>
    </w:p>
    <w:p w:rsidR="00811F47" w:rsidRDefault="00811F47">
      <w:pPr>
        <w:pStyle w:val="af0"/>
        <w:tabs>
          <w:tab w:val="left" w:pos="567"/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</w:p>
    <w:p w:rsidR="00811F47" w:rsidRDefault="005F50F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оценивания заданий</w:t>
      </w:r>
    </w:p>
    <w:p w:rsidR="00811F47" w:rsidRDefault="005F50F9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оценка «отлично»</w:t>
      </w:r>
      <w:r>
        <w:rPr>
          <w:rFonts w:ascii="Times New Roman" w:hAnsi="Times New Roman"/>
          <w:sz w:val="28"/>
        </w:rPr>
        <w:t xml:space="preserve"> - глубокие</w:t>
      </w:r>
      <w:r>
        <w:rPr>
          <w:rFonts w:ascii="Times New Roman" w:hAnsi="Times New Roman"/>
          <w:sz w:val="28"/>
        </w:rPr>
        <w:t xml:space="preserve"> исчерпывающие знания и творческие способности в понимании, изложении и использовании учебно-программного материала; умение свободно решать практические задания (задачи, конкретные ситуации, расчеты и т.п.); логически последовательные, содержательные, полн</w:t>
      </w:r>
      <w:r>
        <w:rPr>
          <w:rFonts w:ascii="Times New Roman" w:hAnsi="Times New Roman"/>
          <w:sz w:val="28"/>
        </w:rPr>
        <w:t>ые, правильные и конкретные ответы на все поставленные вопросы и дополнительные вопросы преподавателя; свободное владение основной и дополнительной литературой, другими информационными источниками,  рекомендованными учебной программой;</w:t>
      </w:r>
    </w:p>
    <w:p w:rsidR="00811F47" w:rsidRDefault="005F50F9">
      <w:pPr>
        <w:numPr>
          <w:ilvl w:val="0"/>
          <w:numId w:val="3"/>
        </w:numPr>
        <w:tabs>
          <w:tab w:val="clear" w:pos="72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«хорошо»</w:t>
      </w:r>
      <w:r>
        <w:rPr>
          <w:rFonts w:ascii="Times New Roman" w:hAnsi="Times New Roman"/>
          <w:sz w:val="28"/>
        </w:rPr>
        <w:t xml:space="preserve"> - тв</w:t>
      </w:r>
      <w:r>
        <w:rPr>
          <w:rFonts w:ascii="Times New Roman" w:hAnsi="Times New Roman"/>
          <w:sz w:val="28"/>
        </w:rPr>
        <w:t>ердые и достаточно полные знания всего программного материала, правильное понимание сущности и взаимосвязи рассматриваемых процессов и явлений; последовательные, правильные, конкретные ответы на все поставленные вопросы при свободном устранении замечаний п</w:t>
      </w:r>
      <w:r>
        <w:rPr>
          <w:rFonts w:ascii="Times New Roman" w:hAnsi="Times New Roman"/>
          <w:sz w:val="28"/>
        </w:rPr>
        <w:t>о отдельным вопросам; стабильный характер знаний и умений и способность к их самостоятельному применению и обновлению в ходе последующего обучения и практической деятельности, достаточное владение информационными источниками, литературой, рекомендованной у</w:t>
      </w:r>
      <w:r>
        <w:rPr>
          <w:rFonts w:ascii="Times New Roman" w:hAnsi="Times New Roman"/>
          <w:sz w:val="28"/>
        </w:rPr>
        <w:t>чебной программой;</w:t>
      </w:r>
    </w:p>
    <w:p w:rsidR="00811F47" w:rsidRDefault="005F50F9">
      <w:pPr>
        <w:numPr>
          <w:ilvl w:val="0"/>
          <w:numId w:val="3"/>
        </w:numPr>
        <w:tabs>
          <w:tab w:val="clear" w:pos="72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оценка «удовлетворительно»</w:t>
      </w:r>
      <w:r>
        <w:rPr>
          <w:rFonts w:ascii="Times New Roman" w:hAnsi="Times New Roman"/>
          <w:sz w:val="28"/>
        </w:rPr>
        <w:t xml:space="preserve"> - стабильные знания и понимание основного программного материала в объеме, необходимом для последующего обучения и предстоящей практической деятельности; правильные, без грубых ошибок ответы на поставленные воп</w:t>
      </w:r>
      <w:r>
        <w:rPr>
          <w:rFonts w:ascii="Times New Roman" w:hAnsi="Times New Roman"/>
          <w:sz w:val="28"/>
        </w:rPr>
        <w:t>росы при устранении неточностей и несущественных ошибок в освещении отдельных положений при наводящих вопросах преподавателя; недостаточное владение информационными источниками, рекомендованной учебной программой;</w:t>
      </w:r>
    </w:p>
    <w:p w:rsidR="00811F47" w:rsidRDefault="005F50F9">
      <w:pPr>
        <w:numPr>
          <w:ilvl w:val="0"/>
          <w:numId w:val="3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/>
          <w:b/>
          <w:sz w:val="28"/>
        </w:rPr>
        <w:t>оценка «неудовлетворительно»</w:t>
      </w:r>
      <w:r>
        <w:rPr>
          <w:rFonts w:ascii="Times New Roman" w:hAnsi="Times New Roman"/>
          <w:sz w:val="28"/>
        </w:rPr>
        <w:t xml:space="preserve"> - неправильные ответы на основные вопросы, грубые ошибки в ответах, непонимание сущности излагаемых вопросов; существенные пробелы в знании основного программного материала, принципиальные ошибки при применении теоретических знаний, которые не позволят ст</w:t>
      </w:r>
      <w:r>
        <w:rPr>
          <w:rFonts w:ascii="Times New Roman" w:hAnsi="Times New Roman"/>
          <w:sz w:val="28"/>
        </w:rPr>
        <w:t>уденту продолжить обучение или приступить к практической деятельности без дополнительной подготовки по данному курсу; неуверенные и неточные ответы на дополнительные вопросы.</w:t>
      </w:r>
    </w:p>
    <w:sectPr w:rsidR="00811F4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053D7"/>
    <w:multiLevelType w:val="multilevel"/>
    <w:tmpl w:val="3AFE9F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AA4672"/>
    <w:multiLevelType w:val="multilevel"/>
    <w:tmpl w:val="AE8CBB9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AA2B3A"/>
    <w:multiLevelType w:val="multilevel"/>
    <w:tmpl w:val="F77839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5157DE8"/>
    <w:multiLevelType w:val="multilevel"/>
    <w:tmpl w:val="F9408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F47"/>
    <w:rsid w:val="005F50F9"/>
    <w:rsid w:val="0081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003B"/>
  <w15:docId w15:val="{AB4BB1D8-29A1-4A30-BB20-1A3FAD2E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i/>
      <w:sz w:val="22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uiPriority w:val="9"/>
    <w:qFormat/>
    <w:pPr>
      <w:spacing w:before="240" w:after="60" w:line="240" w:lineRule="auto"/>
      <w:outlineLvl w:val="6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sz w:val="22"/>
    </w:rPr>
  </w:style>
  <w:style w:type="character" w:customStyle="1" w:styleId="20">
    <w:name w:val="Оглавление 2 Знак"/>
    <w:link w:val="20"/>
    <w:qFormat/>
  </w:style>
  <w:style w:type="character" w:customStyle="1" w:styleId="40">
    <w:name w:val="Оглавление 4 Знак"/>
    <w:link w:val="40"/>
    <w:qFormat/>
  </w:style>
  <w:style w:type="character" w:customStyle="1" w:styleId="70">
    <w:name w:val="Заголовок 7 Знак"/>
    <w:basedOn w:val="11"/>
    <w:qFormat/>
    <w:rPr>
      <w:rFonts w:ascii="Times New Roman" w:hAnsi="Times New Roman"/>
      <w:sz w:val="24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link w:val="10"/>
    <w:qFormat/>
    <w:rPr>
      <w:vertAlign w:val="superscript"/>
    </w:rPr>
  </w:style>
  <w:style w:type="character" w:customStyle="1" w:styleId="6">
    <w:name w:val="Оглавление 6 Знак"/>
    <w:link w:val="6"/>
    <w:qFormat/>
  </w:style>
  <w:style w:type="character" w:customStyle="1" w:styleId="71">
    <w:name w:val="Оглавление 7 Знак"/>
    <w:link w:val="72"/>
    <w:qFormat/>
  </w:style>
  <w:style w:type="character" w:customStyle="1" w:styleId="a4">
    <w:name w:val="Текст выноски Знак"/>
    <w:basedOn w:val="11"/>
    <w:qFormat/>
    <w:rPr>
      <w:rFonts w:ascii="Tahoma" w:hAnsi="Tahoma"/>
      <w:sz w:val="16"/>
    </w:rPr>
  </w:style>
  <w:style w:type="character" w:customStyle="1" w:styleId="30">
    <w:name w:val="Заголовок 3 Знак"/>
    <w:qFormat/>
    <w:rPr>
      <w:rFonts w:ascii="XO Thames" w:hAnsi="XO Thames"/>
      <w:b/>
      <w:i/>
      <w:color w:val="000000"/>
    </w:rPr>
  </w:style>
  <w:style w:type="character" w:customStyle="1" w:styleId="31">
    <w:name w:val="Оглавление 3 Знак"/>
    <w:link w:val="32"/>
    <w:qFormat/>
  </w:style>
  <w:style w:type="character" w:customStyle="1" w:styleId="50">
    <w:name w:val="Заголовок 5 Знак"/>
    <w:qFormat/>
    <w:rPr>
      <w:rFonts w:ascii="XO Thames" w:hAnsi="XO Thames"/>
      <w:b/>
      <w:color w:val="000000"/>
      <w:sz w:val="22"/>
    </w:rPr>
  </w:style>
  <w:style w:type="character" w:customStyle="1" w:styleId="a5">
    <w:name w:val="Абзац списка Знак"/>
    <w:basedOn w:val="11"/>
    <w:qFormat/>
    <w:rPr>
      <w:sz w:val="22"/>
    </w:rPr>
  </w:style>
  <w:style w:type="character" w:customStyle="1" w:styleId="10">
    <w:name w:val="Заголовок 1 Знак"/>
    <w:basedOn w:val="11"/>
    <w:link w:val="FootnoteCharacters"/>
    <w:qFormat/>
    <w:rPr>
      <w:rFonts w:ascii="Arial" w:hAnsi="Arial"/>
      <w:b/>
      <w:sz w:val="32"/>
    </w:rPr>
  </w:style>
  <w:style w:type="character" w:customStyle="1" w:styleId="-">
    <w:name w:val="Интернет-ссылка"/>
    <w:link w:val="12"/>
    <w:rPr>
      <w:color w:val="0000FF"/>
      <w:u w:val="single"/>
    </w:rPr>
  </w:style>
  <w:style w:type="character" w:customStyle="1" w:styleId="Footnote">
    <w:name w:val="Footnote"/>
    <w:basedOn w:val="11"/>
    <w:link w:val="Footnote"/>
    <w:qFormat/>
    <w:rPr>
      <w:sz w:val="20"/>
    </w:rPr>
  </w:style>
  <w:style w:type="character" w:customStyle="1" w:styleId="13">
    <w:name w:val="Оглавление 1 Знак"/>
    <w:link w:val="14"/>
    <w:qFormat/>
    <w:rPr>
      <w:rFonts w:ascii="XO Thames" w:hAnsi="XO Thames"/>
      <w:b/>
    </w:rPr>
  </w:style>
  <w:style w:type="character" w:customStyle="1" w:styleId="Link">
    <w:name w:val="Link"/>
    <w:link w:val="Link"/>
    <w:qFormat/>
    <w:rPr>
      <w:color w:val="0000FF"/>
      <w:u w:val="single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sz w:val="20"/>
    </w:rPr>
  </w:style>
  <w:style w:type="character" w:customStyle="1" w:styleId="9">
    <w:name w:val="Оглавление 9 Знак"/>
    <w:link w:val="9"/>
    <w:qFormat/>
  </w:style>
  <w:style w:type="character" w:customStyle="1" w:styleId="8">
    <w:name w:val="Оглавление 8 Знак"/>
    <w:link w:val="8"/>
    <w:qFormat/>
  </w:style>
  <w:style w:type="character" w:customStyle="1" w:styleId="51">
    <w:name w:val="Оглавление 5 Знак"/>
    <w:link w:val="52"/>
    <w:qFormat/>
  </w:style>
  <w:style w:type="character" w:customStyle="1" w:styleId="a6">
    <w:name w:val="Обычный (веб) Знак"/>
    <w:basedOn w:val="11"/>
    <w:qFormat/>
    <w:rPr>
      <w:rFonts w:ascii="Arial" w:hAnsi="Arial"/>
      <w:sz w:val="24"/>
    </w:rPr>
  </w:style>
  <w:style w:type="character" w:customStyle="1" w:styleId="a7">
    <w:name w:val="Подзаголовок Знак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a8">
    <w:name w:val="Название Знак"/>
    <w:qFormat/>
    <w:rPr>
      <w:rFonts w:ascii="XO Thames" w:hAnsi="XO Thames"/>
      <w:b/>
      <w:sz w:val="52"/>
    </w:rPr>
  </w:style>
  <w:style w:type="character" w:customStyle="1" w:styleId="41">
    <w:name w:val="Оглавление 4 Знак1"/>
    <w:link w:val="42"/>
    <w:qFormat/>
    <w:rPr>
      <w:rFonts w:ascii="XO Thames" w:hAnsi="XO Thames"/>
      <w:b/>
      <w:color w:val="595959"/>
      <w:sz w:val="26"/>
    </w:rPr>
  </w:style>
  <w:style w:type="character" w:customStyle="1" w:styleId="a9">
    <w:name w:val="Основной текст Знак"/>
    <w:basedOn w:val="11"/>
    <w:qFormat/>
    <w:rPr>
      <w:rFonts w:ascii="Times New Roman" w:hAnsi="Times New Roman"/>
      <w:sz w:val="24"/>
    </w:rPr>
  </w:style>
  <w:style w:type="character" w:customStyle="1" w:styleId="21">
    <w:name w:val="Оглавление 2 Знак1"/>
    <w:basedOn w:val="11"/>
    <w:link w:val="22"/>
    <w:qFormat/>
    <w:rPr>
      <w:rFonts w:ascii="Cambria" w:hAnsi="Cambria"/>
      <w:b/>
      <w:i/>
      <w:sz w:val="28"/>
    </w:rPr>
  </w:style>
  <w:style w:type="paragraph" w:styleId="aa">
    <w:name w:val="Title"/>
    <w:next w:val="ab"/>
    <w:uiPriority w:val="10"/>
    <w:qFormat/>
    <w:rPr>
      <w:rFonts w:ascii="XO Thames" w:hAnsi="XO Thames"/>
      <w:b/>
      <w:sz w:val="52"/>
    </w:rPr>
  </w:style>
  <w:style w:type="paragraph" w:styleId="ab">
    <w:name w:val="Body Text"/>
    <w:basedOn w:val="a"/>
    <w:pPr>
      <w:spacing w:after="120" w:line="240" w:lineRule="auto"/>
    </w:pPr>
    <w:rPr>
      <w:rFonts w:ascii="Times New Roman" w:hAnsi="Times New Roman"/>
      <w:sz w:val="24"/>
    </w:r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22">
    <w:name w:val="toc 2"/>
    <w:next w:val="a"/>
    <w:link w:val="21"/>
    <w:uiPriority w:val="39"/>
    <w:pPr>
      <w:ind w:left="200"/>
    </w:pPr>
    <w:rPr>
      <w:sz w:val="22"/>
    </w:rPr>
  </w:style>
  <w:style w:type="paragraph" w:styleId="42">
    <w:name w:val="toc 4"/>
    <w:next w:val="a"/>
    <w:link w:val="41"/>
    <w:uiPriority w:val="39"/>
    <w:pPr>
      <w:ind w:left="600"/>
    </w:pPr>
    <w:rPr>
      <w:sz w:val="22"/>
    </w:rPr>
  </w:style>
  <w:style w:type="paragraph" w:customStyle="1" w:styleId="12">
    <w:name w:val="Знак сноски1"/>
    <w:link w:val="-"/>
    <w:qFormat/>
    <w:rPr>
      <w:sz w:val="22"/>
      <w:vertAlign w:val="superscript"/>
    </w:rPr>
  </w:style>
  <w:style w:type="paragraph" w:styleId="60">
    <w:name w:val="toc 6"/>
    <w:next w:val="a"/>
    <w:uiPriority w:val="39"/>
    <w:pPr>
      <w:ind w:left="1000"/>
    </w:pPr>
    <w:rPr>
      <w:sz w:val="22"/>
    </w:rPr>
  </w:style>
  <w:style w:type="paragraph" w:styleId="72">
    <w:name w:val="toc 7"/>
    <w:next w:val="a"/>
    <w:link w:val="71"/>
    <w:uiPriority w:val="39"/>
    <w:pPr>
      <w:ind w:left="1200"/>
    </w:pPr>
    <w:rPr>
      <w:sz w:val="22"/>
    </w:rPr>
  </w:style>
  <w:style w:type="paragraph" w:customStyle="1" w:styleId="14">
    <w:name w:val="Основной шрифт абзаца1"/>
    <w:link w:val="13"/>
    <w:qFormat/>
    <w:rPr>
      <w:sz w:val="22"/>
    </w:rPr>
  </w:style>
  <w:style w:type="paragraph" w:styleId="af">
    <w:name w:val="Balloon Text"/>
    <w:basedOn w:val="a"/>
    <w:qFormat/>
    <w:pPr>
      <w:spacing w:after="0" w:line="240" w:lineRule="auto"/>
    </w:pPr>
    <w:rPr>
      <w:rFonts w:ascii="Tahoma" w:hAnsi="Tahoma"/>
      <w:sz w:val="16"/>
    </w:rPr>
  </w:style>
  <w:style w:type="paragraph" w:styleId="32">
    <w:name w:val="toc 3"/>
    <w:next w:val="a"/>
    <w:link w:val="31"/>
    <w:uiPriority w:val="39"/>
    <w:pPr>
      <w:ind w:left="400"/>
    </w:pPr>
    <w:rPr>
      <w:sz w:val="22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110">
    <w:name w:val="Оглавление 1 Знак1"/>
    <w:link w:val="15"/>
    <w:qFormat/>
    <w:rPr>
      <w:color w:val="0000FF"/>
      <w:sz w:val="22"/>
      <w:u w:val="single"/>
    </w:rPr>
  </w:style>
  <w:style w:type="paragraph" w:customStyle="1" w:styleId="Footnote0">
    <w:name w:val="Footnote"/>
    <w:basedOn w:val="a"/>
    <w:qFormat/>
    <w:pPr>
      <w:spacing w:after="0" w:line="240" w:lineRule="auto"/>
    </w:pPr>
    <w:rPr>
      <w:sz w:val="20"/>
    </w:rPr>
  </w:style>
  <w:style w:type="paragraph" w:styleId="15">
    <w:name w:val="toc 1"/>
    <w:next w:val="a"/>
    <w:link w:val="110"/>
    <w:uiPriority w:val="39"/>
    <w:rPr>
      <w:rFonts w:ascii="XO Thames" w:hAnsi="XO Thames"/>
      <w:b/>
      <w:sz w:val="22"/>
    </w:rPr>
  </w:style>
  <w:style w:type="paragraph" w:customStyle="1" w:styleId="Link0">
    <w:name w:val="Link"/>
    <w:qFormat/>
    <w:rPr>
      <w:color w:val="0000FF"/>
      <w:sz w:val="22"/>
      <w:u w:val="single"/>
    </w:rPr>
  </w:style>
  <w:style w:type="paragraph" w:customStyle="1" w:styleId="af1">
    <w:name w:val="Верхний и нижний колонтитулы"/>
    <w:qFormat/>
    <w:pPr>
      <w:spacing w:line="360" w:lineRule="auto"/>
    </w:pPr>
    <w:rPr>
      <w:rFonts w:ascii="XO Thames" w:hAnsi="XO Thames"/>
      <w:sz w:val="22"/>
    </w:rPr>
  </w:style>
  <w:style w:type="paragraph" w:styleId="90">
    <w:name w:val="toc 9"/>
    <w:next w:val="a"/>
    <w:uiPriority w:val="39"/>
    <w:pPr>
      <w:ind w:left="1600"/>
    </w:pPr>
    <w:rPr>
      <w:sz w:val="22"/>
    </w:rPr>
  </w:style>
  <w:style w:type="paragraph" w:styleId="80">
    <w:name w:val="toc 8"/>
    <w:next w:val="a"/>
    <w:uiPriority w:val="39"/>
    <w:pPr>
      <w:ind w:left="1400"/>
    </w:pPr>
    <w:rPr>
      <w:sz w:val="22"/>
    </w:rPr>
  </w:style>
  <w:style w:type="paragraph" w:styleId="52">
    <w:name w:val="toc 5"/>
    <w:next w:val="a"/>
    <w:link w:val="51"/>
    <w:uiPriority w:val="39"/>
    <w:pPr>
      <w:ind w:left="800"/>
    </w:pPr>
    <w:rPr>
      <w:sz w:val="22"/>
    </w:rPr>
  </w:style>
  <w:style w:type="paragraph" w:styleId="af2">
    <w:name w:val="Normal (Web)"/>
    <w:basedOn w:val="a"/>
    <w:qFormat/>
    <w:pPr>
      <w:spacing w:beforeAutospacing="1" w:afterAutospacing="1" w:line="240" w:lineRule="auto"/>
    </w:pPr>
    <w:rPr>
      <w:rFonts w:ascii="Arial" w:hAnsi="Arial"/>
      <w:sz w:val="24"/>
    </w:rPr>
  </w:style>
  <w:style w:type="paragraph" w:styleId="af3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</w:pPr>
    <w:rPr>
      <w:sz w:val="22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1231</Words>
  <Characters>7018</Characters>
  <Application>Microsoft Office Word</Application>
  <DocSecurity>0</DocSecurity>
  <Lines>58</Lines>
  <Paragraphs>16</Paragraphs>
  <ScaleCrop>false</ScaleCrop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7</cp:revision>
  <dcterms:created xsi:type="dcterms:W3CDTF">2023-06-20T14:57:00Z</dcterms:created>
  <dcterms:modified xsi:type="dcterms:W3CDTF">2025-10-13T13:43:00Z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