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4CB59734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BF732A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4EFCC6A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 xml:space="preserve">История 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CA2DE2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E2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CA2DE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2CE3AE" w14:textId="5611B389" w:rsidR="00375EF8" w:rsidRPr="008A34A5" w:rsidRDefault="008A34A5" w:rsidP="008A34A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8A34A5">
        <w:rPr>
          <w:rFonts w:ascii="Times New Roman" w:hAnsi="Times New Roman" w:cs="Times New Roman"/>
          <w:sz w:val="28"/>
        </w:rPr>
        <w:t>33.02.01 Фармация</w:t>
      </w:r>
    </w:p>
    <w:p w14:paraId="35CC3FB6" w14:textId="77B4F551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3AD8F" w14:textId="77777777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561811BC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BF732A" w:rsidRPr="00BF732A">
        <w:rPr>
          <w:rFonts w:ascii="Times New Roman" w:hAnsi="Times New Roman"/>
          <w:sz w:val="28"/>
          <w:szCs w:val="28"/>
        </w:rPr>
        <w:t>д</w:t>
      </w:r>
      <w:r w:rsidR="00BF732A" w:rsidRPr="00BF732A">
        <w:rPr>
          <w:rFonts w:ascii="Times New Roman" w:hAnsi="Times New Roman"/>
          <w:sz w:val="28"/>
          <w:szCs w:val="28"/>
        </w:rPr>
        <w:t>ифференцированн</w:t>
      </w:r>
      <w:r w:rsidR="00BF732A" w:rsidRPr="00BF732A">
        <w:rPr>
          <w:rFonts w:ascii="Times New Roman" w:hAnsi="Times New Roman"/>
          <w:sz w:val="28"/>
          <w:szCs w:val="28"/>
        </w:rPr>
        <w:t>ого</w:t>
      </w:r>
      <w:r w:rsidR="00BF732A" w:rsidRPr="00BF732A">
        <w:rPr>
          <w:rFonts w:ascii="Times New Roman" w:hAnsi="Times New Roman"/>
          <w:sz w:val="28"/>
          <w:szCs w:val="28"/>
        </w:rPr>
        <w:t xml:space="preserve"> зачёт</w:t>
      </w:r>
      <w:r w:rsidR="00BF732A" w:rsidRPr="00BF732A">
        <w:rPr>
          <w:rFonts w:ascii="Times New Roman" w:hAnsi="Times New Roman"/>
          <w:sz w:val="28"/>
          <w:szCs w:val="28"/>
        </w:rPr>
        <w:t>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525EE59D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0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421CEABA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BF73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зачёта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7D787F3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Инакомыслие в СССР во второй половине 1960 – начале 1980-х гг. и способы борьбы с ним.</w:t>
      </w:r>
    </w:p>
    <w:p w14:paraId="12B6508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Февральская революция в России 1917 года: причины, характер, итоги. Установление двоевластия.</w:t>
      </w:r>
    </w:p>
    <w:p w14:paraId="773B3CC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Наука и культура в СССР (во второй половине 1960 – начале 1980-х гг.): достижения и противоречия.</w:t>
      </w:r>
    </w:p>
    <w:p w14:paraId="3696946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Политические партии в России в начале ХХ века: генезис, классификация, программы.</w:t>
      </w:r>
    </w:p>
    <w:p w14:paraId="49C8EB0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Предпосылки перестройки. М.С. Горбачев как политический деятель.</w:t>
      </w:r>
    </w:p>
    <w:p w14:paraId="3BEDEF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Николая 2.</w:t>
      </w:r>
    </w:p>
    <w:p w14:paraId="32170C0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Третьеиюньская политическая система. Реформы П.А. Столыпина.</w:t>
      </w:r>
    </w:p>
    <w:p w14:paraId="3936661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«Новое политическое мышление» в сфере международных отношений эпохи Горбачева. Отношения СССР с западными странами.</w:t>
      </w:r>
    </w:p>
    <w:p w14:paraId="76F6E3C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Первой мировой войне. Национальный кризис 1917 года</w:t>
      </w:r>
    </w:p>
    <w:p w14:paraId="788E4E2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Германии в период 1945-1991-е гг.</w:t>
      </w:r>
    </w:p>
    <w:p w14:paraId="0659BD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Международные конференции в годы Второй Мировой войны и их влияние на международное положение стран.</w:t>
      </w:r>
    </w:p>
    <w:p w14:paraId="3BB5CE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Общественно-политическое развитие России в период президентства Б.Н. Ельцина.</w:t>
      </w:r>
    </w:p>
    <w:p w14:paraId="48AD882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годы Гражданской войны 1918-1922 гг.: причины, основные «театры» военных действий, социальный состав противоборствующих сил, итоги и уроки войны.</w:t>
      </w:r>
    </w:p>
    <w:p w14:paraId="444D476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Италии в период 1945-1991-е гг.</w:t>
      </w:r>
    </w:p>
    <w:p w14:paraId="63B982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Итоги Второй Мировой войны. СССР в послевоенных международных отношениях. Начало «холодной войны».</w:t>
      </w:r>
    </w:p>
    <w:p w14:paraId="5EBE1C2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Мировой экономический кризис 1929-1933 (причины, характеристика, значение). </w:t>
      </w:r>
    </w:p>
    <w:p w14:paraId="3E4C288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Сравнение доктрины фашизма и доктрины нацизма.</w:t>
      </w:r>
    </w:p>
    <w:p w14:paraId="0ABB29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Культура СССР в 1920-1950-х г. (ученые, писатели, художники)</w:t>
      </w:r>
    </w:p>
    <w:p w14:paraId="4944E22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Международное положение России в годы Гражданской войны и интервенция. Брестский мир.</w:t>
      </w:r>
    </w:p>
    <w:p w14:paraId="72A510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Красное движение в России: политика, идеология воинские формирования и руководство.</w:t>
      </w:r>
    </w:p>
    <w:p w14:paraId="416544F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«Холодная война», периодизация, основные события и итоги.</w:t>
      </w:r>
    </w:p>
    <w:p w14:paraId="6513C9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периодизация, ход событий и итог «Зимней войны».</w:t>
      </w:r>
    </w:p>
    <w:p w14:paraId="431EFF7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 xml:space="preserve">Политика коллективизации сельского хозяйства, ее результаты и последствия для страны.  </w:t>
      </w:r>
    </w:p>
    <w:p w14:paraId="173C612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Политическая борьба партийных лидеров 1920-х, 1950-х г.</w:t>
      </w:r>
    </w:p>
    <w:p w14:paraId="02683A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Изменения в расстановке политических сил в России «от Февраля к Октябрю» Великой российской революции.</w:t>
      </w:r>
    </w:p>
    <w:p w14:paraId="7391CF6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Основные битвы в годы Великой Отечественной войны, героизм советского народа. </w:t>
      </w:r>
    </w:p>
    <w:p w14:paraId="3BCF639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Причины, характер, особенности и последствия </w:t>
      </w:r>
      <w:r w:rsidRPr="00BE1AC6">
        <w:rPr>
          <w:rFonts w:ascii="Times New Roman" w:hAnsi="Times New Roman"/>
          <w:iCs/>
          <w:sz w:val="28"/>
          <w:szCs w:val="28"/>
        </w:rPr>
        <w:t>русско-японской войны 1904-1905 гг.</w:t>
      </w:r>
    </w:p>
    <w:p w14:paraId="1E2B698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Белое движение в России: политика, идеология воинские формирования и руководство.</w:t>
      </w:r>
    </w:p>
    <w:p w14:paraId="027B135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Развитие науки СССР с 1922-1965 и её влияние в освоение человека космоса. Мировое значение полета Ю.А. Гагарина в космос. </w:t>
      </w:r>
    </w:p>
    <w:p w14:paraId="46A1C12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80-90-х 20 века.</w:t>
      </w:r>
    </w:p>
    <w:p w14:paraId="467BD92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Н.С.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AC6">
        <w:rPr>
          <w:rFonts w:ascii="Times New Roman" w:hAnsi="Times New Roman"/>
          <w:sz w:val="28"/>
          <w:szCs w:val="28"/>
        </w:rPr>
        <w:t xml:space="preserve">Хрущёве. </w:t>
      </w:r>
    </w:p>
    <w:p w14:paraId="184576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3BF0DEF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22A71E7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0047DE6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02BA08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04B9709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92074F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4D3519F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09316BC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800655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523DAA3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22B76BA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71AA9D1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395891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15D202B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34BED0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17550D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500DAE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7CDABC0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>Сравните политику «Военного коммунизма» и «НЭПа».</w:t>
      </w:r>
    </w:p>
    <w:p w14:paraId="6E6CA9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59B2FDA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42BA4DA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Борьба за власть в высшем руководстве страны после отставки Н.С. Хрущева. Причины утверждения политического лидерства Л.И. Брежнева и его политика.</w:t>
      </w:r>
    </w:p>
    <w:p w14:paraId="0042EDC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22A8651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E1AC6">
        <w:rPr>
          <w:rFonts w:ascii="Times New Roman" w:hAnsi="Times New Roman"/>
          <w:sz w:val="28"/>
          <w:szCs w:val="28"/>
        </w:rPr>
        <w:tab/>
      </w:r>
    </w:p>
    <w:p w14:paraId="313A60D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27A1352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6E7FE8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3C06D16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6C9C866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6818B54" w14:textId="6603C28A" w:rsidR="00A15B15" w:rsidRDefault="00A15B15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  <w:bookmarkStart w:id="1" w:name="_GoBack"/>
      <w:bookmarkEnd w:id="1"/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C47FE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34A5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2025-09-29T13:31:00Z</dcterms:created>
  <dcterms:modified xsi:type="dcterms:W3CDTF">2025-09-29T13:31:00Z</dcterms:modified>
</cp:coreProperties>
</file>