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21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B1275B" w:rsidRPr="0040168D" w:rsidTr="00B1275B">
        <w:tc>
          <w:tcPr>
            <w:tcW w:w="9670" w:type="dxa"/>
          </w:tcPr>
          <w:tbl>
            <w:tblPr>
              <w:tblStyle w:val="21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111"/>
            </w:tblGrid>
            <w:tr w:rsidR="00B1275B" w:rsidTr="00B1275B">
              <w:trPr>
                <w:trHeight w:val="1730"/>
              </w:trPr>
              <w:tc>
                <w:tcPr>
                  <w:tcW w:w="5245" w:type="dxa"/>
                </w:tcPr>
                <w:p w:rsidR="00B1275B" w:rsidRDefault="00B1275B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275B" w:rsidRDefault="00B1275B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РАССМОТРЕНО И РЕКОМЕНДОВАНО </w:t>
                  </w:r>
                </w:p>
                <w:p w:rsidR="00B1275B" w:rsidRDefault="00B1275B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кафедры «Юриспруденция» </w:t>
                  </w:r>
                </w:p>
                <w:p w:rsidR="00B1275B" w:rsidRDefault="00B1275B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10 от «14» мая 2025 г. </w:t>
                  </w:r>
                </w:p>
                <w:p w:rsidR="00B1275B" w:rsidRDefault="00B1275B" w:rsidP="004245DC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111" w:type="dxa"/>
                </w:tcPr>
                <w:p w:rsidR="00B1275B" w:rsidRDefault="00B1275B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1275B" w:rsidRDefault="00B1275B" w:rsidP="00FC7E7D">
                  <w:pPr>
                    <w:keepNext/>
                    <w:keepLines/>
                    <w:suppressLineNumbers/>
                    <w:suppressAutoHyphens/>
                    <w:ind w:left="74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УТВЕРЖДАЮ Директор __________Н.В.Кандаурова </w:t>
                  </w:r>
                </w:p>
              </w:tc>
            </w:tr>
          </w:tbl>
          <w:p w:rsidR="00B1275B" w:rsidRPr="0040168D" w:rsidRDefault="00B1275B" w:rsidP="0040168D">
            <w:pPr>
              <w:keepNext/>
              <w:keepLines/>
              <w:suppressLineNumbers/>
              <w:suppressAutoHyphens/>
              <w:ind w:left="7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25" w:rsidRPr="0040168D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E52AE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2AE">
        <w:rPr>
          <w:rFonts w:ascii="Times New Roman" w:hAnsi="Times New Roman" w:cs="Times New Roman"/>
          <w:b/>
          <w:sz w:val="24"/>
          <w:szCs w:val="24"/>
        </w:rPr>
        <w:t>ФОНД ОЦЕНОЧНЫХ СРЕДСТВ К ПРОМЕЖУТОЧНОЙ АТТЕСТАЦИИ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086B00" w:rsidRPr="00086B00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D10325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="004245DC">
        <w:rPr>
          <w:rFonts w:ascii="Times New Roman" w:hAnsi="Times New Roman" w:cs="Times New Roman"/>
          <w:sz w:val="24"/>
          <w:szCs w:val="24"/>
        </w:rPr>
        <w:t xml:space="preserve"> </w:t>
      </w:r>
      <w:r w:rsidRPr="0040168D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0325" w:rsidRDefault="00D10325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05FCF" w:rsidRDefault="00705FC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1B38BB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C001D">
        <w:rPr>
          <w:rFonts w:ascii="Times New Roman" w:hAnsi="Times New Roman" w:cs="Times New Roman"/>
          <w:sz w:val="24"/>
          <w:szCs w:val="24"/>
        </w:rPr>
        <w:t>Ставрополь, 20</w:t>
      </w:r>
      <w:r w:rsidR="0002608F">
        <w:rPr>
          <w:rFonts w:ascii="Times New Roman" w:hAnsi="Times New Roman" w:cs="Times New Roman"/>
          <w:sz w:val="24"/>
          <w:szCs w:val="24"/>
        </w:rPr>
        <w:t>2</w:t>
      </w:r>
      <w:r w:rsidR="004E52AE">
        <w:rPr>
          <w:rFonts w:ascii="Times New Roman" w:hAnsi="Times New Roman" w:cs="Times New Roman"/>
          <w:sz w:val="24"/>
          <w:szCs w:val="24"/>
        </w:rPr>
        <w:t>5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D10325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Фонд оценочных средств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="00CD161C"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086B00" w:rsidRPr="00086B00">
        <w:rPr>
          <w:rFonts w:ascii="Times New Roman" w:hAnsi="Times New Roman" w:cs="Times New Roman"/>
          <w:bCs/>
          <w:sz w:val="24"/>
          <w:szCs w:val="24"/>
          <w:lang w:eastAsia="ru-RU"/>
        </w:rPr>
        <w:t>Основы доказывания в уголовном процессе</w:t>
      </w:r>
      <w:r w:rsidR="00CD161C"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CD161C"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D10325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ФОС</w:t>
      </w:r>
      <w:r w:rsidR="00CD161C"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6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83"/>
        <w:gridCol w:w="5225"/>
      </w:tblGrid>
      <w:tr w:rsidR="00D10325" w:rsidRPr="00C912E1" w:rsidTr="001B38BB">
        <w:trPr>
          <w:trHeight w:val="240"/>
        </w:trPr>
        <w:tc>
          <w:tcPr>
            <w:tcW w:w="4383" w:type="dxa"/>
          </w:tcPr>
          <w:p w:rsidR="00D10325" w:rsidRPr="00C912E1" w:rsidRDefault="00D10325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5225" w:type="dxa"/>
          </w:tcPr>
          <w:p w:rsidR="00D10325" w:rsidRPr="00C912E1" w:rsidRDefault="00D10325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D10325" w:rsidRPr="00C912E1" w:rsidTr="001B38BB">
        <w:trPr>
          <w:trHeight w:val="4262"/>
        </w:trPr>
        <w:tc>
          <w:tcPr>
            <w:tcW w:w="4383" w:type="dxa"/>
          </w:tcPr>
          <w:p w:rsidR="00D10325" w:rsidRDefault="00D10325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</w:t>
            </w:r>
            <w:bookmarkStart w:id="0" w:name="_GoBack"/>
            <w:bookmarkEnd w:id="0"/>
            <w:r w:rsidRPr="00C912E1">
              <w:rPr>
                <w:sz w:val="24"/>
                <w:szCs w:val="24"/>
              </w:rPr>
              <w:t xml:space="preserve">                                                           </w:t>
            </w:r>
          </w:p>
          <w:p w:rsidR="00D10325" w:rsidRPr="00C912E1" w:rsidRDefault="00D10325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 законодательстве; анализировать правовой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материал; кри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анализировать последние научные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области изучения системы об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стоятельств, исключающих преступность деяния</w:t>
            </w:r>
          </w:p>
        </w:tc>
        <w:tc>
          <w:tcPr>
            <w:tcW w:w="5225" w:type="dxa"/>
          </w:tcPr>
          <w:p w:rsidR="00D10325" w:rsidRDefault="00D10325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D10325" w:rsidRPr="00C912E1" w:rsidRDefault="00D10325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общие и специальные пра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назначения уголовного наказания и применениях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мер уголовно-правового ха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рактера; правоприменительную практику по уголовным делам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4245DC" w:rsidRDefault="00CD161C" w:rsidP="004245DC">
      <w:pPr>
        <w:pStyle w:val="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4245DC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4245DC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4245DC" w:rsidRDefault="00CD161C" w:rsidP="004245D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5DC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4245DC" w:rsidRDefault="00CD161C" w:rsidP="004245DC">
      <w:pPr>
        <w:spacing w:after="0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4245D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245DC">
        <w:rPr>
          <w:rFonts w:ascii="Times New Roman" w:hAnsi="Times New Roman" w:cs="Times New Roman"/>
          <w:sz w:val="24"/>
          <w:szCs w:val="24"/>
        </w:rPr>
        <w:t>уст</w:t>
      </w:r>
      <w:r w:rsidR="00DA6FBB" w:rsidRPr="004245DC">
        <w:rPr>
          <w:rFonts w:ascii="Times New Roman" w:hAnsi="Times New Roman" w:cs="Times New Roman"/>
          <w:sz w:val="24"/>
          <w:szCs w:val="24"/>
        </w:rPr>
        <w:t>ный</w:t>
      </w:r>
      <w:r w:rsidRPr="004245DC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4245DC" w:rsidRDefault="00CD161C" w:rsidP="004245D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4245DC" w:rsidRDefault="00CD161C" w:rsidP="004245DC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FC7E7D" w:rsidRPr="00FC7E7D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:rsidR="00CD161C" w:rsidRPr="004245DC" w:rsidRDefault="00C912E1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4245DC">
        <w:rPr>
          <w:rFonts w:ascii="Times New Roman" w:hAnsi="Times New Roman" w:cs="Times New Roman"/>
          <w:sz w:val="24"/>
          <w:szCs w:val="24"/>
        </w:rPr>
        <w:t>2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4245DC" w:rsidRDefault="00DA6FBB" w:rsidP="004245D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4245DC">
        <w:rPr>
          <w:rFonts w:ascii="Times New Roman" w:hAnsi="Times New Roman" w:cs="Times New Roman"/>
          <w:sz w:val="24"/>
          <w:szCs w:val="24"/>
        </w:rPr>
        <w:t>, бумага</w:t>
      </w:r>
      <w:r w:rsidRPr="004245DC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4245DC" w:rsidRDefault="00C912E1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1.</w:t>
      </w:r>
      <w:r w:rsidRPr="004245DC">
        <w:rPr>
          <w:rFonts w:ascii="Times New Roman" w:hAnsi="Times New Roman" w:cs="Times New Roman"/>
          <w:sz w:val="24"/>
          <w:szCs w:val="24"/>
        </w:rPr>
        <w:tab/>
        <w:t>Понятие и содержание теории доказательств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право и его система.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Гносеологические основы доказывания, доказательственного права и теории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Назначение и использование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6.</w:t>
      </w:r>
      <w:r w:rsidRPr="004245DC">
        <w:rPr>
          <w:rFonts w:ascii="Times New Roman" w:hAnsi="Times New Roman" w:cs="Times New Roman"/>
          <w:sz w:val="24"/>
          <w:szCs w:val="24"/>
        </w:rPr>
        <w:tab/>
        <w:t>Относимость и допустимость доказательств.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Материалы, не допускаемые в качестве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8.</w:t>
      </w:r>
      <w:r w:rsidRPr="004245DC">
        <w:rPr>
          <w:rFonts w:ascii="Times New Roman" w:hAnsi="Times New Roman" w:cs="Times New Roman"/>
          <w:sz w:val="24"/>
          <w:szCs w:val="24"/>
        </w:rPr>
        <w:tab/>
        <w:t>Предмет и пределы доказывания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9.</w:t>
      </w:r>
      <w:r w:rsidRPr="004245DC">
        <w:rPr>
          <w:rFonts w:ascii="Times New Roman" w:hAnsi="Times New Roman" w:cs="Times New Roman"/>
          <w:sz w:val="24"/>
          <w:szCs w:val="24"/>
        </w:rPr>
        <w:tab/>
        <w:t>Соотношение предмета и пределов доказывания.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10.</w:t>
      </w:r>
      <w:r w:rsidRPr="004245DC">
        <w:rPr>
          <w:rFonts w:ascii="Times New Roman" w:hAnsi="Times New Roman" w:cs="Times New Roman"/>
          <w:sz w:val="24"/>
          <w:szCs w:val="24"/>
        </w:rPr>
        <w:tab/>
        <w:t>Общеизвестные факты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процесса доказывания.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Собирание, проверка и оценка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Способы собирания и проверки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Использование оперативно-розыскной информации </w:t>
      </w:r>
      <w:r w:rsidR="00C35E8A" w:rsidRPr="004245DC">
        <w:rPr>
          <w:rFonts w:ascii="Times New Roman" w:hAnsi="Times New Roman" w:cs="Times New Roman"/>
          <w:sz w:val="24"/>
          <w:szCs w:val="24"/>
        </w:rPr>
        <w:t>в доказывании</w:t>
      </w:r>
      <w:r w:rsidRPr="00424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15.</w:t>
      </w:r>
      <w:r w:rsidRPr="004245DC">
        <w:rPr>
          <w:rFonts w:ascii="Times New Roman" w:hAnsi="Times New Roman" w:cs="Times New Roman"/>
          <w:sz w:val="24"/>
          <w:szCs w:val="24"/>
        </w:rPr>
        <w:tab/>
        <w:t>Применение научно-технических средств в доказывании.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значение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Основные правила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Внутреннее убеждение суда, прокурора, следователя и дознавателя и его обоснованность.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содержание истины в уголовном процессе.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20.</w:t>
      </w:r>
      <w:r w:rsidRPr="004245DC">
        <w:rPr>
          <w:rFonts w:ascii="Times New Roman" w:hAnsi="Times New Roman" w:cs="Times New Roman"/>
          <w:sz w:val="24"/>
          <w:szCs w:val="24"/>
        </w:rPr>
        <w:tab/>
        <w:t>Процессуальные гарантии установления истины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Полномочия дознавателя, следователя, прокурора и суда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Значение презумпции невиновности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Недопустимость переложения обязанности доказывания на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24.</w:t>
      </w:r>
      <w:r w:rsidRPr="004245DC">
        <w:rPr>
          <w:rFonts w:ascii="Times New Roman" w:hAnsi="Times New Roman" w:cs="Times New Roman"/>
          <w:sz w:val="24"/>
          <w:szCs w:val="24"/>
        </w:rPr>
        <w:tab/>
        <w:t>Участие в доказывании обвиняемого, защитника, потерпевшего, гражданского истца, гражданского ответчика.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Основание и значение классификации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Виды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Особенности использования косвенных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Показание свидетеля.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Свидетель, его права, обязанности и ответственность.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30.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потерпевшего.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31.</w:t>
      </w:r>
      <w:r w:rsidRPr="004245DC">
        <w:rPr>
          <w:rFonts w:ascii="Times New Roman" w:hAnsi="Times New Roman" w:cs="Times New Roman"/>
          <w:sz w:val="24"/>
          <w:szCs w:val="24"/>
        </w:rPr>
        <w:tab/>
        <w:t>Права, обязанности и ответственность потерпевшего как лица, дающего показания, оценка его показаний.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32.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подозреваемого.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подозреваемого в связи с дачей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Показания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обвиняемого при даче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значение признания обвиняемым своей вины.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Заключение и показания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Случаи обязательного назначения экспертизы.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Права, обязанности и ответственность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Основания и порядок отвода экспертов.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Отличие заключения эксперта от рекомендаций и пояснений специалиста, участвующего в проведении следственных действий.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Вещественные доказательства, их понятие и значение.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Юридическая природа образцов для сравнительного исследования.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Хранение вещественных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Протоколы следственных и судебных действий как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Документы. Отличие документа от вещественного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Процессуальная форма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51.</w:t>
      </w:r>
      <w:r w:rsidRPr="004245DC">
        <w:rPr>
          <w:rFonts w:ascii="Times New Roman" w:hAnsi="Times New Roman" w:cs="Times New Roman"/>
          <w:sz w:val="24"/>
          <w:szCs w:val="24"/>
        </w:rPr>
        <w:tab/>
        <w:t>Механизм принятия решения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Значение доказывания для принятия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и применении мер принуждения.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о привлечении в качестве обвиняемого.</w:t>
      </w:r>
    </w:p>
    <w:p w:rsidR="00086B00" w:rsidRPr="004245DC" w:rsidRDefault="00086B00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4245DC" w:rsidRDefault="00367976" w:rsidP="004245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4245DC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4245DC" w:rsidRDefault="00367976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4245DC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1500FE" w:rsidRPr="004245DC" w:rsidSect="00AD557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47" w:rsidRDefault="00BF7447">
      <w:pPr>
        <w:spacing w:after="0" w:line="240" w:lineRule="auto"/>
      </w:pPr>
      <w:r>
        <w:separator/>
      </w:r>
    </w:p>
  </w:endnote>
  <w:endnote w:type="continuationSeparator" w:id="0">
    <w:p w:rsidR="00BF7447" w:rsidRDefault="00BF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38BB">
      <w:rPr>
        <w:rStyle w:val="a5"/>
        <w:noProof/>
      </w:rPr>
      <w:t>2</w:t>
    </w:r>
    <w:r>
      <w:rPr>
        <w:rStyle w:val="a5"/>
      </w:rPr>
      <w:fldChar w:fldCharType="end"/>
    </w:r>
  </w:p>
  <w:p w:rsidR="00AE214C" w:rsidRDefault="00BF7447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47" w:rsidRDefault="00BF7447">
      <w:pPr>
        <w:spacing w:after="0" w:line="240" w:lineRule="auto"/>
      </w:pPr>
      <w:r>
        <w:separator/>
      </w:r>
    </w:p>
  </w:footnote>
  <w:footnote w:type="continuationSeparator" w:id="0">
    <w:p w:rsidR="00BF7447" w:rsidRDefault="00BF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2608F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B38BB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5DC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2AE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8BD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5FCF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45F8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3690D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275B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BF7447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5E8A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01D"/>
    <w:rsid w:val="00CC0D8E"/>
    <w:rsid w:val="00CC220A"/>
    <w:rsid w:val="00CC30C3"/>
    <w:rsid w:val="00CC43E3"/>
    <w:rsid w:val="00CC45F6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325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D651A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2C5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2FBE"/>
    <w:rsid w:val="00FC305D"/>
    <w:rsid w:val="00FC32BA"/>
    <w:rsid w:val="00FC3DEC"/>
    <w:rsid w:val="00FC467F"/>
    <w:rsid w:val="00FC5341"/>
    <w:rsid w:val="00FC5A8C"/>
    <w:rsid w:val="00FC729F"/>
    <w:rsid w:val="00FC7E7D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2018-12-10T12:56:00Z</cp:lastPrinted>
  <dcterms:created xsi:type="dcterms:W3CDTF">2025-09-25T19:07:00Z</dcterms:created>
  <dcterms:modified xsi:type="dcterms:W3CDTF">2025-09-25T19:07:00Z</dcterms:modified>
</cp:coreProperties>
</file>