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03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416ECD8"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E890397"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495BB1F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A344E6C"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5DC81398" w14:textId="77777777" w:rsidR="00072B4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49FB2B78"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3BF770E" w14:textId="618932C5" w:rsidR="00072B4B" w:rsidRDefault="00072B4B">
            <w:pPr>
              <w:rPr>
                <w:rFonts w:ascii="Times New Roman" w:eastAsia="Times New Roman" w:hAnsi="Times New Roman"/>
                <w:sz w:val="24"/>
                <w:szCs w:val="24"/>
              </w:rPr>
            </w:pPr>
            <w:r>
              <w:rPr>
                <w:rFonts w:ascii="Times New Roman" w:hAnsi="Times New Roman"/>
                <w:sz w:val="24"/>
                <w:szCs w:val="24"/>
              </w:rPr>
              <w:t xml:space="preserve">Протокол № </w:t>
            </w:r>
            <w:r w:rsidR="00537B68">
              <w:rPr>
                <w:rFonts w:ascii="Times New Roman" w:hAnsi="Times New Roman"/>
                <w:sz w:val="24"/>
                <w:szCs w:val="24"/>
              </w:rPr>
              <w:t>8</w:t>
            </w:r>
            <w:r>
              <w:rPr>
                <w:rFonts w:ascii="Times New Roman" w:hAnsi="Times New Roman"/>
                <w:sz w:val="24"/>
                <w:szCs w:val="24"/>
              </w:rPr>
              <w:t xml:space="preserve"> от «</w:t>
            </w:r>
            <w:r w:rsidR="007F25A6">
              <w:rPr>
                <w:rFonts w:ascii="Times New Roman" w:hAnsi="Times New Roman"/>
                <w:sz w:val="24"/>
                <w:szCs w:val="24"/>
              </w:rPr>
              <w:t>20</w:t>
            </w:r>
            <w:r>
              <w:rPr>
                <w:rFonts w:ascii="Times New Roman" w:hAnsi="Times New Roman"/>
                <w:sz w:val="24"/>
                <w:szCs w:val="24"/>
              </w:rPr>
              <w:t xml:space="preserve">» </w:t>
            </w:r>
            <w:r w:rsidR="007F25A6">
              <w:rPr>
                <w:rFonts w:ascii="Times New Roman" w:hAnsi="Times New Roman"/>
                <w:sz w:val="24"/>
                <w:szCs w:val="24"/>
              </w:rPr>
              <w:t>мая</w:t>
            </w:r>
            <w:r>
              <w:rPr>
                <w:rFonts w:ascii="Times New Roman" w:hAnsi="Times New Roman"/>
                <w:sz w:val="24"/>
                <w:szCs w:val="24"/>
              </w:rPr>
              <w:t xml:space="preserve"> 202</w:t>
            </w:r>
            <w:r w:rsidR="00537B68">
              <w:rPr>
                <w:rFonts w:ascii="Times New Roman" w:hAnsi="Times New Roman"/>
                <w:sz w:val="24"/>
                <w:szCs w:val="24"/>
              </w:rPr>
              <w:t xml:space="preserve">5 </w:t>
            </w:r>
            <w:r>
              <w:rPr>
                <w:rFonts w:ascii="Times New Roman" w:hAnsi="Times New Roman"/>
                <w:sz w:val="24"/>
                <w:szCs w:val="24"/>
              </w:rPr>
              <w:t>г.</w:t>
            </w:r>
          </w:p>
          <w:p w14:paraId="23473379" w14:textId="77777777" w:rsidR="00072B4B" w:rsidRDefault="00072B4B">
            <w:pPr>
              <w:rPr>
                <w:rFonts w:ascii="Times New Roman" w:eastAsia="Times New Roman" w:hAnsi="Times New Roman"/>
                <w:sz w:val="24"/>
                <w:szCs w:val="24"/>
              </w:rPr>
            </w:pPr>
          </w:p>
          <w:p w14:paraId="7D8E6532"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5ACD30DD"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0CD87850"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678C495C" w14:textId="77777777" w:rsidR="00072B4B" w:rsidRDefault="00072B4B">
            <w:pPr>
              <w:keepNext/>
              <w:keepLines/>
              <w:suppressAutoHyphens/>
              <w:jc w:val="right"/>
              <w:rPr>
                <w:rFonts w:ascii="Times New Roman" w:hAnsi="Times New Roman"/>
                <w:sz w:val="24"/>
                <w:szCs w:val="24"/>
              </w:rPr>
            </w:pPr>
          </w:p>
          <w:p w14:paraId="0BE74663"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__________Н.В.Кандаурова</w:t>
            </w:r>
          </w:p>
          <w:p w14:paraId="4283F006" w14:textId="77777777" w:rsidR="00072B4B" w:rsidRDefault="00072B4B">
            <w:pPr>
              <w:keepNext/>
              <w:keepLines/>
              <w:suppressAutoHyphens/>
              <w:jc w:val="right"/>
              <w:rPr>
                <w:rFonts w:ascii="Times New Roman" w:hAnsi="Times New Roman"/>
                <w:sz w:val="24"/>
                <w:szCs w:val="24"/>
              </w:rPr>
            </w:pPr>
          </w:p>
          <w:p w14:paraId="5A9BE886" w14:textId="72E94DAC"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537B68">
              <w:rPr>
                <w:rFonts w:ascii="Times New Roman" w:hAnsi="Times New Roman"/>
                <w:sz w:val="24"/>
                <w:szCs w:val="24"/>
              </w:rPr>
              <w:t>5</w:t>
            </w:r>
            <w:r>
              <w:rPr>
                <w:rFonts w:ascii="Times New Roman" w:hAnsi="Times New Roman"/>
                <w:sz w:val="24"/>
                <w:szCs w:val="24"/>
              </w:rPr>
              <w:t xml:space="preserve"> г.</w:t>
            </w:r>
          </w:p>
        </w:tc>
      </w:tr>
    </w:tbl>
    <w:p w14:paraId="33B154BC"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71E09F93" w14:textId="47F8BECA" w:rsidR="00072B4B" w:rsidRDefault="00537B68" w:rsidP="00072B4B">
      <w:pPr>
        <w:tabs>
          <w:tab w:val="left" w:pos="6631"/>
        </w:tabs>
        <w:spacing w:after="0" w:line="240" w:lineRule="auto"/>
        <w:jc w:val="center"/>
        <w:rPr>
          <w:rFonts w:ascii="Times New Roman" w:eastAsia="Times New Roman" w:hAnsi="Times New Roman"/>
          <w:b/>
          <w:bCs/>
          <w:sz w:val="28"/>
          <w:szCs w:val="28"/>
        </w:rPr>
      </w:pPr>
      <w:r w:rsidRPr="00537B68">
        <w:rPr>
          <w:rFonts w:ascii="Times New Roman" w:hAnsi="Times New Roman"/>
          <w:b/>
          <w:bCs/>
          <w:sz w:val="28"/>
          <w:szCs w:val="28"/>
        </w:rPr>
        <w:t>ФОНД ОЦЕНОЧНЫХ СРЕДСТВ К ПРОМЕЖУТОЧНОЙ АТТЕСТАЦИИ</w:t>
      </w:r>
    </w:p>
    <w:p w14:paraId="5156B746"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0EA2B21B"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w:t>
      </w:r>
      <w:r w:rsidR="007F25A6">
        <w:rPr>
          <w:rFonts w:ascii="Times New Roman" w:hAnsi="Times New Roman"/>
          <w:b/>
          <w:bCs/>
          <w:sz w:val="28"/>
          <w:szCs w:val="28"/>
        </w:rPr>
        <w:t xml:space="preserve">ДИФФЕРЕНЦИРОВАННЫЙ </w:t>
      </w:r>
      <w:r>
        <w:rPr>
          <w:rFonts w:ascii="Times New Roman" w:hAnsi="Times New Roman"/>
          <w:b/>
          <w:bCs/>
          <w:sz w:val="28"/>
          <w:szCs w:val="28"/>
        </w:rPr>
        <w:t>ЗАЧЕТ</w:t>
      </w:r>
    </w:p>
    <w:p w14:paraId="543F37A7"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1846DE35" w14:textId="7B8FB999"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7F25A6">
        <w:rPr>
          <w:rFonts w:ascii="Times New Roman" w:hAnsi="Times New Roman"/>
          <w:sz w:val="28"/>
          <w:szCs w:val="28"/>
        </w:rPr>
        <w:t>Экономика организации</w:t>
      </w:r>
      <w:r>
        <w:rPr>
          <w:rFonts w:ascii="Times New Roman" w:hAnsi="Times New Roman"/>
          <w:sz w:val="28"/>
          <w:szCs w:val="28"/>
        </w:rPr>
        <w:t>»</w:t>
      </w:r>
    </w:p>
    <w:p w14:paraId="71C7573D"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25EE5C84" w14:textId="2B2D45D9" w:rsidR="00072B4B" w:rsidRDefault="00072B4B" w:rsidP="00AC3682">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студентов по специальности </w:t>
      </w:r>
      <w:r w:rsidR="00AC3682" w:rsidRPr="00AC3682">
        <w:rPr>
          <w:rFonts w:ascii="Times New Roman" w:hAnsi="Times New Roman"/>
          <w:sz w:val="28"/>
          <w:szCs w:val="28"/>
        </w:rPr>
        <w:t>54.02.01 «Дизайн (в промышленности)</w:t>
      </w:r>
    </w:p>
    <w:p w14:paraId="445FFAFC" w14:textId="77777777" w:rsidR="00072B4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 xml:space="preserve">Разработчик: </w:t>
      </w:r>
      <w:r w:rsidR="006B24E5">
        <w:rPr>
          <w:rFonts w:ascii="Times New Roman" w:hAnsi="Times New Roman"/>
          <w:sz w:val="28"/>
          <w:szCs w:val="28"/>
        </w:rPr>
        <w:t>Абидова С.А</w:t>
      </w:r>
      <w:r>
        <w:rPr>
          <w:rFonts w:ascii="Times New Roman" w:hAnsi="Times New Roman"/>
          <w:sz w:val="28"/>
          <w:szCs w:val="28"/>
        </w:rPr>
        <w:t>.</w:t>
      </w:r>
    </w:p>
    <w:p w14:paraId="6A34685B" w14:textId="77777777" w:rsidR="00072B4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Default="00072B4B" w:rsidP="00072B4B">
      <w:pPr>
        <w:tabs>
          <w:tab w:val="left" w:pos="6631"/>
        </w:tabs>
        <w:spacing w:after="0" w:line="240" w:lineRule="auto"/>
        <w:jc w:val="center"/>
        <w:rPr>
          <w:rFonts w:ascii="Times New Roman" w:hAnsi="Times New Roman"/>
          <w:sz w:val="28"/>
          <w:szCs w:val="28"/>
        </w:rPr>
      </w:pPr>
    </w:p>
    <w:p w14:paraId="1ECD8ED5" w14:textId="49208B0D" w:rsidR="00072B4B" w:rsidRDefault="000F3284" w:rsidP="00072B4B">
      <w:pPr>
        <w:tabs>
          <w:tab w:val="left" w:pos="6631"/>
        </w:tabs>
        <w:spacing w:after="0" w:line="240" w:lineRule="auto"/>
        <w:jc w:val="center"/>
        <w:rPr>
          <w:rFonts w:ascii="Times New Roman" w:eastAsia="Times New Roman" w:hAnsi="Times New Roman"/>
          <w:sz w:val="28"/>
          <w:szCs w:val="28"/>
        </w:rPr>
      </w:pPr>
      <w:r>
        <w:rPr>
          <w:noProof/>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0F1A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537B68">
        <w:rPr>
          <w:rFonts w:ascii="Times New Roman" w:hAnsi="Times New Roman"/>
          <w:sz w:val="28"/>
          <w:szCs w:val="28"/>
        </w:rPr>
        <w:t>5</w:t>
      </w:r>
    </w:p>
    <w:p w14:paraId="7DD21E90"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00EB7280"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14:paraId="63945976"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14:paraId="4D38F037"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4DDC3832" w14:textId="77777777" w:rsid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7F25A6" w:rsidRPr="00CE03B3" w14:paraId="2C7006B6"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1F868B68"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9ED962"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063018" w14:textId="77777777" w:rsidR="007F25A6" w:rsidRPr="00CE03B3" w:rsidRDefault="007F25A6"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1"/>
            </w:r>
          </w:p>
        </w:tc>
      </w:tr>
      <w:tr w:rsidR="007F25A6" w:rsidRPr="00CE03B3" w14:paraId="2CFFE22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60BE4B42"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F5A0654"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B1BF2D"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7F25A6" w:rsidRPr="00CE03B3" w14:paraId="338A93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F941D4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350E1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E69FF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 xml:space="preserve">распознавать задачу и/или проблему </w:t>
            </w:r>
            <w:r w:rsidRPr="00CE03B3">
              <w:rPr>
                <w:rFonts w:ascii="Times New Roman" w:eastAsia="Segoe UI" w:hAnsi="Times New Roman"/>
                <w:iCs/>
                <w:sz w:val="24"/>
                <w:szCs w:val="24"/>
              </w:rPr>
              <w:br/>
              <w:t>в профессиональном и/или социальном контексте</w:t>
            </w:r>
          </w:p>
        </w:tc>
      </w:tr>
      <w:tr w:rsidR="007F25A6" w:rsidRPr="00CE03B3" w14:paraId="59DAB00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49DF9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132C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A0D365"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анализировать задачу и/или проблему и выделять её составные части</w:t>
            </w:r>
          </w:p>
        </w:tc>
      </w:tr>
      <w:tr w:rsidR="007F25A6" w:rsidRPr="00CE03B3" w14:paraId="3B8C075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5A0747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A16E6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714FF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этапы решения задачи</w:t>
            </w:r>
          </w:p>
        </w:tc>
      </w:tr>
      <w:tr w:rsidR="007F25A6" w:rsidRPr="00CE03B3" w14:paraId="216845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02DF4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3CDA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905DB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7F25A6" w:rsidRPr="00CE03B3" w14:paraId="256FB0F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33517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C985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518D9F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составлять план действия</w:t>
            </w:r>
          </w:p>
        </w:tc>
      </w:tr>
      <w:tr w:rsidR="007F25A6" w:rsidRPr="00CE03B3" w14:paraId="6BD4FFB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E445A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50D6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03A68D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необходимые ресурсы</w:t>
            </w:r>
          </w:p>
        </w:tc>
      </w:tr>
      <w:tr w:rsidR="007F25A6" w:rsidRPr="00CE03B3" w14:paraId="1D3F71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62A96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09CEE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54334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владеть актуальными методами работы </w:t>
            </w:r>
            <w:r w:rsidRPr="00CE03B3">
              <w:rPr>
                <w:rFonts w:ascii="Times New Roman" w:eastAsia="Segoe UI" w:hAnsi="Times New Roman"/>
                <w:iCs/>
                <w:sz w:val="24"/>
                <w:szCs w:val="24"/>
              </w:rPr>
              <w:br/>
              <w:t>в профессиональной и смежных сферах</w:t>
            </w:r>
          </w:p>
        </w:tc>
      </w:tr>
      <w:tr w:rsidR="007F25A6" w:rsidRPr="00CE03B3" w14:paraId="56FBF00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DFCB4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86ED7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50B350"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реализовывать составленный план</w:t>
            </w:r>
          </w:p>
        </w:tc>
      </w:tr>
      <w:tr w:rsidR="007F25A6" w:rsidRPr="00CE03B3" w14:paraId="19F450C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34595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554B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444441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7F25A6" w:rsidRPr="00CE03B3" w14:paraId="16DC22B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CC1E9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BE4C1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879E1E7"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F2AAF2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2C075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183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C0528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а</w:t>
            </w:r>
            <w:r w:rsidRPr="00CE03B3">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7F25A6" w:rsidRPr="00CE03B3" w14:paraId="01094D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8E482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72E9F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8694D9"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F25A6" w:rsidRPr="00CE03B3" w14:paraId="2B1EC7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CE4A8C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2B93B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CDB17C"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 xml:space="preserve">алгоритмы выполнения работ </w:t>
            </w:r>
            <w:r>
              <w:rPr>
                <w:rFonts w:ascii="Times New Roman" w:eastAsia="Segoe UI" w:hAnsi="Times New Roman"/>
                <w:bCs/>
                <w:sz w:val="24"/>
                <w:szCs w:val="24"/>
              </w:rPr>
              <w:br/>
            </w:r>
            <w:r w:rsidRPr="00CE03B3">
              <w:rPr>
                <w:rFonts w:ascii="Times New Roman" w:eastAsia="Segoe UI" w:hAnsi="Times New Roman"/>
                <w:bCs/>
                <w:sz w:val="24"/>
                <w:szCs w:val="24"/>
              </w:rPr>
              <w:t>в</w:t>
            </w:r>
            <w:r>
              <w:rPr>
                <w:rFonts w:ascii="Times New Roman" w:eastAsia="Segoe UI" w:hAnsi="Times New Roman"/>
                <w:bCs/>
                <w:sz w:val="24"/>
                <w:szCs w:val="24"/>
              </w:rPr>
              <w:t xml:space="preserve"> </w:t>
            </w:r>
            <w:r w:rsidRPr="00CE03B3">
              <w:rPr>
                <w:rFonts w:ascii="Times New Roman" w:eastAsia="Segoe UI" w:hAnsi="Times New Roman"/>
                <w:bCs/>
                <w:sz w:val="24"/>
                <w:szCs w:val="24"/>
              </w:rPr>
              <w:t>профессиональной и смежных областях</w:t>
            </w:r>
          </w:p>
        </w:tc>
      </w:tr>
      <w:tr w:rsidR="007F25A6" w:rsidRPr="00CE03B3" w14:paraId="4A22395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6C9F1B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4BB4B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F603D73"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методы работы в профессиональной и смежных сферах</w:t>
            </w:r>
          </w:p>
        </w:tc>
      </w:tr>
      <w:tr w:rsidR="007F25A6" w:rsidRPr="00CE03B3" w14:paraId="10401C0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FFCE2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93689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71FF67F"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структуру плана для решения задач</w:t>
            </w:r>
          </w:p>
        </w:tc>
      </w:tr>
      <w:tr w:rsidR="007F25A6" w:rsidRPr="00CE03B3" w14:paraId="3D324EA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7F699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01CE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616A28"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оценки результатов решения задач профессиональной деятельности</w:t>
            </w:r>
          </w:p>
        </w:tc>
      </w:tr>
      <w:tr w:rsidR="007F25A6" w:rsidRPr="00CE03B3" w14:paraId="322911B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4E01545C"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40E1D86"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поиска, анализа </w:t>
            </w:r>
            <w:r w:rsidRPr="00CE03B3">
              <w:rPr>
                <w:rFonts w:ascii="Times New Roman" w:eastAsia="Segoe UI" w:hAnsi="Times New Roman"/>
                <w:sz w:val="24"/>
                <w:szCs w:val="24"/>
              </w:rPr>
              <w:br/>
              <w:t>и интерпретации информации</w:t>
            </w:r>
            <w:r w:rsidRPr="00CE03B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4C8F57D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t>Умения:</w:t>
            </w:r>
          </w:p>
        </w:tc>
      </w:tr>
      <w:tr w:rsidR="007F25A6" w:rsidRPr="00CE03B3" w14:paraId="7A63999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989D8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E0F36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E78846"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задачи для поиска информации</w:t>
            </w:r>
          </w:p>
        </w:tc>
      </w:tr>
      <w:tr w:rsidR="007F25A6" w:rsidRPr="00CE03B3" w14:paraId="1917787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A07ACC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7C9C1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E7E29D5"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необходимые источники информации</w:t>
            </w:r>
          </w:p>
        </w:tc>
      </w:tr>
      <w:tr w:rsidR="007F25A6" w:rsidRPr="00CE03B3" w14:paraId="13F4316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4754D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339E37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ED748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планировать процесс поиска</w:t>
            </w:r>
          </w:p>
        </w:tc>
      </w:tr>
      <w:tr w:rsidR="007F25A6" w:rsidRPr="00CE03B3" w14:paraId="721007E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1820F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B5C12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BFE710"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структурировать получаемую информацию</w:t>
            </w:r>
          </w:p>
        </w:tc>
      </w:tr>
      <w:tr w:rsidR="007F25A6" w:rsidRPr="00CE03B3" w14:paraId="6A19AA79" w14:textId="77777777" w:rsidTr="00192095">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0B56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FC67E1"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9EA9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выделять наиболее значимое в перечне информации</w:t>
            </w:r>
          </w:p>
        </w:tc>
      </w:tr>
      <w:tr w:rsidR="007F25A6" w:rsidRPr="00CE03B3" w14:paraId="7170C079" w14:textId="77777777" w:rsidTr="00192095">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ADDB5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C399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F126F7"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практическую значимость результатов поиска</w:t>
            </w:r>
          </w:p>
        </w:tc>
      </w:tr>
      <w:tr w:rsidR="007F25A6" w:rsidRPr="00CE03B3" w14:paraId="252940B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D94CDA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A1741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EEED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7F25A6" w:rsidRPr="00CE03B3" w14:paraId="360B5D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53E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558BD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CE270BA"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современное программное обеспечение</w:t>
            </w:r>
          </w:p>
        </w:tc>
      </w:tr>
      <w:tr w:rsidR="007F25A6" w:rsidRPr="00CE03B3" w14:paraId="5EE932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0607C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64D3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0091E2"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7F25A6" w:rsidRPr="00CE03B3" w14:paraId="46467F1E"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43BA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4D5AA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9CA3D8"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68F7A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87801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498B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863AED"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7F25A6" w:rsidRPr="00CE03B3" w14:paraId="6CEAABD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4D0A4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8FE17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C886DE"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приемы структурирования информации</w:t>
            </w:r>
          </w:p>
        </w:tc>
      </w:tr>
      <w:tr w:rsidR="007F25A6" w:rsidRPr="00CE03B3" w14:paraId="1D09A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CE617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E0BD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F990961"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формат оформления результатов поиска информации, </w:t>
            </w:r>
            <w:r w:rsidRPr="00CE03B3">
              <w:rPr>
                <w:rFonts w:ascii="Times New Roman" w:eastAsia="Segoe UI" w:hAnsi="Times New Roman"/>
                <w:bCs/>
                <w:iCs/>
                <w:sz w:val="24"/>
                <w:szCs w:val="24"/>
              </w:rPr>
              <w:t>современные средства и устройства информатизации</w:t>
            </w:r>
          </w:p>
        </w:tc>
      </w:tr>
      <w:tr w:rsidR="007F25A6" w:rsidRPr="00CE03B3" w14:paraId="2F883DC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BE363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32F84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6BB8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F25A6" w:rsidRPr="00CE03B3" w14:paraId="318132C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B6BC8F"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56C7571"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Планировать </w:t>
            </w:r>
            <w:r w:rsidRPr="00CE03B3">
              <w:rPr>
                <w:rFonts w:ascii="Times New Roman" w:eastAsia="Segoe UI" w:hAnsi="Times New Roman"/>
                <w:sz w:val="24"/>
                <w:szCs w:val="24"/>
              </w:rPr>
              <w:br/>
              <w:t xml:space="preserve">и реализовывать собственное профессиональное </w:t>
            </w:r>
            <w:r w:rsidRPr="00CE03B3">
              <w:rPr>
                <w:rFonts w:ascii="Times New Roman" w:eastAsia="Segoe UI" w:hAnsi="Times New Roman"/>
                <w:sz w:val="24"/>
                <w:szCs w:val="24"/>
              </w:rPr>
              <w:br/>
              <w:t xml:space="preserve">и личностное развитие, предпринимательскую деятельность </w:t>
            </w:r>
            <w:r w:rsidRPr="00CE03B3">
              <w:rPr>
                <w:rFonts w:ascii="Times New Roman" w:eastAsia="Segoe UI" w:hAnsi="Times New Roman"/>
                <w:sz w:val="24"/>
                <w:szCs w:val="24"/>
              </w:rPr>
              <w:br/>
              <w:t xml:space="preserve">в профессиональной сфере, использовать знания по </w:t>
            </w:r>
            <w:r>
              <w:rPr>
                <w:rFonts w:ascii="Times New Roman" w:eastAsia="Segoe UI" w:hAnsi="Times New Roman"/>
                <w:sz w:val="24"/>
                <w:szCs w:val="24"/>
              </w:rPr>
              <w:t xml:space="preserve">правовой и </w:t>
            </w:r>
            <w:r w:rsidRPr="00CE03B3">
              <w:rPr>
                <w:rFonts w:ascii="Times New Roman" w:eastAsia="Segoe UI" w:hAnsi="Times New Roman"/>
                <w:sz w:val="24"/>
                <w:szCs w:val="24"/>
              </w:rPr>
              <w:t xml:space="preserve">финансовой грамотности </w:t>
            </w:r>
            <w:r w:rsidRPr="00CE03B3">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1CE2526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7F25A6" w:rsidRPr="00CE03B3" w14:paraId="239F986B"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850C6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3A842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ED45E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7F25A6" w:rsidRPr="00CE03B3" w14:paraId="7828D7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A7111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489A5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55F1C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применять современную научную профессиональную терминологию</w:t>
            </w:r>
          </w:p>
        </w:tc>
      </w:tr>
      <w:tr w:rsidR="007F25A6" w:rsidRPr="00CE03B3" w14:paraId="64ADE98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D787E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864D5D"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52C0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7F25A6" w:rsidRPr="00CE03B3" w14:paraId="7914EEB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EE57DA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12F2D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FB2DB3"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bCs/>
                <w:sz w:val="24"/>
                <w:szCs w:val="24"/>
              </w:rPr>
              <w:t>выявлять достоинства и недостатки коммерческой идеи</w:t>
            </w:r>
          </w:p>
        </w:tc>
      </w:tr>
      <w:tr w:rsidR="007F25A6" w:rsidRPr="00CE03B3" w14:paraId="28E7725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16AF4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4F54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7B7294"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7F25A6" w:rsidRPr="00CE03B3" w14:paraId="6F25D514"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AD7B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D1517A"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FADA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рассчитывать размеры выплат по процентным ставкам кредитования</w:t>
            </w:r>
          </w:p>
        </w:tc>
      </w:tr>
      <w:tr w:rsidR="007F25A6" w:rsidRPr="00CE03B3" w14:paraId="25CC61DE"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6C526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A145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F9FF8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F25A6" w:rsidRPr="00CE03B3" w14:paraId="3E6C909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D33F3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2DECD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E3BA3D"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презентовать бизнес-идею</w:t>
            </w:r>
          </w:p>
        </w:tc>
      </w:tr>
      <w:tr w:rsidR="007F25A6" w:rsidRPr="00CE03B3" w14:paraId="79EC99A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F420A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94EBFF"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2E8D3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источники финансирования</w:t>
            </w:r>
          </w:p>
        </w:tc>
      </w:tr>
      <w:tr w:rsidR="007F25A6" w:rsidRPr="00CE03B3" w14:paraId="7945569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CF5C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1319A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CB248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7DC1AC2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17A8E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B6D1A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294B3C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iCs/>
                <w:sz w:val="24"/>
                <w:szCs w:val="24"/>
              </w:rPr>
              <w:t>содержание актуальной нормативно-правовой документации</w:t>
            </w:r>
          </w:p>
        </w:tc>
      </w:tr>
      <w:tr w:rsidR="007F25A6" w:rsidRPr="00CE03B3" w14:paraId="65A268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F69D0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F3D4D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38084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современная научная и профессиональная терминология</w:t>
            </w:r>
          </w:p>
        </w:tc>
      </w:tr>
      <w:tr w:rsidR="007F25A6" w:rsidRPr="00CE03B3" w14:paraId="7A2861C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7DC56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0A2F9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CFCE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возможные траектории профессионального развития и самообразования</w:t>
            </w:r>
          </w:p>
        </w:tc>
      </w:tr>
      <w:tr w:rsidR="007F25A6" w:rsidRPr="00CE03B3" w14:paraId="4F71B2C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3B610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779F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DE6912"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основы предпринимательской деятельности; основы финансовой грамотности</w:t>
            </w:r>
          </w:p>
        </w:tc>
      </w:tr>
      <w:tr w:rsidR="007F25A6" w:rsidRPr="00CE03B3" w14:paraId="2D1421E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E5457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A64AF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966E59"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правила разработки бизнес-планов</w:t>
            </w:r>
          </w:p>
        </w:tc>
      </w:tr>
      <w:tr w:rsidR="007F25A6" w:rsidRPr="00CE03B3" w14:paraId="0AD33897"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8655F0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FB6D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3FAA7EE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выстраивания презентации</w:t>
            </w:r>
          </w:p>
        </w:tc>
      </w:tr>
      <w:tr w:rsidR="007F25A6" w:rsidRPr="00CE03B3" w14:paraId="65503C21"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72BED5"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0F9F2A"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Пользоваться профессиональной документацией </w:t>
            </w:r>
            <w:r w:rsidRPr="00CE03B3">
              <w:rPr>
                <w:rFonts w:ascii="Times New Roman" w:eastAsia="Segoe UI" w:hAnsi="Times New Roman"/>
                <w:sz w:val="24"/>
                <w:szCs w:val="24"/>
              </w:rPr>
              <w:br/>
              <w:t xml:space="preserve">на государственном </w:t>
            </w:r>
            <w:r w:rsidRPr="00CE03B3">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4359C1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bCs/>
                <w:iCs/>
                <w:sz w:val="24"/>
                <w:szCs w:val="24"/>
              </w:rPr>
              <w:t>Умения:</w:t>
            </w:r>
          </w:p>
        </w:tc>
      </w:tr>
      <w:tr w:rsidR="007F25A6" w:rsidRPr="00CE03B3" w14:paraId="7FEA05E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FBC7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E127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668ADD"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F25A6" w:rsidRPr="00CE03B3" w14:paraId="15535D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FF0F23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89018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0C277A"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 xml:space="preserve">участвовать в диалогах на знакомые общие </w:t>
            </w:r>
            <w:r w:rsidRPr="00CE03B3">
              <w:rPr>
                <w:rFonts w:ascii="Times New Roman" w:eastAsia="Segoe UI" w:hAnsi="Times New Roman"/>
                <w:iCs/>
                <w:sz w:val="24"/>
                <w:szCs w:val="24"/>
              </w:rPr>
              <w:br/>
              <w:t>и профессиональные темы</w:t>
            </w:r>
          </w:p>
        </w:tc>
      </w:tr>
      <w:tr w:rsidR="007F25A6" w:rsidRPr="00CE03B3" w14:paraId="2975D52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2B13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A6EBA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BABD0C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7F25A6" w:rsidRPr="00CE03B3" w14:paraId="4871FBF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7E6DF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C82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FB65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кратко обосновывать и объяснять свои действия (текущие и планируемые)</w:t>
            </w:r>
          </w:p>
        </w:tc>
      </w:tr>
      <w:tr w:rsidR="007F25A6" w:rsidRPr="00CE03B3" w14:paraId="465544F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DB476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5042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25EF2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7F25A6" w:rsidRPr="00CE03B3" w14:paraId="33C412B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43E41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9131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1E0C2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4A1E30E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0E263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DD91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11B3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правила построения простых и сложных предложений на профессиональные темы</w:t>
            </w:r>
          </w:p>
        </w:tc>
      </w:tr>
      <w:tr w:rsidR="007F25A6" w:rsidRPr="00CE03B3" w14:paraId="777151B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47A80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05C34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2221A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основные общеупотребительные глаголы (бытовая и профессиональная лексика)</w:t>
            </w:r>
          </w:p>
        </w:tc>
      </w:tr>
      <w:tr w:rsidR="007F25A6" w:rsidRPr="00CE03B3" w14:paraId="45479D4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57C73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8299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5984C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F25A6" w:rsidRPr="00CE03B3" w14:paraId="4A9BC06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69CEF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34A9B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60048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особенности произношения</w:t>
            </w:r>
          </w:p>
        </w:tc>
      </w:tr>
      <w:tr w:rsidR="007F25A6" w:rsidRPr="00CE03B3" w14:paraId="1B3B0D7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323E0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2C5B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E723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правила чтения текстов профессиональной направленности</w:t>
            </w:r>
          </w:p>
        </w:tc>
      </w:tr>
    </w:tbl>
    <w:p w14:paraId="39E0E98F" w14:textId="77777777" w:rsidR="007F25A6" w:rsidRDefault="007F25A6" w:rsidP="00151A7E">
      <w:pPr>
        <w:pStyle w:val="114"/>
        <w:rPr>
          <w:color w:val="auto"/>
          <w:spacing w:val="0"/>
          <w:sz w:val="28"/>
          <w:szCs w:val="28"/>
          <w:lang w:eastAsia="en-US"/>
        </w:rPr>
      </w:pPr>
    </w:p>
    <w:p w14:paraId="5E47A574" w14:textId="77777777" w:rsidR="00CA4BD3" w:rsidRDefault="00CA4BD3" w:rsidP="00151A7E">
      <w:pPr>
        <w:pStyle w:val="114"/>
        <w:rPr>
          <w:color w:val="auto"/>
          <w:spacing w:val="0"/>
          <w:sz w:val="28"/>
          <w:szCs w:val="28"/>
          <w:lang w:eastAsia="en-US"/>
        </w:rPr>
      </w:pPr>
    </w:p>
    <w:p w14:paraId="79013F58" w14:textId="77777777" w:rsidR="00CA4BD3" w:rsidRDefault="00CA4BD3" w:rsidP="00151A7E">
      <w:pPr>
        <w:pStyle w:val="114"/>
        <w:rPr>
          <w:color w:val="auto"/>
          <w:spacing w:val="0"/>
          <w:sz w:val="28"/>
          <w:szCs w:val="28"/>
          <w:lang w:eastAsia="en-US"/>
        </w:rPr>
      </w:pPr>
    </w:p>
    <w:p w14:paraId="41ECF67F" w14:textId="77777777" w:rsidR="00CA4BD3" w:rsidRDefault="00CA4BD3" w:rsidP="00151A7E">
      <w:pPr>
        <w:pStyle w:val="114"/>
        <w:rPr>
          <w:color w:val="auto"/>
          <w:spacing w:val="0"/>
          <w:sz w:val="28"/>
          <w:szCs w:val="28"/>
          <w:lang w:eastAsia="en-US"/>
        </w:rPr>
      </w:pPr>
    </w:p>
    <w:p w14:paraId="510B76D3" w14:textId="7A8DF06F" w:rsidR="009E3B9B" w:rsidRDefault="009E3B9B" w:rsidP="009E3B9B">
      <w:pPr>
        <w:pStyle w:val="114"/>
        <w:rPr>
          <w:color w:val="auto"/>
          <w:spacing w:val="0"/>
          <w:sz w:val="28"/>
          <w:szCs w:val="28"/>
          <w:lang w:eastAsia="en-US"/>
        </w:rPr>
      </w:pPr>
      <w:r w:rsidRPr="00151A7E">
        <w:rPr>
          <w:color w:val="auto"/>
          <w:spacing w:val="0"/>
          <w:sz w:val="28"/>
          <w:szCs w:val="28"/>
          <w:lang w:eastAsia="en-US"/>
        </w:rPr>
        <w:lastRenderedPageBreak/>
        <w:t>2.</w:t>
      </w:r>
      <w:r>
        <w:rPr>
          <w:color w:val="auto"/>
          <w:spacing w:val="0"/>
          <w:sz w:val="28"/>
          <w:szCs w:val="28"/>
          <w:lang w:eastAsia="en-US"/>
        </w:rPr>
        <w:t>2</w:t>
      </w:r>
      <w:r w:rsidRPr="00151A7E">
        <w:rPr>
          <w:color w:val="auto"/>
          <w:spacing w:val="0"/>
          <w:sz w:val="28"/>
          <w:szCs w:val="28"/>
          <w:lang w:eastAsia="en-US"/>
        </w:rPr>
        <w:t>. </w:t>
      </w:r>
      <w:r>
        <w:rPr>
          <w:color w:val="auto"/>
          <w:spacing w:val="0"/>
          <w:sz w:val="28"/>
          <w:szCs w:val="28"/>
          <w:lang w:eastAsia="en-US"/>
        </w:rPr>
        <w:t>Профессиональные</w:t>
      </w:r>
      <w:r w:rsidRPr="00151A7E">
        <w:rPr>
          <w:color w:val="auto"/>
          <w:spacing w:val="0"/>
          <w:sz w:val="28"/>
          <w:szCs w:val="28"/>
          <w:lang w:eastAsia="en-US"/>
        </w:rPr>
        <w:t xml:space="preserve">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CA4BD3" w:rsidRPr="00CE03B3" w14:paraId="461DF279"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0140DF2A"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BDF7CF"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D87C1C" w14:textId="77777777" w:rsidR="00CA4BD3" w:rsidRPr="00CE03B3" w:rsidRDefault="00CA4BD3"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2"/>
            </w:r>
          </w:p>
        </w:tc>
      </w:tr>
      <w:tr w:rsidR="00CA4BD3" w:rsidRPr="00CE03B3" w14:paraId="0A1A9EB8"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05EBDD8F" w14:textId="3F0053B9" w:rsidR="00CA4BD3" w:rsidRPr="00CA4BD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lang w:val="en-US"/>
              </w:rPr>
              <w:t>1</w:t>
            </w:r>
            <w:r>
              <w:rPr>
                <w:rFonts w:ascii="Times New Roman" w:eastAsia="Segoe UI" w:hAnsi="Times New Roman"/>
                <w:iCs/>
                <w:sz w:val="24"/>
                <w:szCs w:val="24"/>
              </w:rPr>
              <w:t>.2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49F7A03" w14:textId="07B5F406"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Осуществлять безналичные платежи с использованием различных форм расчетов в национальной и иностранной валютах</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5188E5F" w14:textId="77777777" w:rsidR="00CA4BD3" w:rsidRPr="00CE03B3" w:rsidRDefault="00CA4BD3"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CA4BD3" w:rsidRPr="00CE03B3" w14:paraId="0D5A1D05"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47A1E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1B096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45E474" w14:textId="6FF28D8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r>
      <w:tr w:rsidR="00CA4BD3" w:rsidRPr="00CE03B3" w14:paraId="497BB9D2"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5180B5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7860ED"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2B26C9" w14:textId="16A413D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CA4BD3" w:rsidRPr="00CE03B3" w14:paraId="5391CA1A"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A948E1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1C22A3"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2697A9D" w14:textId="232940EB"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4F50942A"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B03250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2B078B9"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271442BA" w14:textId="00AC392A"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070735A1"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50EABE"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4A72E8"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5B272019" w14:textId="6A199FCD"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54FBB722"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10D1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8046FB"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72FEF4B" w14:textId="7414675E"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1FB131BE"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AD779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D2507F"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366F427" w14:textId="4DCE7C08"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42E2059C"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BCE1AFD"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EE5B5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3F33D793" w14:textId="0579148E"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5A9F1841"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3FDF807"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2113E2"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1D04C24F" w14:textId="1116304E"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5B56495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72615D"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DE7E7"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866ED2"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7F77EE8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847E99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D92A0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2E6F7D" w14:textId="272CE0BE"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нормативные правовые документы, регулирующие организацию безналичных расчетов;</w:t>
            </w:r>
          </w:p>
        </w:tc>
      </w:tr>
      <w:tr w:rsidR="00CA4BD3" w:rsidRPr="00CE03B3" w14:paraId="20FE29B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707260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4BE61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C6D5A1" w14:textId="1EC4DC4A"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локальные нормативные акты и методические документы в области платежных услуг;</w:t>
            </w:r>
          </w:p>
        </w:tc>
      </w:tr>
      <w:tr w:rsidR="00CA4BD3" w:rsidRPr="00CE03B3" w14:paraId="75BFB86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938C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8D893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D5B64E" w14:textId="1D44BE45"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формы расчетов и технологии совершения расчетных операций;</w:t>
            </w:r>
          </w:p>
        </w:tc>
      </w:tr>
      <w:tr w:rsidR="00CA4BD3" w:rsidRPr="00CE03B3" w14:paraId="3F33AF6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135BF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BB938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3188859" w14:textId="5CDF2EC9"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содержание и порядок заполнения расчетных документов</w:t>
            </w:r>
          </w:p>
        </w:tc>
      </w:tr>
      <w:tr w:rsidR="00CA4BD3" w:rsidRPr="00CE03B3" w14:paraId="3DF20B29"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DCB991"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C7BD86"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BBEB351" w14:textId="7912C93B" w:rsidR="00CA4BD3" w:rsidRPr="00CA4BD3" w:rsidRDefault="00CA4BD3" w:rsidP="00192095">
            <w:pPr>
              <w:suppressAutoHyphens/>
              <w:spacing w:after="0"/>
              <w:rPr>
                <w:rFonts w:ascii="Times New Roman" w:eastAsia="Segoe UI" w:hAnsi="Times New Roman"/>
                <w:bCs/>
                <w:sz w:val="24"/>
                <w:szCs w:val="24"/>
              </w:rPr>
            </w:pPr>
          </w:p>
        </w:tc>
      </w:tr>
      <w:tr w:rsidR="00CA4BD3" w:rsidRPr="00CE03B3" w14:paraId="7EEE8C28"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A2EA7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0A2835"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2B54396" w14:textId="60BED212" w:rsidR="00CA4BD3" w:rsidRPr="00CE03B3" w:rsidRDefault="00CA4BD3" w:rsidP="00192095">
            <w:pPr>
              <w:suppressAutoHyphens/>
              <w:spacing w:after="0"/>
              <w:rPr>
                <w:rFonts w:ascii="Times New Roman" w:eastAsia="Segoe UI" w:hAnsi="Times New Roman"/>
                <w:bCs/>
                <w:sz w:val="24"/>
                <w:szCs w:val="24"/>
              </w:rPr>
            </w:pPr>
          </w:p>
        </w:tc>
      </w:tr>
      <w:tr w:rsidR="00CA4BD3" w:rsidRPr="00CE03B3" w14:paraId="3C96CEE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2083E35B" w14:textId="1502325E"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ПК 1.3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B5D82C" w14:textId="4685453C" w:rsidR="00CA4BD3" w:rsidRPr="00CE03B3" w:rsidRDefault="00CA4BD3"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w:t>
            </w:r>
            <w:r>
              <w:t xml:space="preserve"> </w:t>
            </w:r>
            <w:r w:rsidRPr="00CA4BD3">
              <w:rPr>
                <w:rFonts w:ascii="Times New Roman" w:eastAsia="Segoe UI" w:hAnsi="Times New Roman"/>
                <w:sz w:val="24"/>
                <w:szCs w:val="24"/>
              </w:rPr>
              <w:t xml:space="preserve">Осуществлять подготовку материалов </w:t>
            </w:r>
            <w:r w:rsidRPr="00CA4BD3">
              <w:rPr>
                <w:rFonts w:ascii="Times New Roman" w:eastAsia="Segoe UI" w:hAnsi="Times New Roman"/>
                <w:sz w:val="24"/>
                <w:szCs w:val="24"/>
              </w:rPr>
              <w:lastRenderedPageBreak/>
              <w:t>для формирования и ведения базы данных расчетных (платежных) документов</w:t>
            </w:r>
          </w:p>
        </w:tc>
        <w:tc>
          <w:tcPr>
            <w:tcW w:w="5245" w:type="dxa"/>
            <w:tcBorders>
              <w:top w:val="single" w:sz="4" w:space="0" w:color="auto"/>
              <w:left w:val="single" w:sz="4" w:space="0" w:color="auto"/>
              <w:bottom w:val="single" w:sz="4" w:space="0" w:color="auto"/>
              <w:right w:val="single" w:sz="4" w:space="0" w:color="auto"/>
            </w:tcBorders>
            <w:hideMark/>
          </w:tcPr>
          <w:p w14:paraId="21330014"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lastRenderedPageBreak/>
              <w:t>Умения:</w:t>
            </w:r>
          </w:p>
        </w:tc>
      </w:tr>
      <w:tr w:rsidR="00CA4BD3" w:rsidRPr="00CE03B3" w14:paraId="7C430C0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8CC413"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4AB0F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72F58D" w14:textId="655260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35C520E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3277E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F052E"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E67FE4" w14:textId="42BA6F2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подготавливать отчетную документацию;</w:t>
            </w:r>
          </w:p>
        </w:tc>
      </w:tr>
      <w:tr w:rsidR="00CA4BD3" w:rsidRPr="00CE03B3" w14:paraId="5793C71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68CE86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BDB6F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2167B0" w14:textId="2F4DADB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для работы с расчетной (платежной) документацией и соответствующей информацией</w:t>
            </w:r>
          </w:p>
        </w:tc>
      </w:tr>
      <w:tr w:rsidR="00CA4BD3" w:rsidRPr="00CE03B3" w14:paraId="0A97855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B49BCC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DD29E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D9DD23E" w14:textId="616CBF3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585F19E7" w14:textId="77777777" w:rsidTr="00CA4BD3">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1E42FC0"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08D953"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08639AB" w14:textId="23F01D89"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352238D9" w14:textId="77777777" w:rsidTr="00CA4BD3">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71A961"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7BCEBF"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AB74D6E" w14:textId="4DA9DCF9"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3114A006"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CEBA60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4D92D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082231" w14:textId="088F0BE2" w:rsidR="00CA4BD3" w:rsidRPr="00CE03B3" w:rsidRDefault="00CA4BD3" w:rsidP="00192095">
            <w:pPr>
              <w:suppressAutoHyphens/>
              <w:spacing w:after="0"/>
              <w:rPr>
                <w:rFonts w:ascii="Times New Roman" w:eastAsia="Segoe UI" w:hAnsi="Times New Roman"/>
                <w:b/>
                <w:iCs/>
                <w:sz w:val="24"/>
                <w:szCs w:val="24"/>
              </w:rPr>
            </w:pPr>
          </w:p>
        </w:tc>
      </w:tr>
      <w:tr w:rsidR="00CA4BD3" w:rsidRPr="00CE03B3" w14:paraId="2B002FE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F4BC125"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83DA6C6"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033B700" w14:textId="72C7A541" w:rsidR="00CA4BD3" w:rsidRPr="00CE03B3" w:rsidRDefault="00CA4BD3" w:rsidP="00192095">
            <w:pPr>
              <w:suppressAutoHyphens/>
              <w:spacing w:after="0"/>
              <w:rPr>
                <w:rFonts w:ascii="Times New Roman" w:eastAsia="Segoe UI" w:hAnsi="Times New Roman"/>
                <w:b/>
                <w:iCs/>
                <w:sz w:val="24"/>
                <w:szCs w:val="24"/>
              </w:rPr>
            </w:pPr>
          </w:p>
        </w:tc>
      </w:tr>
      <w:tr w:rsidR="00CA4BD3" w:rsidRPr="00CE03B3" w14:paraId="485D5263"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3A6D8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88F895"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6B567D7" w14:textId="701BABBE" w:rsidR="00CA4BD3" w:rsidRPr="00CE03B3" w:rsidRDefault="00CA4BD3" w:rsidP="00192095">
            <w:pPr>
              <w:suppressAutoHyphens/>
              <w:spacing w:after="0"/>
              <w:rPr>
                <w:rFonts w:ascii="Times New Roman" w:eastAsia="Segoe UI" w:hAnsi="Times New Roman"/>
                <w:b/>
                <w:iCs/>
                <w:sz w:val="24"/>
                <w:szCs w:val="24"/>
              </w:rPr>
            </w:pPr>
          </w:p>
        </w:tc>
      </w:tr>
      <w:tr w:rsidR="00CA4BD3" w:rsidRPr="00CE03B3" w14:paraId="644ED4AD"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2E6B0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CD5EFB"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C1C928"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0246AB7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41E63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E28842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626EEF" w14:textId="6DBF1CD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локальные нормативные акты и методические документы в области платежных услуг;</w:t>
            </w:r>
          </w:p>
        </w:tc>
      </w:tr>
      <w:tr w:rsidR="00CA4BD3" w:rsidRPr="00CE03B3" w14:paraId="7ECD7CF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2C58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57C49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1E631F" w14:textId="4DBBCD88"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платежных услуг;</w:t>
            </w:r>
          </w:p>
        </w:tc>
      </w:tr>
      <w:tr w:rsidR="00CA4BD3" w:rsidRPr="00CE03B3" w14:paraId="4F306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41093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0B8761"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556C82" w14:textId="069DC7B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специализированное программное обеспечение для расчетного обслуживания клиентов;</w:t>
            </w:r>
          </w:p>
        </w:tc>
      </w:tr>
      <w:tr w:rsidR="00CA4BD3" w:rsidRPr="00CE03B3" w14:paraId="757E107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520EE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116DB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9AB8E46" w14:textId="2528270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особенности делопроизводства при осуществлении платежных услуг;</w:t>
            </w:r>
          </w:p>
        </w:tc>
      </w:tr>
      <w:tr w:rsidR="00CA4BD3" w:rsidRPr="00CE03B3" w14:paraId="25053CD9"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7BAD2555" w14:textId="77777777" w:rsidR="00CA4BD3" w:rsidRDefault="00CA4BD3" w:rsidP="00192095">
            <w:pPr>
              <w:spacing w:after="0"/>
              <w:jc w:val="center"/>
              <w:rPr>
                <w:rFonts w:ascii="Times New Roman" w:eastAsia="Segoe UI" w:hAnsi="Times New Roman"/>
                <w:iCs/>
                <w:sz w:val="24"/>
                <w:szCs w:val="24"/>
              </w:rPr>
            </w:pPr>
          </w:p>
          <w:p w14:paraId="004B44F6" w14:textId="48E45C13"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rPr>
              <w:t>2.1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2A131A9" w14:textId="0EAA925E"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кредитоспособность клиентов</w:t>
            </w:r>
          </w:p>
        </w:tc>
        <w:tc>
          <w:tcPr>
            <w:tcW w:w="5245" w:type="dxa"/>
            <w:tcBorders>
              <w:top w:val="single" w:sz="4" w:space="0" w:color="auto"/>
              <w:left w:val="single" w:sz="4" w:space="0" w:color="auto"/>
              <w:bottom w:val="single" w:sz="4" w:space="0" w:color="auto"/>
              <w:right w:val="single" w:sz="4" w:space="0" w:color="auto"/>
            </w:tcBorders>
            <w:hideMark/>
          </w:tcPr>
          <w:p w14:paraId="5CFB053F"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CA4BD3" w:rsidRPr="00CE03B3" w14:paraId="1D9BA0A6"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FC071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A8779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008FDB" w14:textId="2159A20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консультировать заемщиков по условиям предоставления и порядку погашения кредитов;</w:t>
            </w:r>
          </w:p>
        </w:tc>
      </w:tr>
      <w:tr w:rsidR="00CA4BD3" w:rsidRPr="00CE03B3" w14:paraId="3FB7C6E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66EBCD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4FA1A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6FA69C0" w14:textId="37B3D361"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анализировать финансовое положение заемщика - юридического лица и технико-экономическое обоснование кредита;</w:t>
            </w:r>
          </w:p>
        </w:tc>
      </w:tr>
      <w:tr w:rsidR="00CA4BD3" w:rsidRPr="00CE03B3" w14:paraId="694EA36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56C28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71350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0CC0D6" w14:textId="70D4B120"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определять платежеспособность физического лица;</w:t>
            </w:r>
          </w:p>
        </w:tc>
      </w:tr>
      <w:tr w:rsidR="00CA4BD3" w:rsidRPr="00CE03B3" w14:paraId="233BA3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DFF2E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762FC8"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13D768" w14:textId="3E7A70E8" w:rsidR="00CA4BD3" w:rsidRPr="00CE03B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качество обеспечения и кредитные риски по потребительским кредитам;</w:t>
            </w:r>
          </w:p>
        </w:tc>
      </w:tr>
      <w:tr w:rsidR="00CA4BD3" w:rsidRPr="00CE03B3" w14:paraId="5B898D2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EDBD2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7E08F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A9B02" w14:textId="0CEF0C1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полноту и подлинность документов заемщика для получения кредитов;</w:t>
            </w:r>
          </w:p>
        </w:tc>
      </w:tr>
      <w:tr w:rsidR="00CA4BD3" w:rsidRPr="00CE03B3" w14:paraId="6AFC42CA"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F984C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66F40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AC5316" w14:textId="0361593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качество и достаточность обеспечения возвратности кредита;</w:t>
            </w:r>
          </w:p>
        </w:tc>
      </w:tr>
      <w:tr w:rsidR="00CA4BD3" w:rsidRPr="00CE03B3" w14:paraId="00280027"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9B2A6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B5B3C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BE2898" w14:textId="789E5F7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составлять заключение о возможности предоставления кредита;</w:t>
            </w:r>
          </w:p>
        </w:tc>
      </w:tr>
      <w:tr w:rsidR="00CA4BD3" w:rsidRPr="00CE03B3" w14:paraId="5A1EB4B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9A7CBC"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B0045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9A3C08D" w14:textId="75489F7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оперативно принимать решения по предложению клиенту дополнительного банковского продукта (кросс-продажа);</w:t>
            </w:r>
          </w:p>
        </w:tc>
      </w:tr>
      <w:tr w:rsidR="00CA4BD3" w:rsidRPr="00CE03B3" w14:paraId="3BF35D2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AEBEA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79C2B7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D3B6DE3" w14:textId="7E1A58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кредитных заявок клиентов;</w:t>
            </w:r>
          </w:p>
        </w:tc>
      </w:tr>
      <w:tr w:rsidR="00CA4BD3" w:rsidRPr="00CE03B3" w14:paraId="4746F46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06D17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9F13B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0C4C1AD" w14:textId="3B4877E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предмета ипотеки</w:t>
            </w:r>
          </w:p>
        </w:tc>
      </w:tr>
      <w:tr w:rsidR="00CA4BD3" w:rsidRPr="00CE03B3" w14:paraId="71843D1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1AABEC"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423F6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87DF09"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CA4BD3" w:rsidRPr="00CE03B3" w14:paraId="2A0BDEC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280C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0A52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24C0941" w14:textId="6FE93ACF"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кредитных операций и обеспечение кредитных обязательств;</w:t>
            </w:r>
          </w:p>
        </w:tc>
      </w:tr>
      <w:tr w:rsidR="00CA4BD3" w:rsidRPr="00CE03B3" w14:paraId="2FB009D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6E3B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F91A90"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7CE026" w14:textId="6182013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tc>
      </w:tr>
      <w:tr w:rsidR="00CA4BD3" w:rsidRPr="00CE03B3" w14:paraId="0BAEBD85"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7656A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E6D41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763D352" w14:textId="5375C27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персональных данных;</w:t>
            </w:r>
          </w:p>
        </w:tc>
      </w:tr>
      <w:tr w:rsidR="00CA4BD3" w:rsidRPr="00CE03B3" w14:paraId="35B73E6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F3D5FC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08F297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F3740A0" w14:textId="67B167F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документы Банка России об идентификации клиентов и внутреннем контроле (аудите);</w:t>
            </w:r>
          </w:p>
        </w:tc>
      </w:tr>
      <w:tr w:rsidR="00CA4BD3" w:rsidRPr="00CE03B3" w14:paraId="53B42A4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5DB591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AF5600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70FD59" w14:textId="1BEED67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рекомендации Ассоциации банков России по вопросам определения кредитоспособности заемщиков;</w:t>
            </w:r>
          </w:p>
        </w:tc>
      </w:tr>
      <w:tr w:rsidR="00CA4BD3" w:rsidRPr="00CE03B3" w14:paraId="323B49A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A94AC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A71F6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6D2542" w14:textId="0B60BE6D"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порядок взаимодействия с бюро кредитных историй;</w:t>
            </w:r>
          </w:p>
        </w:tc>
      </w:tr>
      <w:tr w:rsidR="00CA4BD3" w:rsidRPr="00CE03B3" w14:paraId="0BFDB98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974023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85067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455D5F4" w14:textId="6249B0C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защите прав потребителей, в том числе потребителей финансовых услуг;</w:t>
            </w:r>
          </w:p>
        </w:tc>
      </w:tr>
      <w:tr w:rsidR="00CA4BD3" w:rsidRPr="00CE03B3" w14:paraId="15551CA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84EB6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4690B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A0029" w14:textId="286E630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требования, предъявляемые банком к потенциальному заемщику;</w:t>
            </w:r>
          </w:p>
        </w:tc>
      </w:tr>
      <w:tr w:rsidR="00CA4BD3" w:rsidRPr="00CE03B3" w14:paraId="19A7A5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44BD3DC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AF7852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4BD3503" w14:textId="2DDA8B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 и содержание основных источников информации о клиенте;</w:t>
            </w:r>
          </w:p>
        </w:tc>
      </w:tr>
      <w:tr w:rsidR="00CA4BD3" w:rsidRPr="00CE03B3" w14:paraId="16D04C0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A9FB61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18931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5CF2522" w14:textId="342FBD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оценки платежеспособности физического лица, системы кредитного скоринга;</w:t>
            </w:r>
          </w:p>
        </w:tc>
      </w:tr>
      <w:tr w:rsidR="00CA4BD3" w:rsidRPr="00CE03B3" w14:paraId="64AFD75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4F8342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0F618F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C293A56" w14:textId="267F406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кредитных заявок клиентов;</w:t>
            </w:r>
          </w:p>
        </w:tc>
      </w:tr>
      <w:tr w:rsidR="00CA4BD3" w:rsidRPr="00CE03B3" w14:paraId="3B5DFC3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711C776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C1D991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86C5C5" w14:textId="7AD6265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предмета ипотеки;</w:t>
            </w:r>
          </w:p>
        </w:tc>
      </w:tr>
      <w:tr w:rsidR="00CA4BD3" w:rsidRPr="00CE03B3" w14:paraId="6E03F6A1"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38308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AA249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6D4AEA1B" w14:textId="42C80C2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определения класса кредитоспособности юридического лица</w:t>
            </w:r>
          </w:p>
        </w:tc>
      </w:tr>
    </w:tbl>
    <w:p w14:paraId="6D961FAC" w14:textId="77777777" w:rsidR="00CA4BD3" w:rsidRDefault="00CA4BD3" w:rsidP="00151A7E">
      <w:pPr>
        <w:jc w:val="both"/>
        <w:rPr>
          <w:rFonts w:ascii="Times New Roman" w:hAnsi="Times New Roman"/>
          <w:sz w:val="28"/>
          <w:szCs w:val="28"/>
        </w:rPr>
      </w:pPr>
    </w:p>
    <w:p w14:paraId="4B5D6A8F" w14:textId="011DC188" w:rsidR="00151A7E" w:rsidRDefault="00E46AD2" w:rsidP="00151A7E">
      <w:pPr>
        <w:jc w:val="both"/>
        <w:rPr>
          <w:rFonts w:ascii="Times New Roman" w:hAnsi="Times New Roman"/>
          <w:sz w:val="28"/>
          <w:szCs w:val="28"/>
        </w:rPr>
      </w:pPr>
      <w:r w:rsidRPr="00E46AD2">
        <w:rPr>
          <w:rFonts w:ascii="Times New Roman" w:hAnsi="Times New Roman"/>
          <w:sz w:val="28"/>
          <w:szCs w:val="28"/>
        </w:rPr>
        <w:t>2.</w:t>
      </w:r>
      <w:r w:rsidR="00CA4BD3">
        <w:rPr>
          <w:rFonts w:ascii="Times New Roman" w:hAnsi="Times New Roman"/>
          <w:sz w:val="28"/>
          <w:szCs w:val="28"/>
        </w:rPr>
        <w:t>3</w:t>
      </w:r>
      <w:r w:rsidRPr="00E46AD2">
        <w:rPr>
          <w:rFonts w:ascii="Times New Roman" w:hAnsi="Times New Roman"/>
          <w:sz w:val="28"/>
          <w:szCs w:val="28"/>
        </w:rPr>
        <w:t>. Личностные результаты</w:t>
      </w:r>
    </w:p>
    <w:tbl>
      <w:tblPr>
        <w:tblW w:w="9804" w:type="dxa"/>
        <w:tblInd w:w="-459" w:type="dxa"/>
        <w:tblLook w:val="04A0" w:firstRow="1" w:lastRow="0" w:firstColumn="1" w:lastColumn="0" w:noHBand="0" w:noVBand="1"/>
      </w:tblPr>
      <w:tblGrid>
        <w:gridCol w:w="7714"/>
        <w:gridCol w:w="2090"/>
      </w:tblGrid>
      <w:tr w:rsidR="00851EB1" w14:paraId="4EED6841"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0F1BC89" w14:textId="77777777" w:rsidR="00851EB1" w:rsidRPr="00314742" w:rsidRDefault="00851EB1" w:rsidP="00764087">
            <w:pPr>
              <w:spacing w:after="0" w:line="240" w:lineRule="auto"/>
              <w:jc w:val="center"/>
              <w:rPr>
                <w:rFonts w:ascii="Times New Roman" w:eastAsia="Times New Roman" w:hAnsi="Times New Roman"/>
                <w:b/>
                <w:bCs/>
                <w:color w:val="000000"/>
                <w:sz w:val="24"/>
                <w:szCs w:val="24"/>
                <w:lang w:eastAsia="ru-RU"/>
              </w:rPr>
            </w:pPr>
            <w:r w:rsidRPr="00314742">
              <w:rPr>
                <w:rFonts w:ascii="Times New Roman" w:eastAsia="Times New Roman" w:hAnsi="Times New Roman"/>
                <w:b/>
                <w:bCs/>
                <w:color w:val="000000"/>
                <w:sz w:val="24"/>
                <w:szCs w:val="24"/>
                <w:lang w:eastAsia="ru-RU"/>
              </w:rPr>
              <w:t>Л</w:t>
            </w:r>
            <w:bookmarkStart w:id="0" w:name="_Hlk73632186"/>
            <w:r w:rsidRPr="00314742">
              <w:rPr>
                <w:rFonts w:ascii="Times New Roman" w:eastAsia="Times New Roman" w:hAnsi="Times New Roman"/>
                <w:b/>
                <w:bCs/>
                <w:color w:val="000000"/>
                <w:sz w:val="24"/>
                <w:szCs w:val="24"/>
                <w:lang w:eastAsia="ru-RU"/>
              </w:rPr>
              <w:t>ичностные результаты</w:t>
            </w:r>
            <w:bookmarkEnd w:id="0"/>
          </w:p>
          <w:p w14:paraId="04DACE5B"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14:paraId="592B32D4"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2090" w:type="dxa"/>
            <w:tcBorders>
              <w:top w:val="single" w:sz="4" w:space="0" w:color="000000"/>
              <w:left w:val="single" w:sz="4" w:space="0" w:color="000000"/>
              <w:bottom w:val="single" w:sz="4" w:space="0" w:color="000000"/>
              <w:right w:val="single" w:sz="4" w:space="0" w:color="000000"/>
            </w:tcBorders>
            <w:vAlign w:val="center"/>
          </w:tcPr>
          <w:p w14:paraId="6949CA93"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t> воспитания</w:t>
            </w:r>
          </w:p>
        </w:tc>
      </w:tr>
      <w:tr w:rsidR="00851EB1" w14:paraId="240848EB" w14:textId="77777777" w:rsidTr="00851EB1">
        <w:tc>
          <w:tcPr>
            <w:tcW w:w="77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BE2FC" w14:textId="5DFDA248" w:rsidR="00851EB1" w:rsidRDefault="007F25A6" w:rsidP="00764087">
            <w:pPr>
              <w:spacing w:after="0" w:line="240" w:lineRule="auto"/>
              <w:ind w:firstLine="33"/>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w:t>
            </w:r>
            <w:r w:rsidRPr="007F25A6">
              <w:rPr>
                <w:rFonts w:ascii="Times New Roman" w:eastAsia="Times New Roman" w:hAnsi="Times New Roman"/>
                <w:color w:val="000000"/>
                <w:sz w:val="24"/>
                <w:szCs w:val="24"/>
                <w:lang w:eastAsia="ru-RU"/>
              </w:rPr>
              <w:lastRenderedPageBreak/>
              <w:t>добровольчества, продуктивно взаимодействующий и участвующий в деятельности общественных организаций</w:t>
            </w:r>
          </w:p>
        </w:tc>
        <w:tc>
          <w:tcPr>
            <w:tcW w:w="2090" w:type="dxa"/>
            <w:tcBorders>
              <w:top w:val="single" w:sz="4" w:space="0" w:color="000000"/>
              <w:left w:val="single" w:sz="4" w:space="0" w:color="000000"/>
              <w:bottom w:val="single" w:sz="4" w:space="0" w:color="000000"/>
              <w:right w:val="single" w:sz="4" w:space="0" w:color="000000"/>
            </w:tcBorders>
            <w:vAlign w:val="center"/>
          </w:tcPr>
          <w:p w14:paraId="20EFA136" w14:textId="3B2C4A7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lastRenderedPageBreak/>
              <w:t xml:space="preserve">ЛР </w:t>
            </w:r>
            <w:r w:rsidR="007F25A6">
              <w:rPr>
                <w:rFonts w:ascii="Times New Roman" w:eastAsia="Times New Roman" w:hAnsi="Times New Roman"/>
                <w:b/>
                <w:bCs/>
                <w:color w:val="000000"/>
                <w:sz w:val="24"/>
                <w:szCs w:val="24"/>
                <w:lang w:eastAsia="ru-RU"/>
              </w:rPr>
              <w:t>2</w:t>
            </w:r>
          </w:p>
        </w:tc>
      </w:tr>
      <w:tr w:rsidR="00851EB1" w14:paraId="3BBFF02C" w14:textId="77777777" w:rsidTr="00851EB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6B040B4A"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15320A40"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к деловым качествам личности</w:t>
            </w:r>
            <w:r>
              <w:rPr>
                <w:rFonts w:ascii="Times New Roman" w:eastAsia="Times New Roman" w:hAnsi="Times New Roman"/>
                <w:color w:val="000000"/>
                <w:sz w:val="24"/>
                <w:szCs w:val="24"/>
                <w:lang w:eastAsia="ru-RU"/>
              </w:rPr>
              <w:t>(при наличии)</w:t>
            </w:r>
          </w:p>
        </w:tc>
      </w:tr>
      <w:tr w:rsidR="00851EB1" w14:paraId="5EE2948F"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4D6DA74B" w14:textId="2860317F" w:rsidR="00851EB1" w:rsidRDefault="007F25A6" w:rsidP="00764087">
            <w:pPr>
              <w:spacing w:after="0"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shd w:val="clear" w:color="auto" w:fill="FFFFFF"/>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90" w:type="dxa"/>
            <w:tcBorders>
              <w:top w:val="single" w:sz="4" w:space="0" w:color="000000"/>
              <w:left w:val="single" w:sz="4" w:space="0" w:color="000000"/>
              <w:bottom w:val="single" w:sz="4" w:space="0" w:color="000000"/>
              <w:right w:val="single" w:sz="4" w:space="0" w:color="000000"/>
            </w:tcBorders>
            <w:vAlign w:val="center"/>
          </w:tcPr>
          <w:p w14:paraId="02B7C3E3" w14:textId="0692FA6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w:t>
            </w:r>
            <w:r w:rsidR="007F25A6">
              <w:rPr>
                <w:rFonts w:ascii="Times New Roman" w:eastAsia="Times New Roman" w:hAnsi="Times New Roman"/>
                <w:b/>
                <w:bCs/>
                <w:color w:val="000000"/>
                <w:sz w:val="24"/>
                <w:szCs w:val="24"/>
                <w:lang w:eastAsia="ru-RU"/>
              </w:rPr>
              <w:t>4</w:t>
            </w:r>
          </w:p>
        </w:tc>
      </w:tr>
      <w:tr w:rsidR="00851EB1" w14:paraId="215CBD57"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504DCD7F" w14:textId="776ED4B2" w:rsidR="00851EB1" w:rsidRDefault="007F25A6" w:rsidP="00764087">
            <w:pPr>
              <w:spacing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tc>
        <w:tc>
          <w:tcPr>
            <w:tcW w:w="2090" w:type="dxa"/>
            <w:tcBorders>
              <w:top w:val="single" w:sz="4" w:space="0" w:color="000000"/>
              <w:left w:val="single" w:sz="4" w:space="0" w:color="000000"/>
              <w:bottom w:val="single" w:sz="4" w:space="0" w:color="000000"/>
              <w:right w:val="single" w:sz="4" w:space="0" w:color="000000"/>
            </w:tcBorders>
            <w:vAlign w:val="center"/>
          </w:tcPr>
          <w:p w14:paraId="53D15954" w14:textId="5152B054"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17</w:t>
            </w:r>
          </w:p>
        </w:tc>
      </w:tr>
      <w:tr w:rsidR="00851EB1" w14:paraId="4A1F9B84"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969CE66" w14:textId="09F86D1B" w:rsidR="00851EB1" w:rsidRDefault="007F25A6" w:rsidP="00764087">
            <w:pPr>
              <w:spacing w:after="0" w:line="240" w:lineRule="auto"/>
              <w:ind w:right="510"/>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090" w:type="dxa"/>
            <w:tcBorders>
              <w:top w:val="single" w:sz="4" w:space="0" w:color="000000"/>
              <w:left w:val="single" w:sz="4" w:space="0" w:color="000000"/>
              <w:bottom w:val="single" w:sz="4" w:space="0" w:color="000000"/>
              <w:right w:val="single" w:sz="4" w:space="0" w:color="000000"/>
            </w:tcBorders>
            <w:vAlign w:val="center"/>
          </w:tcPr>
          <w:p w14:paraId="6B201DAE" w14:textId="15BC0AC3"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27</w:t>
            </w:r>
          </w:p>
        </w:tc>
      </w:tr>
    </w:tbl>
    <w:p w14:paraId="35445E78" w14:textId="77777777" w:rsidR="00E46AD2" w:rsidRPr="00985111" w:rsidRDefault="00E46AD2" w:rsidP="00151A7E">
      <w:pPr>
        <w:jc w:val="both"/>
        <w:rPr>
          <w:rFonts w:ascii="Times New Roman" w:hAnsi="Times New Roman"/>
          <w:sz w:val="24"/>
          <w:szCs w:val="24"/>
        </w:rPr>
      </w:pPr>
    </w:p>
    <w:p w14:paraId="77B4DAFA" w14:textId="77777777" w:rsidR="00976E2E" w:rsidRPr="00351DD2" w:rsidRDefault="00976E2E" w:rsidP="00976E2E">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351DD2" w:rsidRDefault="00976E2E" w:rsidP="00976E2E">
      <w:pPr>
        <w:spacing w:after="0" w:line="240" w:lineRule="auto"/>
        <w:rPr>
          <w:sz w:val="28"/>
          <w:szCs w:val="28"/>
        </w:rPr>
      </w:pPr>
    </w:p>
    <w:p w14:paraId="1E21496B" w14:textId="1F5F9CAF"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CA4BD3">
        <w:rPr>
          <w:rFonts w:ascii="Times New Roman" w:hAnsi="Times New Roman"/>
          <w:i w:val="0"/>
        </w:rPr>
        <w:t xml:space="preserve">дифференцированного </w:t>
      </w:r>
      <w:r w:rsidR="00E427C0">
        <w:rPr>
          <w:rFonts w:ascii="Times New Roman" w:hAnsi="Times New Roman"/>
          <w:i w:val="0"/>
        </w:rPr>
        <w:t>зачета</w:t>
      </w:r>
    </w:p>
    <w:p w14:paraId="7E0A4624" w14:textId="77777777" w:rsidR="00976E2E" w:rsidRPr="00351DD2" w:rsidRDefault="00976E2E" w:rsidP="00976E2E">
      <w:pPr>
        <w:spacing w:after="0" w:line="240" w:lineRule="auto"/>
        <w:ind w:firstLine="708"/>
        <w:rPr>
          <w:rFonts w:ascii="Times New Roman" w:hAnsi="Times New Roman"/>
          <w:b/>
          <w:sz w:val="28"/>
          <w:szCs w:val="28"/>
        </w:rPr>
      </w:pPr>
    </w:p>
    <w:p w14:paraId="6B31BCBA" w14:textId="7166032D" w:rsidR="00E427C0" w:rsidRPr="004144C9" w:rsidRDefault="00E427C0" w:rsidP="00CA4BD3">
      <w:pPr>
        <w:pStyle w:val="2"/>
        <w:spacing w:before="0" w:after="0"/>
        <w:jc w:val="both"/>
        <w:rPr>
          <w:rFonts w:ascii="Times New Roman" w:hAnsi="Times New Roman"/>
          <w:i w:val="0"/>
          <w:iCs w:val="0"/>
        </w:rPr>
      </w:pPr>
      <w:r w:rsidRPr="004144C9">
        <w:rPr>
          <w:rFonts w:ascii="Times New Roman" w:hAnsi="Times New Roman"/>
          <w:i w:val="0"/>
          <w:iCs w:val="0"/>
        </w:rPr>
        <w:t xml:space="preserve">Форма </w:t>
      </w:r>
      <w:r w:rsidR="00CA4BD3" w:rsidRPr="004144C9">
        <w:rPr>
          <w:rFonts w:ascii="Times New Roman" w:hAnsi="Times New Roman"/>
          <w:i w:val="0"/>
          <w:iCs w:val="0"/>
        </w:rPr>
        <w:t xml:space="preserve">дифференцированного зачета </w:t>
      </w:r>
      <w:r w:rsidRPr="004144C9">
        <w:rPr>
          <w:rFonts w:ascii="Times New Roman" w:hAnsi="Times New Roman"/>
          <w:i w:val="0"/>
          <w:iCs w:val="0"/>
        </w:rPr>
        <w:t>–устная по вопросам</w:t>
      </w:r>
      <w:r w:rsidR="00851EB1" w:rsidRPr="004144C9">
        <w:rPr>
          <w:rFonts w:ascii="Times New Roman" w:hAnsi="Times New Roman"/>
          <w:i w:val="0"/>
          <w:iCs w:val="0"/>
        </w:rPr>
        <w:t xml:space="preserve"> </w:t>
      </w:r>
    </w:p>
    <w:p w14:paraId="6E2209E7" w14:textId="77777777" w:rsidR="00E427C0" w:rsidRPr="00351DD2" w:rsidRDefault="00E427C0" w:rsidP="00976E2E">
      <w:pPr>
        <w:spacing w:after="0" w:line="240" w:lineRule="auto"/>
        <w:ind w:firstLine="708"/>
        <w:rPr>
          <w:rFonts w:ascii="Times New Roman" w:hAnsi="Times New Roman"/>
          <w:sz w:val="28"/>
          <w:szCs w:val="28"/>
        </w:rPr>
      </w:pPr>
    </w:p>
    <w:p w14:paraId="2AE2D722" w14:textId="77777777"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14:paraId="5B6402B3" w14:textId="77777777"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14:paraId="26C87495" w14:textId="77777777"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14:paraId="732D2CA7" w14:textId="385D1981"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r w:rsidR="00CA4BD3">
        <w:rPr>
          <w:rFonts w:ascii="Times New Roman" w:hAnsi="Times New Roman"/>
          <w:sz w:val="28"/>
          <w:szCs w:val="28"/>
        </w:rPr>
        <w:t xml:space="preserve"> </w:t>
      </w:r>
      <w:r w:rsidRPr="00CC0337">
        <w:rPr>
          <w:rFonts w:ascii="Times New Roman" w:hAnsi="Times New Roman"/>
          <w:sz w:val="28"/>
          <w:szCs w:val="28"/>
        </w:rPr>
        <w:t>канцелярские принадлежности (ручка,</w:t>
      </w:r>
      <w:r w:rsidR="00CA4BD3">
        <w:rPr>
          <w:rFonts w:ascii="Times New Roman" w:hAnsi="Times New Roman"/>
          <w:sz w:val="28"/>
          <w:szCs w:val="28"/>
        </w:rPr>
        <w:t xml:space="preserve"> </w:t>
      </w:r>
      <w:r w:rsidRPr="00CC0337">
        <w:rPr>
          <w:rFonts w:ascii="Times New Roman" w:hAnsi="Times New Roman"/>
          <w:sz w:val="28"/>
          <w:szCs w:val="28"/>
        </w:rPr>
        <w:t>карандаши).</w:t>
      </w:r>
    </w:p>
    <w:p w14:paraId="2716E92C" w14:textId="77777777" w:rsidR="00B658FC" w:rsidRDefault="00B658FC" w:rsidP="00D9269A">
      <w:pPr>
        <w:spacing w:after="0" w:line="360" w:lineRule="auto"/>
        <w:jc w:val="center"/>
        <w:rPr>
          <w:rFonts w:ascii="Times New Roman" w:hAnsi="Times New Roman"/>
          <w:b/>
          <w:sz w:val="24"/>
          <w:szCs w:val="24"/>
        </w:rPr>
      </w:pPr>
    </w:p>
    <w:p w14:paraId="34FC030B" w14:textId="777416CB"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w:t>
      </w:r>
      <w:r w:rsidR="00CA4BD3">
        <w:rPr>
          <w:rFonts w:ascii="Times New Roman" w:eastAsia="Times New Roman" w:hAnsi="Times New Roman"/>
          <w:b/>
          <w:sz w:val="28"/>
          <w:szCs w:val="28"/>
        </w:rPr>
        <w:t xml:space="preserve"> дифференцированному </w:t>
      </w:r>
      <w:r w:rsidRPr="00CC0337">
        <w:rPr>
          <w:rFonts w:ascii="Times New Roman" w:eastAsia="Times New Roman" w:hAnsi="Times New Roman"/>
          <w:b/>
          <w:sz w:val="28"/>
          <w:szCs w:val="28"/>
        </w:rPr>
        <w:t xml:space="preserve">зачету </w:t>
      </w:r>
    </w:p>
    <w:p w14:paraId="00E2492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w:t>
      </w:r>
      <w:r>
        <w:rPr>
          <w:rFonts w:ascii="Times New Roman" w:hAnsi="Times New Roman"/>
          <w:sz w:val="28"/>
          <w:szCs w:val="28"/>
        </w:rPr>
        <w:t>.</w:t>
      </w:r>
      <w:r w:rsidRPr="008D72FC">
        <w:rPr>
          <w:rFonts w:ascii="Times New Roman" w:hAnsi="Times New Roman"/>
          <w:sz w:val="28"/>
          <w:szCs w:val="28"/>
        </w:rPr>
        <w:t xml:space="preserve"> Структура национальной экономики. Сферы, секторы, отрасли экономики. Межотраслевые комплексы. Совершенствование структуры под воздействием внутренних и внешних факторов.</w:t>
      </w:r>
    </w:p>
    <w:p w14:paraId="041D6CF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 xml:space="preserve">2 </w:t>
      </w:r>
      <w:r>
        <w:rPr>
          <w:rFonts w:ascii="Times New Roman" w:hAnsi="Times New Roman"/>
          <w:sz w:val="28"/>
          <w:szCs w:val="28"/>
        </w:rPr>
        <w:t>.</w:t>
      </w:r>
      <w:r w:rsidRPr="008D72FC">
        <w:rPr>
          <w:rFonts w:ascii="Times New Roman" w:hAnsi="Times New Roman"/>
          <w:sz w:val="28"/>
          <w:szCs w:val="28"/>
        </w:rPr>
        <w:t>Предприятие – основное звено экономики. Признаки предприятия, цели, задачи. Порядок открытия предприятия</w:t>
      </w:r>
    </w:p>
    <w:p w14:paraId="77E9BC4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w:t>
      </w:r>
      <w:r>
        <w:rPr>
          <w:rFonts w:ascii="Times New Roman" w:hAnsi="Times New Roman"/>
          <w:sz w:val="28"/>
          <w:szCs w:val="28"/>
        </w:rPr>
        <w:t>.</w:t>
      </w:r>
      <w:r w:rsidRPr="008D72FC">
        <w:rPr>
          <w:rFonts w:ascii="Times New Roman" w:hAnsi="Times New Roman"/>
          <w:sz w:val="28"/>
          <w:szCs w:val="28"/>
        </w:rPr>
        <w:t xml:space="preserve"> Типы организаций в зависимости от признаков: отраслевая принадлежность, структура производства, используемые ресурсы, назначение готовой </w:t>
      </w:r>
      <w:r w:rsidRPr="008D72FC">
        <w:rPr>
          <w:rFonts w:ascii="Times New Roman" w:hAnsi="Times New Roman"/>
          <w:sz w:val="28"/>
          <w:szCs w:val="28"/>
        </w:rPr>
        <w:lastRenderedPageBreak/>
        <w:t>продукции, размеры, форма собственности, организационно-правовые формы, время работы в течение года, техническая и технологическая общность.</w:t>
      </w:r>
    </w:p>
    <w:p w14:paraId="5CE9143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w:t>
      </w:r>
      <w:r>
        <w:rPr>
          <w:rFonts w:ascii="Times New Roman" w:hAnsi="Times New Roman"/>
          <w:sz w:val="28"/>
          <w:szCs w:val="28"/>
        </w:rPr>
        <w:t>.</w:t>
      </w:r>
      <w:r w:rsidRPr="008D72FC">
        <w:rPr>
          <w:rFonts w:ascii="Times New Roman" w:hAnsi="Times New Roman"/>
          <w:sz w:val="28"/>
          <w:szCs w:val="28"/>
        </w:rPr>
        <w:t xml:space="preserve"> Место организации в системе рыночных отношений. Внешняя среда предприятия. Факторы прямого, косвенного воздействия. Внутренняя среда предприятия. Значение анализа внутренней среды.</w:t>
      </w:r>
    </w:p>
    <w:p w14:paraId="74B97EE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5</w:t>
      </w:r>
      <w:r>
        <w:rPr>
          <w:rFonts w:ascii="Times New Roman" w:hAnsi="Times New Roman"/>
          <w:sz w:val="28"/>
          <w:szCs w:val="28"/>
        </w:rPr>
        <w:t>.</w:t>
      </w:r>
      <w:r w:rsidRPr="008D72FC">
        <w:rPr>
          <w:rFonts w:ascii="Times New Roman" w:hAnsi="Times New Roman"/>
          <w:sz w:val="28"/>
          <w:szCs w:val="28"/>
        </w:rPr>
        <w:t xml:space="preserve"> Организационно-правовые формы (организаций) предприятий в соответствии с ГК РФ. Их основные отличия.</w:t>
      </w:r>
    </w:p>
    <w:p w14:paraId="0B459C71"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6</w:t>
      </w:r>
      <w:r>
        <w:rPr>
          <w:rFonts w:ascii="Times New Roman" w:hAnsi="Times New Roman"/>
          <w:sz w:val="28"/>
          <w:szCs w:val="28"/>
        </w:rPr>
        <w:t>.</w:t>
      </w:r>
      <w:r w:rsidRPr="008D72FC">
        <w:rPr>
          <w:rFonts w:ascii="Times New Roman" w:hAnsi="Times New Roman"/>
          <w:sz w:val="28"/>
          <w:szCs w:val="28"/>
        </w:rPr>
        <w:t xml:space="preserve"> Структура предприятия. Типы производственной структуры: технологический, предметный, смешанный. Виды производственной структуры (цеховая, бесцеховая, корпусная, комбинатская.) Организационная структура управления.</w:t>
      </w:r>
    </w:p>
    <w:p w14:paraId="088F43B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7</w:t>
      </w:r>
      <w:r>
        <w:rPr>
          <w:rFonts w:ascii="Times New Roman" w:hAnsi="Times New Roman"/>
          <w:sz w:val="28"/>
          <w:szCs w:val="28"/>
        </w:rPr>
        <w:t>.</w:t>
      </w:r>
      <w:r w:rsidRPr="008D72FC">
        <w:rPr>
          <w:rFonts w:ascii="Times New Roman" w:hAnsi="Times New Roman"/>
          <w:sz w:val="28"/>
          <w:szCs w:val="28"/>
        </w:rPr>
        <w:t xml:space="preserve"> Производственный процесс: понятие, элементы, структура. Основные и вспомогательные процессы. Операции, их виды. Производственный цикл, его структура, длительность, пути сокращения.</w:t>
      </w:r>
    </w:p>
    <w:p w14:paraId="7B26755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8</w:t>
      </w:r>
      <w:r>
        <w:rPr>
          <w:rFonts w:ascii="Times New Roman" w:hAnsi="Times New Roman"/>
          <w:sz w:val="28"/>
          <w:szCs w:val="28"/>
        </w:rPr>
        <w:t>.</w:t>
      </w:r>
      <w:r w:rsidRPr="008D72FC">
        <w:rPr>
          <w:rFonts w:ascii="Times New Roman" w:hAnsi="Times New Roman"/>
          <w:sz w:val="28"/>
          <w:szCs w:val="28"/>
        </w:rPr>
        <w:t xml:space="preserve"> Типы производства ( массовое, серийное, единичное), их особенности. Коэффициент серийности.</w:t>
      </w:r>
    </w:p>
    <w:p w14:paraId="0D704F9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9</w:t>
      </w:r>
      <w:r>
        <w:rPr>
          <w:rFonts w:ascii="Times New Roman" w:hAnsi="Times New Roman"/>
          <w:sz w:val="28"/>
          <w:szCs w:val="28"/>
        </w:rPr>
        <w:t>.</w:t>
      </w:r>
      <w:r w:rsidRPr="008D72FC">
        <w:rPr>
          <w:rFonts w:ascii="Times New Roman" w:hAnsi="Times New Roman"/>
          <w:sz w:val="28"/>
          <w:szCs w:val="28"/>
        </w:rPr>
        <w:t xml:space="preserve"> Предпринимательство - составная часть рыночной экономики. Основные черты предпринимательства. Виды предпринимательства. Формы предпринимательства (индивидуальное, коллективное, корпоративное.)</w:t>
      </w:r>
    </w:p>
    <w:p w14:paraId="28AB1F1D"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10</w:t>
      </w:r>
      <w:r>
        <w:rPr>
          <w:rFonts w:ascii="Times New Roman" w:hAnsi="Times New Roman"/>
          <w:sz w:val="28"/>
          <w:szCs w:val="28"/>
        </w:rPr>
        <w:t>.</w:t>
      </w:r>
      <w:r w:rsidRPr="008D72FC">
        <w:rPr>
          <w:rFonts w:ascii="Times New Roman" w:hAnsi="Times New Roman"/>
          <w:sz w:val="28"/>
          <w:szCs w:val="28"/>
        </w:rPr>
        <w:t xml:space="preserve"> Понятие малого бизнеса. Особенности функционирования малого бизнеса в экономике страны. Специальные налоговые режимы</w:t>
      </w:r>
    </w:p>
    <w:p w14:paraId="47D576A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11</w:t>
      </w:r>
      <w:r>
        <w:rPr>
          <w:rFonts w:ascii="Times New Roman" w:hAnsi="Times New Roman"/>
          <w:sz w:val="28"/>
          <w:szCs w:val="28"/>
        </w:rPr>
        <w:t>.</w:t>
      </w:r>
      <w:r w:rsidRPr="008D72FC">
        <w:rPr>
          <w:rFonts w:ascii="Times New Roman" w:hAnsi="Times New Roman"/>
          <w:sz w:val="28"/>
          <w:szCs w:val="28"/>
        </w:rPr>
        <w:t xml:space="preserve"> Понятие логистики организации, ее объекты. Система логистики организации.</w:t>
      </w:r>
    </w:p>
    <w:p w14:paraId="6335935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 xml:space="preserve">12 </w:t>
      </w:r>
      <w:r>
        <w:rPr>
          <w:rFonts w:ascii="Times New Roman" w:hAnsi="Times New Roman"/>
          <w:sz w:val="28"/>
          <w:szCs w:val="28"/>
        </w:rPr>
        <w:t>.</w:t>
      </w:r>
      <w:r w:rsidRPr="008D72FC">
        <w:rPr>
          <w:rFonts w:ascii="Times New Roman" w:hAnsi="Times New Roman"/>
          <w:sz w:val="28"/>
          <w:szCs w:val="28"/>
        </w:rPr>
        <w:t>Понятие качества продукции. Показатели качества. Управление качеством продукции. Понятие о стандартизации. Конкурентоспособность предприятий, продукции. Факторы и резервы конкурентоспособности предприятия.</w:t>
      </w:r>
    </w:p>
    <w:p w14:paraId="19629D65"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13</w:t>
      </w:r>
      <w:r>
        <w:rPr>
          <w:rFonts w:ascii="Times New Roman" w:hAnsi="Times New Roman"/>
          <w:sz w:val="28"/>
          <w:szCs w:val="28"/>
        </w:rPr>
        <w:t>.</w:t>
      </w:r>
      <w:r w:rsidRPr="008D72FC">
        <w:rPr>
          <w:rFonts w:ascii="Times New Roman" w:hAnsi="Times New Roman"/>
          <w:sz w:val="28"/>
          <w:szCs w:val="28"/>
        </w:rPr>
        <w:t xml:space="preserve"> Понятие основных фондов организации. Классификация основных фондов, структура основных фондов (видовая, возрастная, технологическая)</w:t>
      </w:r>
    </w:p>
    <w:p w14:paraId="773CD9E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14</w:t>
      </w:r>
      <w:r>
        <w:rPr>
          <w:rFonts w:ascii="Times New Roman" w:hAnsi="Times New Roman"/>
          <w:sz w:val="28"/>
          <w:szCs w:val="28"/>
        </w:rPr>
        <w:t>.</w:t>
      </w:r>
      <w:r w:rsidRPr="008D72FC">
        <w:rPr>
          <w:rFonts w:ascii="Times New Roman" w:hAnsi="Times New Roman"/>
          <w:sz w:val="28"/>
          <w:szCs w:val="28"/>
        </w:rPr>
        <w:t xml:space="preserve"> Финансовые вложения организации. Понятие об акциях, облигациях, векселях. Вложения в займы, депозитные вклады.</w:t>
      </w:r>
    </w:p>
    <w:p w14:paraId="74810F5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15</w:t>
      </w:r>
      <w:r>
        <w:rPr>
          <w:rFonts w:ascii="Times New Roman" w:hAnsi="Times New Roman"/>
          <w:sz w:val="28"/>
          <w:szCs w:val="28"/>
        </w:rPr>
        <w:t>.</w:t>
      </w:r>
      <w:r w:rsidRPr="008D72FC">
        <w:rPr>
          <w:rFonts w:ascii="Times New Roman" w:hAnsi="Times New Roman"/>
          <w:sz w:val="28"/>
          <w:szCs w:val="28"/>
        </w:rPr>
        <w:t xml:space="preserve"> Оценка основных фондов (первоначальная, восстановительная остаточная, ликвидационная). Учет основных фондов, применяемая документация.</w:t>
      </w:r>
    </w:p>
    <w:p w14:paraId="1636904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16</w:t>
      </w:r>
      <w:r>
        <w:rPr>
          <w:rFonts w:ascii="Times New Roman" w:hAnsi="Times New Roman"/>
          <w:sz w:val="28"/>
          <w:szCs w:val="28"/>
        </w:rPr>
        <w:t>.</w:t>
      </w:r>
      <w:r w:rsidRPr="008D72FC">
        <w:rPr>
          <w:rFonts w:ascii="Times New Roman" w:hAnsi="Times New Roman"/>
          <w:sz w:val="28"/>
          <w:szCs w:val="28"/>
        </w:rPr>
        <w:t xml:space="preserve"> Амортизация и износ основных фондов. Коэффициент физического износа основных фондов. Коэффициент годности основных фондов. Норма амортизации. Способы начисления амортизации (линейный, уменьшаемого остатка, пропорционально объему, по сумме чисел лет полезного использования).</w:t>
      </w:r>
    </w:p>
    <w:p w14:paraId="464A415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17</w:t>
      </w:r>
      <w:r>
        <w:rPr>
          <w:rFonts w:ascii="Times New Roman" w:hAnsi="Times New Roman"/>
          <w:sz w:val="28"/>
          <w:szCs w:val="28"/>
        </w:rPr>
        <w:t>.</w:t>
      </w:r>
      <w:r w:rsidRPr="008D72FC">
        <w:rPr>
          <w:rFonts w:ascii="Times New Roman" w:hAnsi="Times New Roman"/>
          <w:sz w:val="28"/>
          <w:szCs w:val="28"/>
        </w:rPr>
        <w:t xml:space="preserve"> Воспроизводство основных фондов. Ремонт, его виды. Понятие модернизации и реконструкции основных фондов. Источники финансирования ремонта и модернизации, реконструкции. Коэффициент обновления, выбытия.</w:t>
      </w:r>
    </w:p>
    <w:p w14:paraId="29B8C9D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18</w:t>
      </w:r>
      <w:r>
        <w:rPr>
          <w:rFonts w:ascii="Times New Roman" w:hAnsi="Times New Roman"/>
          <w:sz w:val="28"/>
          <w:szCs w:val="28"/>
        </w:rPr>
        <w:t>.</w:t>
      </w:r>
      <w:r w:rsidRPr="008D72FC">
        <w:rPr>
          <w:rFonts w:ascii="Times New Roman" w:hAnsi="Times New Roman"/>
          <w:sz w:val="28"/>
          <w:szCs w:val="28"/>
        </w:rPr>
        <w:t xml:space="preserve"> Показатели эффективного использования основных фондов: фондоотдача, фондоемкость, фондовооруженность, рентабельность.</w:t>
      </w:r>
    </w:p>
    <w:p w14:paraId="31244241"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19</w:t>
      </w:r>
      <w:r>
        <w:rPr>
          <w:rFonts w:ascii="Times New Roman" w:hAnsi="Times New Roman"/>
          <w:sz w:val="28"/>
          <w:szCs w:val="28"/>
        </w:rPr>
        <w:t>.</w:t>
      </w:r>
      <w:r w:rsidRPr="008D72FC">
        <w:rPr>
          <w:rFonts w:ascii="Times New Roman" w:hAnsi="Times New Roman"/>
          <w:sz w:val="28"/>
          <w:szCs w:val="28"/>
        </w:rPr>
        <w:t xml:space="preserve"> Показатели экстенсивного и интенсивного использования основных фондов. Пути улучшения использования основных фондов. /коэффициент </w:t>
      </w:r>
      <w:r w:rsidRPr="008D72FC">
        <w:rPr>
          <w:rFonts w:ascii="Times New Roman" w:hAnsi="Times New Roman"/>
          <w:sz w:val="28"/>
          <w:szCs w:val="28"/>
        </w:rPr>
        <w:lastRenderedPageBreak/>
        <w:t>экстенсивного использования оборудования, коэффициент сменности, коэффициент загрузки оборудования, коэффициент интенсивного использования оборудования, коэффициент интегрального использования/</w:t>
      </w:r>
    </w:p>
    <w:p w14:paraId="570E88D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20</w:t>
      </w:r>
      <w:r>
        <w:rPr>
          <w:rFonts w:ascii="Times New Roman" w:hAnsi="Times New Roman"/>
          <w:sz w:val="28"/>
          <w:szCs w:val="28"/>
        </w:rPr>
        <w:t>.</w:t>
      </w:r>
      <w:r w:rsidRPr="008D72FC">
        <w:rPr>
          <w:rFonts w:ascii="Times New Roman" w:hAnsi="Times New Roman"/>
          <w:sz w:val="28"/>
          <w:szCs w:val="28"/>
        </w:rPr>
        <w:t xml:space="preserve"> Производственная мощность предприятия. Ее сущность и виды. Коэффициент использования производственной мощности.</w:t>
      </w:r>
    </w:p>
    <w:p w14:paraId="63A44FAF"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21</w:t>
      </w:r>
      <w:r>
        <w:rPr>
          <w:rFonts w:ascii="Times New Roman" w:hAnsi="Times New Roman"/>
          <w:sz w:val="28"/>
          <w:szCs w:val="28"/>
        </w:rPr>
        <w:t>.</w:t>
      </w:r>
      <w:r w:rsidRPr="008D72FC">
        <w:rPr>
          <w:rFonts w:ascii="Times New Roman" w:hAnsi="Times New Roman"/>
          <w:sz w:val="28"/>
          <w:szCs w:val="28"/>
        </w:rPr>
        <w:t xml:space="preserve"> Понятие оборотного капитала организации. Классификация оборотного капитала по сферам оборота, по элементам, по охвату нормированием, по источникам формирования.</w:t>
      </w:r>
    </w:p>
    <w:p w14:paraId="3191D387" w14:textId="77777777" w:rsidR="003C23A0" w:rsidRPr="008D72FC" w:rsidRDefault="003C23A0" w:rsidP="003C23A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22. </w:t>
      </w:r>
      <w:r w:rsidRPr="008D72FC">
        <w:rPr>
          <w:rFonts w:ascii="Times New Roman" w:hAnsi="Times New Roman"/>
          <w:sz w:val="28"/>
          <w:szCs w:val="28"/>
        </w:rPr>
        <w:t>Определение потребности в оборотном капитале. Методы нормирования (аналитический, коэффициентный, прямого счета. Виды запасов(текущий, страховой, транспортный, технологический, подготовительный)</w:t>
      </w:r>
    </w:p>
    <w:p w14:paraId="426CAB8C"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23</w:t>
      </w:r>
      <w:r>
        <w:rPr>
          <w:rFonts w:ascii="Times New Roman" w:hAnsi="Times New Roman"/>
          <w:sz w:val="28"/>
          <w:szCs w:val="28"/>
        </w:rPr>
        <w:t>.</w:t>
      </w:r>
      <w:r w:rsidRPr="008D72FC">
        <w:rPr>
          <w:rFonts w:ascii="Times New Roman" w:hAnsi="Times New Roman"/>
          <w:sz w:val="28"/>
          <w:szCs w:val="28"/>
        </w:rPr>
        <w:t xml:space="preserve"> Показатели эффективного использования оборотных средств и пути ускорения оборачиваемости. /Коэффициент оборачиваемости Длительность одного оборота в днях Коэффициент загрузки средств в обороте Материалоемкость продукции Материалоотдача /</w:t>
      </w:r>
    </w:p>
    <w:p w14:paraId="5DFDFAF7"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24</w:t>
      </w:r>
      <w:r>
        <w:rPr>
          <w:rFonts w:ascii="Times New Roman" w:hAnsi="Times New Roman"/>
          <w:sz w:val="28"/>
          <w:szCs w:val="28"/>
        </w:rPr>
        <w:t>.</w:t>
      </w:r>
      <w:r w:rsidRPr="008D72FC">
        <w:rPr>
          <w:rFonts w:ascii="Times New Roman" w:hAnsi="Times New Roman"/>
          <w:sz w:val="28"/>
          <w:szCs w:val="28"/>
        </w:rPr>
        <w:t xml:space="preserve"> Понятие инвестиций, инновационной деятельности. Инвестиционная и инновационная политика предприятия. Источники финансирования.</w:t>
      </w:r>
    </w:p>
    <w:p w14:paraId="7391BF27"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25</w:t>
      </w:r>
      <w:r>
        <w:rPr>
          <w:rFonts w:ascii="Times New Roman" w:hAnsi="Times New Roman"/>
          <w:sz w:val="28"/>
          <w:szCs w:val="28"/>
        </w:rPr>
        <w:t>.</w:t>
      </w:r>
      <w:r w:rsidRPr="008D72FC">
        <w:rPr>
          <w:rFonts w:ascii="Times New Roman" w:hAnsi="Times New Roman"/>
          <w:sz w:val="28"/>
          <w:szCs w:val="28"/>
        </w:rPr>
        <w:t xml:space="preserve"> Экономическая сущность аренды, лизинга. Регулирование отношений арендатора и арендодателя. Правовое обеспечение отношений аренды и лизинга.</w:t>
      </w:r>
    </w:p>
    <w:p w14:paraId="395F2AD0" w14:textId="77777777" w:rsidR="003C23A0" w:rsidRPr="008D72FC" w:rsidRDefault="003C23A0" w:rsidP="003C23A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26. </w:t>
      </w:r>
      <w:r w:rsidRPr="008D72FC">
        <w:rPr>
          <w:rFonts w:ascii="Times New Roman" w:hAnsi="Times New Roman"/>
          <w:sz w:val="28"/>
          <w:szCs w:val="28"/>
        </w:rPr>
        <w:t>Понятие о нематериальных активах (НМА). Амортизация НМА. Способы начисления амортизации (линейный, уменьшаемого остатка, пропорционально объему) Оценка НМА.</w:t>
      </w:r>
    </w:p>
    <w:p w14:paraId="12FA39E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27</w:t>
      </w:r>
      <w:r>
        <w:rPr>
          <w:rFonts w:ascii="Times New Roman" w:hAnsi="Times New Roman"/>
          <w:sz w:val="28"/>
          <w:szCs w:val="28"/>
        </w:rPr>
        <w:t>.</w:t>
      </w:r>
      <w:r w:rsidRPr="008D72FC">
        <w:rPr>
          <w:rFonts w:ascii="Times New Roman" w:hAnsi="Times New Roman"/>
          <w:sz w:val="28"/>
          <w:szCs w:val="28"/>
        </w:rPr>
        <w:t xml:space="preserve"> Рынок труда. Трудовые ресурсы Виды занятости (полная, неполная, скрытая, сезонная, маятниковая, периодическая). Безработица(естественная: текущая, институциональная, добровольная; вынужденная: технологическая, структурная, региональная, скрытая.</w:t>
      </w:r>
    </w:p>
    <w:p w14:paraId="248CA35F"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28</w:t>
      </w:r>
      <w:r>
        <w:rPr>
          <w:rFonts w:ascii="Times New Roman" w:hAnsi="Times New Roman"/>
          <w:sz w:val="28"/>
          <w:szCs w:val="28"/>
        </w:rPr>
        <w:t>.</w:t>
      </w:r>
      <w:r w:rsidRPr="008D72FC">
        <w:rPr>
          <w:rFonts w:ascii="Times New Roman" w:hAnsi="Times New Roman"/>
          <w:sz w:val="28"/>
          <w:szCs w:val="28"/>
        </w:rPr>
        <w:t xml:space="preserve"> Состав и структура кадров организации. Понятие профессии, специальности. Квалификация работников. Штатное расписание предприятия.</w:t>
      </w:r>
    </w:p>
    <w:p w14:paraId="4264336D"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29</w:t>
      </w:r>
      <w:r>
        <w:rPr>
          <w:rFonts w:ascii="Times New Roman" w:hAnsi="Times New Roman"/>
          <w:sz w:val="28"/>
          <w:szCs w:val="28"/>
        </w:rPr>
        <w:t>.</w:t>
      </w:r>
      <w:r w:rsidRPr="008D72FC">
        <w:rPr>
          <w:rFonts w:ascii="Times New Roman" w:hAnsi="Times New Roman"/>
          <w:sz w:val="28"/>
          <w:szCs w:val="28"/>
        </w:rPr>
        <w:t xml:space="preserve"> Понятие списочного, явочного состава. Средняя численность работников организации. Показатели, характеризующие движение персонала в организации (коэффициент выбытия, коэффициент приема, коэффициент текучести).</w:t>
      </w:r>
    </w:p>
    <w:p w14:paraId="1915B41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30</w:t>
      </w:r>
      <w:r>
        <w:rPr>
          <w:rFonts w:ascii="Times New Roman" w:hAnsi="Times New Roman"/>
          <w:sz w:val="28"/>
          <w:szCs w:val="28"/>
        </w:rPr>
        <w:t>.</w:t>
      </w:r>
      <w:r w:rsidRPr="008D72FC">
        <w:rPr>
          <w:rFonts w:ascii="Times New Roman" w:hAnsi="Times New Roman"/>
          <w:sz w:val="28"/>
          <w:szCs w:val="28"/>
        </w:rPr>
        <w:t xml:space="preserve"> Производительность труда – понятие и значение Формула показателей выработка и трудоемкость. Факторы повышения производительности труда. Резервы роста.</w:t>
      </w:r>
    </w:p>
    <w:p w14:paraId="70AB9C5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31</w:t>
      </w:r>
      <w:r>
        <w:rPr>
          <w:rFonts w:ascii="Times New Roman" w:hAnsi="Times New Roman"/>
          <w:sz w:val="28"/>
          <w:szCs w:val="28"/>
        </w:rPr>
        <w:t>.</w:t>
      </w:r>
      <w:r w:rsidRPr="008D72FC">
        <w:rPr>
          <w:rFonts w:ascii="Times New Roman" w:hAnsi="Times New Roman"/>
          <w:sz w:val="28"/>
          <w:szCs w:val="28"/>
        </w:rPr>
        <w:t xml:space="preserve"> Управление персоналом предприятия. Методы управления. Организация труда на предприятии. Основные направления совершенствования.</w:t>
      </w:r>
    </w:p>
    <w:p w14:paraId="029AA834"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32</w:t>
      </w:r>
      <w:r>
        <w:rPr>
          <w:rFonts w:ascii="Times New Roman" w:hAnsi="Times New Roman"/>
          <w:sz w:val="28"/>
          <w:szCs w:val="28"/>
        </w:rPr>
        <w:t>.</w:t>
      </w:r>
      <w:r w:rsidRPr="008D72FC">
        <w:rPr>
          <w:rFonts w:ascii="Times New Roman" w:hAnsi="Times New Roman"/>
          <w:sz w:val="28"/>
          <w:szCs w:val="28"/>
        </w:rPr>
        <w:t xml:space="preserve"> Нормирование труда. Структура рабочего времени (нормируемое и ненормируемое время). Методы нормирования труда (суммарные и аналитические).</w:t>
      </w:r>
    </w:p>
    <w:p w14:paraId="023395A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33</w:t>
      </w:r>
      <w:r>
        <w:rPr>
          <w:rFonts w:ascii="Times New Roman" w:hAnsi="Times New Roman"/>
          <w:sz w:val="28"/>
          <w:szCs w:val="28"/>
        </w:rPr>
        <w:t>.</w:t>
      </w:r>
      <w:r w:rsidRPr="008D72FC">
        <w:rPr>
          <w:rFonts w:ascii="Times New Roman" w:hAnsi="Times New Roman"/>
          <w:sz w:val="28"/>
          <w:szCs w:val="28"/>
        </w:rPr>
        <w:t xml:space="preserve"> Режим труда и отдыха. Бюджет рабочего времени. Методы изучения рабочего времени. Хронометраж, фотография рабочего дня, метод моментных наблюдений, фотохронометраж.</w:t>
      </w:r>
    </w:p>
    <w:p w14:paraId="1000FB7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lastRenderedPageBreak/>
        <w:t>34</w:t>
      </w:r>
      <w:r>
        <w:rPr>
          <w:rFonts w:ascii="Times New Roman" w:hAnsi="Times New Roman"/>
          <w:sz w:val="28"/>
          <w:szCs w:val="28"/>
        </w:rPr>
        <w:t>.</w:t>
      </w:r>
      <w:r w:rsidRPr="008D72FC">
        <w:rPr>
          <w:rFonts w:ascii="Times New Roman" w:hAnsi="Times New Roman"/>
          <w:sz w:val="28"/>
          <w:szCs w:val="28"/>
        </w:rPr>
        <w:t xml:space="preserve"> Нормативное регулирование оплаты труда в РФ (ТК РФ, НК РФ). Основные государственные гарантии по организации труда работников и его оплаты.</w:t>
      </w:r>
    </w:p>
    <w:p w14:paraId="10BAEB60"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35</w:t>
      </w:r>
      <w:r>
        <w:rPr>
          <w:rFonts w:ascii="Times New Roman" w:hAnsi="Times New Roman"/>
          <w:sz w:val="28"/>
          <w:szCs w:val="28"/>
        </w:rPr>
        <w:t>.</w:t>
      </w:r>
      <w:r w:rsidRPr="008D72FC">
        <w:rPr>
          <w:rFonts w:ascii="Times New Roman" w:hAnsi="Times New Roman"/>
          <w:sz w:val="28"/>
          <w:szCs w:val="28"/>
        </w:rPr>
        <w:t xml:space="preserve"> Мотивация труда. Функции заработной платы. Формы и системы оплаты труда. Понятие тарифной ставки (оклада), тарифной сетки.</w:t>
      </w:r>
    </w:p>
    <w:p w14:paraId="6DE47F1C"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36 Порядок начисления заработной платы в зависимости от применяемых форм оплаты (бестарифная, повременная, сдельная). Удержания из заработной платы( НДФЛ и другие).</w:t>
      </w:r>
    </w:p>
    <w:p w14:paraId="71ED3685"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37</w:t>
      </w:r>
      <w:r>
        <w:rPr>
          <w:rFonts w:ascii="Times New Roman" w:hAnsi="Times New Roman"/>
          <w:sz w:val="28"/>
          <w:szCs w:val="28"/>
        </w:rPr>
        <w:t>.</w:t>
      </w:r>
      <w:r w:rsidRPr="008D72FC">
        <w:rPr>
          <w:rFonts w:ascii="Times New Roman" w:hAnsi="Times New Roman"/>
          <w:sz w:val="28"/>
          <w:szCs w:val="28"/>
        </w:rPr>
        <w:t xml:space="preserve"> Учет заработной платы: документация по учету кадрового состава, документы по начислению заработной платы. Фонд оплаты труда, его структура.</w:t>
      </w:r>
    </w:p>
    <w:p w14:paraId="345182E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38</w:t>
      </w:r>
      <w:r>
        <w:rPr>
          <w:rFonts w:ascii="Times New Roman" w:hAnsi="Times New Roman"/>
          <w:sz w:val="28"/>
          <w:szCs w:val="28"/>
        </w:rPr>
        <w:t>.</w:t>
      </w:r>
      <w:r w:rsidRPr="008D72FC">
        <w:rPr>
          <w:rFonts w:ascii="Times New Roman" w:hAnsi="Times New Roman"/>
          <w:sz w:val="28"/>
          <w:szCs w:val="28"/>
        </w:rPr>
        <w:t xml:space="preserve"> Сущность и классификация издержек производства и реализации продукции. Классификация затрат по статьям калькуляции . Классификация затрат по элементам. (5 элементов затрат)</w:t>
      </w:r>
    </w:p>
    <w:p w14:paraId="3618AC9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39</w:t>
      </w:r>
      <w:r>
        <w:rPr>
          <w:rFonts w:ascii="Times New Roman" w:hAnsi="Times New Roman"/>
          <w:sz w:val="28"/>
          <w:szCs w:val="28"/>
        </w:rPr>
        <w:t>.</w:t>
      </w:r>
      <w:r w:rsidRPr="008D72FC">
        <w:rPr>
          <w:rFonts w:ascii="Times New Roman" w:hAnsi="Times New Roman"/>
          <w:sz w:val="28"/>
          <w:szCs w:val="28"/>
        </w:rPr>
        <w:t xml:space="preserve"> Калькулирование затрат. Методы калькулирования (простой, нормативный, позаказный, попередельный). Структура цены производственного предприятия. Особенности ценообразования торгового предприятия. Торговая наценка.</w:t>
      </w:r>
    </w:p>
    <w:p w14:paraId="6BA3002A"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40</w:t>
      </w:r>
      <w:r>
        <w:rPr>
          <w:rFonts w:ascii="Times New Roman" w:hAnsi="Times New Roman"/>
          <w:sz w:val="28"/>
          <w:szCs w:val="28"/>
        </w:rPr>
        <w:t>.</w:t>
      </w:r>
      <w:r w:rsidRPr="008D72FC">
        <w:rPr>
          <w:rFonts w:ascii="Times New Roman" w:hAnsi="Times New Roman"/>
          <w:sz w:val="28"/>
          <w:szCs w:val="28"/>
        </w:rPr>
        <w:t xml:space="preserve"> Издержки обращения торгового предприятия (чистые издержки обращения и дополнительные; прямые и косвенные; простые и комплексные; производительные и непроизводительные; постоянные и переменные). Состав и номенклатура статей затрат. Элементы затрат.</w:t>
      </w:r>
    </w:p>
    <w:p w14:paraId="674A322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41</w:t>
      </w:r>
      <w:r>
        <w:rPr>
          <w:rFonts w:ascii="Times New Roman" w:hAnsi="Times New Roman"/>
          <w:sz w:val="28"/>
          <w:szCs w:val="28"/>
        </w:rPr>
        <w:t>.</w:t>
      </w:r>
      <w:r w:rsidRPr="008D72FC">
        <w:rPr>
          <w:rFonts w:ascii="Times New Roman" w:hAnsi="Times New Roman"/>
          <w:sz w:val="28"/>
          <w:szCs w:val="28"/>
        </w:rPr>
        <w:t xml:space="preserve"> Экономическое содержание цены. Ценовая политика организации на различных рынках (рынок совершенной конкуренции, рынок монополистической конкуренции, рынок олигополии, рынок чистой монополии). Виды цен.</w:t>
      </w:r>
    </w:p>
    <w:p w14:paraId="24722B54"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42</w:t>
      </w:r>
      <w:r>
        <w:rPr>
          <w:rFonts w:ascii="Times New Roman" w:hAnsi="Times New Roman"/>
          <w:sz w:val="28"/>
          <w:szCs w:val="28"/>
        </w:rPr>
        <w:t>.</w:t>
      </w:r>
      <w:r w:rsidRPr="008D72FC">
        <w:rPr>
          <w:rFonts w:ascii="Times New Roman" w:hAnsi="Times New Roman"/>
          <w:sz w:val="28"/>
          <w:szCs w:val="28"/>
        </w:rPr>
        <w:t xml:space="preserve"> Прибыль организации. Функции прибыли. Источники получения прибыли. Понятие балансовой, налогооблагаемой, чистой прибыли.</w:t>
      </w:r>
    </w:p>
    <w:p w14:paraId="4AF4FB5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43</w:t>
      </w:r>
      <w:r>
        <w:rPr>
          <w:rFonts w:ascii="Times New Roman" w:hAnsi="Times New Roman"/>
          <w:sz w:val="28"/>
          <w:szCs w:val="28"/>
        </w:rPr>
        <w:t>.</w:t>
      </w:r>
      <w:r w:rsidRPr="008D72FC">
        <w:rPr>
          <w:rFonts w:ascii="Times New Roman" w:hAnsi="Times New Roman"/>
          <w:sz w:val="28"/>
          <w:szCs w:val="28"/>
        </w:rPr>
        <w:t xml:space="preserve"> Элементы балансовой прибыли (прибыль от обычных видов деятельности, прочие операционные доходы и расходы, внереализационные доходы и расходы, чрезвычайные доходы и расходы) . Направления использования (распределения) прибыли.</w:t>
      </w:r>
    </w:p>
    <w:p w14:paraId="335B6A43"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44</w:t>
      </w:r>
      <w:r>
        <w:rPr>
          <w:rFonts w:ascii="Times New Roman" w:hAnsi="Times New Roman"/>
          <w:sz w:val="28"/>
          <w:szCs w:val="28"/>
        </w:rPr>
        <w:t>.</w:t>
      </w:r>
      <w:r w:rsidRPr="008D72FC">
        <w:rPr>
          <w:rFonts w:ascii="Times New Roman" w:hAnsi="Times New Roman"/>
          <w:sz w:val="28"/>
          <w:szCs w:val="28"/>
        </w:rPr>
        <w:t xml:space="preserve"> Понятие финансов организации. Собственные и заемные источники.</w:t>
      </w:r>
    </w:p>
    <w:p w14:paraId="55085984"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45</w:t>
      </w:r>
      <w:r>
        <w:rPr>
          <w:rFonts w:ascii="Times New Roman" w:hAnsi="Times New Roman"/>
          <w:sz w:val="28"/>
          <w:szCs w:val="28"/>
        </w:rPr>
        <w:t>.</w:t>
      </w:r>
      <w:r w:rsidRPr="008D72FC">
        <w:rPr>
          <w:rFonts w:ascii="Times New Roman" w:hAnsi="Times New Roman"/>
          <w:sz w:val="28"/>
          <w:szCs w:val="28"/>
        </w:rPr>
        <w:t xml:space="preserve"> Основная финансовая отчетность организации, ее содержание. (Баланс организации, отчет о прибылях и убытках)</w:t>
      </w:r>
    </w:p>
    <w:p w14:paraId="3C5EFA3D"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46</w:t>
      </w:r>
      <w:r>
        <w:rPr>
          <w:rFonts w:ascii="Times New Roman" w:hAnsi="Times New Roman"/>
          <w:sz w:val="28"/>
          <w:szCs w:val="28"/>
        </w:rPr>
        <w:t>.</w:t>
      </w:r>
      <w:r w:rsidRPr="008D72FC">
        <w:rPr>
          <w:rFonts w:ascii="Times New Roman" w:hAnsi="Times New Roman"/>
          <w:sz w:val="28"/>
          <w:szCs w:val="28"/>
        </w:rPr>
        <w:t xml:space="preserve"> Рентабельность предприятия и ее виды. (Рентабельность производства (продукции), продаж, активов, собственного капитала, основных фондов и др)</w:t>
      </w:r>
    </w:p>
    <w:p w14:paraId="22B2D57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47</w:t>
      </w:r>
      <w:r>
        <w:rPr>
          <w:rFonts w:ascii="Times New Roman" w:hAnsi="Times New Roman"/>
          <w:sz w:val="28"/>
          <w:szCs w:val="28"/>
        </w:rPr>
        <w:t>.</w:t>
      </w:r>
      <w:r w:rsidRPr="008D72FC">
        <w:rPr>
          <w:rFonts w:ascii="Times New Roman" w:hAnsi="Times New Roman"/>
          <w:sz w:val="28"/>
          <w:szCs w:val="28"/>
        </w:rPr>
        <w:t xml:space="preserve"> Планирование деятельности организации. Принципы планирования. Бизнес план предприятия: цель, функции, структура</w:t>
      </w:r>
    </w:p>
    <w:p w14:paraId="41B4383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48</w:t>
      </w:r>
      <w:r>
        <w:rPr>
          <w:rFonts w:ascii="Times New Roman" w:hAnsi="Times New Roman"/>
          <w:sz w:val="28"/>
          <w:szCs w:val="28"/>
        </w:rPr>
        <w:t>.</w:t>
      </w:r>
      <w:r w:rsidRPr="008D72FC">
        <w:rPr>
          <w:rFonts w:ascii="Times New Roman" w:hAnsi="Times New Roman"/>
          <w:sz w:val="28"/>
          <w:szCs w:val="28"/>
        </w:rPr>
        <w:t xml:space="preserve"> Основные показатели деятельности предприятия. Понятие валовой, товарной, реализованной продукции производственного предприятия. Понятие товарооборота торгового предприятия (розничного, оптового)</w:t>
      </w:r>
    </w:p>
    <w:p w14:paraId="39DE0EE5"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49</w:t>
      </w:r>
      <w:r>
        <w:rPr>
          <w:rFonts w:ascii="Times New Roman" w:hAnsi="Times New Roman"/>
          <w:sz w:val="28"/>
          <w:szCs w:val="28"/>
        </w:rPr>
        <w:t>.</w:t>
      </w:r>
      <w:r w:rsidRPr="008D72FC">
        <w:rPr>
          <w:rFonts w:ascii="Times New Roman" w:hAnsi="Times New Roman"/>
          <w:sz w:val="28"/>
          <w:szCs w:val="28"/>
        </w:rPr>
        <w:t xml:space="preserve"> Ликвидность и платежеспособность организации. Баланс активов по ликвидности и обязательств по срочности.</w:t>
      </w:r>
    </w:p>
    <w:p w14:paraId="16EE2A68" w14:textId="77777777" w:rsidR="003C23A0"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lastRenderedPageBreak/>
        <w:t>50</w:t>
      </w:r>
      <w:r>
        <w:rPr>
          <w:rFonts w:ascii="Times New Roman" w:hAnsi="Times New Roman"/>
          <w:sz w:val="28"/>
          <w:szCs w:val="28"/>
        </w:rPr>
        <w:t>.</w:t>
      </w:r>
      <w:r w:rsidRPr="008D72FC">
        <w:rPr>
          <w:rFonts w:ascii="Times New Roman" w:hAnsi="Times New Roman"/>
          <w:sz w:val="28"/>
          <w:szCs w:val="28"/>
        </w:rPr>
        <w:t xml:space="preserve"> Методы оценки финансового состояния и возможности банкротства предприятия.</w:t>
      </w:r>
    </w:p>
    <w:p w14:paraId="0DDDDC2E" w14:textId="77777777" w:rsidR="00851EB1" w:rsidRDefault="00851EB1" w:rsidP="00D51D18">
      <w:pPr>
        <w:jc w:val="center"/>
        <w:rPr>
          <w:rFonts w:ascii="Times New Roman" w:hAnsi="Times New Roman"/>
          <w:b/>
          <w:bCs/>
          <w:sz w:val="28"/>
          <w:szCs w:val="28"/>
        </w:rPr>
      </w:pPr>
    </w:p>
    <w:p w14:paraId="7327EB49" w14:textId="135488E9"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14:paraId="6622E1D1" w14:textId="77777777" w:rsidR="001155EA" w:rsidRPr="00CE0DCF" w:rsidRDefault="001155EA" w:rsidP="001155EA">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w:t>
      </w:r>
      <w:r>
        <w:rPr>
          <w:rFonts w:ascii="Times New Roman" w:hAnsi="Times New Roman"/>
          <w:b/>
          <w:sz w:val="28"/>
          <w:szCs w:val="28"/>
        </w:rPr>
        <w:t>Зачтено</w:t>
      </w:r>
      <w:r w:rsidRPr="00B658FC">
        <w:rPr>
          <w:rFonts w:ascii="Times New Roman" w:hAnsi="Times New Roman"/>
          <w:b/>
          <w:sz w:val="28"/>
          <w:szCs w:val="28"/>
        </w:rPr>
        <w:t>»</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5D33898A" w14:textId="7FAD12E4" w:rsidR="001155EA" w:rsidRPr="00473A72" w:rsidRDefault="001155EA" w:rsidP="001155EA">
      <w:pPr>
        <w:spacing w:after="0" w:line="240" w:lineRule="auto"/>
        <w:ind w:firstLine="709"/>
        <w:jc w:val="both"/>
        <w:rPr>
          <w:rFonts w:ascii="Times New Roman" w:hAnsi="Times New Roman"/>
          <w:sz w:val="24"/>
          <w:szCs w:val="24"/>
        </w:rPr>
      </w:pPr>
      <w:r>
        <w:rPr>
          <w:rFonts w:ascii="Times New Roman" w:hAnsi="Times New Roman"/>
          <w:b/>
          <w:sz w:val="28"/>
          <w:szCs w:val="28"/>
        </w:rPr>
        <w:t>«Н</w:t>
      </w:r>
      <w:r w:rsidRPr="00B658FC">
        <w:rPr>
          <w:rFonts w:ascii="Times New Roman" w:hAnsi="Times New Roman"/>
          <w:b/>
          <w:sz w:val="28"/>
          <w:szCs w:val="28"/>
        </w:rPr>
        <w:t>е</w:t>
      </w:r>
      <w:r>
        <w:rPr>
          <w:rFonts w:ascii="Times New Roman" w:hAnsi="Times New Roman"/>
          <w:b/>
          <w:sz w:val="28"/>
          <w:szCs w:val="28"/>
        </w:rPr>
        <w:t xml:space="preserve"> зачтено</w:t>
      </w:r>
      <w:r w:rsidRPr="00B658FC">
        <w:rPr>
          <w:rFonts w:ascii="Times New Roman" w:hAnsi="Times New Roman"/>
          <w:b/>
          <w:sz w:val="28"/>
          <w:szCs w:val="28"/>
        </w:rPr>
        <w:t>»</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4"/>
          <w:szCs w:val="24"/>
        </w:rPr>
        <w:t xml:space="preserve"> </w:t>
      </w:r>
    </w:p>
    <w:p w14:paraId="5D7A35B8"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46BCAC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64E321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20E39BDB"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4448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22F7" w14:textId="77777777" w:rsidR="006E0041" w:rsidRDefault="006E0041" w:rsidP="007F25A6">
      <w:pPr>
        <w:spacing w:after="0" w:line="240" w:lineRule="auto"/>
      </w:pPr>
      <w:r>
        <w:separator/>
      </w:r>
    </w:p>
  </w:endnote>
  <w:endnote w:type="continuationSeparator" w:id="0">
    <w:p w14:paraId="2A4DB0D1" w14:textId="77777777" w:rsidR="006E0041" w:rsidRDefault="006E0041"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FCCF" w14:textId="77777777" w:rsidR="006E0041" w:rsidRDefault="006E0041" w:rsidP="007F25A6">
      <w:pPr>
        <w:spacing w:after="0" w:line="240" w:lineRule="auto"/>
      </w:pPr>
      <w:r>
        <w:separator/>
      </w:r>
    </w:p>
  </w:footnote>
  <w:footnote w:type="continuationSeparator" w:id="0">
    <w:p w14:paraId="668E885F" w14:textId="77777777" w:rsidR="006E0041" w:rsidRDefault="006E0041" w:rsidP="007F25A6">
      <w:pPr>
        <w:spacing w:after="0" w:line="240" w:lineRule="auto"/>
      </w:pPr>
      <w:r>
        <w:continuationSeparator/>
      </w:r>
    </w:p>
  </w:footnote>
  <w:footnote w:id="1">
    <w:p w14:paraId="43815B37" w14:textId="77777777" w:rsidR="007F25A6" w:rsidRDefault="007F25A6" w:rsidP="007F25A6">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 w:id="2">
    <w:p w14:paraId="62F9E2A5" w14:textId="77777777" w:rsidR="00CA4BD3" w:rsidRDefault="00CA4BD3" w:rsidP="00CA4BD3">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7103255">
    <w:abstractNumId w:val="2"/>
  </w:num>
  <w:num w:numId="2" w16cid:durableId="608510167">
    <w:abstractNumId w:val="1"/>
  </w:num>
  <w:num w:numId="3" w16cid:durableId="500118573">
    <w:abstractNumId w:val="0"/>
  </w:num>
  <w:num w:numId="4" w16cid:durableId="13112497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72B4B"/>
    <w:rsid w:val="00073353"/>
    <w:rsid w:val="00080B9A"/>
    <w:rsid w:val="000D7EEA"/>
    <w:rsid w:val="000F3284"/>
    <w:rsid w:val="00114BC3"/>
    <w:rsid w:val="001155EA"/>
    <w:rsid w:val="00151A7E"/>
    <w:rsid w:val="001A7045"/>
    <w:rsid w:val="00220971"/>
    <w:rsid w:val="00245BB8"/>
    <w:rsid w:val="0025783F"/>
    <w:rsid w:val="002609CA"/>
    <w:rsid w:val="00271C04"/>
    <w:rsid w:val="002777E7"/>
    <w:rsid w:val="00311D8B"/>
    <w:rsid w:val="00321845"/>
    <w:rsid w:val="0033309F"/>
    <w:rsid w:val="00340C6D"/>
    <w:rsid w:val="0034352E"/>
    <w:rsid w:val="00351868"/>
    <w:rsid w:val="0038365D"/>
    <w:rsid w:val="003C23A0"/>
    <w:rsid w:val="004144C9"/>
    <w:rsid w:val="004201ED"/>
    <w:rsid w:val="00425D93"/>
    <w:rsid w:val="00444826"/>
    <w:rsid w:val="004D69B2"/>
    <w:rsid w:val="00502C5F"/>
    <w:rsid w:val="00521A77"/>
    <w:rsid w:val="00537B68"/>
    <w:rsid w:val="005E3083"/>
    <w:rsid w:val="005F4FF8"/>
    <w:rsid w:val="00616280"/>
    <w:rsid w:val="00624A1B"/>
    <w:rsid w:val="00631C89"/>
    <w:rsid w:val="00680B33"/>
    <w:rsid w:val="00687AAB"/>
    <w:rsid w:val="006B24E5"/>
    <w:rsid w:val="006E0041"/>
    <w:rsid w:val="007F25A6"/>
    <w:rsid w:val="007F5BEF"/>
    <w:rsid w:val="00851EB1"/>
    <w:rsid w:val="008B0F09"/>
    <w:rsid w:val="008E6B60"/>
    <w:rsid w:val="009050D5"/>
    <w:rsid w:val="009722F4"/>
    <w:rsid w:val="00973520"/>
    <w:rsid w:val="00976E2E"/>
    <w:rsid w:val="009E3B9B"/>
    <w:rsid w:val="009F4BBC"/>
    <w:rsid w:val="009F7AB4"/>
    <w:rsid w:val="00A266F5"/>
    <w:rsid w:val="00A33DC3"/>
    <w:rsid w:val="00AC3682"/>
    <w:rsid w:val="00AF7BE0"/>
    <w:rsid w:val="00B05337"/>
    <w:rsid w:val="00B658FC"/>
    <w:rsid w:val="00B74850"/>
    <w:rsid w:val="00B960F7"/>
    <w:rsid w:val="00BD5D6F"/>
    <w:rsid w:val="00C07458"/>
    <w:rsid w:val="00C21F92"/>
    <w:rsid w:val="00C37084"/>
    <w:rsid w:val="00CA4BD3"/>
    <w:rsid w:val="00CC0337"/>
    <w:rsid w:val="00CC2D29"/>
    <w:rsid w:val="00CE5F37"/>
    <w:rsid w:val="00CF2E5D"/>
    <w:rsid w:val="00D4786E"/>
    <w:rsid w:val="00D51D18"/>
    <w:rsid w:val="00D5639F"/>
    <w:rsid w:val="00D9269A"/>
    <w:rsid w:val="00DE35F2"/>
    <w:rsid w:val="00DF394A"/>
    <w:rsid w:val="00E23F49"/>
    <w:rsid w:val="00E427C0"/>
    <w:rsid w:val="00E46AD2"/>
    <w:rsid w:val="00E56883"/>
    <w:rsid w:val="00EF7D26"/>
    <w:rsid w:val="00F73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CA1496C0-881B-4A28-9305-CB33A09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8</cp:revision>
  <dcterms:created xsi:type="dcterms:W3CDTF">2024-03-06T07:20:00Z</dcterms:created>
  <dcterms:modified xsi:type="dcterms:W3CDTF">2025-08-28T11:38:00Z</dcterms:modified>
</cp:coreProperties>
</file>