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EB1F0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мая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EB1F0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EB1F00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9858B5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15622D">
        <w:rPr>
          <w:rFonts w:ascii="Times New Roman" w:eastAsia="Calibri" w:hAnsi="Times New Roman" w:cs="Times New Roman"/>
          <w:sz w:val="28"/>
          <w:szCs w:val="28"/>
        </w:rPr>
        <w:t>УП.13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22D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9858B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305D" w:rsidRPr="009858B5" w:rsidRDefault="009858B5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58B5">
        <w:rPr>
          <w:rFonts w:ascii="Times New Roman" w:hAnsi="Times New Roman"/>
          <w:sz w:val="28"/>
          <w:szCs w:val="28"/>
        </w:rPr>
        <w:t>43.02.16 Туризм и гостеприимство</w:t>
      </w:r>
    </w:p>
    <w:p w:rsidR="001479DF" w:rsidRDefault="001479DF" w:rsidP="001479D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0C7B">
        <w:rPr>
          <w:rFonts w:ascii="Times New Roman" w:eastAsia="Calibri" w:hAnsi="Times New Roman" w:cs="Times New Roman"/>
          <w:sz w:val="28"/>
          <w:szCs w:val="28"/>
        </w:rPr>
        <w:t>40.02.04_24_00 Юриспруденция</w:t>
      </w:r>
    </w:p>
    <w:p w:rsidR="001479DF" w:rsidRDefault="001479DF" w:rsidP="001479D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447291" w:rsidRPr="00447291" w:rsidRDefault="0098064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43.02.17 Технологии  индустрии красоты</w:t>
      </w:r>
      <w:bookmarkStart w:id="0" w:name="_GoBack"/>
      <w:bookmarkEnd w:id="0"/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15622D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15622D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25850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EB1F00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Общество в узком и широком смысле слова.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2.Сознание, как  свойство присущее человеку. Деятельность. Её  структура,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3.Понятие и структура деятельности человека. Мотивы и виды деятельности.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4.Теории происхождения человека. Этапы его развития.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5.Потребности человека и их классификация.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6.Проблема познаваемости мира. Чувственное и рациональное познание, их основные формы.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7.Понятие и критерий истины. Абсолютная и относительная истина.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8.Понятие научного и ненаучного познания. Виды и роль ненаучного познания.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9.Понятие и системный подход к обществу. Сферы общественной жизни.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10.Понятия «человек», «индивид», «личность».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11.Стратификация. Исторические типы стратификации.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12.Науки, изучающие общество.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14.Социальные нормы и отклоняющееся поведение.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15.Понятие, характерные черты и виды социальных ролей.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16.Понятие и виды социальной мобильности. Факторы, влияющие на социальную мобильность.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17.Основные институты общества, их функции.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18.Понятие, причины и типы </w:t>
      </w:r>
      <w:proofErr w:type="spellStart"/>
      <w:r w:rsidRPr="0015622D">
        <w:rPr>
          <w:rFonts w:ascii="Times New Roman" w:hAnsi="Times New Roman" w:cs="Times New Roman"/>
          <w:kern w:val="32"/>
          <w:sz w:val="28"/>
          <w:szCs w:val="28"/>
        </w:rPr>
        <w:t>маргинальности</w:t>
      </w:r>
      <w:proofErr w:type="spellEnd"/>
      <w:r w:rsidRPr="0015622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19.Понятие и функции культуры. Духовная культура личности.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20.Массовая культура: история развития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21.Элитарная культура. Характерные черты.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22.Народная культура и ее особенности.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24.Понятие морали и нравственности. Основные принципы и категории морали.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25.Понятие, элементы, основные черты и функции религии. Мировые религии.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26.Нации и межнациональные отношения. Пути решения межнациональных конфликтов.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27.Понятие экономика. Основные вопросы, уровни и проблемы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28.Государство и экономика. Экономические функции и задачи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29.Экономика семьи. Доходы семьи, уровень жизни, поддержка государством.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30. Понятие налоговой системы. Налоговая политика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31.Законы рынка. Как функционирует рынок.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32.Деньги. Виды денег. Функции денег, инфляция.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33.Конкуренция и монополия.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34.Основные формы организации бизнеса. Цель предпринимательской деятельности.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35.Рынок труда. Безработица и пути её устранения.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36.Рыночная экономика. Характерные черты рыночной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37.Смешанная экономика  как самая современная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38.Командно-административная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39.Семья как социальный институт и малая группа. Тенденции развития семьи в современном обществе.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40.Брак. Правовые основы семьи и брака. Правовой статус ребенка.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41.Понятие власти. Признаки и ресурсы политической власти.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42.СМИ в политической системе.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43.Понятие, функции и формы правления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44.Понятие и типы политических режимов.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45.Формы государственного устройства. Государственное устройство Российской Федерации.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46.Понятие правового государства и гражданского общества. Становление правового государства в России.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47.Понятие и типы политических партий.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48.Современные партийные системы.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49.Понятие, субъекты, источники и функции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50.Понятие и стадии законодательного процесса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51.Понятие и виды отраслей права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52.Понятие правонарушений и преступлений.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53.Понятие закона и его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54.Иерархия нормативно-правовых актов в 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55.Президент РФ. Его полномочия.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56.Право и мораль: общее и особенное.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57.Принцип разделения властей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58.Принципы демократического избирательного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59.Права человека. Их закрепление в Конституции Российской Федерации.</w:t>
      </w:r>
    </w:p>
    <w:p w:rsid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 60.Глобальные проблемы современности </w:t>
      </w:r>
    </w:p>
    <w:p w:rsidR="008B791D" w:rsidRDefault="004B73D5" w:rsidP="0015622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15622D" w:rsidRPr="0015622D" w:rsidRDefault="00037E61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37E61">
        <w:rPr>
          <w:rFonts w:ascii="Times New Roman" w:hAnsi="Times New Roman" w:cs="Times New Roman"/>
          <w:sz w:val="28"/>
          <w:szCs w:val="28"/>
        </w:rPr>
        <w:t xml:space="preserve">. </w:t>
      </w:r>
      <w:r w:rsidR="0015622D" w:rsidRPr="0015622D">
        <w:rPr>
          <w:rFonts w:ascii="Times New Roman" w:hAnsi="Times New Roman" w:cs="Times New Roman"/>
          <w:sz w:val="28"/>
          <w:szCs w:val="28"/>
        </w:rPr>
        <w:t xml:space="preserve">Какие два из перечисленных понятий используются для обозначения форм духовной культуры?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2. В школе проводилась экономическая игра. Учащиеся воспроизводили процесс создания фирмы: разработали и представили бизнес-планы, организовали их презентацию, провели голосование. Назовите субъект данной деятельности.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 проведение голосования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 4) презентация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централизованной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распределительной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традиционной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рыночной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6. Общение является важной потребностью человека и одним из видов его деятельности.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Ответ._____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 преодолеваете эти трудности?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 8. Выберите верные суждения и запишите цифры, под которыми они указаны.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граждан.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22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>ПРИМЕРЫ ВИДЫ ПОТРЕБНОСТЕЙ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10. Запишите слово, пропущенное в таблице. Характеристика форм духовной культуры ФОРМА ДУХОВНОЙ КУЛЬТУРЫ                                                       ХАРАКТЕРИСТИКА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Религия                                                                                  Взгляды и представления людей,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…..                                                                                       сверхъестественное …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13. Выберите верные суждения о человеке и запишите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</w:t>
      </w: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15.  Определите понятие, объединяющее слова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16.Ниже приведен ряд слов. Все они, за исключением одного, характеризуют гуманизм. Запишите слово, «выпадающее» из этого ряда.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17. Верны ли суждения?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А. Размер зарплаты работника напрямую зависит от сложности его труда и уровня его трудовой квалификации.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кровно-родственную ___________(Д),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группа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ячейка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5622D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15622D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6) брак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7) ребёнок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8) развод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19. 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 Свой ответ аргументируйте.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20. Ниже приведен перечень терминов. Все они, за исключением одного, могут включаться в названия политических партий.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1562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15622D" w:rsidRPr="00FA35D2" w:rsidTr="002C515B">
        <w:tc>
          <w:tcPr>
            <w:tcW w:w="18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622D" w:rsidRPr="00FA35D2" w:rsidTr="002C515B">
        <w:trPr>
          <w:trHeight w:val="368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15622D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rPr>
          <w:trHeight w:val="176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15622D">
      <w:pPr>
        <w:tabs>
          <w:tab w:val="left" w:pos="70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Обществознание: 11-й класс: базовый уровень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Лазебникова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[и др.] ; под редакцией Л. Н. Боголюбова,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Лазебниковой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— 5-е изд.,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56613D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https://e.lanbook.com/book/334979</w:t>
        </w:r>
      </w:hyperlink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Pr="00C115F7" w:rsidRDefault="00C115F7" w:rsidP="00C115F7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C115F7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C115F7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479DF"/>
    <w:rsid w:val="0015622D"/>
    <w:rsid w:val="00163117"/>
    <w:rsid w:val="00193DB0"/>
    <w:rsid w:val="001A7F63"/>
    <w:rsid w:val="001C21E9"/>
    <w:rsid w:val="001E1BF6"/>
    <w:rsid w:val="00247EE3"/>
    <w:rsid w:val="002D32C0"/>
    <w:rsid w:val="0035415E"/>
    <w:rsid w:val="00365F39"/>
    <w:rsid w:val="00372B36"/>
    <w:rsid w:val="003800F2"/>
    <w:rsid w:val="00400EFA"/>
    <w:rsid w:val="00404BED"/>
    <w:rsid w:val="00447291"/>
    <w:rsid w:val="004873ED"/>
    <w:rsid w:val="004B73D5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13C99"/>
    <w:rsid w:val="00631A19"/>
    <w:rsid w:val="00655912"/>
    <w:rsid w:val="0066155E"/>
    <w:rsid w:val="00685997"/>
    <w:rsid w:val="006D670C"/>
    <w:rsid w:val="00705359"/>
    <w:rsid w:val="00775760"/>
    <w:rsid w:val="007821F9"/>
    <w:rsid w:val="007D5640"/>
    <w:rsid w:val="00816465"/>
    <w:rsid w:val="008357E4"/>
    <w:rsid w:val="008A44AE"/>
    <w:rsid w:val="008B10CC"/>
    <w:rsid w:val="008B791D"/>
    <w:rsid w:val="008C368E"/>
    <w:rsid w:val="00913FFA"/>
    <w:rsid w:val="009223CD"/>
    <w:rsid w:val="0098064D"/>
    <w:rsid w:val="009858B5"/>
    <w:rsid w:val="009D5EEF"/>
    <w:rsid w:val="009E2A79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15F7"/>
    <w:rsid w:val="00C15C6B"/>
    <w:rsid w:val="00CF73BE"/>
    <w:rsid w:val="00D06683"/>
    <w:rsid w:val="00D2513B"/>
    <w:rsid w:val="00DA27CF"/>
    <w:rsid w:val="00DB16E8"/>
    <w:rsid w:val="00E1290A"/>
    <w:rsid w:val="00E81E1A"/>
    <w:rsid w:val="00EB1F00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6</cp:revision>
  <dcterms:created xsi:type="dcterms:W3CDTF">2025-05-13T14:35:00Z</dcterms:created>
  <dcterms:modified xsi:type="dcterms:W3CDTF">2025-09-15T12:31:00Z</dcterms:modified>
</cp:coreProperties>
</file>