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EE0659">
        <w:rPr>
          <w:sz w:val="28"/>
          <w:szCs w:val="28"/>
        </w:rPr>
        <w:t xml:space="preserve">                 40.02.02</w:t>
      </w:r>
      <w:r w:rsidR="00FE06D2" w:rsidRPr="00FE06D2">
        <w:rPr>
          <w:sz w:val="28"/>
          <w:szCs w:val="28"/>
        </w:rPr>
        <w:t xml:space="preserve"> </w:t>
      </w:r>
      <w:r w:rsidR="00EE0659">
        <w:rPr>
          <w:sz w:val="28"/>
          <w:szCs w:val="28"/>
        </w:rPr>
        <w:t>Правоохранительная деятельность</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EE0659">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общеобразовательной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общеобразова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r w:rsidR="00EE0659">
        <w:t>Христофориди</w:t>
      </w:r>
      <w:r w:rsidR="00EE0659">
        <w:t xml:space="preserve"> С</w:t>
      </w:r>
      <w:r w:rsidRPr="00F26560">
        <w:t>.</w:t>
      </w:r>
      <w:r w:rsidR="00EE0659">
        <w:t>И.</w:t>
      </w:r>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FE06D2" w:rsidRDefault="00EE0659" w:rsidP="00FE06D2">
      <w:pPr>
        <w:suppressAutoHyphens/>
        <w:spacing w:line="360" w:lineRule="auto"/>
      </w:pPr>
      <w:r>
        <w:t>Рассмотрено и рекомендовано на заседании кафедры Общеобразовательных дисциплин и педагогики</w:t>
      </w:r>
      <w:r w:rsidR="00FE06D2">
        <w:t xml:space="preserve"> </w:t>
      </w:r>
      <w:r>
        <w:t>от 20.05.2025 № 8</w:t>
      </w:r>
    </w:p>
    <w:p w:rsidR="00606A03" w:rsidRPr="00F26560" w:rsidRDefault="00606A03" w:rsidP="00606A03">
      <w:pPr>
        <w:suppressAutoHyphens/>
        <w:spacing w:line="360" w:lineRule="auto"/>
      </w:pPr>
      <w:bookmarkStart w:id="0" w:name="_GoBack"/>
      <w:bookmarkEnd w:id="0"/>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регули</w:t>
      </w:r>
      <w:r w:rsidRPr="00F26560">
        <w:lastRenderedPageBreak/>
        <w:t>рования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повышение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r w:rsidRPr="004F3587">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r w:rsidRPr="009F5D73">
        <w:rPr>
          <w:color w:val="000000"/>
          <w:sz w:val="26"/>
          <w:szCs w:val="26"/>
        </w:rPr>
        <w:t>Бокль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lastRenderedPageBreak/>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lastRenderedPageBreak/>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lastRenderedPageBreak/>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lastRenderedPageBreak/>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w:t>
      </w:r>
      <w:r w:rsidRPr="00231704">
        <w:lastRenderedPageBreak/>
        <w:t>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lastRenderedPageBreak/>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8" w:history="1">
        <w:r w:rsidRPr="0002607A">
          <w:rPr>
            <w:rStyle w:val="afa"/>
          </w:rPr>
          <w:t>https://book.ru/book/932116</w:t>
        </w:r>
      </w:hyperlink>
      <w:r>
        <w:t xml:space="preserve"> </w:t>
      </w:r>
      <w:r w:rsidR="00157DF8" w:rsidRPr="00627F58">
        <w:t xml:space="preserve">Стр: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9" w:history="1">
        <w:r w:rsidRPr="0002607A">
          <w:rPr>
            <w:rStyle w:val="afa"/>
          </w:rPr>
          <w:t>https://book.ru/book/932116</w:t>
        </w:r>
      </w:hyperlink>
      <w:r>
        <w:t xml:space="preserve"> </w:t>
      </w:r>
      <w:r w:rsidR="00157DF8" w:rsidRPr="00627F58">
        <w:t xml:space="preserve">Стр: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0" w:history="1">
        <w:r w:rsidRPr="0002607A">
          <w:rPr>
            <w:rStyle w:val="afa"/>
          </w:rPr>
          <w:t>https://book.ru/book/932116</w:t>
        </w:r>
      </w:hyperlink>
      <w:r>
        <w:t xml:space="preserve"> </w:t>
      </w:r>
      <w:r w:rsidR="00157DF8" w:rsidRPr="00627F58">
        <w:t xml:space="preserve">Стр: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lastRenderedPageBreak/>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1"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 xml:space="preserve">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w:t>
      </w:r>
      <w:r>
        <w:lastRenderedPageBreak/>
        <w:t>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2"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3"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4" w:history="1">
        <w:r w:rsidRPr="0002607A">
          <w:rPr>
            <w:rStyle w:val="afa"/>
          </w:rPr>
          <w:t>https://book.ru/book/932116</w:t>
        </w:r>
      </w:hyperlink>
      <w:r>
        <w:t xml:space="preserve"> </w:t>
      </w:r>
      <w:r w:rsidRPr="00627F58">
        <w:t xml:space="preserve">Стр: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lastRenderedPageBreak/>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5" w:history="1">
        <w:r w:rsidRPr="0002607A">
          <w:rPr>
            <w:rStyle w:val="afa"/>
          </w:rPr>
          <w:t>https://book.ru/book/932116</w:t>
        </w:r>
      </w:hyperlink>
      <w:r>
        <w:t xml:space="preserve"> </w:t>
      </w:r>
      <w:r w:rsidR="00157DF8" w:rsidRPr="00627F58">
        <w:t xml:space="preserve">Стр: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6" w:history="1">
        <w:r w:rsidRPr="0002607A">
          <w:rPr>
            <w:rStyle w:val="afa"/>
          </w:rPr>
          <w:t>https://book.ru/book/932116</w:t>
        </w:r>
      </w:hyperlink>
      <w:r>
        <w:t xml:space="preserve"> </w:t>
      </w:r>
      <w:r w:rsidR="00157DF8" w:rsidRPr="00627F58">
        <w:t xml:space="preserve">Стр: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 xml:space="preserve">Сычев, А. А., Обществознание. : учебное пособие / А. А. Сычев. — Москва : КноРус, 2020. — 380 с. — ISBN 978-5-406-07384-1. — URL: </w:t>
      </w:r>
      <w:hyperlink r:id="rId17" w:history="1">
        <w:r w:rsidRPr="0002607A">
          <w:rPr>
            <w:rStyle w:val="afa"/>
          </w:rPr>
          <w:t>https://book.ru/book/932116</w:t>
        </w:r>
      </w:hyperlink>
      <w:r>
        <w:t xml:space="preserve"> </w:t>
      </w:r>
      <w:r w:rsidR="00157DF8" w:rsidRPr="00627F58">
        <w:t xml:space="preserve">Стр: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8" w:history="1">
        <w:r w:rsidRPr="0002607A">
          <w:rPr>
            <w:rStyle w:val="afa"/>
          </w:rPr>
          <w:t>https://book.ru/book/932116</w:t>
        </w:r>
      </w:hyperlink>
      <w:r w:rsidR="00157DF8" w:rsidRPr="00627F58">
        <w:t xml:space="preserve">Стр: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w:t>
      </w:r>
      <w:r w:rsidRPr="008B0863">
        <w:lastRenderedPageBreak/>
        <w:t>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9" w:history="1">
        <w:r w:rsidRPr="0002607A">
          <w:rPr>
            <w:rStyle w:val="afa"/>
          </w:rPr>
          <w:t>https://book.ru/book/932116</w:t>
        </w:r>
      </w:hyperlink>
      <w:r w:rsidR="00220F17">
        <w:t xml:space="preserve"> </w:t>
      </w:r>
      <w:r w:rsidRPr="00627F58">
        <w:t xml:space="preserve">Стр: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0" w:history="1">
        <w:r w:rsidRPr="0002607A">
          <w:rPr>
            <w:rStyle w:val="afa"/>
          </w:rPr>
          <w:t>https://book.ru/book/932116</w:t>
        </w:r>
      </w:hyperlink>
      <w:r w:rsidRPr="00627F58">
        <w:t xml:space="preserve">. Стр: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1" w:history="1">
        <w:r w:rsidRPr="0002607A">
          <w:rPr>
            <w:rStyle w:val="afa"/>
          </w:rPr>
          <w:t>https://book.ru/book/932116</w:t>
        </w:r>
      </w:hyperlink>
      <w:r w:rsidRPr="00627F58">
        <w:t xml:space="preserve">. </w:t>
      </w:r>
      <w:r w:rsidR="004A1B94" w:rsidRPr="00627F58">
        <w:t xml:space="preserve"> Стр: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lastRenderedPageBreak/>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2" w:history="1">
        <w:r w:rsidRPr="0002607A">
          <w:rPr>
            <w:rStyle w:val="afa"/>
          </w:rPr>
          <w:t>https://book.ru/book/932116</w:t>
        </w:r>
      </w:hyperlink>
      <w:r w:rsidRPr="00627F58">
        <w:t xml:space="preserve">.  Стр: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w:t>
      </w:r>
      <w:r w:rsidRPr="00CF5380">
        <w:rPr>
          <w:rStyle w:val="af2"/>
          <w:b w:val="0"/>
          <w:color w:val="000000"/>
          <w:shd w:val="clear" w:color="auto" w:fill="FFFFFF"/>
        </w:rPr>
        <w:lastRenderedPageBreak/>
        <w:t>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3" w:history="1">
        <w:r w:rsidRPr="0002607A">
          <w:rPr>
            <w:rStyle w:val="afa"/>
          </w:rPr>
          <w:t>https://book.ru/book/932116</w:t>
        </w:r>
      </w:hyperlink>
      <w:r w:rsidRPr="00627F58">
        <w:t xml:space="preserve">.  Стр: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4" w:history="1">
        <w:r w:rsidRPr="0002607A">
          <w:rPr>
            <w:rStyle w:val="afa"/>
          </w:rPr>
          <w:t>https://book.ru/book/932116</w:t>
        </w:r>
      </w:hyperlink>
      <w:r w:rsidRPr="00627F58">
        <w:t xml:space="preserve">.  Стр: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5" w:history="1">
        <w:r w:rsidRPr="0002607A">
          <w:rPr>
            <w:rStyle w:val="afa"/>
          </w:rPr>
          <w:t>https://book.ru/book/932116</w:t>
        </w:r>
      </w:hyperlink>
      <w:r w:rsidRPr="00627F58">
        <w:t xml:space="preserve">.  Стр: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lastRenderedPageBreak/>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lastRenderedPageBreak/>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26" w:history="1">
        <w:r w:rsidRPr="0002607A">
          <w:rPr>
            <w:rStyle w:val="afa"/>
          </w:rPr>
          <w:t>https://book.ru/book/932116</w:t>
        </w:r>
      </w:hyperlink>
      <w:r w:rsidRPr="00627F58">
        <w:t xml:space="preserve">.  Стр: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7" w:history="1">
        <w:r w:rsidRPr="0002607A">
          <w:rPr>
            <w:rStyle w:val="afa"/>
          </w:rPr>
          <w:t>https://book.ru/book/932116</w:t>
        </w:r>
      </w:hyperlink>
      <w:r w:rsidRPr="00627F58">
        <w:t xml:space="preserve">.  Стр: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8" w:history="1">
        <w:r w:rsidRPr="0002607A">
          <w:rPr>
            <w:rStyle w:val="afa"/>
          </w:rPr>
          <w:t>https://book.ru/book/932116</w:t>
        </w:r>
      </w:hyperlink>
      <w:r w:rsidRPr="00627F58">
        <w:t xml:space="preserve">.  . Стр: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lastRenderedPageBreak/>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9" w:history="1">
        <w:r w:rsidRPr="0002607A">
          <w:rPr>
            <w:rStyle w:val="afa"/>
          </w:rPr>
          <w:t>https://book.ru/book/932116</w:t>
        </w:r>
      </w:hyperlink>
      <w:r w:rsidRPr="00627F58">
        <w:t xml:space="preserve">.  . Стр: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lastRenderedPageBreak/>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lastRenderedPageBreak/>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lastRenderedPageBreak/>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r w:rsidR="008373B5" w:rsidRPr="008373B5">
        <w:t>: учебное</w:t>
      </w:r>
      <w:r w:rsidR="008373B5">
        <w:t xml:space="preserve"> пособие / А.А. Сычев. — Москва</w:t>
      </w:r>
      <w:r w:rsidR="008373B5" w:rsidRPr="008373B5">
        <w:t>: КноРус,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под ред. Л.Н. Боголюбова. А.Ю. Лазебниковой.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408" w:rsidRDefault="004F6408" w:rsidP="00460ED8">
      <w:r>
        <w:separator/>
      </w:r>
    </w:p>
  </w:endnote>
  <w:endnote w:type="continuationSeparator" w:id="0">
    <w:p w:rsidR="004F6408" w:rsidRDefault="004F6408"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4F" w:rsidRDefault="004F6408">
    <w:pPr>
      <w:pStyle w:val="aa"/>
      <w:jc w:val="center"/>
    </w:pPr>
    <w:r>
      <w:fldChar w:fldCharType="begin"/>
    </w:r>
    <w:r>
      <w:instrText xml:space="preserve"> PAGE   \* MERGEFORMAT </w:instrText>
    </w:r>
    <w:r>
      <w:fldChar w:fldCharType="separate"/>
    </w:r>
    <w:r w:rsidR="00EE065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408" w:rsidRDefault="004F6408" w:rsidP="00460ED8">
      <w:r>
        <w:separator/>
      </w:r>
    </w:p>
  </w:footnote>
  <w:footnote w:type="continuationSeparator" w:id="0">
    <w:p w:rsidR="004F6408" w:rsidRDefault="004F6408"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4F6408"/>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0659"/>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4A25"/>
  <w15:docId w15:val="{0C4C67F4-328B-4801-8E2E-FAA845D5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02ACD-35BD-46E4-A9C6-3EC6BAD5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11761</Words>
  <Characters>67044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4</cp:revision>
  <dcterms:created xsi:type="dcterms:W3CDTF">2023-05-26T18:31:00Z</dcterms:created>
  <dcterms:modified xsi:type="dcterms:W3CDTF">2025-09-11T12:39:00Z</dcterms:modified>
</cp:coreProperties>
</file>