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F32CB1" w:rsidP="004A5038">
      <w:pPr>
        <w:suppressAutoHyphens/>
        <w:spacing w:line="276" w:lineRule="auto"/>
        <w:jc w:val="center"/>
        <w:rPr>
          <w:sz w:val="28"/>
          <w:szCs w:val="28"/>
        </w:rPr>
      </w:pPr>
      <w:r>
        <w:rPr>
          <w:rFonts w:eastAsiaTheme="minorHAnsi"/>
          <w:bCs/>
          <w:sz w:val="28"/>
          <w:szCs w:val="28"/>
          <w:lang w:eastAsia="en-US"/>
        </w:rPr>
        <w:t>34.02.01 «Сестринское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9E5D23">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5457B-A9FD-4D7F-AEE4-EBB89FF8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25421</Words>
  <Characters>144906</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2025-09-01T09:43:00Z</dcterms:created>
  <dcterms:modified xsi:type="dcterms:W3CDTF">2025-09-01T09:43:00Z</dcterms:modified>
</cp:coreProperties>
</file>