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E72A06" w:rsidP="004A5038">
      <w:pPr>
        <w:suppressAutoHyphens/>
        <w:spacing w:line="276" w:lineRule="auto"/>
        <w:jc w:val="center"/>
        <w:rPr>
          <w:sz w:val="28"/>
          <w:szCs w:val="28"/>
        </w:rPr>
      </w:pPr>
      <w:r>
        <w:rPr>
          <w:rFonts w:eastAsiaTheme="minorHAnsi"/>
          <w:bCs/>
          <w:sz w:val="28"/>
          <w:szCs w:val="28"/>
          <w:lang w:eastAsia="en-US"/>
        </w:rPr>
        <w:t>10.02.02 «Обеспечение информационной безопасности автоматизированных систем»</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r w:rsidRPr="00E64267">
        <w:rPr>
          <w:sz w:val="28"/>
          <w:szCs w:val="28"/>
          <w:lang w:eastAsia="en-US"/>
        </w:rPr>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bookmarkStart w:id="0" w:name="_GoBack"/>
      <w:bookmarkEnd w:id="0"/>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w:t>
      </w:r>
      <w:r w:rsidRPr="003F6E96">
        <w:rPr>
          <w:sz w:val="28"/>
          <w:szCs w:val="28"/>
        </w:rPr>
        <w:lastRenderedPageBreak/>
        <w:t>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w:t>
      </w:r>
      <w:r w:rsidRPr="003F6E96">
        <w:rPr>
          <w:sz w:val="28"/>
          <w:szCs w:val="28"/>
        </w:rPr>
        <w:lastRenderedPageBreak/>
        <w:t>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Метапредметные:</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r w:rsidRPr="003F6E96">
        <w:rPr>
          <w:sz w:val="28"/>
          <w:szCs w:val="28"/>
        </w:rPr>
        <w:t>ПРб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0A6C90">
      <w:pPr>
        <w:suppressAutoHyphens/>
        <w:ind w:firstLine="708"/>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lastRenderedPageBreak/>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w:t>
      </w:r>
      <w:r w:rsidRPr="00E61128">
        <w:rPr>
          <w:bCs/>
          <w:sz w:val="28"/>
          <w:szCs w:val="28"/>
        </w:rPr>
        <w:lastRenderedPageBreak/>
        <w:t>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w:t>
      </w:r>
      <w:r w:rsidRPr="00E61128">
        <w:rPr>
          <w:bCs/>
          <w:sz w:val="28"/>
          <w:szCs w:val="28"/>
        </w:rPr>
        <w:lastRenderedPageBreak/>
        <w:t>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w:t>
      </w:r>
      <w:r w:rsidRPr="00E61128">
        <w:rPr>
          <w:bCs/>
          <w:sz w:val="28"/>
          <w:szCs w:val="28"/>
        </w:rPr>
        <w:lastRenderedPageBreak/>
        <w:t>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 xml:space="preserve">После трудных последних лет эпохи Ивана Грозного Россия пережила настоящий расцвет в царствование его сына Федора Иоанновича. «У него не </w:t>
      </w:r>
      <w:r w:rsidRPr="00D964AD">
        <w:rPr>
          <w:rFonts w:eastAsia="Calibri"/>
          <w:sz w:val="28"/>
          <w:szCs w:val="28"/>
          <w:lang w:eastAsia="en-US"/>
        </w:rPr>
        <w:lastRenderedPageBreak/>
        <w:t>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«Седмочисленные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w:t>
      </w:r>
      <w:r w:rsidRPr="0042209E">
        <w:rPr>
          <w:sz w:val="28"/>
          <w:szCs w:val="28"/>
        </w:rPr>
        <w:lastRenderedPageBreak/>
        <w:t>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Массовая расправа с советской верхушкой продолжилась репрессиями против сторонники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разнообразных и ярких в мире. Достаточно перечислить архитектурные стили, получившие развитие в России: </w:t>
      </w:r>
      <w:r w:rsidRPr="000E68DE">
        <w:rPr>
          <w:sz w:val="28"/>
          <w:szCs w:val="28"/>
        </w:rPr>
        <w:lastRenderedPageBreak/>
        <w:t>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1. Мединский</w:t>
      </w:r>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учебник / В. Р. Мединский, А. В</w:t>
      </w:r>
      <w:r>
        <w:rPr>
          <w:rFonts w:eastAsia="SimSun"/>
          <w:color w:val="000000"/>
          <w:kern w:val="3"/>
          <w:sz w:val="28"/>
          <w:szCs w:val="28"/>
          <w:lang w:eastAsia="en-US"/>
        </w:rPr>
        <w:t>. Торкунов. — 4-е изд., обновл.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2. Мединский</w:t>
      </w:r>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учебник / В. Р. М</w:t>
      </w:r>
      <w:r>
        <w:rPr>
          <w:rFonts w:eastAsia="SimSun"/>
          <w:color w:val="000000"/>
          <w:kern w:val="3"/>
          <w:sz w:val="28"/>
          <w:szCs w:val="28"/>
          <w:lang w:eastAsia="en-US"/>
        </w:rPr>
        <w:t>единский, А. В. Торкунов. — 4-е изд., обновл.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r>
        <w:rPr>
          <w:rFonts w:eastAsia="Calibri"/>
          <w:color w:val="000000"/>
          <w:sz w:val="28"/>
          <w:szCs w:val="28"/>
          <w:lang w:eastAsia="en-US"/>
        </w:rPr>
        <w:t>Мединский</w:t>
      </w:r>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учебник / В. Р. Мединск</w:t>
      </w:r>
      <w:r>
        <w:rPr>
          <w:rFonts w:eastAsia="Calibri"/>
          <w:color w:val="000000"/>
          <w:sz w:val="28"/>
          <w:szCs w:val="28"/>
          <w:lang w:eastAsia="en-US"/>
        </w:rPr>
        <w:t>ий, А. О. Чубарьян. — 4-е изд., обновл.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2. Мединский</w:t>
      </w:r>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учебник / В. Р. Мединский, А. О. Чубарьян.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изд., обновл.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r w:rsidRPr="00447C88">
          <w:rPr>
            <w:rFonts w:eastAsia="Calibri"/>
            <w:color w:val="000000"/>
            <w:sz w:val="28"/>
            <w:szCs w:val="28"/>
            <w:lang w:val="en-US" w:eastAsia="en-US"/>
          </w:rPr>
          <w:t>lanbook</w:t>
        </w:r>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КиберЛенинка.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«История.РФ».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72A06">
          <w:rPr>
            <w:noProof/>
          </w:rPr>
          <w:t>4</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B80DE-B1E4-4413-995D-E35C3C9D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25429</Words>
  <Characters>144947</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2025-09-01T09:35:00Z</dcterms:created>
  <dcterms:modified xsi:type="dcterms:W3CDTF">2025-09-01T09:35:00Z</dcterms:modified>
</cp:coreProperties>
</file>