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431" w:rsidRDefault="000B1B51">
      <w:pPr>
        <w:spacing w:after="0" w:line="281" w:lineRule="auto"/>
        <w:ind w:left="3721" w:right="1042" w:hanging="1731"/>
      </w:pPr>
      <w:r>
        <w:rPr>
          <w:b/>
          <w:sz w:val="28"/>
        </w:rPr>
        <w:t xml:space="preserve">Вопросы и задания для подготовки к </w:t>
      </w:r>
      <w:proofErr w:type="gramStart"/>
      <w:r>
        <w:rPr>
          <w:b/>
          <w:sz w:val="28"/>
        </w:rPr>
        <w:t>экзамену  Основы</w:t>
      </w:r>
      <w:proofErr w:type="gramEnd"/>
      <w:r>
        <w:rPr>
          <w:b/>
          <w:sz w:val="28"/>
        </w:rPr>
        <w:t xml:space="preserve"> патологии </w:t>
      </w:r>
    </w:p>
    <w:p w:rsidR="00A85431" w:rsidRDefault="000B1B51">
      <w:pPr>
        <w:spacing w:after="244" w:line="259" w:lineRule="auto"/>
        <w:ind w:left="0" w:right="113" w:firstLine="0"/>
        <w:jc w:val="center"/>
      </w:pPr>
      <w:r>
        <w:rPr>
          <w:sz w:val="10"/>
        </w:rPr>
        <w:t xml:space="preserve"> </w:t>
      </w:r>
    </w:p>
    <w:p w:rsidR="00A85431" w:rsidRDefault="000B1B51" w:rsidP="000B1B51">
      <w:pPr>
        <w:ind w:left="3360" w:hanging="662"/>
      </w:pPr>
      <w:r>
        <w:t xml:space="preserve">для специальности 33.02.01 «Фармация» </w:t>
      </w:r>
      <w:bookmarkStart w:id="0" w:name="_GoBack"/>
      <w:bookmarkEnd w:id="0"/>
    </w:p>
    <w:p w:rsidR="00A85431" w:rsidRDefault="000B1B51">
      <w:pPr>
        <w:spacing w:line="259" w:lineRule="auto"/>
        <w:ind w:left="0" w:right="68" w:firstLine="0"/>
        <w:jc w:val="center"/>
      </w:pPr>
      <w:r>
        <w:rPr>
          <w:sz w:val="28"/>
        </w:rPr>
        <w:t xml:space="preserve"> </w:t>
      </w:r>
    </w:p>
    <w:p w:rsidR="00A85431" w:rsidRDefault="000B1B51">
      <w:pPr>
        <w:spacing w:after="0" w:line="259" w:lineRule="auto"/>
        <w:ind w:left="10" w:right="143" w:hanging="10"/>
        <w:jc w:val="center"/>
      </w:pPr>
      <w:r>
        <w:rPr>
          <w:b/>
        </w:rPr>
        <w:t xml:space="preserve">Перечень теоретических вопросов  </w:t>
      </w:r>
    </w:p>
    <w:p w:rsidR="00A85431" w:rsidRDefault="000B1B51">
      <w:pPr>
        <w:spacing w:after="109" w:line="259" w:lineRule="auto"/>
        <w:ind w:left="0" w:right="98" w:firstLine="0"/>
        <w:jc w:val="center"/>
      </w:pPr>
      <w:r>
        <w:rPr>
          <w:b/>
          <w:sz w:val="16"/>
        </w:rPr>
        <w:t xml:space="preserve"> </w:t>
      </w:r>
    </w:p>
    <w:p w:rsidR="00A85431" w:rsidRDefault="000B1B51">
      <w:pPr>
        <w:numPr>
          <w:ilvl w:val="0"/>
          <w:numId w:val="1"/>
        </w:numPr>
        <w:ind w:right="0" w:hanging="360"/>
      </w:pPr>
      <w:r>
        <w:t xml:space="preserve">Понятие о здоровье и болезни. Факторы, влияющие на здоровье человека. Факторы болезни. Методы исследования больных.  </w:t>
      </w:r>
    </w:p>
    <w:p w:rsidR="00A85431" w:rsidRDefault="000B1B51">
      <w:pPr>
        <w:numPr>
          <w:ilvl w:val="0"/>
          <w:numId w:val="1"/>
        </w:numPr>
        <w:ind w:right="0" w:hanging="360"/>
      </w:pPr>
      <w:r>
        <w:t xml:space="preserve">Воспаление: понятие, признаки (общие, местные), стадии.  Реактивность организма: понятие, от чего зависит. </w:t>
      </w:r>
    </w:p>
    <w:p w:rsidR="00A85431" w:rsidRDefault="000B1B51">
      <w:pPr>
        <w:numPr>
          <w:ilvl w:val="0"/>
          <w:numId w:val="1"/>
        </w:numPr>
        <w:ind w:right="0" w:hanging="360"/>
      </w:pPr>
      <w:r>
        <w:t>Температура тела человека. Нор</w:t>
      </w:r>
      <w:r>
        <w:t xml:space="preserve">ма. Факторы, влияющие на ее изменение. </w:t>
      </w:r>
    </w:p>
    <w:p w:rsidR="00A85431" w:rsidRDefault="000B1B51">
      <w:pPr>
        <w:ind w:left="643" w:right="0" w:firstLine="0"/>
      </w:pPr>
      <w:r>
        <w:t xml:space="preserve">Гипертермия. Гипотермия. Способы измерения температуры тела. </w:t>
      </w:r>
    </w:p>
    <w:p w:rsidR="00A85431" w:rsidRDefault="000B1B51">
      <w:pPr>
        <w:numPr>
          <w:ilvl w:val="0"/>
          <w:numId w:val="1"/>
        </w:numPr>
        <w:ind w:right="0" w:hanging="360"/>
      </w:pPr>
      <w:r>
        <w:t xml:space="preserve">Лихорадка: понятие, причины, стадии, значение. </w:t>
      </w:r>
    </w:p>
    <w:p w:rsidR="00A85431" w:rsidRDefault="000B1B51">
      <w:pPr>
        <w:numPr>
          <w:ilvl w:val="0"/>
          <w:numId w:val="1"/>
        </w:numPr>
        <w:ind w:right="0" w:hanging="360"/>
      </w:pPr>
      <w:r>
        <w:t xml:space="preserve">Периоды лихорадки: клинические признаки, первая помощь в зависимости от периода. </w:t>
      </w:r>
    </w:p>
    <w:p w:rsidR="00A85431" w:rsidRDefault="000B1B51">
      <w:pPr>
        <w:numPr>
          <w:ilvl w:val="0"/>
          <w:numId w:val="1"/>
        </w:numPr>
        <w:ind w:right="0" w:hanging="360"/>
      </w:pPr>
      <w:r>
        <w:t xml:space="preserve">Уход за тяжелобольными. Личная гигиена больного </w:t>
      </w:r>
    </w:p>
    <w:p w:rsidR="00A85431" w:rsidRDefault="000B1B51">
      <w:pPr>
        <w:numPr>
          <w:ilvl w:val="0"/>
          <w:numId w:val="1"/>
        </w:numPr>
        <w:ind w:right="0" w:hanging="360"/>
      </w:pPr>
      <w:r>
        <w:t xml:space="preserve">Пролежни. </w:t>
      </w:r>
      <w:r>
        <w:tab/>
        <w:t xml:space="preserve">Понятие. </w:t>
      </w:r>
      <w:r>
        <w:tab/>
        <w:t xml:space="preserve">Причины. </w:t>
      </w:r>
      <w:r>
        <w:tab/>
        <w:t xml:space="preserve">Степени </w:t>
      </w:r>
      <w:r>
        <w:tab/>
        <w:t xml:space="preserve">тяжести. </w:t>
      </w:r>
      <w:r>
        <w:tab/>
        <w:t xml:space="preserve">Особенности </w:t>
      </w:r>
      <w:r>
        <w:tab/>
        <w:t xml:space="preserve">ухода. </w:t>
      </w:r>
    </w:p>
    <w:p w:rsidR="00A85431" w:rsidRDefault="000B1B51">
      <w:pPr>
        <w:ind w:left="643" w:right="0" w:firstLine="0"/>
      </w:pPr>
      <w:r>
        <w:t xml:space="preserve">Профилактика. </w:t>
      </w:r>
    </w:p>
    <w:p w:rsidR="00A85431" w:rsidRDefault="000B1B51">
      <w:pPr>
        <w:numPr>
          <w:ilvl w:val="0"/>
          <w:numId w:val="1"/>
        </w:numPr>
        <w:ind w:right="0" w:hanging="360"/>
      </w:pPr>
      <w:r>
        <w:t xml:space="preserve">Пути и способы введения лекарственных средств в организм. </w:t>
      </w:r>
    </w:p>
    <w:p w:rsidR="00A85431" w:rsidRDefault="000B1B51">
      <w:pPr>
        <w:numPr>
          <w:ilvl w:val="0"/>
          <w:numId w:val="1"/>
        </w:numPr>
        <w:ind w:right="0" w:hanging="360"/>
      </w:pPr>
      <w:r>
        <w:t xml:space="preserve">Понятие о ране. Клинические признаки. Осложнения. Доврачебная </w:t>
      </w:r>
      <w:r>
        <w:t xml:space="preserve">помощь на догоспитальном этапе. </w:t>
      </w:r>
    </w:p>
    <w:p w:rsidR="00A85431" w:rsidRDefault="000B1B51">
      <w:pPr>
        <w:numPr>
          <w:ilvl w:val="0"/>
          <w:numId w:val="1"/>
        </w:numPr>
        <w:ind w:right="0" w:hanging="360"/>
      </w:pPr>
      <w:r>
        <w:t xml:space="preserve">Кровотечения: классификация, клинические признаки, общие принципы медицинской помощи на догоспитальном этапе.  </w:t>
      </w:r>
    </w:p>
    <w:p w:rsidR="00A85431" w:rsidRDefault="000B1B51">
      <w:pPr>
        <w:numPr>
          <w:ilvl w:val="0"/>
          <w:numId w:val="1"/>
        </w:numPr>
        <w:ind w:right="0" w:hanging="360"/>
      </w:pPr>
      <w:r>
        <w:t>Закрытые травмы: ушиб мягких тканей, растяжение / разрыв связок, разрыв мышц. вывих. Клинические признаки, довр</w:t>
      </w:r>
      <w:r>
        <w:t xml:space="preserve">ачебная помощь. </w:t>
      </w:r>
    </w:p>
    <w:p w:rsidR="00A85431" w:rsidRDefault="000B1B51">
      <w:pPr>
        <w:numPr>
          <w:ilvl w:val="0"/>
          <w:numId w:val="1"/>
        </w:numPr>
        <w:ind w:right="0" w:hanging="360"/>
      </w:pPr>
      <w:r>
        <w:t xml:space="preserve">Закрытые переломы. Определение.  Клинические признаки. Осложнения. Доврачебная помощь. </w:t>
      </w:r>
    </w:p>
    <w:p w:rsidR="00A85431" w:rsidRDefault="000B1B51">
      <w:pPr>
        <w:numPr>
          <w:ilvl w:val="0"/>
          <w:numId w:val="1"/>
        </w:numPr>
        <w:ind w:right="0" w:hanging="360"/>
      </w:pPr>
      <w:r>
        <w:t xml:space="preserve">Открытые переломы. Определение.  Клинические признаки. Осложнения. Доврачебная помощь. </w:t>
      </w:r>
    </w:p>
    <w:p w:rsidR="00A85431" w:rsidRDefault="000B1B51">
      <w:pPr>
        <w:numPr>
          <w:ilvl w:val="0"/>
          <w:numId w:val="1"/>
        </w:numPr>
        <w:ind w:right="0" w:hanging="360"/>
      </w:pPr>
      <w:r>
        <w:t>Перелом костей носа. Клинические признаки. Осложнения. Доврачеб</w:t>
      </w:r>
      <w:r>
        <w:t xml:space="preserve">ная помощь. </w:t>
      </w:r>
    </w:p>
    <w:p w:rsidR="00A85431" w:rsidRDefault="000B1B51">
      <w:pPr>
        <w:numPr>
          <w:ilvl w:val="0"/>
          <w:numId w:val="1"/>
        </w:numPr>
        <w:ind w:right="0" w:hanging="360"/>
      </w:pPr>
      <w:r>
        <w:t xml:space="preserve">Перелом челюсти (верхней, нижней). Клинические признаки. Осложнения. Доврачебная помощь. </w:t>
      </w:r>
    </w:p>
    <w:p w:rsidR="00A85431" w:rsidRDefault="000B1B51">
      <w:pPr>
        <w:numPr>
          <w:ilvl w:val="0"/>
          <w:numId w:val="1"/>
        </w:numPr>
        <w:ind w:right="0" w:hanging="360"/>
      </w:pPr>
      <w:r>
        <w:t xml:space="preserve">Перелом позвоночника. Клинические признаки. Осложнения. Доврачебная помощь. </w:t>
      </w:r>
    </w:p>
    <w:p w:rsidR="00A85431" w:rsidRDefault="000B1B51">
      <w:pPr>
        <w:numPr>
          <w:ilvl w:val="0"/>
          <w:numId w:val="1"/>
        </w:numPr>
        <w:ind w:right="0" w:hanging="360"/>
      </w:pPr>
      <w:r>
        <w:t xml:space="preserve">Отравление </w:t>
      </w:r>
      <w:r>
        <w:tab/>
        <w:t xml:space="preserve">уксусной </w:t>
      </w:r>
      <w:r>
        <w:tab/>
        <w:t xml:space="preserve">кислотой </w:t>
      </w:r>
      <w:r>
        <w:tab/>
        <w:t xml:space="preserve">(перорально). </w:t>
      </w:r>
      <w:r>
        <w:tab/>
        <w:t xml:space="preserve">Клинические </w:t>
      </w:r>
      <w:r>
        <w:tab/>
        <w:t>признаки.  Ослож</w:t>
      </w:r>
      <w:r>
        <w:t xml:space="preserve">нения. Доврачебная помощь. </w:t>
      </w:r>
    </w:p>
    <w:p w:rsidR="00A85431" w:rsidRDefault="000B1B51">
      <w:pPr>
        <w:numPr>
          <w:ilvl w:val="0"/>
          <w:numId w:val="1"/>
        </w:numPr>
        <w:ind w:right="0" w:hanging="360"/>
      </w:pPr>
      <w:r>
        <w:t xml:space="preserve">Отравление </w:t>
      </w:r>
      <w:r>
        <w:tab/>
        <w:t xml:space="preserve">метиловым </w:t>
      </w:r>
      <w:r>
        <w:tab/>
        <w:t xml:space="preserve">спиртом </w:t>
      </w:r>
      <w:r>
        <w:tab/>
        <w:t xml:space="preserve">(перорально). </w:t>
      </w:r>
      <w:r>
        <w:tab/>
        <w:t xml:space="preserve">Клинические </w:t>
      </w:r>
      <w:r>
        <w:tab/>
        <w:t xml:space="preserve">признаки.  Осложнения. Доврачебная помощь. </w:t>
      </w:r>
    </w:p>
    <w:p w:rsidR="00A85431" w:rsidRDefault="000B1B51">
      <w:pPr>
        <w:numPr>
          <w:ilvl w:val="0"/>
          <w:numId w:val="1"/>
        </w:numPr>
        <w:ind w:right="0" w:hanging="360"/>
      </w:pPr>
      <w:r>
        <w:t xml:space="preserve">Отравление </w:t>
      </w:r>
      <w:r>
        <w:tab/>
        <w:t xml:space="preserve">окисью </w:t>
      </w:r>
      <w:r>
        <w:tab/>
        <w:t xml:space="preserve">углерода </w:t>
      </w:r>
      <w:r>
        <w:tab/>
        <w:t>(</w:t>
      </w:r>
      <w:proofErr w:type="spellStart"/>
      <w:r>
        <w:t>ингаляционно</w:t>
      </w:r>
      <w:proofErr w:type="spellEnd"/>
      <w:r>
        <w:t xml:space="preserve">). </w:t>
      </w:r>
      <w:r>
        <w:tab/>
        <w:t xml:space="preserve">Клинические </w:t>
      </w:r>
      <w:r>
        <w:tab/>
        <w:t xml:space="preserve">признаки.  Осложнения. Доврачебная помощь. </w:t>
      </w:r>
    </w:p>
    <w:p w:rsidR="00A85431" w:rsidRDefault="000B1B51">
      <w:pPr>
        <w:numPr>
          <w:ilvl w:val="0"/>
          <w:numId w:val="1"/>
        </w:numPr>
        <w:ind w:right="0" w:hanging="360"/>
      </w:pPr>
      <w:r>
        <w:lastRenderedPageBreak/>
        <w:t>Отравление ртутью (</w:t>
      </w:r>
      <w:proofErr w:type="spellStart"/>
      <w:r>
        <w:t>и</w:t>
      </w:r>
      <w:r>
        <w:t>нгаляционно</w:t>
      </w:r>
      <w:proofErr w:type="spellEnd"/>
      <w:r>
        <w:t xml:space="preserve">). Клинические признаки.  Осложнения. Доврачебная помощь. </w:t>
      </w:r>
    </w:p>
    <w:p w:rsidR="00A85431" w:rsidRDefault="000B1B51">
      <w:pPr>
        <w:numPr>
          <w:ilvl w:val="0"/>
          <w:numId w:val="1"/>
        </w:numPr>
        <w:ind w:right="0" w:hanging="360"/>
      </w:pPr>
      <w:r>
        <w:t xml:space="preserve">Химический </w:t>
      </w:r>
      <w:r>
        <w:tab/>
        <w:t xml:space="preserve">ожог </w:t>
      </w:r>
      <w:r>
        <w:tab/>
        <w:t xml:space="preserve">кислотами </w:t>
      </w:r>
      <w:proofErr w:type="gramStart"/>
      <w:r>
        <w:tab/>
        <w:t>(</w:t>
      </w:r>
      <w:proofErr w:type="gramEnd"/>
      <w:r>
        <w:t xml:space="preserve">соляной, </w:t>
      </w:r>
      <w:r>
        <w:tab/>
        <w:t xml:space="preserve">серной, </w:t>
      </w:r>
      <w:r>
        <w:tab/>
        <w:t xml:space="preserve">азотной, </w:t>
      </w:r>
      <w:r>
        <w:tab/>
        <w:t xml:space="preserve">уксусной). Клинические признаки. Осложнения. Доврачебная помощь. </w:t>
      </w:r>
    </w:p>
    <w:p w:rsidR="00A85431" w:rsidRDefault="000B1B51">
      <w:pPr>
        <w:numPr>
          <w:ilvl w:val="0"/>
          <w:numId w:val="1"/>
        </w:numPr>
        <w:ind w:right="0" w:hanging="360"/>
      </w:pPr>
      <w:r>
        <w:t>Химический ожог щелочью. Клинические признаки. Осложнения. До</w:t>
      </w:r>
      <w:r>
        <w:t xml:space="preserve">врачебная помощь. </w:t>
      </w:r>
    </w:p>
    <w:p w:rsidR="00A85431" w:rsidRDefault="000B1B51">
      <w:pPr>
        <w:numPr>
          <w:ilvl w:val="0"/>
          <w:numId w:val="1"/>
        </w:numPr>
        <w:ind w:right="0" w:hanging="360"/>
      </w:pPr>
      <w:r>
        <w:t xml:space="preserve">Обморок. Причины. Клинические признаки. Доврачебная помощь.  </w:t>
      </w:r>
    </w:p>
    <w:p w:rsidR="00A85431" w:rsidRDefault="000B1B51">
      <w:pPr>
        <w:numPr>
          <w:ilvl w:val="0"/>
          <w:numId w:val="1"/>
        </w:numPr>
        <w:ind w:right="0" w:hanging="360"/>
      </w:pPr>
      <w:r>
        <w:t xml:space="preserve">Ишемическая болезнь сердца. Причины. Стадии. Клинические признаки. Осложнения.  </w:t>
      </w:r>
    </w:p>
    <w:p w:rsidR="00A85431" w:rsidRDefault="000B1B51">
      <w:pPr>
        <w:numPr>
          <w:ilvl w:val="0"/>
          <w:numId w:val="1"/>
        </w:numPr>
        <w:ind w:right="0" w:hanging="360"/>
      </w:pPr>
      <w:r>
        <w:t>Ишемическая болезнь сердца: инфаркт миокарда. Клинические признаки. Осложнения. Алгоритм неотл</w:t>
      </w:r>
      <w:r>
        <w:t xml:space="preserve">ожной помощи.  </w:t>
      </w:r>
    </w:p>
    <w:p w:rsidR="00A85431" w:rsidRDefault="000B1B51">
      <w:pPr>
        <w:numPr>
          <w:ilvl w:val="0"/>
          <w:numId w:val="1"/>
        </w:numPr>
        <w:ind w:right="0" w:hanging="360"/>
      </w:pPr>
      <w:r>
        <w:t xml:space="preserve">Коллапс. Причины. Клинические признаки. Алгоритм неотложной помощи. </w:t>
      </w:r>
    </w:p>
    <w:p w:rsidR="00A85431" w:rsidRDefault="000B1B51">
      <w:pPr>
        <w:numPr>
          <w:ilvl w:val="0"/>
          <w:numId w:val="1"/>
        </w:numPr>
        <w:ind w:right="0" w:hanging="360"/>
      </w:pPr>
      <w:r>
        <w:t xml:space="preserve">Гипертоническая болезнь. Причины. Стадии. Осложнения. </w:t>
      </w:r>
    </w:p>
    <w:p w:rsidR="00A85431" w:rsidRDefault="000B1B51">
      <w:pPr>
        <w:numPr>
          <w:ilvl w:val="0"/>
          <w:numId w:val="1"/>
        </w:numPr>
        <w:ind w:right="0" w:hanging="360"/>
      </w:pPr>
      <w:r>
        <w:t xml:space="preserve">Гипертонические </w:t>
      </w:r>
      <w:r>
        <w:tab/>
        <w:t xml:space="preserve">кризы 1 и 2 типа. Дифференциальная диагностика. </w:t>
      </w:r>
    </w:p>
    <w:p w:rsidR="00A85431" w:rsidRDefault="000B1B51">
      <w:pPr>
        <w:ind w:left="643" w:right="0" w:firstLine="0"/>
      </w:pPr>
      <w:r>
        <w:t xml:space="preserve">Доврачебная помощь. </w:t>
      </w:r>
    </w:p>
    <w:p w:rsidR="00A85431" w:rsidRDefault="000B1B51">
      <w:pPr>
        <w:numPr>
          <w:ilvl w:val="0"/>
          <w:numId w:val="1"/>
        </w:numPr>
        <w:ind w:right="0" w:hanging="360"/>
      </w:pPr>
      <w:r>
        <w:t xml:space="preserve">Бронхит. Причины, клинические признаки. Принципы лечения. </w:t>
      </w:r>
    </w:p>
    <w:p w:rsidR="00A85431" w:rsidRDefault="000B1B51">
      <w:pPr>
        <w:numPr>
          <w:ilvl w:val="0"/>
          <w:numId w:val="1"/>
        </w:numPr>
        <w:ind w:right="0" w:hanging="360"/>
      </w:pPr>
      <w:r>
        <w:t xml:space="preserve">Пневмония. Причины, клинические признаки. Принципы лечения. </w:t>
      </w:r>
    </w:p>
    <w:p w:rsidR="00A85431" w:rsidRDefault="000B1B51">
      <w:pPr>
        <w:numPr>
          <w:ilvl w:val="0"/>
          <w:numId w:val="1"/>
        </w:numPr>
        <w:ind w:right="0" w:hanging="360"/>
      </w:pPr>
      <w:r>
        <w:t xml:space="preserve">Туберкулез легких. Причина, факторы, клинические признаки, методы диагностики. Принципы лечения. </w:t>
      </w:r>
    </w:p>
    <w:p w:rsidR="00A85431" w:rsidRDefault="000B1B51">
      <w:pPr>
        <w:numPr>
          <w:ilvl w:val="0"/>
          <w:numId w:val="1"/>
        </w:numPr>
        <w:ind w:right="0" w:hanging="360"/>
      </w:pPr>
      <w:r>
        <w:t>Бронхиальная астма. Понятие. Факторы р</w:t>
      </w:r>
      <w:r>
        <w:t xml:space="preserve">иска. Клинические признаки. Принципы лечения.  </w:t>
      </w:r>
    </w:p>
    <w:p w:rsidR="00A85431" w:rsidRDefault="000B1B51">
      <w:pPr>
        <w:numPr>
          <w:ilvl w:val="0"/>
          <w:numId w:val="1"/>
        </w:numPr>
        <w:ind w:right="0" w:hanging="360"/>
      </w:pPr>
      <w:r>
        <w:t xml:space="preserve">Бронхиальная астма. Приступ удушья. Алгоритм неотложной помощи.  </w:t>
      </w:r>
    </w:p>
    <w:p w:rsidR="00A85431" w:rsidRDefault="000B1B51">
      <w:pPr>
        <w:numPr>
          <w:ilvl w:val="0"/>
          <w:numId w:val="1"/>
        </w:numPr>
        <w:ind w:right="0" w:hanging="360"/>
      </w:pPr>
      <w:proofErr w:type="spellStart"/>
      <w:r>
        <w:t>Гипоацидный</w:t>
      </w:r>
      <w:proofErr w:type="spellEnd"/>
      <w:r>
        <w:t xml:space="preserve"> гастрит. Причины. Клинические признаки. Осложнения. Принципы лечения. Особенности диеты. </w:t>
      </w:r>
    </w:p>
    <w:p w:rsidR="00A85431" w:rsidRDefault="000B1B51">
      <w:pPr>
        <w:numPr>
          <w:ilvl w:val="0"/>
          <w:numId w:val="1"/>
        </w:numPr>
        <w:ind w:right="0" w:hanging="360"/>
      </w:pPr>
      <w:proofErr w:type="spellStart"/>
      <w:r>
        <w:t>Гиперацидный</w:t>
      </w:r>
      <w:proofErr w:type="spellEnd"/>
      <w:r>
        <w:t xml:space="preserve"> гастрит. Причины. Клинические признаки. Осложнения. Принципы лечения. Особенности диеты. </w:t>
      </w:r>
    </w:p>
    <w:p w:rsidR="00A85431" w:rsidRDefault="000B1B51">
      <w:pPr>
        <w:numPr>
          <w:ilvl w:val="0"/>
          <w:numId w:val="1"/>
        </w:numPr>
        <w:ind w:right="0" w:hanging="360"/>
      </w:pPr>
      <w:r>
        <w:t xml:space="preserve">Язвенная болезнь желудка. Причины, факторы. Клинические признаки. Осложнения. Принципы лечения. Особенности диеты. </w:t>
      </w:r>
    </w:p>
    <w:p w:rsidR="00A85431" w:rsidRDefault="000B1B51">
      <w:pPr>
        <w:numPr>
          <w:ilvl w:val="0"/>
          <w:numId w:val="1"/>
        </w:numPr>
        <w:ind w:right="0" w:hanging="360"/>
      </w:pPr>
      <w:r>
        <w:t xml:space="preserve">Острый холецистит. Причины, факторы. </w:t>
      </w:r>
      <w:r>
        <w:t xml:space="preserve">Клинические признаки. Осложнения. Принципы лечения. Особенности диеты. </w:t>
      </w:r>
    </w:p>
    <w:p w:rsidR="00A85431" w:rsidRDefault="000B1B51">
      <w:pPr>
        <w:numPr>
          <w:ilvl w:val="0"/>
          <w:numId w:val="1"/>
        </w:numPr>
        <w:ind w:right="0" w:hanging="360"/>
      </w:pPr>
      <w:proofErr w:type="gramStart"/>
      <w:r>
        <w:t>Желчно-каменная</w:t>
      </w:r>
      <w:proofErr w:type="gramEnd"/>
      <w:r>
        <w:t xml:space="preserve"> болезнь. Факторы. Клинические признаки. Осложнения. Принципы лечения. Особенности диеты. </w:t>
      </w:r>
    </w:p>
    <w:p w:rsidR="00A85431" w:rsidRDefault="000B1B51">
      <w:pPr>
        <w:numPr>
          <w:ilvl w:val="0"/>
          <w:numId w:val="1"/>
        </w:numPr>
        <w:ind w:right="0" w:hanging="360"/>
      </w:pPr>
      <w:proofErr w:type="gramStart"/>
      <w:r>
        <w:t>Желчно-каменная</w:t>
      </w:r>
      <w:proofErr w:type="gramEnd"/>
      <w:r>
        <w:t xml:space="preserve"> колика. Причины. Клинические признаки. Осложнения. Алгоритм не</w:t>
      </w:r>
      <w:r>
        <w:t xml:space="preserve">отложной помощи.  </w:t>
      </w:r>
    </w:p>
    <w:p w:rsidR="00A85431" w:rsidRDefault="000B1B51">
      <w:pPr>
        <w:numPr>
          <w:ilvl w:val="0"/>
          <w:numId w:val="1"/>
        </w:numPr>
        <w:ind w:right="0" w:hanging="360"/>
      </w:pPr>
      <w:proofErr w:type="spellStart"/>
      <w:r>
        <w:t>Гломерулонефит</w:t>
      </w:r>
      <w:proofErr w:type="spellEnd"/>
      <w:r>
        <w:t xml:space="preserve">. Клинические признаки острой формы. Осложнения. Принципы лечения. Особенности диеты. </w:t>
      </w:r>
    </w:p>
    <w:p w:rsidR="00A85431" w:rsidRDefault="000B1B51">
      <w:pPr>
        <w:numPr>
          <w:ilvl w:val="0"/>
          <w:numId w:val="1"/>
        </w:numPr>
        <w:ind w:right="0" w:hanging="360"/>
      </w:pPr>
      <w:r>
        <w:t xml:space="preserve">Пиелонефрит. Клинические признаки острой формы. Осложнения. Принципы лечения. Особенности диеты. </w:t>
      </w:r>
    </w:p>
    <w:p w:rsidR="00A85431" w:rsidRDefault="000B1B51">
      <w:pPr>
        <w:numPr>
          <w:ilvl w:val="0"/>
          <w:numId w:val="1"/>
        </w:numPr>
        <w:ind w:right="0" w:hanging="360"/>
      </w:pPr>
      <w:r>
        <w:t xml:space="preserve">Цистит. Причины, факторы. Клинические </w:t>
      </w:r>
      <w:r>
        <w:t xml:space="preserve">признаки. Осложнения. Принципы лечения. Профилактика. </w:t>
      </w:r>
    </w:p>
    <w:p w:rsidR="00A85431" w:rsidRDefault="000B1B51">
      <w:pPr>
        <w:numPr>
          <w:ilvl w:val="0"/>
          <w:numId w:val="1"/>
        </w:numPr>
        <w:ind w:right="0" w:hanging="360"/>
      </w:pPr>
      <w:r>
        <w:t xml:space="preserve">Мочекаменная болезнь. Факторы. Мочекаменная колика: клинические признаки, алгоритм неотложной помощи.  </w:t>
      </w:r>
    </w:p>
    <w:p w:rsidR="00A85431" w:rsidRDefault="000B1B51">
      <w:pPr>
        <w:numPr>
          <w:ilvl w:val="0"/>
          <w:numId w:val="1"/>
        </w:numPr>
        <w:ind w:right="0" w:hanging="360"/>
      </w:pPr>
      <w:r>
        <w:lastRenderedPageBreak/>
        <w:t>Гипотиреоз. Клинические признаки, дифференциальная диагностика с гипертиреозом. Принципы лечения.</w:t>
      </w:r>
      <w:r>
        <w:t xml:space="preserve"> Особенности диеты. </w:t>
      </w:r>
    </w:p>
    <w:p w:rsidR="00A85431" w:rsidRDefault="000B1B51">
      <w:pPr>
        <w:numPr>
          <w:ilvl w:val="0"/>
          <w:numId w:val="1"/>
        </w:numPr>
        <w:ind w:right="0" w:hanging="360"/>
      </w:pPr>
      <w:r>
        <w:t xml:space="preserve">Гипертиреоз. Клинические признаки, дифференциальная диагностика с гипотиреозом. Принципы лечения. Особенности диеты. </w:t>
      </w:r>
    </w:p>
    <w:p w:rsidR="00A85431" w:rsidRDefault="000B1B51">
      <w:pPr>
        <w:numPr>
          <w:ilvl w:val="0"/>
          <w:numId w:val="1"/>
        </w:numPr>
        <w:ind w:right="0" w:hanging="360"/>
      </w:pPr>
      <w:r>
        <w:t xml:space="preserve">Сахарный диабет. Понятие, Факторы риска. Основные симптомы заболевания. Осложнения. Особенности диеты. </w:t>
      </w:r>
    </w:p>
    <w:p w:rsidR="00A85431" w:rsidRDefault="000B1B51">
      <w:pPr>
        <w:numPr>
          <w:ilvl w:val="0"/>
          <w:numId w:val="1"/>
        </w:numPr>
        <w:ind w:right="0" w:hanging="360"/>
      </w:pPr>
      <w:r>
        <w:t xml:space="preserve">Норма уровня </w:t>
      </w:r>
      <w:r>
        <w:t xml:space="preserve">глюкозы в крови. Дифференциальная диагностика сахарного диабета 1 и 2 типа.  </w:t>
      </w:r>
    </w:p>
    <w:p w:rsidR="00A85431" w:rsidRDefault="000B1B51">
      <w:pPr>
        <w:numPr>
          <w:ilvl w:val="0"/>
          <w:numId w:val="1"/>
        </w:numPr>
        <w:ind w:right="0" w:hanging="360"/>
      </w:pPr>
      <w:r>
        <w:t xml:space="preserve">Эпилепсия. Причины. Эпилептический приступ: клинические признаки, алгоритм неотложной помощи </w:t>
      </w:r>
    </w:p>
    <w:p w:rsidR="00A85431" w:rsidRDefault="000B1B51">
      <w:pPr>
        <w:numPr>
          <w:ilvl w:val="0"/>
          <w:numId w:val="1"/>
        </w:numPr>
        <w:ind w:right="0" w:hanging="360"/>
      </w:pPr>
      <w:r>
        <w:t xml:space="preserve">Терминальные </w:t>
      </w:r>
      <w:r>
        <w:tab/>
        <w:t xml:space="preserve">состояния. </w:t>
      </w:r>
      <w:r>
        <w:tab/>
        <w:t xml:space="preserve">Стадии. </w:t>
      </w:r>
      <w:r>
        <w:tab/>
        <w:t xml:space="preserve">Дифференциальная </w:t>
      </w:r>
      <w:r>
        <w:tab/>
        <w:t>диагностика клинической и биоло</w:t>
      </w:r>
      <w:r>
        <w:t xml:space="preserve">гической смерти. Диагностика смерти. </w:t>
      </w:r>
    </w:p>
    <w:p w:rsidR="00A85431" w:rsidRDefault="000B1B51">
      <w:pPr>
        <w:numPr>
          <w:ilvl w:val="0"/>
          <w:numId w:val="1"/>
        </w:numPr>
        <w:ind w:right="0" w:hanging="360"/>
      </w:pPr>
      <w:r>
        <w:t xml:space="preserve">Сердечно легочная реанимация. Понятие. Правила реанимационных мероприятий, их эффективность. </w:t>
      </w:r>
    </w:p>
    <w:p w:rsidR="00A85431" w:rsidRDefault="000B1B51">
      <w:pPr>
        <w:spacing w:after="0" w:line="259" w:lineRule="auto"/>
        <w:ind w:left="850" w:right="0" w:firstLine="0"/>
      </w:pPr>
      <w:r>
        <w:rPr>
          <w:sz w:val="8"/>
        </w:rPr>
        <w:t xml:space="preserve"> </w:t>
      </w:r>
    </w:p>
    <w:p w:rsidR="00A85431" w:rsidRDefault="000B1B51">
      <w:pPr>
        <w:spacing w:after="0" w:line="259" w:lineRule="auto"/>
        <w:ind w:left="850" w:right="0" w:firstLine="0"/>
      </w:pPr>
      <w:r>
        <w:rPr>
          <w:sz w:val="8"/>
        </w:rPr>
        <w:t xml:space="preserve"> </w:t>
      </w:r>
    </w:p>
    <w:p w:rsidR="00A85431" w:rsidRDefault="000B1B51">
      <w:pPr>
        <w:spacing w:after="0" w:line="259" w:lineRule="auto"/>
        <w:ind w:left="850" w:right="0" w:firstLine="0"/>
      </w:pPr>
      <w:r>
        <w:rPr>
          <w:sz w:val="8"/>
        </w:rPr>
        <w:t xml:space="preserve"> </w:t>
      </w:r>
    </w:p>
    <w:p w:rsidR="00A85431" w:rsidRDefault="000B1B51">
      <w:pPr>
        <w:spacing w:after="0" w:line="259" w:lineRule="auto"/>
        <w:ind w:left="10" w:right="145" w:hanging="10"/>
        <w:jc w:val="center"/>
      </w:pPr>
      <w:r>
        <w:rPr>
          <w:b/>
        </w:rPr>
        <w:t xml:space="preserve">Перечень практических заданий </w:t>
      </w:r>
    </w:p>
    <w:p w:rsidR="00A85431" w:rsidRDefault="000B1B51">
      <w:pPr>
        <w:spacing w:after="163" w:line="259" w:lineRule="auto"/>
        <w:ind w:left="0" w:right="108" w:firstLine="0"/>
        <w:jc w:val="center"/>
      </w:pPr>
      <w:r>
        <w:rPr>
          <w:sz w:val="12"/>
        </w:rPr>
        <w:t xml:space="preserve"> </w:t>
      </w:r>
    </w:p>
    <w:p w:rsidR="00A85431" w:rsidRDefault="000B1B51">
      <w:pPr>
        <w:numPr>
          <w:ilvl w:val="0"/>
          <w:numId w:val="2"/>
        </w:numPr>
        <w:ind w:right="0" w:hanging="425"/>
      </w:pPr>
      <w:r>
        <w:t xml:space="preserve">Продемонстрировать технику закапывания капель в глаза (на фантоме). </w:t>
      </w:r>
    </w:p>
    <w:p w:rsidR="00A85431" w:rsidRDefault="000B1B51">
      <w:pPr>
        <w:numPr>
          <w:ilvl w:val="0"/>
          <w:numId w:val="2"/>
        </w:numPr>
        <w:ind w:right="0" w:hanging="425"/>
      </w:pPr>
      <w:r>
        <w:t xml:space="preserve">Продемонстрировать технику закладывания мази в глаза (на фантоме). </w:t>
      </w:r>
    </w:p>
    <w:p w:rsidR="00A85431" w:rsidRDefault="000B1B51">
      <w:pPr>
        <w:numPr>
          <w:ilvl w:val="0"/>
          <w:numId w:val="2"/>
        </w:numPr>
        <w:ind w:right="0" w:hanging="425"/>
      </w:pPr>
      <w:r>
        <w:t xml:space="preserve">Продемонстрировать технику закапывания капель в нос (на фантоме). </w:t>
      </w:r>
    </w:p>
    <w:p w:rsidR="00A85431" w:rsidRDefault="000B1B51">
      <w:pPr>
        <w:numPr>
          <w:ilvl w:val="0"/>
          <w:numId w:val="2"/>
        </w:numPr>
        <w:ind w:right="0" w:hanging="425"/>
      </w:pPr>
      <w:r>
        <w:t xml:space="preserve">Продемонстрировать технику закапывания капель в уши (на фантоме). </w:t>
      </w:r>
    </w:p>
    <w:p w:rsidR="00A85431" w:rsidRDefault="000B1B51">
      <w:pPr>
        <w:numPr>
          <w:ilvl w:val="0"/>
          <w:numId w:val="2"/>
        </w:numPr>
        <w:ind w:right="0" w:hanging="425"/>
      </w:pPr>
      <w:r>
        <w:t xml:space="preserve">Правила </w:t>
      </w:r>
      <w:proofErr w:type="spellStart"/>
      <w:r>
        <w:t>сублингвального</w:t>
      </w:r>
      <w:proofErr w:type="spellEnd"/>
      <w:r>
        <w:t xml:space="preserve"> и </w:t>
      </w:r>
      <w:proofErr w:type="spellStart"/>
      <w:r>
        <w:t>трансбуккального</w:t>
      </w:r>
      <w:proofErr w:type="spellEnd"/>
      <w:r>
        <w:t xml:space="preserve"> приема лека</w:t>
      </w:r>
      <w:r>
        <w:t xml:space="preserve">рственной формы. </w:t>
      </w:r>
    </w:p>
    <w:p w:rsidR="00A85431" w:rsidRDefault="000B1B51">
      <w:pPr>
        <w:numPr>
          <w:ilvl w:val="0"/>
          <w:numId w:val="2"/>
        </w:numPr>
        <w:ind w:right="0" w:hanging="425"/>
      </w:pPr>
      <w:r>
        <w:t xml:space="preserve">Продемонстрировать технику подачи грелки. </w:t>
      </w:r>
    </w:p>
    <w:p w:rsidR="00A85431" w:rsidRDefault="000B1B51">
      <w:pPr>
        <w:numPr>
          <w:ilvl w:val="0"/>
          <w:numId w:val="2"/>
        </w:numPr>
        <w:ind w:right="0" w:hanging="425"/>
      </w:pPr>
      <w:r>
        <w:t xml:space="preserve">Продемонстрировать технику постановки горчичников (на фантоме). </w:t>
      </w:r>
    </w:p>
    <w:p w:rsidR="00A85431" w:rsidRDefault="000B1B51">
      <w:pPr>
        <w:numPr>
          <w:ilvl w:val="0"/>
          <w:numId w:val="2"/>
        </w:numPr>
        <w:ind w:right="0" w:hanging="425"/>
      </w:pPr>
      <w:r>
        <w:t xml:space="preserve">Продемонстрировать технику постановки согревающего компресса (на статисте).  </w:t>
      </w:r>
    </w:p>
    <w:p w:rsidR="00A85431" w:rsidRDefault="000B1B51">
      <w:pPr>
        <w:numPr>
          <w:ilvl w:val="0"/>
          <w:numId w:val="2"/>
        </w:numPr>
        <w:ind w:right="0" w:hanging="425"/>
      </w:pPr>
      <w:r>
        <w:t>Продемонстрировать технику подачи пузыря со льдом, х</w:t>
      </w:r>
      <w:r>
        <w:t xml:space="preserve">олодного компресса. </w:t>
      </w:r>
    </w:p>
    <w:p w:rsidR="00A85431" w:rsidRDefault="000B1B51">
      <w:pPr>
        <w:numPr>
          <w:ilvl w:val="0"/>
          <w:numId w:val="2"/>
        </w:numPr>
        <w:ind w:right="0" w:hanging="425"/>
      </w:pPr>
      <w:r>
        <w:t xml:space="preserve">Продемонстрировать способы измерения температуры тела. Правила измерения температуры тела. </w:t>
      </w:r>
    </w:p>
    <w:p w:rsidR="00A85431" w:rsidRDefault="000B1B51">
      <w:pPr>
        <w:numPr>
          <w:ilvl w:val="0"/>
          <w:numId w:val="2"/>
        </w:numPr>
        <w:ind w:right="0" w:hanging="425"/>
      </w:pPr>
      <w:r>
        <w:t xml:space="preserve">Продемонстрировать технику обработки раны антисептиком и наложения асептической повязки (на статисте). </w:t>
      </w:r>
    </w:p>
    <w:p w:rsidR="00A85431" w:rsidRDefault="000B1B51">
      <w:pPr>
        <w:numPr>
          <w:ilvl w:val="0"/>
          <w:numId w:val="2"/>
        </w:numPr>
        <w:ind w:right="0" w:hanging="425"/>
      </w:pPr>
      <w:r>
        <w:t>Продемонстрировать технику остановки ар</w:t>
      </w:r>
      <w:r>
        <w:t xml:space="preserve">териального кровотечения способом пальцевого прижатия (на статисте). </w:t>
      </w:r>
    </w:p>
    <w:p w:rsidR="00A85431" w:rsidRDefault="000B1B51">
      <w:pPr>
        <w:numPr>
          <w:ilvl w:val="0"/>
          <w:numId w:val="2"/>
        </w:numPr>
        <w:ind w:right="0" w:hanging="425"/>
      </w:pPr>
      <w:r>
        <w:t xml:space="preserve">Продемонстрировать технику остановки артериального кровотечения способом максимального сгибания / разгибания конечности (на статисте). </w:t>
      </w:r>
    </w:p>
    <w:p w:rsidR="00A85431" w:rsidRDefault="000B1B51">
      <w:pPr>
        <w:numPr>
          <w:ilvl w:val="0"/>
          <w:numId w:val="2"/>
        </w:numPr>
        <w:ind w:right="0" w:hanging="425"/>
      </w:pPr>
      <w:r>
        <w:t>Продемонстрировать технику наложения артериального</w:t>
      </w:r>
      <w:r>
        <w:t xml:space="preserve"> жгута (на статисте). Признаки правильности наложения жгута.  </w:t>
      </w:r>
    </w:p>
    <w:p w:rsidR="00A85431" w:rsidRDefault="000B1B51">
      <w:pPr>
        <w:numPr>
          <w:ilvl w:val="0"/>
          <w:numId w:val="2"/>
        </w:numPr>
        <w:ind w:right="0" w:hanging="425"/>
      </w:pPr>
      <w:r>
        <w:t xml:space="preserve">Продемонстрировать технику остановки венозного кровотечения давящей повязкой (на статисте). Признаки правильности наложения давящей повязки. </w:t>
      </w:r>
    </w:p>
    <w:p w:rsidR="00A85431" w:rsidRDefault="000B1B51">
      <w:pPr>
        <w:numPr>
          <w:ilvl w:val="0"/>
          <w:numId w:val="2"/>
        </w:numPr>
        <w:ind w:right="0" w:hanging="425"/>
      </w:pPr>
      <w:r>
        <w:t xml:space="preserve">Иммобилизация. Виды. Общие правила обездвиживания конечностей (10). </w:t>
      </w:r>
    </w:p>
    <w:p w:rsidR="00A85431" w:rsidRDefault="000B1B51">
      <w:pPr>
        <w:numPr>
          <w:ilvl w:val="0"/>
          <w:numId w:val="2"/>
        </w:numPr>
        <w:ind w:right="0" w:hanging="425"/>
      </w:pPr>
      <w:r>
        <w:t xml:space="preserve">Правила наложения бинтовых повязок (8-10). Продемонстрировать технику наложения на предплечье круговой и спиралевидной повязки (на статисте).  </w:t>
      </w:r>
    </w:p>
    <w:p w:rsidR="00A85431" w:rsidRDefault="000B1B51">
      <w:pPr>
        <w:numPr>
          <w:ilvl w:val="0"/>
          <w:numId w:val="2"/>
        </w:numPr>
        <w:ind w:right="0" w:hanging="425"/>
      </w:pPr>
      <w:r>
        <w:lastRenderedPageBreak/>
        <w:t>Продемонстрировать технику одевания воротни</w:t>
      </w:r>
      <w:r>
        <w:t xml:space="preserve">ка Шанца (на статисте). Показания. </w:t>
      </w:r>
    </w:p>
    <w:p w:rsidR="00A85431" w:rsidRDefault="000B1B51">
      <w:pPr>
        <w:numPr>
          <w:ilvl w:val="0"/>
          <w:numId w:val="2"/>
        </w:numPr>
        <w:ind w:right="0" w:hanging="425"/>
      </w:pPr>
      <w:r>
        <w:t>Правила «</w:t>
      </w:r>
      <w:proofErr w:type="spellStart"/>
      <w:r>
        <w:t>беззондового</w:t>
      </w:r>
      <w:proofErr w:type="spellEnd"/>
      <w:r>
        <w:t xml:space="preserve">» метода промывания желудка при пищевом отравлении (10). </w:t>
      </w:r>
    </w:p>
    <w:p w:rsidR="00A85431" w:rsidRDefault="000B1B51">
      <w:pPr>
        <w:numPr>
          <w:ilvl w:val="0"/>
          <w:numId w:val="2"/>
        </w:numPr>
        <w:ind w:right="0" w:hanging="425"/>
      </w:pPr>
      <w:r>
        <w:t xml:space="preserve">Правила смывания яда при попадании на кожу, слизистые. </w:t>
      </w:r>
    </w:p>
    <w:p w:rsidR="00A85431" w:rsidRDefault="000B1B51">
      <w:pPr>
        <w:numPr>
          <w:ilvl w:val="0"/>
          <w:numId w:val="2"/>
        </w:numPr>
        <w:ind w:right="0" w:hanging="425"/>
      </w:pPr>
      <w:r>
        <w:t xml:space="preserve">Что нужно и нельзя делать, если разбили ртутьсодержащий предмет. </w:t>
      </w:r>
    </w:p>
    <w:p w:rsidR="00A85431" w:rsidRDefault="000B1B51">
      <w:pPr>
        <w:numPr>
          <w:ilvl w:val="0"/>
          <w:numId w:val="2"/>
        </w:numPr>
        <w:ind w:right="0" w:hanging="425"/>
      </w:pPr>
      <w:r>
        <w:t xml:space="preserve">Продемонстрировать </w:t>
      </w:r>
      <w:r>
        <w:t xml:space="preserve">правила использования карманного ингалятора. </w:t>
      </w:r>
    </w:p>
    <w:p w:rsidR="00A85431" w:rsidRDefault="000B1B51">
      <w:pPr>
        <w:numPr>
          <w:ilvl w:val="0"/>
          <w:numId w:val="2"/>
        </w:numPr>
        <w:ind w:right="0" w:hanging="425"/>
      </w:pPr>
      <w:r>
        <w:t xml:space="preserve">Продемонстрировать способы приведения человека в сознание (на фантоме). </w:t>
      </w:r>
    </w:p>
    <w:p w:rsidR="00A85431" w:rsidRDefault="000B1B51">
      <w:pPr>
        <w:numPr>
          <w:ilvl w:val="0"/>
          <w:numId w:val="2"/>
        </w:numPr>
        <w:ind w:right="0" w:hanging="425"/>
      </w:pPr>
      <w:r>
        <w:t>Продемонстрировать на фантоме сердечно-легочную реанимацию взрослому человеку: непрямой массаж сердца и ИВЛ методом «рот в нос» (на фанто</w:t>
      </w:r>
      <w:r>
        <w:t xml:space="preserve">ме). </w:t>
      </w:r>
    </w:p>
    <w:p w:rsidR="00A85431" w:rsidRDefault="000B1B51">
      <w:pPr>
        <w:numPr>
          <w:ilvl w:val="0"/>
          <w:numId w:val="2"/>
        </w:numPr>
        <w:ind w:right="0" w:hanging="425"/>
      </w:pPr>
      <w:r>
        <w:t xml:space="preserve">Продемонстрировать </w:t>
      </w:r>
      <w:r>
        <w:tab/>
        <w:t xml:space="preserve">сердечно-легочную </w:t>
      </w:r>
      <w:r>
        <w:tab/>
        <w:t xml:space="preserve">реанимацию </w:t>
      </w:r>
      <w:r>
        <w:tab/>
        <w:t xml:space="preserve">взрослому </w:t>
      </w:r>
      <w:r>
        <w:tab/>
        <w:t xml:space="preserve">человеку: </w:t>
      </w:r>
    </w:p>
    <w:p w:rsidR="00A85431" w:rsidRDefault="000B1B51">
      <w:pPr>
        <w:ind w:left="425" w:right="0" w:firstLine="0"/>
      </w:pPr>
      <w:r>
        <w:t xml:space="preserve">непрямой массаж сердца и ИВЛ методом «рот в рот» (на фантоме). </w:t>
      </w:r>
    </w:p>
    <w:p w:rsidR="00A85431" w:rsidRDefault="000B1B51">
      <w:pPr>
        <w:spacing w:after="0" w:line="259" w:lineRule="auto"/>
        <w:ind w:left="0" w:right="0" w:firstLine="0"/>
      </w:pPr>
      <w:r>
        <w:t xml:space="preserve"> </w:t>
      </w:r>
    </w:p>
    <w:p w:rsidR="00A85431" w:rsidRDefault="000B1B51">
      <w:pPr>
        <w:spacing w:after="0" w:line="259" w:lineRule="auto"/>
        <w:ind w:left="0" w:right="0" w:firstLine="0"/>
      </w:pPr>
      <w:r>
        <w:t xml:space="preserve"> </w:t>
      </w:r>
    </w:p>
    <w:p w:rsidR="00A85431" w:rsidRDefault="000B1B51">
      <w:pPr>
        <w:spacing w:after="0" w:line="259" w:lineRule="auto"/>
        <w:ind w:left="0" w:right="76" w:firstLine="0"/>
        <w:jc w:val="center"/>
      </w:pPr>
      <w:r>
        <w:rPr>
          <w:sz w:val="25"/>
        </w:rPr>
        <w:t xml:space="preserve"> </w:t>
      </w:r>
    </w:p>
    <w:p w:rsidR="00A85431" w:rsidRDefault="000B1B51">
      <w:pPr>
        <w:spacing w:after="0" w:line="259" w:lineRule="auto"/>
        <w:ind w:left="0" w:right="76" w:firstLine="0"/>
        <w:jc w:val="center"/>
      </w:pPr>
      <w:r>
        <w:rPr>
          <w:sz w:val="25"/>
        </w:rPr>
        <w:t xml:space="preserve"> </w:t>
      </w:r>
    </w:p>
    <w:p w:rsidR="00A85431" w:rsidRDefault="000B1B51">
      <w:pPr>
        <w:spacing w:after="0" w:line="259" w:lineRule="auto"/>
        <w:ind w:left="0" w:right="76" w:firstLine="0"/>
        <w:jc w:val="center"/>
      </w:pPr>
      <w:r>
        <w:rPr>
          <w:sz w:val="25"/>
        </w:rPr>
        <w:t xml:space="preserve"> </w:t>
      </w:r>
    </w:p>
    <w:p w:rsidR="00A85431" w:rsidRDefault="000B1B51">
      <w:pPr>
        <w:spacing w:after="0" w:line="259" w:lineRule="auto"/>
        <w:ind w:left="0" w:right="76" w:firstLine="0"/>
        <w:jc w:val="center"/>
      </w:pPr>
      <w:r>
        <w:rPr>
          <w:sz w:val="25"/>
        </w:rPr>
        <w:t xml:space="preserve"> </w:t>
      </w:r>
    </w:p>
    <w:p w:rsidR="00A85431" w:rsidRDefault="000B1B51">
      <w:pPr>
        <w:spacing w:after="0" w:line="259" w:lineRule="auto"/>
        <w:ind w:left="0" w:right="76" w:firstLine="0"/>
        <w:jc w:val="center"/>
      </w:pPr>
      <w:r>
        <w:rPr>
          <w:sz w:val="25"/>
        </w:rPr>
        <w:t xml:space="preserve"> </w:t>
      </w:r>
    </w:p>
    <w:p w:rsidR="00A85431" w:rsidRDefault="000B1B51">
      <w:pPr>
        <w:spacing w:after="0" w:line="259" w:lineRule="auto"/>
        <w:ind w:left="0" w:right="76" w:firstLine="0"/>
        <w:jc w:val="center"/>
      </w:pPr>
      <w:r>
        <w:rPr>
          <w:sz w:val="25"/>
        </w:rPr>
        <w:t xml:space="preserve"> </w:t>
      </w:r>
    </w:p>
    <w:p w:rsidR="00A85431" w:rsidRDefault="000B1B51">
      <w:pPr>
        <w:spacing w:after="0" w:line="259" w:lineRule="auto"/>
        <w:ind w:left="0" w:right="76" w:firstLine="0"/>
        <w:jc w:val="center"/>
      </w:pPr>
      <w:r>
        <w:rPr>
          <w:sz w:val="25"/>
        </w:rPr>
        <w:t xml:space="preserve"> </w:t>
      </w:r>
    </w:p>
    <w:p w:rsidR="00A85431" w:rsidRDefault="000B1B51">
      <w:pPr>
        <w:spacing w:after="0" w:line="259" w:lineRule="auto"/>
        <w:ind w:left="0" w:right="76" w:firstLine="0"/>
        <w:jc w:val="center"/>
      </w:pPr>
      <w:r>
        <w:rPr>
          <w:sz w:val="25"/>
        </w:rPr>
        <w:t xml:space="preserve"> </w:t>
      </w:r>
    </w:p>
    <w:p w:rsidR="00A85431" w:rsidRDefault="000B1B51">
      <w:pPr>
        <w:spacing w:after="0" w:line="259" w:lineRule="auto"/>
        <w:ind w:left="0" w:right="76" w:firstLine="0"/>
        <w:jc w:val="center"/>
      </w:pPr>
      <w:r>
        <w:rPr>
          <w:sz w:val="25"/>
        </w:rPr>
        <w:t xml:space="preserve"> </w:t>
      </w:r>
    </w:p>
    <w:p w:rsidR="00A85431" w:rsidRDefault="000B1B51">
      <w:pPr>
        <w:spacing w:after="0" w:line="259" w:lineRule="auto"/>
        <w:ind w:left="0" w:right="76" w:firstLine="0"/>
        <w:jc w:val="center"/>
      </w:pPr>
      <w:r>
        <w:rPr>
          <w:sz w:val="25"/>
        </w:rPr>
        <w:t xml:space="preserve"> </w:t>
      </w:r>
    </w:p>
    <w:p w:rsidR="00A85431" w:rsidRDefault="000B1B51">
      <w:pPr>
        <w:spacing w:after="0" w:line="259" w:lineRule="auto"/>
        <w:ind w:left="0" w:right="76" w:firstLine="0"/>
        <w:jc w:val="center"/>
      </w:pPr>
      <w:r>
        <w:rPr>
          <w:sz w:val="25"/>
        </w:rPr>
        <w:t xml:space="preserve"> </w:t>
      </w:r>
    </w:p>
    <w:p w:rsidR="00A85431" w:rsidRDefault="000B1B51">
      <w:pPr>
        <w:spacing w:after="0" w:line="259" w:lineRule="auto"/>
        <w:ind w:left="0" w:right="76" w:firstLine="0"/>
        <w:jc w:val="center"/>
      </w:pPr>
      <w:r>
        <w:rPr>
          <w:sz w:val="25"/>
        </w:rPr>
        <w:t xml:space="preserve"> </w:t>
      </w:r>
    </w:p>
    <w:p w:rsidR="00A85431" w:rsidRDefault="000B1B51">
      <w:pPr>
        <w:spacing w:after="0" w:line="259" w:lineRule="auto"/>
        <w:ind w:left="0" w:right="76" w:firstLine="0"/>
        <w:jc w:val="center"/>
      </w:pPr>
      <w:r>
        <w:rPr>
          <w:b/>
          <w:sz w:val="25"/>
        </w:rPr>
        <w:t xml:space="preserve"> </w:t>
      </w:r>
    </w:p>
    <w:sectPr w:rsidR="00A85431">
      <w:pgSz w:w="11906" w:h="16838"/>
      <w:pgMar w:top="762" w:right="426" w:bottom="1061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3D0A36"/>
    <w:multiLevelType w:val="hybridMultilevel"/>
    <w:tmpl w:val="D31C69F0"/>
    <w:lvl w:ilvl="0" w:tplc="A2F05D6E">
      <w:start w:val="1"/>
      <w:numFmt w:val="decimal"/>
      <w:lvlText w:val="%1.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A6B37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CE001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B668B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C6D6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A64B49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B6D05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4430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0AE9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64044A8"/>
    <w:multiLevelType w:val="hybridMultilevel"/>
    <w:tmpl w:val="33CA23B6"/>
    <w:lvl w:ilvl="0" w:tplc="68782094">
      <w:start w:val="1"/>
      <w:numFmt w:val="decimal"/>
      <w:lvlText w:val="%1."/>
      <w:lvlJc w:val="left"/>
      <w:pPr>
        <w:ind w:left="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CC636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7EB7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62DBC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62D7E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38E86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3AEF4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30DEB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5E65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431"/>
    <w:rsid w:val="000B1B51"/>
    <w:rsid w:val="00A8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814D16-78AC-4292-93B4-5A1D07549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" w:line="270" w:lineRule="auto"/>
      <w:ind w:left="3068" w:right="1856" w:hanging="37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1054</Words>
  <Characters>6013</Characters>
  <Application>Microsoft Office Word</Application>
  <DocSecurity>0</DocSecurity>
  <Lines>50</Lines>
  <Paragraphs>14</Paragraphs>
  <ScaleCrop>false</ScaleCrop>
  <Company/>
  <LinksUpToDate>false</LinksUpToDate>
  <CharactersWithSpaces>7053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Home</cp:lastModifiedBy>
  <cp:revision>2</cp:revision>
  <dcterms:created xsi:type="dcterms:W3CDTF">2025-05-20T19:18:00Z</dcterms:created>
  <dcterms:modified xsi:type="dcterms:W3CDTF">2025-05-20T19:18:00Z</dcterms:modified>
</cp:coreProperties>
</file>