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E8A" w:rsidRDefault="00B06E8A">
      <w:pPr>
        <w:spacing w:after="404" w:line="259" w:lineRule="auto"/>
        <w:ind w:left="360" w:right="0" w:firstLine="0"/>
        <w:jc w:val="left"/>
      </w:pPr>
    </w:p>
    <w:p w:rsidR="00B06E8A" w:rsidRDefault="000C5D16">
      <w:pPr>
        <w:spacing w:after="0" w:line="369" w:lineRule="auto"/>
        <w:ind w:left="5181" w:right="5169" w:firstLine="0"/>
        <w:jc w:val="center"/>
      </w:pPr>
      <w:r>
        <w:rPr>
          <w:rFonts w:ascii="Calibri" w:eastAsia="Calibri" w:hAnsi="Calibri" w:cs="Calibri"/>
          <w:b/>
          <w:sz w:val="28"/>
        </w:rPr>
        <w:t xml:space="preserve">  </w:t>
      </w:r>
    </w:p>
    <w:p w:rsidR="00B06E8A" w:rsidRDefault="000C5D16">
      <w:pPr>
        <w:spacing w:after="214" w:line="259" w:lineRule="auto"/>
        <w:ind w:left="12" w:right="0" w:firstLine="0"/>
        <w:jc w:val="center"/>
      </w:pPr>
      <w:r>
        <w:rPr>
          <w:rFonts w:ascii="Calibri" w:eastAsia="Calibri" w:hAnsi="Calibri" w:cs="Calibri"/>
          <w:b/>
          <w:sz w:val="28"/>
        </w:rPr>
        <w:t xml:space="preserve"> </w:t>
      </w:r>
    </w:p>
    <w:p w:rsidR="00B06E8A" w:rsidRDefault="000C5D16">
      <w:pPr>
        <w:spacing w:after="214" w:line="259" w:lineRule="auto"/>
        <w:ind w:right="51"/>
        <w:jc w:val="center"/>
      </w:pPr>
      <w:r>
        <w:rPr>
          <w:b/>
          <w:sz w:val="28"/>
        </w:rPr>
        <w:t xml:space="preserve">УЧЕБНО-МЕТОДИЧЕСКИЕ МАТЕРИАЛЫ  </w:t>
      </w:r>
    </w:p>
    <w:p w:rsidR="00B06E8A" w:rsidRDefault="000C5D16">
      <w:pPr>
        <w:spacing w:after="156" w:line="259" w:lineRule="auto"/>
        <w:ind w:right="62"/>
        <w:jc w:val="center"/>
      </w:pPr>
      <w:r>
        <w:rPr>
          <w:b/>
          <w:sz w:val="28"/>
        </w:rPr>
        <w:t xml:space="preserve">ПРОФЕССИОНАЛЬНОГО МОДУЛЯ </w:t>
      </w:r>
    </w:p>
    <w:p w:rsidR="00B06E8A" w:rsidRDefault="000C5D16">
      <w:pPr>
        <w:spacing w:after="207" w:line="259" w:lineRule="auto"/>
        <w:ind w:left="19" w:right="0" w:firstLine="0"/>
        <w:jc w:val="center"/>
      </w:pPr>
      <w:r>
        <w:rPr>
          <w:b/>
          <w:sz w:val="28"/>
        </w:rPr>
        <w:t xml:space="preserve"> </w:t>
      </w:r>
    </w:p>
    <w:p w:rsidR="00B06E8A" w:rsidRDefault="000C5D16">
      <w:pPr>
        <w:spacing w:after="0" w:line="259" w:lineRule="auto"/>
        <w:ind w:left="0" w:right="1244" w:firstLine="0"/>
        <w:jc w:val="right"/>
      </w:pPr>
      <w:r>
        <w:rPr>
          <w:b/>
          <w:sz w:val="28"/>
        </w:rPr>
        <w:t xml:space="preserve">ПМ.05 ОКАЗАНИЕ СКОРОЙ МЕДИЦИНСКОЙ ПОМОЩИ В         </w:t>
      </w:r>
    </w:p>
    <w:p w:rsidR="00B06E8A" w:rsidRDefault="000C5D16">
      <w:pPr>
        <w:spacing w:after="149" w:line="259" w:lineRule="auto"/>
        <w:ind w:left="2871" w:right="0" w:hanging="2074"/>
        <w:jc w:val="left"/>
      </w:pPr>
      <w:r>
        <w:rPr>
          <w:b/>
          <w:sz w:val="28"/>
        </w:rPr>
        <w:t xml:space="preserve">ЭКСТРЕННОЙ И НЕОТЛОЖНЫХ ФОРМАХ, В ТОМ ЧИСЛЕ ВНЕ МЕДИЦИНСКОЙ ОРГАНИЗАЦИИ </w:t>
      </w:r>
    </w:p>
    <w:p w:rsidR="00B06E8A" w:rsidRDefault="000C5D16">
      <w:pPr>
        <w:spacing w:after="209" w:line="259" w:lineRule="auto"/>
        <w:ind w:left="19" w:right="0" w:firstLine="0"/>
        <w:jc w:val="center"/>
      </w:pPr>
      <w:r>
        <w:rPr>
          <w:b/>
          <w:sz w:val="28"/>
        </w:rPr>
        <w:t xml:space="preserve"> </w:t>
      </w:r>
    </w:p>
    <w:p w:rsidR="00B06E8A" w:rsidRDefault="000C5D16">
      <w:pPr>
        <w:spacing w:after="32" w:line="259" w:lineRule="auto"/>
        <w:ind w:right="66"/>
        <w:jc w:val="center"/>
      </w:pPr>
      <w:r>
        <w:rPr>
          <w:b/>
          <w:sz w:val="28"/>
        </w:rPr>
        <w:t>МДК 05.</w:t>
      </w:r>
      <w:r>
        <w:rPr>
          <w:sz w:val="22"/>
        </w:rPr>
        <w:t xml:space="preserve"> </w:t>
      </w:r>
      <w:r>
        <w:rPr>
          <w:b/>
          <w:sz w:val="28"/>
        </w:rPr>
        <w:t xml:space="preserve">01 ОСУЩЕСТВЛЕНИЕ СКОРОЙ МЕДИЦИНСКОЙ </w:t>
      </w:r>
    </w:p>
    <w:p w:rsidR="00B06E8A" w:rsidRDefault="000C5D16">
      <w:pPr>
        <w:spacing w:after="3" w:line="259" w:lineRule="auto"/>
        <w:ind w:left="638" w:right="0" w:firstLine="0"/>
        <w:jc w:val="left"/>
      </w:pPr>
      <w:r>
        <w:rPr>
          <w:b/>
          <w:sz w:val="28"/>
        </w:rPr>
        <w:t xml:space="preserve"> ПОМОЩИ В ЭКСТРЕННОЙ И НЕОТЛОЖНЫХ ФОРМАХ (ОБЩИЕ </w:t>
      </w:r>
    </w:p>
    <w:p w:rsidR="00B06E8A" w:rsidRDefault="000C5D16">
      <w:pPr>
        <w:spacing w:after="0" w:line="259" w:lineRule="auto"/>
        <w:ind w:right="53"/>
        <w:jc w:val="center"/>
      </w:pPr>
      <w:r>
        <w:rPr>
          <w:b/>
          <w:sz w:val="28"/>
        </w:rPr>
        <w:t>ВОПРОСЫ, ТЕРАПИЯ И ЧС)</w:t>
      </w:r>
      <w:r>
        <w:rPr>
          <w:rFonts w:ascii="Arial" w:eastAsia="Arial" w:hAnsi="Arial" w:cs="Arial"/>
        </w:rPr>
        <w:t xml:space="preserve"> </w:t>
      </w:r>
    </w:p>
    <w:p w:rsidR="00B06E8A" w:rsidRDefault="000C5D16">
      <w:pPr>
        <w:spacing w:after="0" w:line="259" w:lineRule="auto"/>
        <w:ind w:left="19" w:right="0" w:firstLine="0"/>
        <w:jc w:val="center"/>
      </w:pPr>
      <w:r>
        <w:rPr>
          <w:b/>
          <w:sz w:val="28"/>
        </w:rPr>
        <w:t xml:space="preserve"> </w:t>
      </w:r>
    </w:p>
    <w:p w:rsidR="00B06E8A" w:rsidRDefault="000C5D16">
      <w:pPr>
        <w:spacing w:after="41" w:line="259" w:lineRule="auto"/>
        <w:ind w:right="60"/>
        <w:jc w:val="center"/>
      </w:pPr>
      <w:r>
        <w:rPr>
          <w:sz w:val="28"/>
        </w:rPr>
        <w:t>специальность</w:t>
      </w:r>
      <w:r>
        <w:rPr>
          <w:rFonts w:ascii="Arial" w:eastAsia="Arial" w:hAnsi="Arial" w:cs="Arial"/>
        </w:rPr>
        <w:t xml:space="preserve"> </w:t>
      </w:r>
    </w:p>
    <w:p w:rsidR="00B06E8A" w:rsidRDefault="000C5D16">
      <w:pPr>
        <w:spacing w:after="318" w:line="259" w:lineRule="auto"/>
        <w:ind w:left="0" w:right="11" w:firstLine="0"/>
        <w:jc w:val="center"/>
      </w:pPr>
      <w:r>
        <w:rPr>
          <w:sz w:val="16"/>
        </w:rPr>
        <w:t xml:space="preserve"> </w:t>
      </w:r>
    </w:p>
    <w:p w:rsidR="00B06E8A" w:rsidRDefault="000C5D16" w:rsidP="003645A5">
      <w:pPr>
        <w:spacing w:after="3" w:line="365" w:lineRule="auto"/>
        <w:ind w:left="3726" w:right="1847" w:hanging="379"/>
        <w:jc w:val="left"/>
      </w:pPr>
      <w:r>
        <w:rPr>
          <w:b/>
          <w:sz w:val="28"/>
        </w:rPr>
        <w:t>31.02.01.</w:t>
      </w:r>
      <w:r>
        <w:rPr>
          <w:sz w:val="28"/>
        </w:rPr>
        <w:t xml:space="preserve"> </w:t>
      </w:r>
      <w:r>
        <w:rPr>
          <w:b/>
          <w:sz w:val="28"/>
        </w:rPr>
        <w:t xml:space="preserve">ЛЕЧЕБНОЕ  ДЕЛО </w:t>
      </w:r>
    </w:p>
    <w:p w:rsidR="00B06E8A" w:rsidRDefault="000C5D16">
      <w:pPr>
        <w:spacing w:after="34" w:line="259" w:lineRule="auto"/>
        <w:ind w:left="19" w:right="0" w:firstLine="0"/>
        <w:jc w:val="center"/>
      </w:pPr>
      <w:r>
        <w:rPr>
          <w:sz w:val="28"/>
        </w:rPr>
        <w:t xml:space="preserve"> </w:t>
      </w:r>
    </w:p>
    <w:p w:rsidR="00B06E8A" w:rsidRDefault="000C5D16">
      <w:pPr>
        <w:spacing w:after="0" w:line="259" w:lineRule="auto"/>
        <w:ind w:right="56"/>
        <w:jc w:val="center"/>
      </w:pPr>
      <w:r>
        <w:rPr>
          <w:b/>
          <w:sz w:val="28"/>
        </w:rPr>
        <w:t xml:space="preserve">Квалификация - фельдшер </w:t>
      </w:r>
    </w:p>
    <w:p w:rsidR="00B06E8A" w:rsidRDefault="000C5D16">
      <w:pPr>
        <w:spacing w:after="0" w:line="259" w:lineRule="auto"/>
        <w:ind w:left="19" w:right="0" w:firstLine="0"/>
        <w:jc w:val="center"/>
      </w:pPr>
      <w:r>
        <w:rPr>
          <w:sz w:val="28"/>
        </w:rPr>
        <w:t xml:space="preserve"> </w:t>
      </w:r>
    </w:p>
    <w:p w:rsidR="00B06E8A" w:rsidRDefault="000C5D16">
      <w:pPr>
        <w:spacing w:after="156" w:line="259" w:lineRule="auto"/>
        <w:ind w:left="19" w:right="0" w:firstLine="0"/>
        <w:jc w:val="center"/>
      </w:pPr>
      <w:r>
        <w:rPr>
          <w:sz w:val="28"/>
        </w:rPr>
        <w:t xml:space="preserve"> </w:t>
      </w:r>
    </w:p>
    <w:p w:rsidR="00B06E8A" w:rsidRDefault="000C5D16">
      <w:pPr>
        <w:spacing w:after="161" w:line="259" w:lineRule="auto"/>
        <w:ind w:left="19" w:right="0" w:firstLine="0"/>
        <w:jc w:val="center"/>
      </w:pPr>
      <w:r>
        <w:rPr>
          <w:sz w:val="28"/>
        </w:rPr>
        <w:t xml:space="preserve"> </w:t>
      </w:r>
    </w:p>
    <w:p w:rsidR="00B06E8A" w:rsidRDefault="000C5D16">
      <w:pPr>
        <w:spacing w:after="156" w:line="259" w:lineRule="auto"/>
        <w:ind w:left="19" w:right="0" w:firstLine="0"/>
        <w:jc w:val="center"/>
      </w:pPr>
      <w:r>
        <w:rPr>
          <w:b/>
          <w:sz w:val="28"/>
        </w:rPr>
        <w:t xml:space="preserve"> </w:t>
      </w:r>
    </w:p>
    <w:p w:rsidR="00B06E8A" w:rsidRDefault="000C5D16">
      <w:pPr>
        <w:spacing w:after="156" w:line="259" w:lineRule="auto"/>
        <w:ind w:left="19" w:right="0" w:firstLine="0"/>
        <w:jc w:val="center"/>
      </w:pPr>
      <w:r>
        <w:rPr>
          <w:b/>
          <w:sz w:val="28"/>
        </w:rPr>
        <w:t xml:space="preserve"> </w:t>
      </w:r>
    </w:p>
    <w:p w:rsidR="00B06E8A" w:rsidRDefault="000C5D16">
      <w:pPr>
        <w:spacing w:after="160" w:line="259" w:lineRule="auto"/>
        <w:ind w:left="19" w:right="0" w:firstLine="0"/>
        <w:jc w:val="center"/>
      </w:pPr>
      <w:r>
        <w:rPr>
          <w:b/>
          <w:sz w:val="28"/>
        </w:rPr>
        <w:t xml:space="preserve"> </w:t>
      </w:r>
    </w:p>
    <w:p w:rsidR="00B06E8A" w:rsidRDefault="000C5D16">
      <w:pPr>
        <w:spacing w:after="113" w:line="259" w:lineRule="auto"/>
        <w:ind w:left="360" w:right="0" w:firstLine="0"/>
        <w:jc w:val="left"/>
      </w:pPr>
      <w:r>
        <w:rPr>
          <w:rFonts w:ascii="Calibri" w:eastAsia="Calibri" w:hAnsi="Calibri" w:cs="Calibri"/>
          <w:b/>
          <w:sz w:val="28"/>
        </w:rPr>
        <w:t xml:space="preserve"> </w:t>
      </w:r>
    </w:p>
    <w:p w:rsidR="00B06E8A" w:rsidRDefault="000C5D16">
      <w:pPr>
        <w:spacing w:after="3" w:line="259" w:lineRule="auto"/>
        <w:ind w:left="1564" w:right="1604"/>
        <w:jc w:val="center"/>
        <w:rPr>
          <w:b/>
        </w:rPr>
      </w:pPr>
      <w:r>
        <w:rPr>
          <w:b/>
        </w:rPr>
        <w:t>202</w:t>
      </w:r>
      <w:r w:rsidR="003645A5">
        <w:rPr>
          <w:b/>
        </w:rPr>
        <w:t>5</w:t>
      </w:r>
      <w:r>
        <w:rPr>
          <w:b/>
        </w:rPr>
        <w:t xml:space="preserve"> </w:t>
      </w:r>
    </w:p>
    <w:p w:rsidR="003645A5" w:rsidRDefault="003645A5">
      <w:pPr>
        <w:spacing w:after="3" w:line="259" w:lineRule="auto"/>
        <w:ind w:left="1564" w:right="1604"/>
        <w:jc w:val="center"/>
        <w:rPr>
          <w:b/>
        </w:rPr>
      </w:pPr>
    </w:p>
    <w:p w:rsidR="003645A5" w:rsidRDefault="003645A5">
      <w:pPr>
        <w:spacing w:after="3" w:line="259" w:lineRule="auto"/>
        <w:ind w:left="1564" w:right="1604"/>
        <w:jc w:val="center"/>
        <w:rPr>
          <w:b/>
        </w:rPr>
      </w:pPr>
    </w:p>
    <w:p w:rsidR="003645A5" w:rsidRDefault="003645A5">
      <w:pPr>
        <w:spacing w:after="3" w:line="259" w:lineRule="auto"/>
        <w:ind w:left="1564" w:right="1604"/>
        <w:jc w:val="center"/>
        <w:rPr>
          <w:b/>
        </w:rPr>
      </w:pPr>
    </w:p>
    <w:p w:rsidR="00B06E8A" w:rsidRDefault="00B06E8A" w:rsidP="003645A5">
      <w:pPr>
        <w:spacing w:after="0" w:line="259" w:lineRule="auto"/>
        <w:ind w:left="0" w:right="0" w:firstLine="0"/>
        <w:jc w:val="left"/>
        <w:rPr>
          <w:b/>
        </w:rPr>
      </w:pPr>
    </w:p>
    <w:p w:rsidR="003645A5" w:rsidRDefault="003645A5" w:rsidP="003645A5">
      <w:pPr>
        <w:spacing w:after="0" w:line="259" w:lineRule="auto"/>
        <w:ind w:left="0" w:right="0" w:firstLine="0"/>
        <w:jc w:val="left"/>
        <w:rPr>
          <w:b/>
        </w:rPr>
      </w:pPr>
    </w:p>
    <w:p w:rsidR="003645A5" w:rsidRDefault="003645A5" w:rsidP="003645A5">
      <w:pPr>
        <w:spacing w:after="0" w:line="259" w:lineRule="auto"/>
        <w:ind w:left="0" w:right="0" w:firstLine="0"/>
        <w:jc w:val="left"/>
        <w:rPr>
          <w:b/>
        </w:rPr>
      </w:pPr>
    </w:p>
    <w:p w:rsidR="003645A5" w:rsidRDefault="003645A5" w:rsidP="003645A5">
      <w:pPr>
        <w:spacing w:after="0" w:line="259" w:lineRule="auto"/>
        <w:ind w:left="0" w:right="0" w:firstLine="0"/>
        <w:jc w:val="left"/>
        <w:rPr>
          <w:b/>
        </w:rPr>
      </w:pPr>
    </w:p>
    <w:p w:rsidR="003645A5" w:rsidRDefault="003645A5" w:rsidP="003645A5">
      <w:pPr>
        <w:spacing w:after="0" w:line="259" w:lineRule="auto"/>
        <w:ind w:left="0" w:right="0" w:firstLine="0"/>
        <w:jc w:val="left"/>
      </w:pPr>
      <w:bookmarkStart w:id="0" w:name="_GoBack"/>
      <w:bookmarkEnd w:id="0"/>
    </w:p>
    <w:p w:rsidR="00B06E8A" w:rsidRDefault="000C5D16">
      <w:pPr>
        <w:spacing w:after="0" w:line="259" w:lineRule="auto"/>
        <w:ind w:left="265" w:right="0" w:firstLine="0"/>
        <w:jc w:val="center"/>
      </w:pPr>
      <w:r>
        <w:rPr>
          <w:b/>
          <w:color w:val="4472C4"/>
        </w:rPr>
        <w:lastRenderedPageBreak/>
        <w:t xml:space="preserve">Теоретическое занятие </w:t>
      </w:r>
    </w:p>
    <w:p w:rsidR="00B06E8A" w:rsidRDefault="000C5D16">
      <w:pPr>
        <w:spacing w:after="0" w:line="259" w:lineRule="auto"/>
        <w:ind w:left="677" w:right="0" w:firstLine="0"/>
        <w:jc w:val="left"/>
      </w:pPr>
      <w:r>
        <w:rPr>
          <w:b/>
          <w:color w:val="4472C4"/>
        </w:rPr>
        <w:t xml:space="preserve"> </w:t>
      </w:r>
    </w:p>
    <w:p w:rsidR="00B06E8A" w:rsidRDefault="000C5D16">
      <w:pPr>
        <w:spacing w:after="0" w:line="283" w:lineRule="auto"/>
        <w:ind w:left="360" w:right="368" w:firstLine="317"/>
        <w:jc w:val="left"/>
      </w:pPr>
      <w:r>
        <w:rPr>
          <w:b/>
          <w:color w:val="4472C4"/>
        </w:rPr>
        <w:t xml:space="preserve">Т 1.1.Организация оказания скорой медицинской помощи в экстренной и неотложной формах </w:t>
      </w:r>
    </w:p>
    <w:p w:rsidR="00B06E8A" w:rsidRDefault="000C5D16">
      <w:pPr>
        <w:spacing w:after="11" w:line="270" w:lineRule="auto"/>
        <w:ind w:left="355" w:right="250"/>
        <w:jc w:val="left"/>
      </w:pPr>
      <w:r>
        <w:rPr>
          <w:color w:val="4472C4"/>
        </w:rPr>
        <w:t>Т 1.1.1. Нормативно-правовое регулирование вопросов оказания скорой медицинской помощи в экстренной и неотложной формах</w:t>
      </w:r>
      <w:r>
        <w:t xml:space="preserve">. </w:t>
      </w:r>
    </w:p>
    <w:p w:rsidR="00B06E8A" w:rsidRDefault="000C5D16">
      <w:pPr>
        <w:spacing w:after="15" w:line="267" w:lineRule="auto"/>
        <w:ind w:left="382" w:right="328"/>
        <w:jc w:val="left"/>
      </w:pPr>
      <w:r>
        <w:t>Федеральный закон от 21.11.2011 N 323-ФЗ «Об ос</w:t>
      </w:r>
      <w:r>
        <w:t>новах охраны здоровья граждан в Российской Федерации» (далее – ФЗ № 323 «Об основах охраны здоровья граждан в РФ») в статье 32 определяет скорую медицинскую помощь как вид медицинской помощи, наряду с:</w:t>
      </w:r>
      <w:r>
        <w:rPr>
          <w:rFonts w:ascii="Arial" w:eastAsia="Arial" w:hAnsi="Arial" w:cs="Arial"/>
        </w:rPr>
        <w:t xml:space="preserve"> </w:t>
      </w:r>
    </w:p>
    <w:p w:rsidR="00B06E8A" w:rsidRDefault="000C5D16">
      <w:pPr>
        <w:numPr>
          <w:ilvl w:val="0"/>
          <w:numId w:val="1"/>
        </w:numPr>
        <w:spacing w:after="112"/>
        <w:ind w:right="198" w:hanging="361"/>
      </w:pPr>
      <w:r>
        <w:t xml:space="preserve">первичной медико-санитарной помощью; </w:t>
      </w:r>
    </w:p>
    <w:p w:rsidR="00B06E8A" w:rsidRDefault="000C5D16">
      <w:pPr>
        <w:numPr>
          <w:ilvl w:val="0"/>
          <w:numId w:val="1"/>
        </w:numPr>
        <w:spacing w:after="117"/>
        <w:ind w:right="198" w:hanging="361"/>
      </w:pPr>
      <w:r>
        <w:t xml:space="preserve">специализированной, в том числе высокотехнологичной медицинской помощью; </w:t>
      </w:r>
    </w:p>
    <w:p w:rsidR="00B06E8A" w:rsidRDefault="000C5D16">
      <w:pPr>
        <w:numPr>
          <w:ilvl w:val="0"/>
          <w:numId w:val="1"/>
        </w:numPr>
        <w:ind w:right="198" w:hanging="361"/>
      </w:pPr>
      <w:r>
        <w:t xml:space="preserve">паллиативной медицинской помощью. </w:t>
      </w:r>
    </w:p>
    <w:p w:rsidR="00B06E8A" w:rsidRDefault="000C5D16">
      <w:pPr>
        <w:spacing w:after="15" w:line="267" w:lineRule="auto"/>
        <w:ind w:left="382" w:right="199"/>
        <w:jc w:val="left"/>
      </w:pPr>
      <w:r>
        <w:t>Статья 35 того же федерального закона гласит, что скорая, в том числе скорая специализированная, медицинская помощь оказывается гражданам при забол</w:t>
      </w:r>
      <w:r>
        <w:t>еваниях, несчастных случаях, травмах, отравлениях и других состояниях, требующих срочного медицинского вмешательства. Такая помощь оказывается гражданам бесплатно медицинскими организациями государственной и муниципальной систем здравоохранения.</w:t>
      </w:r>
      <w:r>
        <w:rPr>
          <w:rFonts w:ascii="Arial" w:eastAsia="Arial" w:hAnsi="Arial" w:cs="Arial"/>
        </w:rPr>
        <w:t xml:space="preserve"> </w:t>
      </w:r>
    </w:p>
    <w:p w:rsidR="00B06E8A" w:rsidRDefault="000C5D16">
      <w:pPr>
        <w:spacing w:after="15" w:line="267" w:lineRule="auto"/>
        <w:ind w:left="382" w:right="371"/>
        <w:jc w:val="left"/>
      </w:pPr>
      <w:r>
        <w:t>В 2012 го</w:t>
      </w:r>
      <w:r>
        <w:t>ду Минздрав выпустил совместное с ФФОМС Письмо № 14-0/10/2-2564; 7155/30  от 26.09.2012 «О направлении Методических рекомендаций «Скорая медицинская помощь в системе ОМС. Этап становления, перспективы развития», в котором обозначены основные черты скорой м</w:t>
      </w:r>
      <w:r>
        <w:t>едицинской помощи, принципиально отличающие ее от иных видов медицинской помощи:</w:t>
      </w:r>
      <w:r>
        <w:rPr>
          <w:rFonts w:ascii="Arial" w:eastAsia="Arial" w:hAnsi="Arial" w:cs="Arial"/>
        </w:rPr>
        <w:t xml:space="preserve"> </w:t>
      </w:r>
    </w:p>
    <w:p w:rsidR="00B06E8A" w:rsidRDefault="000C5D16">
      <w:pPr>
        <w:numPr>
          <w:ilvl w:val="0"/>
          <w:numId w:val="1"/>
        </w:numPr>
        <w:spacing w:after="108"/>
        <w:ind w:right="198" w:hanging="361"/>
      </w:pPr>
      <w:r>
        <w:t>безотлагательный характер ее предоставления в случаях оказания экстренной медицинской помощи и отсроченный — при неотложных состояниях (неотложная медицинская помощь);</w:t>
      </w:r>
      <w:r>
        <w:rPr>
          <w:rFonts w:ascii="Arial" w:eastAsia="Arial" w:hAnsi="Arial" w:cs="Arial"/>
        </w:rPr>
        <w:t xml:space="preserve"> </w:t>
      </w:r>
    </w:p>
    <w:p w:rsidR="00B06E8A" w:rsidRDefault="000C5D16">
      <w:pPr>
        <w:numPr>
          <w:ilvl w:val="0"/>
          <w:numId w:val="1"/>
        </w:numPr>
        <w:spacing w:after="116"/>
        <w:ind w:right="198" w:hanging="361"/>
      </w:pPr>
      <w:r>
        <w:t>безот</w:t>
      </w:r>
      <w:r>
        <w:t xml:space="preserve">казный характер ее предоставления; </w:t>
      </w:r>
    </w:p>
    <w:p w:rsidR="00B06E8A" w:rsidRDefault="000C5D16">
      <w:pPr>
        <w:numPr>
          <w:ilvl w:val="0"/>
          <w:numId w:val="1"/>
        </w:numPr>
        <w:ind w:right="198" w:hanging="361"/>
      </w:pPr>
      <w:r>
        <w:t xml:space="preserve">бесплатный порядок оказания; </w:t>
      </w:r>
    </w:p>
    <w:p w:rsidR="00B06E8A" w:rsidRDefault="000C5D16">
      <w:pPr>
        <w:numPr>
          <w:ilvl w:val="0"/>
          <w:numId w:val="1"/>
        </w:numPr>
        <w:spacing w:after="15" w:line="267" w:lineRule="auto"/>
        <w:ind w:right="198" w:hanging="361"/>
      </w:pPr>
      <w:r>
        <w:t>диагностическая неопределенность в условиях дефицита времени (отсутствие верифицированного диагноза позволяет в ряде случаев ограничивающуюся синдромальной диагностикой и терапией).</w:t>
      </w:r>
      <w:r>
        <w:rPr>
          <w:rFonts w:ascii="Arial" w:eastAsia="Arial" w:hAnsi="Arial" w:cs="Arial"/>
        </w:rPr>
        <w:t xml:space="preserve"> </w:t>
      </w:r>
    </w:p>
    <w:p w:rsidR="00B06E8A" w:rsidRDefault="000C5D16">
      <w:pPr>
        <w:ind w:left="362" w:right="423" w:firstLine="360"/>
      </w:pPr>
      <w:r>
        <w:t>В сфере</w:t>
      </w:r>
      <w:r>
        <w:t xml:space="preserve"> скорой медицинской помощи действует специальный нормативный документ, определяющий порядок оказания такой помощи. Речь идет о Приказе Минздрава России от 20.06.2013 N 388н «Об утверждении Порядка оказания скорой, в том числе скорой специализированной, мед</w:t>
      </w:r>
      <w:r>
        <w:t xml:space="preserve">ицинской помощи» (далее – Порядок № 388н). </w:t>
      </w:r>
    </w:p>
    <w:p w:rsidR="00B06E8A" w:rsidRDefault="000C5D16">
      <w:pPr>
        <w:ind w:left="372" w:right="198"/>
      </w:pPr>
      <w:r>
        <w:t xml:space="preserve">Порядком № 388н определены условия и формы оказания скорой, в том числе скорой специализированной, медицинской помощи: </w:t>
      </w:r>
    </w:p>
    <w:p w:rsidR="00B06E8A" w:rsidRDefault="000C5D16">
      <w:pPr>
        <w:ind w:left="372" w:right="422"/>
      </w:pPr>
      <w:r>
        <w:t>В действующем законодательстве Российской Федерации вопрос разграничения экстренной и неотложной медицинской помощи остается спорным. Это связано с отсутствием единого подхода к определению состояний, классифицируемых как требующие экстренной или неотложно</w:t>
      </w:r>
      <w:r>
        <w:t xml:space="preserve">й помощи, а также с отсутствием алгоритма определения таких состояний. ФЗ № 323 «Об основах охраны здоровья граждан в РФ» определяет экстренную и неотложную медицинскую помощь следующим образом: </w:t>
      </w:r>
    </w:p>
    <w:p w:rsidR="00B06E8A" w:rsidRDefault="000C5D16">
      <w:pPr>
        <w:ind w:left="372" w:right="416"/>
      </w:pPr>
      <w:r>
        <w:lastRenderedPageBreak/>
        <w:t>Экстренная медицинская помощь – это медицинская помощь, оказ</w:t>
      </w:r>
      <w:r>
        <w:t xml:space="preserve">ываемая при внезапных острых заболеваниях, состояниях, обострении хронических заболеваний, представляющих угрозу жизни пациента. </w:t>
      </w:r>
    </w:p>
    <w:p w:rsidR="00B06E8A" w:rsidRDefault="000C5D16">
      <w:pPr>
        <w:ind w:left="372" w:right="413"/>
      </w:pPr>
      <w:r>
        <w:t xml:space="preserve">Неотложная медицинская помощь – это медицинская помощь, оказываемая при внезапных острых заболеваниях, состояниях, обострении </w:t>
      </w:r>
      <w:r>
        <w:t xml:space="preserve">хронических заболеваний без явных признаков угрозы жизни пациента. </w:t>
      </w:r>
    </w:p>
    <w:p w:rsidR="00B06E8A" w:rsidRDefault="000C5D16">
      <w:pPr>
        <w:ind w:left="372" w:right="198"/>
      </w:pPr>
      <w:r>
        <w:t xml:space="preserve">Обобщенная характеристика данных форм оказания медицинской помощи, в соответствии с ФЗ № 323 «Об основах охраны здоровья граждан в РФ», выглядит следующим образом: </w:t>
      </w:r>
    </w:p>
    <w:p w:rsidR="00B06E8A" w:rsidRDefault="000C5D16">
      <w:pPr>
        <w:ind w:left="372" w:right="198"/>
      </w:pPr>
      <w:r>
        <w:t xml:space="preserve">Основной критерий </w:t>
      </w:r>
    </w:p>
    <w:tbl>
      <w:tblPr>
        <w:tblStyle w:val="TableGrid"/>
        <w:tblW w:w="7277" w:type="dxa"/>
        <w:tblInd w:w="360" w:type="dxa"/>
        <w:tblCellMar>
          <w:top w:w="46" w:type="dxa"/>
          <w:left w:w="0" w:type="dxa"/>
          <w:bottom w:w="0" w:type="dxa"/>
          <w:right w:w="0" w:type="dxa"/>
        </w:tblCellMar>
        <w:tblLook w:val="04A0" w:firstRow="1" w:lastRow="0" w:firstColumn="1" w:lastColumn="0" w:noHBand="0" w:noVBand="1"/>
      </w:tblPr>
      <w:tblGrid>
        <w:gridCol w:w="3461"/>
        <w:gridCol w:w="3816"/>
      </w:tblGrid>
      <w:tr w:rsidR="00B06E8A">
        <w:trPr>
          <w:trHeight w:val="839"/>
        </w:trPr>
        <w:tc>
          <w:tcPr>
            <w:tcW w:w="3461" w:type="dxa"/>
            <w:tcBorders>
              <w:top w:val="nil"/>
              <w:left w:val="nil"/>
              <w:bottom w:val="nil"/>
              <w:right w:val="nil"/>
            </w:tcBorders>
          </w:tcPr>
          <w:p w:rsidR="00B06E8A" w:rsidRDefault="000C5D16">
            <w:pPr>
              <w:tabs>
                <w:tab w:val="center" w:pos="2643"/>
              </w:tabs>
              <w:spacing w:after="0" w:line="259" w:lineRule="auto"/>
              <w:ind w:left="0" w:right="0" w:firstLine="0"/>
              <w:jc w:val="left"/>
            </w:pPr>
            <w:r>
              <w:t>Крит</w:t>
            </w:r>
            <w:r>
              <w:t xml:space="preserve">ерий </w:t>
            </w:r>
            <w:r>
              <w:tab/>
              <w:t xml:space="preserve">Экстренная </w:t>
            </w:r>
          </w:p>
          <w:p w:rsidR="00B06E8A" w:rsidRDefault="000C5D16">
            <w:pPr>
              <w:spacing w:after="0" w:line="259" w:lineRule="auto"/>
              <w:ind w:left="2051" w:right="0" w:firstLine="0"/>
              <w:jc w:val="left"/>
            </w:pPr>
            <w:r>
              <w:t xml:space="preserve">медицинская помощь </w:t>
            </w:r>
          </w:p>
        </w:tc>
        <w:tc>
          <w:tcPr>
            <w:tcW w:w="3816" w:type="dxa"/>
            <w:tcBorders>
              <w:top w:val="nil"/>
              <w:left w:val="nil"/>
              <w:bottom w:val="nil"/>
              <w:right w:val="nil"/>
            </w:tcBorders>
          </w:tcPr>
          <w:p w:rsidR="00B06E8A" w:rsidRDefault="000C5D16">
            <w:pPr>
              <w:spacing w:after="0" w:line="259" w:lineRule="auto"/>
              <w:ind w:left="347" w:right="468" w:firstLine="0"/>
              <w:jc w:val="left"/>
            </w:pPr>
            <w:r>
              <w:t xml:space="preserve">Неотложная </w:t>
            </w:r>
            <w:r>
              <w:tab/>
              <w:t xml:space="preserve">Источник медицинская помощь </w:t>
            </w:r>
          </w:p>
        </w:tc>
      </w:tr>
      <w:tr w:rsidR="00B06E8A">
        <w:trPr>
          <w:trHeight w:val="1716"/>
        </w:trPr>
        <w:tc>
          <w:tcPr>
            <w:tcW w:w="3461" w:type="dxa"/>
            <w:tcBorders>
              <w:top w:val="nil"/>
              <w:left w:val="nil"/>
              <w:bottom w:val="nil"/>
              <w:right w:val="nil"/>
            </w:tcBorders>
          </w:tcPr>
          <w:p w:rsidR="00B06E8A" w:rsidRDefault="000C5D16">
            <w:pPr>
              <w:spacing w:after="25" w:line="263" w:lineRule="auto"/>
              <w:ind w:left="0" w:right="65" w:firstLine="0"/>
              <w:jc w:val="left"/>
            </w:pPr>
            <w:r>
              <w:t xml:space="preserve">Медицинский: </w:t>
            </w:r>
            <w:r>
              <w:tab/>
              <w:t xml:space="preserve">Состояние наличие </w:t>
            </w:r>
            <w:r>
              <w:tab/>
              <w:t xml:space="preserve">либо пациента отсутствие угрозы угрожает для </w:t>
            </w:r>
            <w:r>
              <w:tab/>
              <w:t xml:space="preserve">жизни жизни </w:t>
            </w:r>
          </w:p>
          <w:p w:rsidR="00B06E8A" w:rsidRDefault="000C5D16">
            <w:pPr>
              <w:spacing w:after="54" w:line="259" w:lineRule="auto"/>
              <w:ind w:left="0" w:right="0" w:firstLine="0"/>
              <w:jc w:val="left"/>
            </w:pPr>
            <w:r>
              <w:t xml:space="preserve">пациента </w:t>
            </w:r>
          </w:p>
          <w:p w:rsidR="00B06E8A" w:rsidRDefault="000C5D16">
            <w:pPr>
              <w:spacing w:after="0" w:line="259" w:lineRule="auto"/>
              <w:ind w:left="0" w:right="0" w:firstLine="0"/>
              <w:jc w:val="left"/>
            </w:pPr>
            <w:r>
              <w:t xml:space="preserve">Дополнительные критерии </w:t>
            </w:r>
          </w:p>
        </w:tc>
        <w:tc>
          <w:tcPr>
            <w:tcW w:w="3816" w:type="dxa"/>
            <w:tcBorders>
              <w:top w:val="nil"/>
              <w:left w:val="nil"/>
              <w:bottom w:val="nil"/>
              <w:right w:val="nil"/>
            </w:tcBorders>
          </w:tcPr>
          <w:p w:rsidR="00B06E8A" w:rsidRDefault="000C5D16">
            <w:pPr>
              <w:tabs>
                <w:tab w:val="center" w:pos="892"/>
                <w:tab w:val="center" w:pos="2672"/>
              </w:tabs>
              <w:spacing w:after="9" w:line="259" w:lineRule="auto"/>
              <w:ind w:left="0" w:right="0" w:firstLine="0"/>
              <w:jc w:val="left"/>
            </w:pPr>
            <w:r>
              <w:rPr>
                <w:rFonts w:ascii="Calibri" w:eastAsia="Calibri" w:hAnsi="Calibri" w:cs="Calibri"/>
                <w:sz w:val="22"/>
              </w:rPr>
              <w:tab/>
            </w:r>
            <w:r>
              <w:t xml:space="preserve">Состояние </w:t>
            </w:r>
            <w:r>
              <w:tab/>
              <w:t xml:space="preserve">без п. 4 ст. 32 </w:t>
            </w:r>
          </w:p>
          <w:p w:rsidR="00B06E8A" w:rsidRDefault="000C5D16">
            <w:pPr>
              <w:spacing w:after="0" w:line="259" w:lineRule="auto"/>
              <w:ind w:left="0" w:right="1117" w:firstLine="347"/>
              <w:jc w:val="left"/>
            </w:pPr>
            <w:r>
              <w:t xml:space="preserve">явных </w:t>
            </w:r>
            <w:r>
              <w:tab/>
              <w:t xml:space="preserve">признаков его угрозы </w:t>
            </w:r>
            <w:r>
              <w:tab/>
              <w:t xml:space="preserve">жизни пациента </w:t>
            </w:r>
          </w:p>
        </w:tc>
      </w:tr>
      <w:tr w:rsidR="00B06E8A">
        <w:trPr>
          <w:trHeight w:val="836"/>
        </w:trPr>
        <w:tc>
          <w:tcPr>
            <w:tcW w:w="3461" w:type="dxa"/>
            <w:tcBorders>
              <w:top w:val="nil"/>
              <w:left w:val="nil"/>
              <w:bottom w:val="nil"/>
              <w:right w:val="nil"/>
            </w:tcBorders>
          </w:tcPr>
          <w:p w:rsidR="00B06E8A" w:rsidRDefault="000C5D16">
            <w:pPr>
              <w:tabs>
                <w:tab w:val="center" w:pos="2643"/>
              </w:tabs>
              <w:spacing w:after="0" w:line="259" w:lineRule="auto"/>
              <w:ind w:left="0" w:right="0" w:firstLine="0"/>
              <w:jc w:val="left"/>
            </w:pPr>
            <w:r>
              <w:t xml:space="preserve">Критерий </w:t>
            </w:r>
            <w:r>
              <w:tab/>
              <w:t xml:space="preserve">Экстренная </w:t>
            </w:r>
          </w:p>
          <w:p w:rsidR="00B06E8A" w:rsidRDefault="000C5D16">
            <w:pPr>
              <w:spacing w:after="0" w:line="259" w:lineRule="auto"/>
              <w:ind w:left="2051" w:right="0" w:firstLine="0"/>
              <w:jc w:val="left"/>
            </w:pPr>
            <w:r>
              <w:t xml:space="preserve">медицинская помощь </w:t>
            </w:r>
          </w:p>
        </w:tc>
        <w:tc>
          <w:tcPr>
            <w:tcW w:w="3816" w:type="dxa"/>
            <w:tcBorders>
              <w:top w:val="nil"/>
              <w:left w:val="nil"/>
              <w:bottom w:val="nil"/>
              <w:right w:val="nil"/>
            </w:tcBorders>
          </w:tcPr>
          <w:p w:rsidR="00B06E8A" w:rsidRDefault="000C5D16">
            <w:pPr>
              <w:spacing w:after="0" w:line="259" w:lineRule="auto"/>
              <w:ind w:left="347" w:right="468" w:firstLine="0"/>
              <w:jc w:val="left"/>
            </w:pPr>
            <w:r>
              <w:t xml:space="preserve">Неотложная </w:t>
            </w:r>
            <w:r>
              <w:tab/>
              <w:t xml:space="preserve">Источник медицинская помощь </w:t>
            </w:r>
          </w:p>
        </w:tc>
      </w:tr>
      <w:tr w:rsidR="00B06E8A">
        <w:trPr>
          <w:trHeight w:val="1167"/>
        </w:trPr>
        <w:tc>
          <w:tcPr>
            <w:tcW w:w="7277" w:type="dxa"/>
            <w:gridSpan w:val="2"/>
            <w:tcBorders>
              <w:top w:val="nil"/>
              <w:left w:val="nil"/>
              <w:bottom w:val="nil"/>
              <w:right w:val="nil"/>
            </w:tcBorders>
          </w:tcPr>
          <w:p w:rsidR="00B06E8A" w:rsidRDefault="000C5D16">
            <w:pPr>
              <w:tabs>
                <w:tab w:val="center" w:pos="3572"/>
                <w:tab w:val="center" w:pos="6273"/>
              </w:tabs>
              <w:spacing w:after="60" w:line="259" w:lineRule="auto"/>
              <w:ind w:left="0" w:right="0" w:firstLine="0"/>
              <w:jc w:val="left"/>
            </w:pPr>
            <w:r>
              <w:t xml:space="preserve">Взимание платы </w:t>
            </w:r>
            <w:r>
              <w:tab/>
              <w:t xml:space="preserve">Не допускается Допускается </w:t>
            </w:r>
            <w:r>
              <w:tab/>
              <w:t xml:space="preserve">ч.2 ст. 10 </w:t>
            </w:r>
          </w:p>
          <w:p w:rsidR="00B06E8A" w:rsidRDefault="000C5D16">
            <w:pPr>
              <w:tabs>
                <w:tab w:val="center" w:pos="2693"/>
                <w:tab w:val="center" w:pos="4250"/>
                <w:tab w:val="right" w:pos="7277"/>
              </w:tabs>
              <w:spacing w:after="27" w:line="259" w:lineRule="auto"/>
              <w:ind w:left="0" w:right="0" w:firstLine="0"/>
              <w:jc w:val="left"/>
            </w:pPr>
            <w:r>
              <w:t xml:space="preserve">Наличие </w:t>
            </w:r>
            <w:r>
              <w:tab/>
              <w:t xml:space="preserve">Допускается </w:t>
            </w:r>
            <w:r>
              <w:tab/>
              <w:t xml:space="preserve">Наличие </w:t>
            </w:r>
            <w:r>
              <w:tab/>
              <w:t xml:space="preserve">п. 1 ч. 9 ст. 20 </w:t>
            </w:r>
          </w:p>
          <w:p w:rsidR="00B06E8A" w:rsidRDefault="000C5D16">
            <w:pPr>
              <w:spacing w:after="0" w:line="259" w:lineRule="auto"/>
              <w:ind w:left="0" w:right="0" w:firstLine="0"/>
            </w:pPr>
            <w:r>
              <w:t xml:space="preserve">информированного медицинское информированного добровольного вмешательство добровольного </w:t>
            </w:r>
          </w:p>
        </w:tc>
      </w:tr>
    </w:tbl>
    <w:p w:rsidR="00B06E8A" w:rsidRDefault="000C5D16">
      <w:pPr>
        <w:ind w:left="372" w:right="3973"/>
      </w:pPr>
      <w:r>
        <w:t xml:space="preserve">согласия пациента без </w:t>
      </w:r>
      <w:r>
        <w:tab/>
        <w:t xml:space="preserve">согласия согласия пациента на </w:t>
      </w:r>
      <w:r>
        <w:tab/>
        <w:t xml:space="preserve">медицинское гражданина, </w:t>
      </w:r>
      <w:r>
        <w:tab/>
        <w:t xml:space="preserve">на </w:t>
      </w:r>
      <w:r>
        <w:tab/>
        <w:t xml:space="preserve">медицинское </w:t>
      </w:r>
    </w:p>
    <w:p w:rsidR="00B06E8A" w:rsidRDefault="000C5D16">
      <w:pPr>
        <w:tabs>
          <w:tab w:val="center" w:pos="1128"/>
          <w:tab w:val="center" w:pos="2759"/>
          <w:tab w:val="center" w:pos="4811"/>
        </w:tabs>
        <w:ind w:left="0" w:right="0" w:firstLine="0"/>
        <w:jc w:val="left"/>
      </w:pPr>
      <w:r>
        <w:rPr>
          <w:rFonts w:ascii="Calibri" w:eastAsia="Calibri" w:hAnsi="Calibri" w:cs="Calibri"/>
          <w:sz w:val="22"/>
        </w:rPr>
        <w:tab/>
      </w:r>
      <w:r>
        <w:t xml:space="preserve">вмешательство </w:t>
      </w:r>
      <w:r>
        <w:tab/>
        <w:t xml:space="preserve">одного </w:t>
      </w:r>
      <w:r>
        <w:tab/>
        <w:t xml:space="preserve">из вмешательство </w:t>
      </w:r>
    </w:p>
    <w:p w:rsidR="00B06E8A" w:rsidRDefault="000C5D16">
      <w:pPr>
        <w:ind w:left="2421" w:right="5016"/>
      </w:pPr>
      <w:r>
        <w:t xml:space="preserve">родителей или обязательно </w:t>
      </w:r>
      <w:r>
        <w:t xml:space="preserve">иного законного представителяпо экстренным показаниям для устранения </w:t>
      </w:r>
    </w:p>
    <w:p w:rsidR="00B06E8A" w:rsidRDefault="000C5D16">
      <w:pPr>
        <w:ind w:left="2421" w:right="5308"/>
      </w:pPr>
      <w:r>
        <w:t xml:space="preserve">угрозы </w:t>
      </w:r>
      <w:r>
        <w:tab/>
        <w:t xml:space="preserve">жизни человека </w:t>
      </w:r>
    </w:p>
    <w:tbl>
      <w:tblPr>
        <w:tblStyle w:val="TableGrid"/>
        <w:tblW w:w="7277" w:type="dxa"/>
        <w:tblInd w:w="360" w:type="dxa"/>
        <w:tblCellMar>
          <w:top w:w="46" w:type="dxa"/>
          <w:left w:w="0" w:type="dxa"/>
          <w:bottom w:w="0" w:type="dxa"/>
          <w:right w:w="0" w:type="dxa"/>
        </w:tblCellMar>
        <w:tblLook w:val="04A0" w:firstRow="1" w:lastRow="0" w:firstColumn="1" w:lastColumn="0" w:noHBand="0" w:noVBand="1"/>
      </w:tblPr>
      <w:tblGrid>
        <w:gridCol w:w="3668"/>
        <w:gridCol w:w="3609"/>
      </w:tblGrid>
      <w:tr w:rsidR="00B06E8A">
        <w:trPr>
          <w:trHeight w:val="1643"/>
        </w:trPr>
        <w:tc>
          <w:tcPr>
            <w:tcW w:w="3668" w:type="dxa"/>
            <w:tcBorders>
              <w:top w:val="nil"/>
              <w:left w:val="nil"/>
              <w:bottom w:val="nil"/>
              <w:right w:val="nil"/>
            </w:tcBorders>
          </w:tcPr>
          <w:p w:rsidR="00B06E8A" w:rsidRDefault="000C5D16">
            <w:pPr>
              <w:spacing w:after="34" w:line="236" w:lineRule="auto"/>
              <w:ind w:left="0" w:right="0" w:firstLine="0"/>
            </w:pPr>
            <w:r>
              <w:t xml:space="preserve">Обязательность Медицинская оказания помощи организация </w:t>
            </w:r>
          </w:p>
          <w:p w:rsidR="00B06E8A" w:rsidRDefault="000C5D16">
            <w:pPr>
              <w:tabs>
                <w:tab w:val="center" w:pos="2444"/>
              </w:tabs>
              <w:spacing w:after="0" w:line="259" w:lineRule="auto"/>
              <w:ind w:left="0" w:right="0" w:firstLine="0"/>
              <w:jc w:val="left"/>
            </w:pPr>
            <w:r>
              <w:t xml:space="preserve">любой </w:t>
            </w:r>
            <w:r>
              <w:tab/>
              <w:t xml:space="preserve">обязана </w:t>
            </w:r>
          </w:p>
          <w:p w:rsidR="00B06E8A" w:rsidRDefault="000C5D16">
            <w:pPr>
              <w:spacing w:after="0" w:line="259" w:lineRule="auto"/>
              <w:ind w:left="0" w:right="210" w:firstLine="0"/>
            </w:pPr>
            <w:r>
              <w:t xml:space="preserve">медицинской оказывать организацией гражданам (включая частные медицинскую </w:t>
            </w:r>
          </w:p>
        </w:tc>
        <w:tc>
          <w:tcPr>
            <w:tcW w:w="3610" w:type="dxa"/>
            <w:tcBorders>
              <w:top w:val="nil"/>
              <w:left w:val="nil"/>
              <w:bottom w:val="nil"/>
              <w:right w:val="nil"/>
            </w:tcBorders>
          </w:tcPr>
          <w:p w:rsidR="00B06E8A" w:rsidRDefault="000C5D16">
            <w:pPr>
              <w:spacing w:after="0" w:line="259" w:lineRule="auto"/>
              <w:ind w:left="140" w:right="0" w:firstLine="0"/>
              <w:jc w:val="left"/>
            </w:pPr>
            <w:r>
              <w:t>Соответствующая</w:t>
            </w:r>
            <w:r>
              <w:t xml:space="preserve"> п. 1 ч. 1 ст. 79 обязанность </w:t>
            </w:r>
            <w:r>
              <w:tab/>
              <w:t xml:space="preserve">не предусмотрена </w:t>
            </w:r>
          </w:p>
        </w:tc>
      </w:tr>
    </w:tbl>
    <w:p w:rsidR="00B06E8A" w:rsidRDefault="000C5D16">
      <w:pPr>
        <w:ind w:left="372" w:right="6272"/>
      </w:pPr>
      <w:r>
        <w:t xml:space="preserve">медицинские помощь в организации) экстренной форме </w:t>
      </w:r>
    </w:p>
    <w:p w:rsidR="00B06E8A" w:rsidRDefault="000C5D16">
      <w:pPr>
        <w:spacing w:after="15" w:line="267" w:lineRule="auto"/>
        <w:ind w:left="382" w:right="199"/>
        <w:jc w:val="left"/>
      </w:pPr>
      <w:r>
        <w:t xml:space="preserve">Кроме ФЗ № 323 «Об основах охраны здоровья граждан в РФ» при разграничении экстренной </w:t>
      </w:r>
      <w:r>
        <w:tab/>
        <w:t xml:space="preserve">и </w:t>
      </w:r>
      <w:r>
        <w:tab/>
        <w:t xml:space="preserve">неотложной </w:t>
      </w:r>
      <w:r>
        <w:tab/>
        <w:t xml:space="preserve">медицинской </w:t>
      </w:r>
      <w:r>
        <w:tab/>
        <w:t xml:space="preserve">помощи </w:t>
      </w:r>
      <w:r>
        <w:tab/>
        <w:t xml:space="preserve">необходимо </w:t>
      </w:r>
      <w:r>
        <w:tab/>
        <w:t xml:space="preserve">учитывать </w:t>
      </w:r>
      <w:r>
        <w:tab/>
        <w:t xml:space="preserve">Приказ </w:t>
      </w:r>
      <w:r>
        <w:lastRenderedPageBreak/>
        <w:t>Минздравсоцразвития РФ от 24.04.2008 N 194н «Об утверждении Медицинских критериев определения степени т</w:t>
      </w:r>
      <w:r>
        <w:t xml:space="preserve">яжести вреда, причиненного здоровью человека» (далее –Приказ № 194н), который классифицирует вред здоровью как: </w:t>
      </w:r>
    </w:p>
    <w:p w:rsidR="00B06E8A" w:rsidRDefault="000C5D16">
      <w:pPr>
        <w:ind w:left="372" w:right="198"/>
      </w:pPr>
      <w:r>
        <w:t xml:space="preserve">вред здоровью, опасный для жизни человека, который по своему характеру непосредственно создает угрозу для жизни </w:t>
      </w:r>
    </w:p>
    <w:p w:rsidR="00B06E8A" w:rsidRDefault="000C5D16">
      <w:pPr>
        <w:ind w:left="372" w:right="198"/>
      </w:pPr>
      <w:r>
        <w:t>и вред здоровью, вызвавший раз</w:t>
      </w:r>
      <w:r>
        <w:t xml:space="preserve">витие угрожающего жизни состояния (далее — вред здоровью, опасный для жизни человека) </w:t>
      </w:r>
    </w:p>
    <w:p w:rsidR="00B06E8A" w:rsidRDefault="000C5D16">
      <w:pPr>
        <w:ind w:left="372" w:right="407"/>
      </w:pPr>
      <w:r>
        <w:t>Приказ № 194н перечисляет конкретные состояния, относящиеся к этим двум категориям, например (отметим, что приведенное в таблице — это лишь примеры, а не полный перечень</w:t>
      </w:r>
      <w:r>
        <w:t xml:space="preserve"> соответствующих состояний): </w:t>
      </w:r>
    </w:p>
    <w:p w:rsidR="00B06E8A" w:rsidRDefault="000C5D16">
      <w:pPr>
        <w:spacing w:after="40"/>
        <w:ind w:left="372" w:right="1178"/>
      </w:pPr>
      <w:r>
        <w:t xml:space="preserve">Вред здоровью, опасный для жизни человека, Вред здоровью, вызвавший развитие  который по своему характеру непосредственно угрожающего жизни состояния создает угрозу для жизни </w:t>
      </w:r>
    </w:p>
    <w:p w:rsidR="00B06E8A" w:rsidRDefault="000C5D16">
      <w:pPr>
        <w:spacing w:after="46" w:line="267" w:lineRule="auto"/>
        <w:ind w:left="382" w:right="1666"/>
        <w:jc w:val="left"/>
      </w:pPr>
      <w:r>
        <w:t xml:space="preserve">рана </w:t>
      </w:r>
      <w:r>
        <w:tab/>
        <w:t xml:space="preserve">головы </w:t>
      </w:r>
      <w:r>
        <w:tab/>
        <w:t xml:space="preserve">(волосистой </w:t>
      </w:r>
      <w:r>
        <w:tab/>
        <w:t xml:space="preserve">части, </w:t>
      </w:r>
      <w:r>
        <w:tab/>
        <w:t xml:space="preserve">века </w:t>
      </w:r>
      <w:r>
        <w:tab/>
        <w:t>и шок тяж</w:t>
      </w:r>
      <w:r>
        <w:t xml:space="preserve">елой (III — IV) степени окологлазничной области, носа, уха, щеки и височно-нижнечелюстной </w:t>
      </w:r>
      <w:r>
        <w:tab/>
        <w:t xml:space="preserve">области, </w:t>
      </w:r>
      <w:r>
        <w:tab/>
        <w:t xml:space="preserve">других областей головы), проникающая в полость черепа, в том числе без повреждения головного мозга </w:t>
      </w:r>
    </w:p>
    <w:p w:rsidR="00B06E8A" w:rsidRDefault="000C5D16">
      <w:pPr>
        <w:ind w:left="372" w:right="198"/>
      </w:pPr>
      <w:r>
        <w:t xml:space="preserve">перелом свода (лобной, теменной костей) и (или) острая </w:t>
      </w:r>
      <w:r>
        <w:t xml:space="preserve">дыхательная недостаточность  </w:t>
      </w:r>
    </w:p>
    <w:p w:rsidR="00B06E8A" w:rsidRDefault="000C5D16">
      <w:pPr>
        <w:ind w:left="372" w:right="3223"/>
      </w:pPr>
      <w:r>
        <w:t>основания черепа: черепной ямки (передней, тяжелой степени средней или задней) или затылочной кости, или верхней стенки глазницы, или решетчатой кости, или клиновидной кости, или височной кости, за исключением изолированной тр</w:t>
      </w:r>
      <w:r>
        <w:t xml:space="preserve">ещины наружной костной пластинки свода черепа и переломов лицевых костей: носа, нижней стенки глазницы, слезной косточки, скуловой кости, верхней челюсти, альвеолярного отростка, небной кости, нижней челюсти </w:t>
      </w:r>
    </w:p>
    <w:p w:rsidR="00B06E8A" w:rsidRDefault="000C5D16">
      <w:pPr>
        <w:spacing w:after="15" w:line="267" w:lineRule="auto"/>
        <w:ind w:left="382" w:right="415"/>
        <w:jc w:val="left"/>
      </w:pPr>
      <w:r>
        <w:t xml:space="preserve">Также перечни состояний, относящихся к требующим экстренной и неотложной медицинской помощи, приводятся в уже упомянутом выше Порядке № 388н, согласно которому, поводами для вызова скорой медицинской помощи в экстренной форме (пункт 11) являются внезапные </w:t>
      </w:r>
      <w:r>
        <w:t xml:space="preserve">острые заболевания, состояния, обострения хронических заболеваний, представляющие угрозу жизни пациента, в том числе: а) нарушения сознания; </w:t>
      </w:r>
    </w:p>
    <w:p w:rsidR="00B06E8A" w:rsidRDefault="000C5D16">
      <w:pPr>
        <w:ind w:left="372" w:right="198"/>
      </w:pPr>
      <w:r>
        <w:t xml:space="preserve">б) нарушения дыхания; </w:t>
      </w:r>
    </w:p>
    <w:p w:rsidR="00B06E8A" w:rsidRDefault="000C5D16">
      <w:pPr>
        <w:ind w:left="372" w:right="198"/>
      </w:pPr>
      <w:r>
        <w:t xml:space="preserve">в) нарушения системы кровообращения; </w:t>
      </w:r>
    </w:p>
    <w:p w:rsidR="00B06E8A" w:rsidRDefault="000C5D16">
      <w:pPr>
        <w:ind w:left="372" w:right="420"/>
      </w:pPr>
      <w:r>
        <w:t>г) психические расстройства, сопровождающиеся действи</w:t>
      </w:r>
      <w:r>
        <w:t xml:space="preserve">ями пациента, представляющими непосредственную опасность для него или других лиц; д) болевой синдром;, </w:t>
      </w:r>
    </w:p>
    <w:p w:rsidR="00B06E8A" w:rsidRDefault="000C5D16">
      <w:pPr>
        <w:ind w:left="372" w:right="420"/>
      </w:pPr>
      <w:r>
        <w:t>е) травмы любой этиологии, отравления, ранения (сопровождающиеся кровотечением, представляющим угрозу жизни, или повреждением внутренних органов); ж) те</w:t>
      </w:r>
      <w:r>
        <w:t xml:space="preserve">рмические и химические ожоги; </w:t>
      </w:r>
    </w:p>
    <w:p w:rsidR="00B06E8A" w:rsidRDefault="000C5D16">
      <w:pPr>
        <w:ind w:left="372" w:right="198"/>
      </w:pPr>
      <w:r>
        <w:t xml:space="preserve">з) кровотечения любой этиологии; </w:t>
      </w:r>
    </w:p>
    <w:p w:rsidR="00B06E8A" w:rsidRDefault="000C5D16">
      <w:pPr>
        <w:ind w:left="372" w:right="198"/>
      </w:pPr>
      <w:r>
        <w:t xml:space="preserve">и) роды, угроза прерывания беременности. </w:t>
      </w:r>
    </w:p>
    <w:p w:rsidR="00B06E8A" w:rsidRDefault="000C5D16">
      <w:pPr>
        <w:ind w:left="372" w:right="198"/>
      </w:pPr>
      <w:r>
        <w:t xml:space="preserve">Поводами для вызова скорой в неотложной форме являются (пункт 13): </w:t>
      </w:r>
    </w:p>
    <w:p w:rsidR="00B06E8A" w:rsidRDefault="000C5D16">
      <w:pPr>
        <w:ind w:left="372" w:right="198"/>
      </w:pPr>
      <w:r>
        <w:t>а) внезапные острые заболевания, состояния, обострения хронических заболеваний, т</w:t>
      </w:r>
      <w:r>
        <w:t xml:space="preserve">ребующие срочного медицинского вмешательства, без явных признаков угрозы жизни; </w:t>
      </w:r>
    </w:p>
    <w:p w:rsidR="00B06E8A" w:rsidRDefault="000C5D16">
      <w:pPr>
        <w:ind w:left="372" w:right="198"/>
      </w:pPr>
      <w:r>
        <w:t xml:space="preserve">б) констатация смерти (за исключением часов работы медицинских организаций, оказывающих медицинскую помощь в амбулаторных условиях). </w:t>
      </w:r>
    </w:p>
    <w:p w:rsidR="00B06E8A" w:rsidRDefault="000C5D16">
      <w:pPr>
        <w:ind w:left="372" w:right="418"/>
      </w:pPr>
      <w:r>
        <w:lastRenderedPageBreak/>
        <w:t>Приказ Минздрава России от 20.06.2013 № 3</w:t>
      </w:r>
      <w:r>
        <w:t>88н, регламентирует особенности обращения для предоставления помощи в экстренной форме. • Так, поводами для вызова скорой медицинской помощи в экстренной форме являются внезапные острые заболевания, состояния, обострения хронических заболеваний, представля</w:t>
      </w:r>
      <w:r>
        <w:t>ющие угрозу жизни пациента, такие как: • Нарушения сознания; • Нарушения дыхания; • Нарушения системы кровообращения; • Психические расстройства, сопровождающиеся действиями пациента, представляющими непосредственную опасность для него или других лиц; • Бо</w:t>
      </w:r>
      <w:r>
        <w:t>левой синдром; • Травмы любой этиологии, отравления, ранения (сопровождающиеся кровотечением, представляющим угрозу жизни, или повреждением внутренних органов); • Термические и химические ожоги; • Кровотечения любой этиологии; • Роды, угроза прерывания бер</w:t>
      </w:r>
      <w:r>
        <w:t xml:space="preserve">еменности. • Так же, в Приказе № 388н, законодатель устанавливает время прибытия к пациенту выездной бригады скорой медицинской помощи, при оказании скорой медицинской помощи в экстренной форме не превышающее 20 минут с момента ее вызова. </w:t>
      </w:r>
    </w:p>
    <w:p w:rsidR="00B06E8A" w:rsidRDefault="000C5D16">
      <w:pPr>
        <w:spacing w:after="20" w:line="259" w:lineRule="auto"/>
        <w:ind w:left="360" w:right="0" w:firstLine="0"/>
        <w:jc w:val="left"/>
      </w:pPr>
      <w:r>
        <w:t xml:space="preserve"> </w:t>
      </w:r>
    </w:p>
    <w:p w:rsidR="00B06E8A" w:rsidRDefault="000C5D16">
      <w:pPr>
        <w:spacing w:after="44" w:line="270" w:lineRule="auto"/>
        <w:ind w:left="355" w:right="250"/>
        <w:jc w:val="left"/>
      </w:pPr>
      <w:r>
        <w:rPr>
          <w:color w:val="4472C4"/>
        </w:rPr>
        <w:t>Т 1.1.2. Орган</w:t>
      </w:r>
      <w:r>
        <w:rPr>
          <w:color w:val="4472C4"/>
        </w:rPr>
        <w:t>изация неотложной медицинской помощи лицам, обратившимся с признаками неотложных состояний, в амбулаторных условиях.</w:t>
      </w:r>
      <w:r>
        <w:t xml:space="preserve"> </w:t>
      </w:r>
    </w:p>
    <w:p w:rsidR="00B06E8A" w:rsidRDefault="000C5D16">
      <w:pPr>
        <w:spacing w:after="15" w:line="267" w:lineRule="auto"/>
        <w:ind w:left="382" w:right="199"/>
        <w:jc w:val="left"/>
      </w:pPr>
      <w:r>
        <w:t>Правила организации деятельности отделения (кабинета) неотложной медицинской помощи поликлиники (врачебной амбулатории, центра общей враче</w:t>
      </w:r>
      <w:r>
        <w:t xml:space="preserve">бной практики (семейной медицины) </w:t>
      </w:r>
    </w:p>
    <w:p w:rsidR="00B06E8A" w:rsidRDefault="000C5D16">
      <w:pPr>
        <w:numPr>
          <w:ilvl w:val="0"/>
          <w:numId w:val="2"/>
        </w:numPr>
        <w:ind w:right="600"/>
        <w:jc w:val="left"/>
      </w:pPr>
      <w:r>
        <w:t xml:space="preserve">Настоящие Правила устанавливают порядок организации деятельности отделения (кабинета) неотложной медицинской помощи поликлиники (врачебной амбулатории, центра общей врачебной практики (семейной медицины). </w:t>
      </w:r>
    </w:p>
    <w:p w:rsidR="00B06E8A" w:rsidRDefault="000C5D16">
      <w:pPr>
        <w:numPr>
          <w:ilvl w:val="0"/>
          <w:numId w:val="2"/>
        </w:numPr>
        <w:spacing w:after="15" w:line="267" w:lineRule="auto"/>
        <w:ind w:right="600"/>
        <w:jc w:val="left"/>
      </w:pPr>
      <w:r>
        <w:t xml:space="preserve">Отделение (кабинет) неотложной медицинской помощи является структурным подразделением поликлиники (врачебной амбулатории, центра общей врачебной практики (семейной медицины) и организуется для оказания медицинской помощи при внезапных острых заболеваниях, </w:t>
      </w:r>
      <w:r>
        <w:t>состояниях, обострении хронических заболеваний, не опасных для жизни и не требующих экстренной медицинской помощи (далее - неотложные состояния). 3. Оказание неотложной медицинской помощи лицам, обратившимся с признаками неотложных состояний, может осущест</w:t>
      </w:r>
      <w:r>
        <w:t xml:space="preserve">вляться в амбулаторных условиях или на дому при вызове медицинского работника. </w:t>
      </w:r>
    </w:p>
    <w:p w:rsidR="00B06E8A" w:rsidRDefault="000C5D16">
      <w:pPr>
        <w:numPr>
          <w:ilvl w:val="0"/>
          <w:numId w:val="3"/>
        </w:numPr>
        <w:spacing w:after="15" w:line="267" w:lineRule="auto"/>
        <w:ind w:right="436"/>
      </w:pPr>
      <w:r>
        <w:t>Неотложная медицинская помощь может оказываться в качестве первичной доврачебной медико-санитарной помощи фельдшерами, а также в качестве первичной врачебной медикосанитарной п</w:t>
      </w:r>
      <w:r>
        <w:t xml:space="preserve">омощи врачами-специалистами. </w:t>
      </w:r>
    </w:p>
    <w:p w:rsidR="00B06E8A" w:rsidRDefault="000C5D16">
      <w:pPr>
        <w:numPr>
          <w:ilvl w:val="0"/>
          <w:numId w:val="3"/>
        </w:numPr>
        <w:ind w:right="436"/>
      </w:pPr>
      <w:r>
        <w:t xml:space="preserve">Штатная численность медицинского и другого персонала отделения (кабинета) неотложной медицинской помощи устанавливается руководителем медицинской организации, в структуру которой он входит. </w:t>
      </w:r>
    </w:p>
    <w:p w:rsidR="00B06E8A" w:rsidRDefault="000C5D16">
      <w:pPr>
        <w:ind w:left="372" w:right="715"/>
      </w:pPr>
      <w:r>
        <w:t>Медицинскую помощь в отделении (каб</w:t>
      </w:r>
      <w:r>
        <w:t>инете) неотложной медицинской помощи могут оказывать медицинские работники отделения (кабинета) неотложной медицинской либо медицинские работники других подразделений медицинской организации в соответствии с графиком дежурств, утвержденным ее руководителем</w:t>
      </w:r>
      <w:r>
        <w:t xml:space="preserve">. </w:t>
      </w:r>
    </w:p>
    <w:p w:rsidR="00B06E8A" w:rsidRDefault="000C5D16">
      <w:pPr>
        <w:numPr>
          <w:ilvl w:val="0"/>
          <w:numId w:val="3"/>
        </w:numPr>
        <w:ind w:right="436"/>
      </w:pPr>
      <w:r>
        <w:t xml:space="preserve">Неотложная медицинская помощь лицам, обратившимся в медицинскую организацию с признаками неотложных состояний, оказывается по направлению регистратора безотлагательно. </w:t>
      </w:r>
    </w:p>
    <w:p w:rsidR="00B06E8A" w:rsidRDefault="000C5D16">
      <w:pPr>
        <w:numPr>
          <w:ilvl w:val="0"/>
          <w:numId w:val="3"/>
        </w:numPr>
        <w:ind w:right="436"/>
      </w:pPr>
      <w:r>
        <w:lastRenderedPageBreak/>
        <w:t>Неотложная медицинская помощь на дому осуществляется в течение не более 2 часов посл</w:t>
      </w:r>
      <w:r>
        <w:t xml:space="preserve">е поступления обращения больного или иного лица об оказании неотложной медицинской помощи на дому. </w:t>
      </w:r>
    </w:p>
    <w:p w:rsidR="00B06E8A" w:rsidRDefault="000C5D16">
      <w:pPr>
        <w:numPr>
          <w:ilvl w:val="0"/>
          <w:numId w:val="3"/>
        </w:numPr>
        <w:spacing w:after="15" w:line="267" w:lineRule="auto"/>
        <w:ind w:right="436"/>
      </w:pPr>
      <w:r>
        <w:t>В случае отсутствия эффекта от оказываемой медицинской помощи, ухудшении состояния больного и возникновении угрожающих жизни состояний медицинские работники</w:t>
      </w:r>
      <w:r>
        <w:t xml:space="preserve"> принимают меры к их устранению с использованием стационарной или переносной укладки экстренной медицинской помощи и организуют вызов бригады скорой медицинской помощи либо транспортировку больного в медицинскую организацию, оказывающую специализированную </w:t>
      </w:r>
      <w:r>
        <w:t>медицинскую помощь, в сопровождении медицинского работника. 9. После оказания неотложной медицинской помощи больному и устранении либо уменьшении проявлений неотложного состояния больной направляется к врачу либо участковому врачу передаются сведения о бол</w:t>
      </w:r>
      <w:r>
        <w:t xml:space="preserve">ьном для осуществления посещения больного с целью наблюдения за его состоянием, течением заболевания и своевременного назначения (коррекции) необходимого обследования и (или) лечения (активное посещение) в течение суток. </w:t>
      </w:r>
    </w:p>
    <w:p w:rsidR="00B06E8A" w:rsidRDefault="000C5D16">
      <w:pPr>
        <w:spacing w:after="25" w:line="259" w:lineRule="auto"/>
        <w:ind w:left="360" w:right="0" w:firstLine="0"/>
        <w:jc w:val="left"/>
      </w:pPr>
      <w:r>
        <w:t xml:space="preserve"> </w:t>
      </w:r>
    </w:p>
    <w:p w:rsidR="00B06E8A" w:rsidRDefault="000C5D16">
      <w:pPr>
        <w:spacing w:after="11" w:line="270" w:lineRule="auto"/>
        <w:ind w:left="355" w:right="250"/>
        <w:jc w:val="left"/>
      </w:pPr>
      <w:r>
        <w:rPr>
          <w:color w:val="4472C4"/>
        </w:rPr>
        <w:t xml:space="preserve">Т 1.1.3. Организация экстренной </w:t>
      </w:r>
      <w:r>
        <w:rPr>
          <w:color w:val="4472C4"/>
        </w:rPr>
        <w:t>медицинской помощи в амбулаторных условиях, требований к комплектации лекарственными препаратами и медицинскими изделиями укладок и наборов для оказания скорой медицинской помощи.</w:t>
      </w:r>
      <w:r>
        <w:t xml:space="preserve"> </w:t>
      </w:r>
    </w:p>
    <w:p w:rsidR="00B06E8A" w:rsidRDefault="000C5D16">
      <w:pPr>
        <w:spacing w:after="15" w:line="267" w:lineRule="auto"/>
        <w:ind w:left="382" w:right="281"/>
        <w:jc w:val="left"/>
      </w:pPr>
      <w:r>
        <w:t>Приказ Министерства здравоохранения РФ от 28 октября 2020 г. № 1165н "Об ут</w:t>
      </w:r>
      <w:r>
        <w:t xml:space="preserve">верждении требований к комплектации лекарственными препаратами и медицинскими изделиями укладок и наборов для оказания скорой медицинской помощи" (документ не вступил в силу) 10 декабря 2020 </w:t>
      </w:r>
    </w:p>
    <w:p w:rsidR="00B06E8A" w:rsidRDefault="000C5D16">
      <w:pPr>
        <w:ind w:left="372" w:right="198"/>
      </w:pPr>
      <w:r>
        <w:t>В соответствии с подпунктом 5.2.12 Положения о Министерстве здра</w:t>
      </w:r>
      <w:r>
        <w:t xml:space="preserve">воохранения </w:t>
      </w:r>
    </w:p>
    <w:p w:rsidR="00B06E8A" w:rsidRDefault="000C5D16">
      <w:pPr>
        <w:ind w:left="372" w:right="847"/>
      </w:pPr>
      <w:r>
        <w:t xml:space="preserve">Российской Федерации, утвержденного постановлением Правительства Российской Федерации от 19 июня 2012 г. № 608 (Собрание законодательства Российской Федерации, 2012, № 26, ст. 3526; 2016, № 9, ст. 1), приказываю: </w:t>
      </w:r>
    </w:p>
    <w:p w:rsidR="00B06E8A" w:rsidRDefault="000C5D16">
      <w:pPr>
        <w:numPr>
          <w:ilvl w:val="0"/>
          <w:numId w:val="4"/>
        </w:numPr>
        <w:spacing w:after="15" w:line="267" w:lineRule="auto"/>
        <w:ind w:right="415"/>
      </w:pPr>
      <w:r>
        <w:t>Утвердить прилагаемые</w:t>
      </w:r>
      <w:hyperlink r:id="rId7" w:anchor="1000">
        <w:r>
          <w:t xml:space="preserve"> </w:t>
        </w:r>
      </w:hyperlink>
      <w:hyperlink r:id="rId8" w:anchor="1000">
        <w:r>
          <w:rPr>
            <w:u w:val="single" w:color="000000"/>
          </w:rPr>
          <w:t>требования</w:t>
        </w:r>
      </w:hyperlink>
      <w:hyperlink r:id="rId9" w:anchor="1000">
        <w:r>
          <w:t xml:space="preserve"> </w:t>
        </w:r>
      </w:hyperlink>
      <w:r>
        <w:t xml:space="preserve">к комплектации лекарственными препаратами и медицинскими изделиями укладок и наборов для оказания скорой медицинской помощи. 2. Настоящий приказ вступает в силу с 1 января 2021 г. и действует до 1 января 2027 года. </w:t>
      </w:r>
    </w:p>
    <w:p w:rsidR="00B06E8A" w:rsidRDefault="000C5D16">
      <w:pPr>
        <w:ind w:left="372" w:right="414"/>
      </w:pPr>
      <w:r>
        <w:rPr>
          <w:b/>
          <w:color w:val="4472C4"/>
        </w:rPr>
        <w:t xml:space="preserve"> </w:t>
      </w:r>
      <w:r>
        <w:rPr>
          <w:b/>
        </w:rPr>
        <w:t>Общие требования к укладкам и наборам для оказания скорой медицинской помощи</w:t>
      </w:r>
      <w:r>
        <w:t xml:space="preserve"> 1. Укладки для оказания скорой медицинской помощи подлежат комплектации лекарственными препаратами, зарегистрированными в установленном порядке</w:t>
      </w:r>
      <w:hyperlink r:id="rId10" w:anchor="9999">
        <w:r>
          <w:rPr>
            <w:u w:val="single" w:color="000000"/>
            <w:vertAlign w:val="superscript"/>
          </w:rPr>
          <w:t>9</w:t>
        </w:r>
      </w:hyperlink>
      <w:hyperlink r:id="rId11" w:anchor="9999">
        <w:r>
          <w:t>,</w:t>
        </w:r>
      </w:hyperlink>
      <w:r>
        <w:t xml:space="preserve"> в первичной упаковке или во вторичной (потребительской) упаковке без изъятия инструкции по применению лекарственного преп</w:t>
      </w:r>
      <w:r>
        <w:t xml:space="preserve">арата. </w:t>
      </w:r>
    </w:p>
    <w:p w:rsidR="00B06E8A" w:rsidRDefault="000C5D16">
      <w:pPr>
        <w:numPr>
          <w:ilvl w:val="0"/>
          <w:numId w:val="4"/>
        </w:numPr>
        <w:ind w:right="415"/>
      </w:pPr>
      <w:r>
        <w:t>Укладки и наборы для оказания скорой медицинской помощи подлежат комплектации медицинскими изделиями, зарегистрированными в установленном порядке на территории Российской Федерации</w:t>
      </w:r>
      <w:hyperlink r:id="rId12" w:anchor="10111">
        <w:r>
          <w:rPr>
            <w:u w:val="single" w:color="000000"/>
            <w:vertAlign w:val="superscript"/>
          </w:rPr>
          <w:t>10</w:t>
        </w:r>
      </w:hyperlink>
      <w:hyperlink r:id="rId13" w:anchor="10111">
        <w:r>
          <w:t>.</w:t>
        </w:r>
      </w:hyperlink>
      <w:r>
        <w:t xml:space="preserve"> </w:t>
      </w:r>
    </w:p>
    <w:p w:rsidR="00B06E8A" w:rsidRDefault="000C5D16">
      <w:pPr>
        <w:numPr>
          <w:ilvl w:val="0"/>
          <w:numId w:val="4"/>
        </w:numPr>
        <w:ind w:right="415"/>
      </w:pPr>
      <w:r>
        <w:t>Лекарственные препараты, которыми в соответствии с настоящими требованиям комплектуются укладки для оказания скорой медицинской помощи, не подлежат з</w:t>
      </w:r>
      <w:r>
        <w:t xml:space="preserve">амене лекарственными препаратами других наименований. </w:t>
      </w:r>
    </w:p>
    <w:p w:rsidR="00B06E8A" w:rsidRDefault="000C5D16">
      <w:pPr>
        <w:numPr>
          <w:ilvl w:val="0"/>
          <w:numId w:val="4"/>
        </w:numPr>
        <w:ind w:right="415"/>
      </w:pPr>
      <w:r>
        <w:t>Укладка для оказания скорой медицинской помощи размещается в сумке (ящике, рюкзаке), имеющей световозвращающие элементы на корпусе и изображение креста красного цвета, обеспечивающей невозможность ее р</w:t>
      </w:r>
      <w:r>
        <w:t xml:space="preserve">аскрытия при переноске с незакрытыми замками, обеспечивающей возможность проведения многократной дезинфекции. Конструкция сумки (ящика, рюкзака) при открывании должна обеспечивать быстрый доступ к ампулам и их </w:t>
      </w:r>
      <w:r>
        <w:lastRenderedPageBreak/>
        <w:t>механическую защиту, а также обзор и быстрый д</w:t>
      </w:r>
      <w:r>
        <w:t>оступ ко всем вложениям. Сумка (ящик, рюкзак) должна быть оснащена ручками для переноски и плечевым ремнем для обеспечения возможности переноса укладки для оказания скорой медицинской помощи на плече, иметь манипуляционный столик и обеспечивать возможность</w:t>
      </w:r>
      <w:r>
        <w:t xml:space="preserve"> работы с укладкой для оказания скорой медицинской помощи на высоте не менее 20 см от земли. </w:t>
      </w:r>
    </w:p>
    <w:p w:rsidR="00B06E8A" w:rsidRDefault="000C5D16">
      <w:pPr>
        <w:numPr>
          <w:ilvl w:val="0"/>
          <w:numId w:val="4"/>
        </w:numPr>
        <w:ind w:right="415"/>
      </w:pPr>
      <w:r>
        <w:t xml:space="preserve">Набор для оказания скорой медицинской помощи размещается в саквояже (сумке, рюкзаке), имеющем световозвращающие элементы на корпусе и изображение креста красного </w:t>
      </w:r>
      <w:r>
        <w:t>цвета, с прочными замками (фиксаторами), обеспечивающими невозможность его раскрытия при переноске с незакрытыми замками, обеспечивающем возможность проведения многократной дезинфекции. Конструкция саквояжа (сумки, рюкзака) при открывании должна обеспечива</w:t>
      </w:r>
      <w:r>
        <w:t>ть обзор и быстрый доступ ко всем вложениям. Саквояж (ящик, рюкзак) должен быть оснащен ручками для переноски и плечевым ремнем для обеспечения возможности переноса набора для оказания скорой медицинской помощи на плече, иметь манипуляционный столик и обес</w:t>
      </w:r>
      <w:r>
        <w:t xml:space="preserve">печивать возможность работы с набором для оказания скорой медицинской помощи на высоте не менее 20 см от земли. </w:t>
      </w:r>
    </w:p>
    <w:p w:rsidR="00B06E8A" w:rsidRDefault="000C5D16">
      <w:pPr>
        <w:numPr>
          <w:ilvl w:val="0"/>
          <w:numId w:val="4"/>
        </w:numPr>
        <w:ind w:right="415"/>
      </w:pPr>
      <w:r>
        <w:t xml:space="preserve">По истечении сроков годности лекарственные препараты, медицинские изделия и прочие средства, предусмотренные настоящими требованиями, подлежат </w:t>
      </w:r>
      <w:r>
        <w:t>списанию и уничтожению (утилизации) в соответствии с действующим законодательством. В случае использования лекарственных препаратов, медицинских изделий и прочих средств, предусмотренных настоящими требованиями, укладки и наборы для оказания скорой медицин</w:t>
      </w:r>
      <w:r>
        <w:t xml:space="preserve">ской помощи необходимо пополнить. </w:t>
      </w:r>
    </w:p>
    <w:p w:rsidR="00B06E8A" w:rsidRDefault="000C5D16">
      <w:pPr>
        <w:numPr>
          <w:ilvl w:val="0"/>
          <w:numId w:val="4"/>
        </w:numPr>
        <w:ind w:right="415"/>
      </w:pPr>
      <w:r>
        <w:t xml:space="preserve">Для сбора и утилизации отходов, образовавшихся при оказании скорой медицинской помощи, необходимо использовать мешки для медицинских отходов класса А или класса Б, предусмотренные настоящими требованиями. </w:t>
      </w:r>
    </w:p>
    <w:p w:rsidR="00B06E8A" w:rsidRDefault="000C5D16">
      <w:pPr>
        <w:spacing w:after="25" w:line="259" w:lineRule="auto"/>
        <w:ind w:left="360" w:right="0" w:firstLine="0"/>
        <w:jc w:val="left"/>
      </w:pPr>
      <w:r>
        <w:t xml:space="preserve"> </w:t>
      </w:r>
    </w:p>
    <w:p w:rsidR="00B06E8A" w:rsidRDefault="000C5D16">
      <w:pPr>
        <w:spacing w:after="11" w:line="270" w:lineRule="auto"/>
        <w:ind w:left="355" w:right="250"/>
        <w:jc w:val="left"/>
      </w:pPr>
      <w:r>
        <w:rPr>
          <w:color w:val="4472C4"/>
        </w:rPr>
        <w:t>Т 1.1.4.</w:t>
      </w:r>
      <w:r>
        <w:rPr>
          <w:color w:val="22272F"/>
        </w:rPr>
        <w:t xml:space="preserve"> </w:t>
      </w:r>
      <w:r>
        <w:rPr>
          <w:color w:val="4472C4"/>
        </w:rPr>
        <w:t>Прав</w:t>
      </w:r>
      <w:r>
        <w:rPr>
          <w:color w:val="4472C4"/>
        </w:rPr>
        <w:t>ила проведения инфузионно-трансфузионной терапии и респираторной поддержки при экстренных и неотложных состояниях.</w:t>
      </w:r>
      <w:r>
        <w:t xml:space="preserve"> </w:t>
      </w:r>
    </w:p>
    <w:p w:rsidR="00B06E8A" w:rsidRDefault="000C5D16">
      <w:pPr>
        <w:spacing w:after="15" w:line="267" w:lineRule="auto"/>
        <w:ind w:left="382" w:right="553"/>
        <w:jc w:val="left"/>
      </w:pPr>
      <w:r>
        <w:t>Инфузионно-трансфузионная терапия — один из важнейших компонентов интенсивной терапии. Это метод управления функциями организма путем коррек</w:t>
      </w:r>
      <w:r>
        <w:t>ции объема и состава крови, межклеточной и внутриклеточной жидкости, который осуществляют путем парентерального введения биологических жидкостей. Под инфузионной терапией понимают парентеральное введение кровезаменителей, трансфузионной — переливание крови</w:t>
      </w:r>
      <w:r>
        <w:t xml:space="preserve">, ее компонентов и препаратов. </w:t>
      </w:r>
      <w:r>
        <w:rPr>
          <w:b/>
        </w:rPr>
        <w:t>Инфузионно-трансфузионную терапию проводят с целью:</w:t>
      </w:r>
      <w:r>
        <w:t xml:space="preserve"> </w:t>
      </w:r>
    </w:p>
    <w:p w:rsidR="00B06E8A" w:rsidRDefault="000C5D16">
      <w:pPr>
        <w:numPr>
          <w:ilvl w:val="1"/>
          <w:numId w:val="4"/>
        </w:numPr>
        <w:ind w:right="198" w:hanging="361"/>
      </w:pPr>
      <w:r>
        <w:t xml:space="preserve">Ликвидации гиповолемии; </w:t>
      </w:r>
    </w:p>
    <w:p w:rsidR="00B06E8A" w:rsidRDefault="000C5D16">
      <w:pPr>
        <w:numPr>
          <w:ilvl w:val="1"/>
          <w:numId w:val="4"/>
        </w:numPr>
        <w:ind w:right="198" w:hanging="361"/>
      </w:pPr>
      <w:r>
        <w:t xml:space="preserve">Введения клеточных элементов крови при их дефиците (анемии, лейкопении, тромбоцитопении); </w:t>
      </w:r>
    </w:p>
    <w:p w:rsidR="00B06E8A" w:rsidRDefault="000C5D16">
      <w:pPr>
        <w:numPr>
          <w:ilvl w:val="1"/>
          <w:numId w:val="4"/>
        </w:numPr>
        <w:ind w:right="198" w:hanging="361"/>
      </w:pPr>
      <w:r>
        <w:t>Коррекции нарушений водного, электролитного, белкового о</w:t>
      </w:r>
      <w:r>
        <w:t xml:space="preserve">бменов и кислотноосновного равновесия; </w:t>
      </w:r>
    </w:p>
    <w:p w:rsidR="00B06E8A" w:rsidRDefault="000C5D16">
      <w:pPr>
        <w:numPr>
          <w:ilvl w:val="1"/>
          <w:numId w:val="4"/>
        </w:numPr>
        <w:ind w:right="198" w:hanging="361"/>
      </w:pPr>
      <w:r>
        <w:t xml:space="preserve">Нормализации гемостаза при дефиците прокоагулянтов или тромбоцитов; </w:t>
      </w:r>
    </w:p>
    <w:p w:rsidR="00B06E8A" w:rsidRDefault="000C5D16">
      <w:pPr>
        <w:numPr>
          <w:ilvl w:val="1"/>
          <w:numId w:val="4"/>
        </w:numPr>
        <w:ind w:right="198" w:hanging="361"/>
      </w:pPr>
      <w:r>
        <w:t xml:space="preserve">Обеспечения парентерального питания; </w:t>
      </w:r>
    </w:p>
    <w:p w:rsidR="00B06E8A" w:rsidRDefault="000C5D16">
      <w:pPr>
        <w:numPr>
          <w:ilvl w:val="1"/>
          <w:numId w:val="4"/>
        </w:numPr>
        <w:ind w:right="198" w:hanging="361"/>
      </w:pPr>
      <w:r>
        <w:t xml:space="preserve">Лечения интоксикационного синдрома; </w:t>
      </w:r>
    </w:p>
    <w:p w:rsidR="00B06E8A" w:rsidRDefault="000C5D16">
      <w:pPr>
        <w:numPr>
          <w:ilvl w:val="1"/>
          <w:numId w:val="4"/>
        </w:numPr>
        <w:ind w:right="198" w:hanging="361"/>
      </w:pPr>
      <w:r>
        <w:t xml:space="preserve">Коррекции реологических нарушений крови; </w:t>
      </w:r>
    </w:p>
    <w:p w:rsidR="00B06E8A" w:rsidRDefault="000C5D16">
      <w:pPr>
        <w:numPr>
          <w:ilvl w:val="1"/>
          <w:numId w:val="4"/>
        </w:numPr>
        <w:ind w:right="198" w:hanging="361"/>
      </w:pPr>
      <w:r>
        <w:t>Ликвидации иммунодефицита (при</w:t>
      </w:r>
      <w:r>
        <w:t xml:space="preserve">менение иммуноглобулинов, иммунной плазмы, лейкоцитарной массы); </w:t>
      </w:r>
    </w:p>
    <w:p w:rsidR="00B06E8A" w:rsidRDefault="000C5D16">
      <w:pPr>
        <w:numPr>
          <w:ilvl w:val="1"/>
          <w:numId w:val="4"/>
        </w:numPr>
        <w:ind w:right="198" w:hanging="361"/>
      </w:pPr>
      <w:r>
        <w:lastRenderedPageBreak/>
        <w:t xml:space="preserve">Биостимулирующего воздействия на организм (использование иммуноглобулинов, полибиолин т.п.). </w:t>
      </w:r>
    </w:p>
    <w:p w:rsidR="00B06E8A" w:rsidRDefault="000C5D16">
      <w:pPr>
        <w:spacing w:after="15" w:line="267" w:lineRule="auto"/>
        <w:ind w:left="382" w:right="833"/>
        <w:jc w:val="left"/>
      </w:pPr>
      <w:r>
        <w:t>Инфузионно-</w:t>
      </w:r>
      <w:r>
        <w:t xml:space="preserve">трансфузионную терапию применяют строго по показаниям, руководствуясь основным принципом медицины: прежде всего — не навреди! В каждом клиническом случае предварительно следует определить: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Показания к переливанию (нужно переливать?); </w:t>
      </w:r>
    </w:p>
    <w:p w:rsidR="00B06E8A" w:rsidRDefault="000C5D16">
      <w:pPr>
        <w:numPr>
          <w:ilvl w:val="1"/>
          <w:numId w:val="4"/>
        </w:numPr>
        <w:ind w:right="198" w:hanging="361"/>
      </w:pPr>
      <w:r>
        <w:t>Инфузионно-</w:t>
      </w:r>
      <w:r>
        <w:t xml:space="preserve">трансфузионый момент (что переливать?); </w:t>
      </w:r>
    </w:p>
    <w:p w:rsidR="00B06E8A" w:rsidRDefault="000C5D16">
      <w:pPr>
        <w:numPr>
          <w:ilvl w:val="1"/>
          <w:numId w:val="4"/>
        </w:numPr>
        <w:ind w:right="198" w:hanging="361"/>
      </w:pPr>
      <w:r>
        <w:t xml:space="preserve">Пути введения растворов (куда переливать?); </w:t>
      </w:r>
    </w:p>
    <w:p w:rsidR="00B06E8A" w:rsidRDefault="000C5D16">
      <w:pPr>
        <w:numPr>
          <w:ilvl w:val="1"/>
          <w:numId w:val="4"/>
        </w:numPr>
        <w:ind w:right="198" w:hanging="361"/>
      </w:pPr>
      <w:r>
        <w:t xml:space="preserve">Скорость введения средников (как переливать?) </w:t>
      </w:r>
    </w:p>
    <w:p w:rsidR="00B06E8A" w:rsidRDefault="000C5D16">
      <w:pPr>
        <w:ind w:left="362" w:right="871" w:firstLine="360"/>
      </w:pPr>
      <w:r>
        <w:t>В зависимости от состава и лечебного действия на организм инфузионно- трансфузионной терапии разделяют на кровь, кровезамен</w:t>
      </w:r>
      <w:r>
        <w:t xml:space="preserve">ители, компоненты и препараты крови. </w:t>
      </w:r>
    </w:p>
    <w:p w:rsidR="00B06E8A" w:rsidRDefault="000C5D16">
      <w:pPr>
        <w:ind w:left="362" w:right="414" w:firstLine="360"/>
      </w:pPr>
      <w:r>
        <w:t>Основы инфузионной терапии. Инфузионная терапия — это парентеральная жидкостная терапия. Ее основной целью является восстановление и поддержание объема и качественного состава жидкости во всех водных пространствах орга</w:t>
      </w:r>
      <w:r>
        <w:t>низма — в сосудистом, внеклеточном и клеточном. Инфузионная терапия применяется только в тех случаях, когда невозможен или ограничен энтеральный путь усвоения жидкости и электролитов, или имеется значительная кровопотеря, требующая немедленного возмещения.</w:t>
      </w:r>
      <w:r>
        <w:t xml:space="preserve"> Инфузии растворов должны проводиться с учетом имеющихся нарушений системы регуляции водного и электролитного обмена, в которой участвуют в первую очередь почки, надпочечники, гипофиз и легкие. Эта регуляция нарушается при самых 37 разнообразных состояниях</w:t>
      </w:r>
      <w:r>
        <w:t xml:space="preserve"> и заболеваниях, например при шоке, сердечной и почечной недостаточности, в послеоперационном периоде, при гастроинтестинальных потерях, несбалансированном поступлении и выделении жидкости. Инфузионная терапия включает в себя базисную терапию, т.е. обеспеч</w:t>
      </w:r>
      <w:r>
        <w:t>ение физиологической потребности организма в воде и электролитах, и корригирующую терапию, целью которой является коррекция имеющихся нарушений водноэлектролитного баланса, в том числе концентрации белков и гемоглобина крови. Общий объем инфузионной терапи</w:t>
      </w:r>
      <w:r>
        <w:t xml:space="preserve">и складывается из двух частей: 1) объема и состава инфузионных сред для базисного обеспечения; 2) объема и состава инфузионных сред для коррекции нарушений. Таким образом, суточный объем инфузионной терапии в зависимости от выявленных нарушений может быть </w:t>
      </w:r>
      <w:r>
        <w:t>большим или приравниваться только к физиологическим условиям поддержания баланса воды и электролитов. Для составления общей программы инфузионной терапии необходим пересчет общего содержания электролитов и свободной воды в растворах. Выявляют противопоказа</w:t>
      </w:r>
      <w:r>
        <w:t>ния к назначению того или иного компонента лечения. Путем подбора базисных инфузионных растворов и добавления электролитных концентратов создается основа для сбалансированной жидкостной терапии. Как правило, при инфузионной терапии в процессе осуществления</w:t>
      </w:r>
      <w:r>
        <w:t xml:space="preserve"> программы требуется коррекция. Продолжающиеся патологические потери должны быть адекватно возмещены. При этом объем и состав теряемых жидкостей (выделения из желудка и кишечника, по дренажам, диурез и т.д.) необходимо точно измерять и, по возможности, опр</w:t>
      </w:r>
      <w:r>
        <w:t xml:space="preserve">еделять их состав. Если это не удается, то нужно исходить из данных ионограмм и подбирать подходящие растворы. </w:t>
      </w:r>
    </w:p>
    <w:p w:rsidR="00B06E8A" w:rsidRDefault="000C5D16">
      <w:pPr>
        <w:ind w:left="372" w:right="408"/>
      </w:pPr>
      <w:r>
        <w:t>Проведение инфузионной терапии Во всех случаях требуется составление программы инфузионной терапии с обоснованием ее в истории болезни. Важнейши</w:t>
      </w:r>
      <w:r>
        <w:t xml:space="preserve">е условия правильности инфузионной терапии: дозировка, скорость инфузии, состав растворов. Следует помнить, что передозировка часто более опасна, чем некоторый дефицит жидкости. Инфузии </w:t>
      </w:r>
      <w:r>
        <w:lastRenderedPageBreak/>
        <w:t>растворов, как правило, проводятся на фоне нарушенной системы регуляци</w:t>
      </w:r>
      <w:r>
        <w:t>и водного баланса, поэтому быстрая коррекция часто невозможна и опасна. Выраженные нарушения водно-электролитного баланса и жидкостного распределения обычно требуют длительной многодневной терапии. Особенное внимание при проведении инфузионной терапии след</w:t>
      </w:r>
      <w:r>
        <w:t xml:space="preserve">ует уделять больным с сердечной, легочной и почечной недостаточностью, больным пожилого и старческого возраста. Обязателен контроль клинического состояния больного, гемодинамики, дыхания, диуреза. Лучшие условия достигаются при мониторинге функций сердца, </w:t>
      </w:r>
      <w:r>
        <w:t>легких, мозга, почек. Чем тяжелее состояние больного, тем чаще проводят исследования лабораторных данных и измерения различных клинических показателей.  Перевод пациента на ИВЛ (ВИВЛ) с 50% О2 и доставка в стационар с постоянным контролем витальных функций</w:t>
      </w:r>
      <w:r>
        <w:t xml:space="preserve"> (минуя приемное отделение, передача в ОИТАР)  </w:t>
      </w:r>
    </w:p>
    <w:p w:rsidR="00B06E8A" w:rsidRDefault="000C5D16">
      <w:pPr>
        <w:spacing w:after="0" w:line="259" w:lineRule="auto"/>
        <w:ind w:left="360" w:right="0" w:firstLine="0"/>
        <w:jc w:val="left"/>
      </w:pPr>
      <w:r>
        <w:t xml:space="preserve"> </w:t>
      </w:r>
    </w:p>
    <w:p w:rsidR="00B06E8A" w:rsidRDefault="000C5D16">
      <w:pPr>
        <w:ind w:left="355" w:right="1148"/>
      </w:pPr>
      <w:r>
        <w:rPr>
          <w:color w:val="0070C0"/>
        </w:rPr>
        <w:t xml:space="preserve">Т 1.1.5. Правила и порядок проведения мониторинга состояния пациента при оказании медицинской помощи в экстренной форме, порядок передачи пациента бригаде скорой медицинской помощи. </w:t>
      </w:r>
    </w:p>
    <w:p w:rsidR="00B06E8A" w:rsidRDefault="000C5D16">
      <w:pPr>
        <w:ind w:left="362" w:right="412" w:firstLine="711"/>
      </w:pPr>
      <w:r>
        <w:t>Проводить первичный осм</w:t>
      </w:r>
      <w:r>
        <w:t>отр пациента и оценку безопасности условий для оказания медицинской помощи, осуществлять вызов врача, специализированные службы, в том числе бригаду скорой медицинской помощи. Распознавать состояния, представляющие угрозу жизни, включая состояние клиническ</w:t>
      </w:r>
      <w:r>
        <w:t>ой смерти (остановка жизненно важных функций организма человека (кровообращения и (или) дыхания), требующие оказания медицинской помощи в экстренной форме . Выполнять мероприятия базовой сердечно-легочной реанимации. Оказывать медицинскую помощь в экстренн</w:t>
      </w:r>
      <w:r>
        <w:t>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 Оказывать медицинскую помощь в экстренной форме при состояниях, представляющих угроз</w:t>
      </w:r>
      <w:r>
        <w:t>у жизни, в том числе клинической смерти (остановка жизненно важных функций организма человека (кровообращения и (или) дыхания). Применять лекарственные препараты и медицинские изделия при оказании медицинской помощи в экстренной форме. Осуществлять наблюде</w:t>
      </w:r>
      <w:r>
        <w:t>ние и контроль состояния пациента (пострадавшего), измерять показатели жизнедеятельности, поддерживать витальные функции. При отсутствии показании для медицинской эвакуации либо при отказе пациента (пли его законных представителей) от медицинской эвакуации</w:t>
      </w:r>
      <w:r>
        <w:t xml:space="preserve">, для обеспечения преемственности в оказании медицинской помощи н повышения качества медицинской помощи, при согласии пациента (или его законных представителей) оформляется и передается актив в амбулаторно-поликлиническое учреждение, оказывающее первичную </w:t>
      </w:r>
      <w:r>
        <w:t xml:space="preserve">медикосанитарную помощь. </w:t>
      </w:r>
    </w:p>
    <w:p w:rsidR="00B06E8A" w:rsidRDefault="000C5D16">
      <w:pPr>
        <w:ind w:left="687" w:right="199"/>
      </w:pPr>
      <w:r>
        <w:rPr>
          <w:color w:val="0070C0"/>
        </w:rPr>
        <w:t>Т 1.1.1.6. Шкалы общей оценки тяжести состояний у детей и взрослых.</w:t>
      </w:r>
      <w:r>
        <w:t xml:space="preserve"> </w:t>
      </w:r>
    </w:p>
    <w:p w:rsidR="00B06E8A" w:rsidRDefault="000C5D16">
      <w:pPr>
        <w:spacing w:after="147"/>
        <w:ind w:left="372" w:right="198"/>
      </w:pPr>
      <w:r>
        <w:t>Система классификации физического статуса пациентов Американского общества анестезиологов (ASA physical status classification system)</w:t>
      </w:r>
      <w:r>
        <w:rPr>
          <w:rFonts w:ascii="Arial" w:eastAsia="Arial" w:hAnsi="Arial" w:cs="Arial"/>
        </w:rPr>
        <w:t xml:space="preserve"> </w:t>
      </w:r>
    </w:p>
    <w:p w:rsidR="00B06E8A" w:rsidRDefault="000C5D16">
      <w:pPr>
        <w:tabs>
          <w:tab w:val="center" w:pos="1267"/>
          <w:tab w:val="center" w:pos="3119"/>
          <w:tab w:val="center" w:pos="5495"/>
        </w:tabs>
        <w:spacing w:after="255" w:line="270" w:lineRule="auto"/>
        <w:ind w:left="0" w:right="0" w:firstLine="0"/>
        <w:jc w:val="left"/>
      </w:pPr>
      <w:r>
        <w:rPr>
          <w:rFonts w:ascii="Calibri" w:eastAsia="Calibri" w:hAnsi="Calibri" w:cs="Calibri"/>
          <w:sz w:val="22"/>
        </w:rPr>
        <w:tab/>
      </w:r>
      <w:r>
        <w:rPr>
          <w:b/>
        </w:rPr>
        <w:t xml:space="preserve"> Классификация </w:t>
      </w:r>
      <w:r>
        <w:rPr>
          <w:b/>
        </w:rPr>
        <w:tab/>
      </w:r>
      <w:r>
        <w:rPr>
          <w:b/>
        </w:rPr>
        <w:t xml:space="preserve">Определение </w:t>
      </w:r>
      <w:r>
        <w:rPr>
          <w:b/>
        </w:rPr>
        <w:tab/>
        <w:t xml:space="preserve">Примеры </w:t>
      </w:r>
    </w:p>
    <w:p w:rsidR="00B06E8A" w:rsidRDefault="000C5D16">
      <w:pPr>
        <w:spacing w:after="261" w:line="255" w:lineRule="auto"/>
        <w:ind w:left="355" w:right="440"/>
        <w:jc w:val="left"/>
      </w:pPr>
      <w:r>
        <w:rPr>
          <w:noProof/>
        </w:rPr>
        <w:drawing>
          <wp:anchor distT="0" distB="0" distL="114300" distR="114300" simplePos="0" relativeHeight="251658240" behindDoc="1" locked="0" layoutInCell="1" allowOverlap="0">
            <wp:simplePos x="0" y="0"/>
            <wp:positionH relativeFrom="column">
              <wp:posOffset>147015</wp:posOffset>
            </wp:positionH>
            <wp:positionV relativeFrom="paragraph">
              <wp:posOffset>-799811</wp:posOffset>
            </wp:positionV>
            <wp:extent cx="6723888" cy="7763257"/>
            <wp:effectExtent l="0" t="0" r="0" b="0"/>
            <wp:wrapNone/>
            <wp:docPr id="378540" name="Picture 378540"/>
            <wp:cNvGraphicFramePr/>
            <a:graphic xmlns:a="http://schemas.openxmlformats.org/drawingml/2006/main">
              <a:graphicData uri="http://schemas.openxmlformats.org/drawingml/2006/picture">
                <pic:pic xmlns:pic="http://schemas.openxmlformats.org/drawingml/2006/picture">
                  <pic:nvPicPr>
                    <pic:cNvPr id="378540" name="Picture 378540"/>
                    <pic:cNvPicPr/>
                  </pic:nvPicPr>
                  <pic:blipFill>
                    <a:blip r:embed="rId14"/>
                    <a:stretch>
                      <a:fillRect/>
                    </a:stretch>
                  </pic:blipFill>
                  <pic:spPr>
                    <a:xfrm>
                      <a:off x="0" y="0"/>
                      <a:ext cx="6723888" cy="7763257"/>
                    </a:xfrm>
                    <a:prstGeom prst="rect">
                      <a:avLst/>
                    </a:prstGeom>
                  </pic:spPr>
                </pic:pic>
              </a:graphicData>
            </a:graphic>
          </wp:anchor>
        </w:drawing>
      </w:r>
      <w:r>
        <w:rPr>
          <w:b/>
          <w:sz w:val="18"/>
        </w:rPr>
        <w:t>ASA I</w:t>
      </w:r>
      <w:r>
        <w:rPr>
          <w:rFonts w:ascii="Arial" w:eastAsia="Arial" w:hAnsi="Arial" w:cs="Arial"/>
        </w:rPr>
        <w:t xml:space="preserve"> </w:t>
      </w:r>
      <w:r>
        <w:rPr>
          <w:rFonts w:ascii="Arial" w:eastAsia="Arial" w:hAnsi="Arial" w:cs="Arial"/>
        </w:rPr>
        <w:tab/>
      </w:r>
      <w:r>
        <w:rPr>
          <w:sz w:val="18"/>
        </w:rPr>
        <w:t xml:space="preserve">Здоровый пациент </w:t>
      </w:r>
      <w:r>
        <w:rPr>
          <w:sz w:val="18"/>
        </w:rPr>
        <w:tab/>
        <w:t xml:space="preserve">Здоровый, не курящий, мало употребляющий алкоголь. </w:t>
      </w:r>
      <w:r>
        <w:rPr>
          <w:b/>
          <w:sz w:val="18"/>
        </w:rPr>
        <w:t>ASA II</w:t>
      </w:r>
      <w:r>
        <w:rPr>
          <w:rFonts w:ascii="Arial" w:eastAsia="Arial" w:hAnsi="Arial" w:cs="Arial"/>
        </w:rPr>
        <w:t xml:space="preserve"> </w:t>
      </w:r>
      <w:r>
        <w:rPr>
          <w:rFonts w:ascii="Arial" w:eastAsia="Arial" w:hAnsi="Arial" w:cs="Arial"/>
        </w:rPr>
        <w:tab/>
      </w:r>
      <w:r>
        <w:rPr>
          <w:sz w:val="18"/>
        </w:rPr>
        <w:t xml:space="preserve">Пациент с легким системным </w:t>
      </w:r>
      <w:r>
        <w:rPr>
          <w:sz w:val="18"/>
        </w:rPr>
        <w:tab/>
        <w:t xml:space="preserve">Легкие заболевания только без существенных  функциональных заболеванием </w:t>
      </w:r>
      <w:r>
        <w:rPr>
          <w:sz w:val="18"/>
        </w:rPr>
        <w:tab/>
        <w:t>ограничений. Примеры включают в себя (но не огра</w:t>
      </w:r>
      <w:r>
        <w:rPr>
          <w:sz w:val="18"/>
        </w:rPr>
        <w:t>ничиваются ими): курильщик, социальный алкоголик, беременная, ожирение (&lt;30 ИМТ &lt;40), компенсированный сахарный диабет, контролируемая артериальная гипертензия, легкие заболевания дыхательной системы.</w:t>
      </w:r>
      <w:r>
        <w:rPr>
          <w:rFonts w:ascii="Arial" w:eastAsia="Arial" w:hAnsi="Arial" w:cs="Arial"/>
        </w:rPr>
        <w:t xml:space="preserve"> </w:t>
      </w:r>
    </w:p>
    <w:p w:rsidR="00B06E8A" w:rsidRDefault="000C5D16">
      <w:pPr>
        <w:tabs>
          <w:tab w:val="center" w:pos="669"/>
          <w:tab w:val="center" w:pos="3490"/>
          <w:tab w:val="center" w:pos="7398"/>
        </w:tabs>
        <w:spacing w:after="23" w:line="255" w:lineRule="auto"/>
        <w:ind w:left="0" w:right="0" w:firstLine="0"/>
        <w:jc w:val="left"/>
      </w:pPr>
      <w:r>
        <w:rPr>
          <w:rFonts w:ascii="Calibri" w:eastAsia="Calibri" w:hAnsi="Calibri" w:cs="Calibri"/>
          <w:sz w:val="22"/>
        </w:rPr>
        <w:tab/>
      </w:r>
      <w:r>
        <w:rPr>
          <w:b/>
          <w:sz w:val="18"/>
        </w:rPr>
        <w:t>ASA III</w:t>
      </w:r>
      <w:r>
        <w:rPr>
          <w:rFonts w:ascii="Arial" w:eastAsia="Arial" w:hAnsi="Arial" w:cs="Arial"/>
        </w:rPr>
        <w:t xml:space="preserve"> </w:t>
      </w:r>
      <w:r>
        <w:rPr>
          <w:rFonts w:ascii="Arial" w:eastAsia="Arial" w:hAnsi="Arial" w:cs="Arial"/>
        </w:rPr>
        <w:tab/>
      </w:r>
      <w:r>
        <w:rPr>
          <w:sz w:val="18"/>
        </w:rPr>
        <w:t>Пациент с тяжелым систем-</w:t>
      </w:r>
      <w:r>
        <w:rPr>
          <w:sz w:val="18"/>
        </w:rPr>
        <w:tab/>
        <w:t>Значимые ограничен</w:t>
      </w:r>
      <w:r>
        <w:rPr>
          <w:sz w:val="18"/>
        </w:rPr>
        <w:t xml:space="preserve">ия функциональной активности. Примеры </w:t>
      </w:r>
    </w:p>
    <w:p w:rsidR="00B06E8A" w:rsidRDefault="000C5D16">
      <w:pPr>
        <w:spacing w:after="261" w:line="255" w:lineRule="auto"/>
        <w:ind w:left="4970" w:right="440" w:hanging="2559"/>
        <w:jc w:val="left"/>
      </w:pPr>
      <w:r>
        <w:rPr>
          <w:sz w:val="18"/>
        </w:rPr>
        <w:lastRenderedPageBreak/>
        <w:t>ным заболеванием</w:t>
      </w:r>
      <w:r>
        <w:rPr>
          <w:rFonts w:ascii="Arial" w:eastAsia="Arial" w:hAnsi="Arial" w:cs="Arial"/>
        </w:rPr>
        <w:t xml:space="preserve"> </w:t>
      </w:r>
      <w:r>
        <w:rPr>
          <w:rFonts w:ascii="Arial" w:eastAsia="Arial" w:hAnsi="Arial" w:cs="Arial"/>
        </w:rPr>
        <w:tab/>
      </w:r>
      <w:r>
        <w:rPr>
          <w:sz w:val="18"/>
        </w:rPr>
        <w:t>включают в себя (но не ограничиваются ими): плохо контролируемая артериальная гипертензия или субкомпенсированный сахарный диабет, ХОБЛ, патологическое ожирение (ИМТ ≥40), активный гепатит, алкогольн</w:t>
      </w:r>
      <w:r>
        <w:rPr>
          <w:sz w:val="18"/>
        </w:rPr>
        <w:t>ая зависимость или злоупотребление алкоголем, имплантированный кардиостимулятор, умеренное снижение фракции сердечного выброса, хроническая почечная недостаточность, требующая регулярного прохождения гемодиализа по расписанию. В анамнезе  (более 3 мес.) ин</w:t>
      </w:r>
      <w:r>
        <w:rPr>
          <w:sz w:val="18"/>
        </w:rPr>
        <w:t>фаркт миокарда, инсульт, транзиторная ишемическая атака, ишемическая болезнь сердца или стентирование.</w:t>
      </w:r>
      <w:r>
        <w:rPr>
          <w:rFonts w:ascii="Arial" w:eastAsia="Arial" w:hAnsi="Arial" w:cs="Arial"/>
        </w:rPr>
        <w:t xml:space="preserve"> </w:t>
      </w:r>
    </w:p>
    <w:p w:rsidR="00B06E8A" w:rsidRDefault="000C5D16">
      <w:pPr>
        <w:spacing w:after="261" w:line="255" w:lineRule="auto"/>
        <w:ind w:left="2396" w:right="440" w:hanging="2051"/>
        <w:jc w:val="left"/>
      </w:pPr>
      <w:r>
        <w:rPr>
          <w:b/>
          <w:sz w:val="18"/>
        </w:rPr>
        <w:t>ASA IV</w:t>
      </w:r>
      <w:r>
        <w:rPr>
          <w:rFonts w:ascii="Arial" w:eastAsia="Arial" w:hAnsi="Arial" w:cs="Arial"/>
        </w:rPr>
        <w:t xml:space="preserve"> </w:t>
      </w:r>
      <w:r>
        <w:rPr>
          <w:rFonts w:ascii="Arial" w:eastAsia="Arial" w:hAnsi="Arial" w:cs="Arial"/>
        </w:rPr>
        <w:tab/>
      </w:r>
      <w:r>
        <w:rPr>
          <w:sz w:val="18"/>
        </w:rPr>
        <w:t>Пациент с тяжелым систем-</w:t>
      </w:r>
      <w:r>
        <w:rPr>
          <w:sz w:val="18"/>
        </w:rPr>
        <w:tab/>
        <w:t xml:space="preserve">Примеры включают в себя (но не ограничиваются ими): инфаркт ным заболеванием, которое </w:t>
      </w:r>
      <w:r>
        <w:rPr>
          <w:sz w:val="18"/>
        </w:rPr>
        <w:tab/>
        <w:t>миокарда, инсульт, транзиторная</w:t>
      </w:r>
      <w:r>
        <w:rPr>
          <w:sz w:val="18"/>
        </w:rPr>
        <w:t xml:space="preserve"> ишемическая атака, ишемичепредставляет собой постоян-</w:t>
      </w:r>
      <w:r>
        <w:rPr>
          <w:sz w:val="18"/>
        </w:rPr>
        <w:tab/>
        <w:t>ская болезнь сердца или стентирование, текущая ишемия мионую угрозу для жизни</w:t>
      </w:r>
      <w:r>
        <w:rPr>
          <w:rFonts w:ascii="Arial" w:eastAsia="Arial" w:hAnsi="Arial" w:cs="Arial"/>
        </w:rPr>
        <w:t xml:space="preserve"> </w:t>
      </w:r>
      <w:r>
        <w:rPr>
          <w:rFonts w:ascii="Arial" w:eastAsia="Arial" w:hAnsi="Arial" w:cs="Arial"/>
        </w:rPr>
        <w:tab/>
      </w:r>
      <w:r>
        <w:rPr>
          <w:sz w:val="18"/>
        </w:rPr>
        <w:t>карда или тяжелая дисфункция клапанов сердца, резкое снижение фракции выброса, сепсис, ДВС-синдром, острая или хроническая</w:t>
      </w:r>
      <w:r>
        <w:rPr>
          <w:sz w:val="18"/>
        </w:rPr>
        <w:t xml:space="preserve"> почечная недостаточность, при не регулярном прохождении гемодиализа.</w:t>
      </w:r>
      <w:r>
        <w:rPr>
          <w:rFonts w:ascii="Arial" w:eastAsia="Arial" w:hAnsi="Arial" w:cs="Arial"/>
        </w:rPr>
        <w:t xml:space="preserve"> </w:t>
      </w:r>
    </w:p>
    <w:p w:rsidR="00B06E8A" w:rsidRDefault="000C5D16">
      <w:pPr>
        <w:spacing w:after="72" w:line="255" w:lineRule="auto"/>
        <w:ind w:left="2396" w:right="440" w:hanging="2051"/>
        <w:jc w:val="left"/>
      </w:pPr>
      <w:r>
        <w:rPr>
          <w:b/>
          <w:sz w:val="18"/>
        </w:rPr>
        <w:t>ASA V</w:t>
      </w:r>
      <w:r>
        <w:rPr>
          <w:rFonts w:ascii="Arial" w:eastAsia="Arial" w:hAnsi="Arial" w:cs="Arial"/>
        </w:rPr>
        <w:t xml:space="preserve"> </w:t>
      </w:r>
      <w:r>
        <w:rPr>
          <w:rFonts w:ascii="Arial" w:eastAsia="Arial" w:hAnsi="Arial" w:cs="Arial"/>
        </w:rPr>
        <w:tab/>
      </w:r>
      <w:r>
        <w:rPr>
          <w:sz w:val="18"/>
        </w:rPr>
        <w:t>Умирающий пациент. Опера-</w:t>
      </w:r>
      <w:r>
        <w:rPr>
          <w:sz w:val="18"/>
        </w:rPr>
        <w:tab/>
        <w:t>Примеры включают в себя (но не ограничиваются ими): разрыв ция по жизненным показани-</w:t>
      </w:r>
      <w:r>
        <w:rPr>
          <w:sz w:val="18"/>
        </w:rPr>
        <w:tab/>
        <w:t>аневризмы аорты, тяжелая политравма, внутричерепное крово-</w:t>
      </w:r>
    </w:p>
    <w:p w:rsidR="00B06E8A" w:rsidRDefault="000C5D16">
      <w:pPr>
        <w:spacing w:after="261" w:line="255" w:lineRule="auto"/>
        <w:ind w:left="4970" w:right="440" w:hanging="2559"/>
        <w:jc w:val="left"/>
      </w:pPr>
      <w:r>
        <w:rPr>
          <w:sz w:val="18"/>
        </w:rPr>
        <w:t>ям.</w:t>
      </w:r>
      <w:r>
        <w:rPr>
          <w:rFonts w:ascii="Arial" w:eastAsia="Arial" w:hAnsi="Arial" w:cs="Arial"/>
        </w:rPr>
        <w:t xml:space="preserve"> </w:t>
      </w:r>
      <w:r>
        <w:rPr>
          <w:rFonts w:ascii="Arial" w:eastAsia="Arial" w:hAnsi="Arial" w:cs="Arial"/>
        </w:rPr>
        <w:tab/>
      </w:r>
      <w:r>
        <w:rPr>
          <w:sz w:val="18"/>
        </w:rPr>
        <w:t>из</w:t>
      </w:r>
      <w:r>
        <w:rPr>
          <w:sz w:val="18"/>
        </w:rPr>
        <w:t>лияние, острая ишемия кишечника при сопутствующей выраженной кардиальной патологии или полиорганной недостаточности.</w:t>
      </w:r>
      <w:r>
        <w:rPr>
          <w:rFonts w:ascii="Arial" w:eastAsia="Arial" w:hAnsi="Arial" w:cs="Arial"/>
        </w:rPr>
        <w:t xml:space="preserve"> </w:t>
      </w:r>
    </w:p>
    <w:p w:rsidR="00B06E8A" w:rsidRDefault="000C5D16">
      <w:pPr>
        <w:tabs>
          <w:tab w:val="center" w:pos="664"/>
          <w:tab w:val="center" w:pos="5148"/>
        </w:tabs>
        <w:spacing w:after="186" w:line="255" w:lineRule="auto"/>
        <w:ind w:left="0" w:right="0" w:firstLine="0"/>
        <w:jc w:val="left"/>
      </w:pPr>
      <w:r>
        <w:rPr>
          <w:rFonts w:ascii="Calibri" w:eastAsia="Calibri" w:hAnsi="Calibri" w:cs="Calibri"/>
          <w:sz w:val="22"/>
        </w:rPr>
        <w:tab/>
      </w:r>
      <w:r>
        <w:rPr>
          <w:b/>
          <w:sz w:val="18"/>
        </w:rPr>
        <w:t>ASA VI</w:t>
      </w:r>
      <w:r>
        <w:rPr>
          <w:rFonts w:ascii="Arial" w:eastAsia="Arial" w:hAnsi="Arial" w:cs="Arial"/>
        </w:rPr>
        <w:t xml:space="preserve"> </w:t>
      </w:r>
      <w:r>
        <w:rPr>
          <w:rFonts w:ascii="Arial" w:eastAsia="Arial" w:hAnsi="Arial" w:cs="Arial"/>
        </w:rPr>
        <w:tab/>
      </w:r>
      <w:r>
        <w:rPr>
          <w:sz w:val="18"/>
        </w:rPr>
        <w:t xml:space="preserve">Констатирована смерть мозга, органы удаляются для донорских целей. </w:t>
      </w:r>
    </w:p>
    <w:p w:rsidR="00B06E8A" w:rsidRDefault="000C5D16">
      <w:pPr>
        <w:spacing w:after="152" w:line="255" w:lineRule="auto"/>
        <w:ind w:left="355" w:right="440"/>
        <w:jc w:val="left"/>
      </w:pPr>
      <w:r>
        <w:rPr>
          <w:sz w:val="18"/>
        </w:rPr>
        <w:t>Добавление буквы «Е» обозначает неотложность хирургического вмешательства. Чрезвычайная ситуация определяется как существующая, когда задержка в лечении пациента приведет к значительному увеличению угрозы для жизни. Например: ASA I E, II E, III E или IV E.</w:t>
      </w:r>
      <w:r>
        <w:rPr>
          <w:sz w:val="18"/>
        </w:rPr>
        <w:t xml:space="preserve"> Класс ASA V, как правило, всегда ASA V E. Класс ASA VI E не существует. </w:t>
      </w:r>
    </w:p>
    <w:p w:rsidR="00B06E8A" w:rsidRDefault="000C5D16">
      <w:pPr>
        <w:spacing w:after="0" w:line="259" w:lineRule="auto"/>
        <w:ind w:left="360" w:right="0" w:firstLine="0"/>
        <w:jc w:val="left"/>
      </w:pPr>
      <w:r>
        <w:rPr>
          <w:color w:val="0070C0"/>
        </w:rPr>
        <w:t xml:space="preserve"> </w:t>
      </w:r>
    </w:p>
    <w:p w:rsidR="00B06E8A" w:rsidRDefault="000C5D16">
      <w:pPr>
        <w:spacing w:after="288" w:line="255" w:lineRule="auto"/>
        <w:ind w:left="355" w:right="440"/>
        <w:jc w:val="left"/>
      </w:pPr>
      <w:r>
        <w:rPr>
          <w:b/>
          <w:sz w:val="18"/>
        </w:rPr>
        <w:t>Шкала комы Глазго</w:t>
      </w:r>
      <w:r>
        <w:rPr>
          <w:sz w:val="18"/>
        </w:rPr>
        <w:t xml:space="preserve"> (The Glasgow Coma Scale) — оценка уровня нарушения сознания и степени комы, </w:t>
      </w:r>
      <w:r>
        <w:rPr>
          <w:i/>
          <w:sz w:val="18"/>
        </w:rPr>
        <w:t>используемая в анестезиологии-реаниматологии</w:t>
      </w:r>
      <w:r>
        <w:rPr>
          <w:sz w:val="18"/>
        </w:rPr>
        <w:t>. Критериями диагностики служат три теста:</w:t>
      </w:r>
      <w:r>
        <w:rPr>
          <w:sz w:val="18"/>
        </w:rPr>
        <w:t xml:space="preserve"> 1) открывание глаз; 2) речевые и 3) двигательные реакции пациента. За каждый тест начисляется определѐнное количество баллов. </w:t>
      </w:r>
      <w:r>
        <w:rPr>
          <w:b/>
          <w:i/>
          <w:sz w:val="18"/>
        </w:rPr>
        <w:t>Минимальное</w:t>
      </w:r>
      <w:r>
        <w:rPr>
          <w:sz w:val="18"/>
        </w:rPr>
        <w:t xml:space="preserve"> количество — 3 балла, </w:t>
      </w:r>
      <w:r>
        <w:rPr>
          <w:b/>
          <w:i/>
          <w:sz w:val="18"/>
        </w:rPr>
        <w:t>максимальное</w:t>
      </w:r>
      <w:r>
        <w:rPr>
          <w:sz w:val="18"/>
        </w:rPr>
        <w:t xml:space="preserve"> — 15 баллов.</w:t>
      </w:r>
      <w:r>
        <w:rPr>
          <w:rFonts w:ascii="Arial" w:eastAsia="Arial" w:hAnsi="Arial" w:cs="Arial"/>
        </w:rPr>
        <w:t xml:space="preserve"> </w:t>
      </w:r>
    </w:p>
    <w:p w:rsidR="00B06E8A" w:rsidRDefault="000C5D16">
      <w:pPr>
        <w:spacing w:after="74" w:line="259" w:lineRule="auto"/>
        <w:ind w:left="0" w:right="52" w:firstLine="0"/>
        <w:jc w:val="center"/>
      </w:pPr>
      <w:r>
        <w:rPr>
          <w:b/>
          <w:sz w:val="18"/>
        </w:rPr>
        <w:t xml:space="preserve">Система классификации шкалы комы Глазго </w:t>
      </w:r>
    </w:p>
    <w:p w:rsidR="00B06E8A" w:rsidRDefault="000C5D16">
      <w:pPr>
        <w:spacing w:after="83" w:line="259" w:lineRule="auto"/>
        <w:ind w:left="360" w:right="0" w:firstLine="0"/>
        <w:jc w:val="left"/>
      </w:pPr>
      <w:r>
        <w:rPr>
          <w:b/>
          <w:sz w:val="18"/>
        </w:rPr>
        <w:t>Открытие глаз (EYES*)</w:t>
      </w:r>
      <w:r>
        <w:rPr>
          <w:rFonts w:ascii="Arial" w:eastAsia="Arial" w:hAnsi="Arial" w:cs="Arial"/>
        </w:rPr>
        <w:t xml:space="preserve"> </w:t>
      </w:r>
    </w:p>
    <w:p w:rsidR="00B06E8A" w:rsidRDefault="000C5D16">
      <w:pPr>
        <w:tabs>
          <w:tab w:val="center" w:pos="737"/>
          <w:tab w:val="center" w:pos="8659"/>
        </w:tabs>
        <w:spacing w:after="261" w:line="255" w:lineRule="auto"/>
        <w:ind w:left="0" w:right="0" w:firstLine="0"/>
        <w:jc w:val="left"/>
      </w:pPr>
      <w:r>
        <w:rPr>
          <w:rFonts w:ascii="Calibri" w:eastAsia="Calibri" w:hAnsi="Calibri" w:cs="Calibri"/>
          <w:sz w:val="22"/>
        </w:rPr>
        <w:tab/>
      </w:r>
      <w:r>
        <w:rPr>
          <w:sz w:val="18"/>
        </w:rPr>
        <w:t>Кри</w:t>
      </w:r>
      <w:r>
        <w:rPr>
          <w:sz w:val="18"/>
        </w:rPr>
        <w:t xml:space="preserve">терий </w:t>
      </w:r>
      <w:r>
        <w:rPr>
          <w:sz w:val="18"/>
        </w:rPr>
        <w:tab/>
        <w:t xml:space="preserve">Наблюдение </w:t>
      </w:r>
    </w:p>
    <w:p w:rsidR="00B06E8A" w:rsidRDefault="000C5D16">
      <w:pPr>
        <w:spacing w:after="0" w:line="259" w:lineRule="auto"/>
        <w:ind w:left="360" w:right="0" w:firstLine="0"/>
      </w:pPr>
      <w:r>
        <w:rPr>
          <w:color w:val="0070C0"/>
          <w:sz w:val="18"/>
        </w:rPr>
        <w:t xml:space="preserve"> </w:t>
      </w:r>
    </w:p>
    <w:p w:rsidR="00B06E8A" w:rsidRDefault="000C5D16">
      <w:pPr>
        <w:spacing w:after="0" w:line="259" w:lineRule="auto"/>
        <w:ind w:left="360" w:right="0" w:firstLine="0"/>
      </w:pPr>
      <w:r>
        <w:rPr>
          <w:noProof/>
        </w:rPr>
        <w:lastRenderedPageBreak/>
        <w:drawing>
          <wp:anchor distT="0" distB="0" distL="114300" distR="114300" simplePos="0" relativeHeight="251659264" behindDoc="0" locked="0" layoutInCell="1" allowOverlap="0">
            <wp:simplePos x="0" y="0"/>
            <wp:positionH relativeFrom="page">
              <wp:posOffset>817880</wp:posOffset>
            </wp:positionH>
            <wp:positionV relativeFrom="page">
              <wp:posOffset>716280</wp:posOffset>
            </wp:positionV>
            <wp:extent cx="6723888" cy="6790944"/>
            <wp:effectExtent l="0" t="0" r="0" b="0"/>
            <wp:wrapTopAndBottom/>
            <wp:docPr id="378542" name="Picture 378542"/>
            <wp:cNvGraphicFramePr/>
            <a:graphic xmlns:a="http://schemas.openxmlformats.org/drawingml/2006/main">
              <a:graphicData uri="http://schemas.openxmlformats.org/drawingml/2006/picture">
                <pic:pic xmlns:pic="http://schemas.openxmlformats.org/drawingml/2006/picture">
                  <pic:nvPicPr>
                    <pic:cNvPr id="378542" name="Picture 378542"/>
                    <pic:cNvPicPr/>
                  </pic:nvPicPr>
                  <pic:blipFill>
                    <a:blip r:embed="rId15"/>
                    <a:stretch>
                      <a:fillRect/>
                    </a:stretch>
                  </pic:blipFill>
                  <pic:spPr>
                    <a:xfrm>
                      <a:off x="0" y="0"/>
                      <a:ext cx="6723888" cy="6790944"/>
                    </a:xfrm>
                    <a:prstGeom prst="rect">
                      <a:avLst/>
                    </a:prstGeom>
                  </pic:spPr>
                </pic:pic>
              </a:graphicData>
            </a:graphic>
          </wp:anchor>
        </w:drawing>
      </w:r>
      <w:r>
        <w:rPr>
          <w:color w:val="0070C0"/>
          <w:sz w:val="18"/>
        </w:rPr>
        <w:t xml:space="preserve"> </w:t>
      </w:r>
    </w:p>
    <w:p w:rsidR="00B06E8A" w:rsidRDefault="000C5D16">
      <w:pPr>
        <w:spacing w:after="0" w:line="259" w:lineRule="auto"/>
        <w:ind w:left="360" w:right="0" w:firstLine="0"/>
      </w:pPr>
      <w:r>
        <w:rPr>
          <w:color w:val="0070C0"/>
          <w:sz w:val="18"/>
        </w:rPr>
        <w:t xml:space="preserve"> </w:t>
      </w:r>
    </w:p>
    <w:p w:rsidR="00B06E8A" w:rsidRDefault="000C5D16">
      <w:pPr>
        <w:spacing w:after="0" w:line="259" w:lineRule="auto"/>
        <w:ind w:left="0" w:right="317" w:firstLine="0"/>
        <w:jc w:val="right"/>
      </w:pPr>
      <w:r>
        <w:rPr>
          <w:noProof/>
        </w:rPr>
        <w:lastRenderedPageBreak/>
        <w:drawing>
          <wp:inline distT="0" distB="0" distL="0" distR="0">
            <wp:extent cx="6142355" cy="5261229"/>
            <wp:effectExtent l="0" t="0" r="0" b="0"/>
            <wp:docPr id="2651" name="Picture 2651"/>
            <wp:cNvGraphicFramePr/>
            <a:graphic xmlns:a="http://schemas.openxmlformats.org/drawingml/2006/main">
              <a:graphicData uri="http://schemas.openxmlformats.org/drawingml/2006/picture">
                <pic:pic xmlns:pic="http://schemas.openxmlformats.org/drawingml/2006/picture">
                  <pic:nvPicPr>
                    <pic:cNvPr id="2651" name="Picture 2651"/>
                    <pic:cNvPicPr/>
                  </pic:nvPicPr>
                  <pic:blipFill>
                    <a:blip r:embed="rId16"/>
                    <a:stretch>
                      <a:fillRect/>
                    </a:stretch>
                  </pic:blipFill>
                  <pic:spPr>
                    <a:xfrm>
                      <a:off x="0" y="0"/>
                      <a:ext cx="6142355" cy="5261229"/>
                    </a:xfrm>
                    <a:prstGeom prst="rect">
                      <a:avLst/>
                    </a:prstGeom>
                  </pic:spPr>
                </pic:pic>
              </a:graphicData>
            </a:graphic>
          </wp:inline>
        </w:drawing>
      </w:r>
      <w:r>
        <w:t xml:space="preserve"> </w:t>
      </w:r>
    </w:p>
    <w:p w:rsidR="00B06E8A" w:rsidRDefault="000C5D16">
      <w:pPr>
        <w:spacing w:after="31" w:line="259" w:lineRule="auto"/>
        <w:ind w:left="360" w:right="0" w:firstLine="0"/>
        <w:jc w:val="left"/>
      </w:pPr>
      <w:r>
        <w:rPr>
          <w:color w:val="0070C0"/>
          <w:sz w:val="18"/>
        </w:rPr>
        <w:t xml:space="preserve"> </w:t>
      </w:r>
    </w:p>
    <w:p w:rsidR="00B06E8A" w:rsidRDefault="000C5D16">
      <w:pPr>
        <w:ind w:left="345" w:right="411" w:firstLine="317"/>
      </w:pPr>
      <w:r>
        <w:rPr>
          <w:color w:val="0070C0"/>
        </w:rPr>
        <w:t>Т1.1.7.Организация оказания скорой медицинской помощи вне медицинской организации - по месту вызова бригады скорой медицинской помощи, а также в транспортном средстве при медицинской эвакуации.</w:t>
      </w:r>
      <w:r>
        <w:t xml:space="preserve"> </w:t>
      </w:r>
    </w:p>
    <w:p w:rsidR="00B06E8A" w:rsidRDefault="000C5D16">
      <w:pPr>
        <w:ind w:left="362" w:right="412" w:firstLine="317"/>
      </w:pPr>
      <w:r>
        <w:t>Порядок оказания скорой, в том числе скорой специализированной, медицинской помощи, утвержденный Приказом МЗ РФ № 388н от 20.06.2013 г. с изменениями, внесѐнными приказом МЗ РФ № 33н от 22.01.2016 г.</w:t>
      </w:r>
      <w:r>
        <w:rPr>
          <w:rFonts w:ascii="Arial" w:eastAsia="Arial" w:hAnsi="Arial" w:cs="Arial"/>
          <w:color w:val="444444"/>
        </w:rPr>
        <w:t xml:space="preserve"> </w:t>
      </w:r>
      <w:r>
        <w:t xml:space="preserve">В случае поступления вызова скорой медицинской помощи в </w:t>
      </w:r>
      <w:r>
        <w:t>экстренной форме на вызов направляется ближайшая свободная общепрофильная выездная бригада скорой медицинской помощи или специализированная выездная бригада скорой медицинской помощи.</w:t>
      </w:r>
      <w:r>
        <w:rPr>
          <w:rFonts w:ascii="Arial" w:eastAsia="Arial" w:hAnsi="Arial" w:cs="Arial"/>
          <w:color w:val="444444"/>
        </w:rPr>
        <w:t xml:space="preserve"> </w:t>
      </w:r>
      <w:r>
        <w:t xml:space="preserve"> </w:t>
      </w:r>
    </w:p>
    <w:p w:rsidR="00B06E8A" w:rsidRDefault="000C5D16">
      <w:pPr>
        <w:spacing w:after="25" w:line="259" w:lineRule="auto"/>
        <w:ind w:left="677" w:right="0" w:firstLine="0"/>
        <w:jc w:val="left"/>
      </w:pPr>
      <w:r>
        <w:t xml:space="preserve"> </w:t>
      </w:r>
    </w:p>
    <w:p w:rsidR="00B06E8A" w:rsidRDefault="000C5D16">
      <w:pPr>
        <w:spacing w:after="15" w:line="267" w:lineRule="auto"/>
        <w:ind w:left="372" w:right="432" w:firstLine="317"/>
        <w:jc w:val="left"/>
      </w:pPr>
      <w:r>
        <w:rPr>
          <w:color w:val="0070C0"/>
        </w:rPr>
        <w:t>Т1.1.8.</w:t>
      </w:r>
      <w:r>
        <w:rPr>
          <w:color w:val="22272F"/>
        </w:rPr>
        <w:t xml:space="preserve"> </w:t>
      </w:r>
      <w:r>
        <w:rPr>
          <w:color w:val="0070C0"/>
        </w:rPr>
        <w:t>Медицинские показания для оказания скорой, в том числе скоро</w:t>
      </w:r>
      <w:r>
        <w:rPr>
          <w:color w:val="0070C0"/>
        </w:rPr>
        <w:t>й специализированной, медицинской помощи.</w:t>
      </w:r>
      <w:r>
        <w:t xml:space="preserve"> Поводами для вызова скорой медицинской помощи в экстренной форме являются внезапные острые заболевания, состояния, обострения хронических заболеваний, представляющие угрозу жизни пациента, в том числе: а) нарушения</w:t>
      </w:r>
      <w:r>
        <w:t xml:space="preserve"> сознания; </w:t>
      </w:r>
    </w:p>
    <w:p w:rsidR="00B06E8A" w:rsidRDefault="000C5D16">
      <w:pPr>
        <w:ind w:left="372" w:right="198"/>
      </w:pPr>
      <w:r>
        <w:t xml:space="preserve">б) нарушения дыхания; </w:t>
      </w:r>
    </w:p>
    <w:p w:rsidR="00B06E8A" w:rsidRDefault="000C5D16">
      <w:pPr>
        <w:ind w:left="372" w:right="198"/>
      </w:pPr>
      <w:r>
        <w:t xml:space="preserve">в) нарушения системы кровообращения; </w:t>
      </w:r>
    </w:p>
    <w:p w:rsidR="00B06E8A" w:rsidRDefault="000C5D16">
      <w:pPr>
        <w:spacing w:after="15" w:line="267" w:lineRule="auto"/>
        <w:ind w:left="382" w:right="664"/>
        <w:jc w:val="left"/>
      </w:pPr>
      <w:r>
        <w:lastRenderedPageBreak/>
        <w:t xml:space="preserve">г) психические расстройства, сопровождающиеся действиями пациента, представляющими непосредственную опасность для него или других лиц; д) болевой синдром; </w:t>
      </w:r>
    </w:p>
    <w:p w:rsidR="00B06E8A" w:rsidRDefault="000C5D16">
      <w:pPr>
        <w:ind w:left="372" w:right="1163"/>
      </w:pPr>
      <w:r>
        <w:t xml:space="preserve">е) травмы любой этиологии, отравления, ранения (сопровождающиеся кровотечением, представляющим угрозу жизни, или повреждением внутренних органов); ж) термические и химические ожоги; </w:t>
      </w:r>
    </w:p>
    <w:p w:rsidR="00B06E8A" w:rsidRDefault="000C5D16">
      <w:pPr>
        <w:ind w:left="372" w:right="198"/>
      </w:pPr>
      <w:r>
        <w:t xml:space="preserve">з) кровотечения любой этиологии; </w:t>
      </w:r>
    </w:p>
    <w:p w:rsidR="00B06E8A" w:rsidRDefault="000C5D16">
      <w:pPr>
        <w:ind w:left="372" w:right="392"/>
      </w:pPr>
      <w:r>
        <w:t xml:space="preserve">и) роды, угроза прерывания беременности.Поводами для вызова скорой медицинской помощи в неотложной форме являются: </w:t>
      </w:r>
    </w:p>
    <w:p w:rsidR="00B06E8A" w:rsidRDefault="000C5D16">
      <w:pPr>
        <w:spacing w:after="15" w:line="267" w:lineRule="auto"/>
        <w:ind w:left="382" w:right="199"/>
        <w:jc w:val="left"/>
      </w:pPr>
      <w:r>
        <w:t>а) внезапные острые заболевания, состояния, обострения хронических заболеваний, требующие срочного медицинского вмешательства, без явных при</w:t>
      </w:r>
      <w:r>
        <w:t xml:space="preserve">знаков угрозы жизни, указанных в пункте 11 настоящего Порядка; </w:t>
      </w:r>
    </w:p>
    <w:p w:rsidR="00B06E8A" w:rsidRDefault="000C5D16">
      <w:pPr>
        <w:spacing w:after="15" w:line="267" w:lineRule="auto"/>
        <w:ind w:left="382" w:right="361"/>
        <w:jc w:val="left"/>
      </w:pPr>
      <w:r>
        <w:t>б) констатация смерти (за исключением часов работы медицинских организаций, оказывающих медицинскую помощь в амбулаторных условиях)».</w:t>
      </w:r>
      <w:r>
        <w:rPr>
          <w:rFonts w:ascii="Arial" w:eastAsia="Arial" w:hAnsi="Arial" w:cs="Arial"/>
          <w:color w:val="444444"/>
        </w:rPr>
        <w:t xml:space="preserve"> </w:t>
      </w:r>
      <w:r>
        <w:t xml:space="preserve"> Вопросы экстренной транспортировки (перевозки) больных и </w:t>
      </w:r>
      <w:r>
        <w:t xml:space="preserve">пострадавших согласно медицинским или социальным показаниям к госпитализации решаются бригадой скорой медицинской помощи в соответствии с законодательством. </w:t>
      </w:r>
    </w:p>
    <w:p w:rsidR="00B06E8A" w:rsidRDefault="000C5D16">
      <w:pPr>
        <w:ind w:left="362" w:right="198" w:firstLine="317"/>
      </w:pPr>
      <w:r>
        <w:t>Экстренные больные и пострадавшие по жизненным показаниям доставляются бригадами скорой медицинско</w:t>
      </w:r>
      <w:r>
        <w:t xml:space="preserve">й помощи в ближайшие от места вызова стационары города. </w:t>
      </w:r>
    </w:p>
    <w:p w:rsidR="00B06E8A" w:rsidRDefault="000C5D16">
      <w:pPr>
        <w:spacing w:after="25" w:line="259" w:lineRule="auto"/>
        <w:ind w:left="677" w:right="0" w:firstLine="0"/>
        <w:jc w:val="left"/>
      </w:pPr>
      <w:r>
        <w:t xml:space="preserve"> </w:t>
      </w:r>
    </w:p>
    <w:p w:rsidR="00B06E8A" w:rsidRDefault="000C5D16">
      <w:pPr>
        <w:ind w:left="345" w:right="420" w:firstLine="317"/>
      </w:pPr>
      <w:r>
        <w:rPr>
          <w:color w:val="0070C0"/>
        </w:rPr>
        <w:t>Т1.1.9.</w:t>
      </w:r>
      <w:r>
        <w:rPr>
          <w:color w:val="22272F"/>
        </w:rPr>
        <w:t xml:space="preserve"> </w:t>
      </w:r>
      <w:r>
        <w:rPr>
          <w:color w:val="0070C0"/>
        </w:rPr>
        <w:t>Правила и порядок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r>
        <w:t xml:space="preserve"> </w:t>
      </w:r>
    </w:p>
    <w:p w:rsidR="00B06E8A" w:rsidRDefault="000C5D16">
      <w:pPr>
        <w:ind w:left="362" w:right="411" w:firstLine="317"/>
      </w:pPr>
      <w:r>
        <w:t>Первичный осмотр ме</w:t>
      </w:r>
      <w:r>
        <w:t>ста происшествия и пострадавшего производится для выявления признаков происшествия, которое могло спровоцировать несчастный случай или выяснения поражающих факторов, воздействию которых подвергался пострадавший. Нарушения жизненных функций организма, выявл</w:t>
      </w:r>
      <w:r>
        <w:t>яемые при первичном осмотре пострадавших, позволяют определить степень и характер нарушения проходимости дыхательных путей, наличие дыхательной недостаточности, определить шок и его степень. Первичный осмотр пострадавшего производится для поиска причины, п</w:t>
      </w:r>
      <w:r>
        <w:t xml:space="preserve">редставляющей непосредственную угрозу жизни на момент осмотра: клиническая смерть, нарушение проходимости дыхательных путей (асфиксия); наружное кровотечение. Первичный осмотр пострадавшего состоит из нескольких этапов. 1. Оценка места происшествия. Лицо, </w:t>
      </w:r>
      <w:r>
        <w:t>оказавшееся первым на место происшествия, должно провести оценку места происшествия. Это включает в себя оценку ситуации в целом, а также степень безопасности на месте происшествия. Проводя осмотр места происшествия, необходимо обратить внимание на наличие</w:t>
      </w:r>
      <w:r>
        <w:t xml:space="preserve"> опасных факторов для себя и пострадавшего, определить механизм повреждения, пути высвобождения пострадавшего, необходимость проведения сортировки и привлечения дополнительной медицинской помощи, вызова сотрудников МЧС и МВД. 2. Первичная оценка состояния </w:t>
      </w:r>
      <w:r>
        <w:t>пострадавшего. Первичная оценка состояния пострадавшего проводится на месте происшествия и должна быть выполнена менее чем за 90 секунд. Целью первичной оценки состояния пострадавшего является выявление повреждений и заболеваний, угрожающих его жизни. Резу</w:t>
      </w:r>
      <w:r>
        <w:t>льтаты данной оценки состояния указывают на то, в каком объѐме помощи и в какой последовательности еѐ оказания нуждается пострадавший. В ситуации при наличии большого количества пострадавших первичная оценка их состояния является неотъемлемой частью процес</w:t>
      </w:r>
      <w:r>
        <w:t xml:space="preserve">са сортировки, при котором </w:t>
      </w:r>
      <w:r>
        <w:lastRenderedPageBreak/>
        <w:t xml:space="preserve">выявляются пострадавшие, нуждающиеся в оказании помощи в первую очередь. Первичная оценка состояния пострадавшего включает следующие этапы: 31 </w:t>
      </w:r>
      <w:r>
        <w:rPr>
          <w:rFonts w:ascii="Segoe UI Symbol" w:eastAsia="Segoe UI Symbol" w:hAnsi="Segoe UI Symbol" w:cs="Segoe UI Symbol"/>
        </w:rPr>
        <w:t></w:t>
      </w:r>
      <w:r>
        <w:t xml:space="preserve"> определение уровня сознания пострадавшего; </w:t>
      </w:r>
      <w:r>
        <w:rPr>
          <w:rFonts w:ascii="Segoe UI Symbol" w:eastAsia="Segoe UI Symbol" w:hAnsi="Segoe UI Symbol" w:cs="Segoe UI Symbol"/>
        </w:rPr>
        <w:t></w:t>
      </w:r>
      <w:r>
        <w:t xml:space="preserve"> определение проходимости дыхательных пу</w:t>
      </w:r>
      <w:r>
        <w:t xml:space="preserve">тей; </w:t>
      </w:r>
      <w:r>
        <w:rPr>
          <w:rFonts w:ascii="Segoe UI Symbol" w:eastAsia="Segoe UI Symbol" w:hAnsi="Segoe UI Symbol" w:cs="Segoe UI Symbol"/>
        </w:rPr>
        <w:t></w:t>
      </w:r>
      <w:r>
        <w:t xml:space="preserve"> определение наличия дыхания; </w:t>
      </w:r>
      <w:r>
        <w:rPr>
          <w:rFonts w:ascii="Segoe UI Symbol" w:eastAsia="Segoe UI Symbol" w:hAnsi="Segoe UI Symbol" w:cs="Segoe UI Symbol"/>
        </w:rPr>
        <w:t></w:t>
      </w:r>
      <w:r>
        <w:t xml:space="preserve"> определение наличия кровообращения; </w:t>
      </w:r>
      <w:r>
        <w:rPr>
          <w:rFonts w:ascii="Segoe UI Symbol" w:eastAsia="Segoe UI Symbol" w:hAnsi="Segoe UI Symbol" w:cs="Segoe UI Symbol"/>
        </w:rPr>
        <w:t></w:t>
      </w:r>
      <w:r>
        <w:t xml:space="preserve"> обзорный осмотр пострадавшего на наличие кровотечений. Первичная оценка уровня сознания пострадавшего: определение реакции пострадавшего на обращенную речь, тактильные и болевые ра</w:t>
      </w:r>
      <w:r>
        <w:t>здражители. Определение проходимости дыхательных путей: необходимо убедиться в адекватной проходимости дыхательных путей пострадавшего. Если пострадавший в сознании и разговаривает без каких-либо затруднений, то можно предположить, что у него нормальная пр</w:t>
      </w:r>
      <w:r>
        <w:t>оходимость дыхательных путей. Во время разговора с пострадавшим необходимо провести оценку характера дыхания и уровня сознания пострадавшего. Если пострадавший находится в бессознательном состоянии, при наличии травмы крайне не рекомендуется проводить восс</w:t>
      </w:r>
      <w:r>
        <w:t>тановление проходимости дыхательных путей посредством одномоментного запрокидывания головы и выдвижения нижней челюсти. Определение наличия дыхания: необходимо определить характер дыхания у пострадавшего посредством выявления экскурсии грудной клетки, ощущ</w:t>
      </w:r>
      <w:r>
        <w:t>ения выдыхаемого воздуха изо рта или носа, выслушивания дыхательных шумов. В случае отсутствия дыхания у пострадавшего следует повторно убедиться в проходимости дыхательных путей и начать проведение искусственного дыхания до появления признаков жизни или п</w:t>
      </w:r>
      <w:r>
        <w:t>ередачи пострадавшего бригаде скорой медицинской помощи. Определение наличия кровообращения: исследуются наличие (отсутствие) пульса на сонной артерии: 3, 4, 5 пальцы руки помещаются на проекцию сонной артерии пострадавшего и в течение 10 секунд, совместно</w:t>
      </w:r>
      <w:r>
        <w:t xml:space="preserve"> с определением наличия дыхания, проводится определение наличие пульса. Обзорный осмотр пострадавшего на наличие кровотечений: необходимо тщательно осмотреть пространство вокруг пациента на предмет наличия интенсивного наружного кровотечения. Следует обрат</w:t>
      </w:r>
      <w:r>
        <w:t xml:space="preserve">ить внимание на большие пятна крови, одежду, пропитанную кровью или на любые поверхности, которые в состоянии абсорбировать большие количества крови. </w:t>
      </w:r>
    </w:p>
    <w:p w:rsidR="00B06E8A" w:rsidRDefault="000C5D16">
      <w:pPr>
        <w:spacing w:after="0" w:line="259" w:lineRule="auto"/>
        <w:ind w:left="360" w:right="0" w:firstLine="0"/>
        <w:jc w:val="left"/>
      </w:pPr>
      <w:r>
        <w:rPr>
          <w:color w:val="0070C0"/>
        </w:rPr>
        <w:t xml:space="preserve"> </w:t>
      </w:r>
    </w:p>
    <w:p w:rsidR="00B06E8A" w:rsidRDefault="000C5D16">
      <w:pPr>
        <w:ind w:left="345" w:right="412" w:firstLine="317"/>
      </w:pPr>
      <w:r>
        <w:rPr>
          <w:color w:val="0070C0"/>
        </w:rPr>
        <w:t xml:space="preserve">Т1.1.10. Методика сбора жалоб и анамнеза жизни и заболевания у пациентов (их законных представителей), </w:t>
      </w:r>
      <w:r>
        <w:rPr>
          <w:color w:val="0070C0"/>
        </w:rPr>
        <w:t xml:space="preserve">методика физикального исследования пациентов (осмотр, пальпация, перкуссия, аускультация)  при состояниях, представляющих угрозу жизни. </w:t>
      </w:r>
    </w:p>
    <w:p w:rsidR="00B06E8A" w:rsidRDefault="000C5D16">
      <w:pPr>
        <w:spacing w:after="15" w:line="267" w:lineRule="auto"/>
        <w:ind w:left="372" w:right="356" w:firstLine="711"/>
        <w:jc w:val="left"/>
      </w:pPr>
      <w:r>
        <w:t>Специфические условия оказания экстренной помощи на догоспитальном этапе (дефицит времени, однократный контакт с пациен</w:t>
      </w:r>
      <w:r>
        <w:t xml:space="preserve">том, отсутствие возможности наблюдения за больным в динамике, места происшествия: на улице, на производстве, другие </w:t>
      </w:r>
    </w:p>
    <w:p w:rsidR="00B06E8A" w:rsidRDefault="000C5D16">
      <w:pPr>
        <w:ind w:left="372" w:right="198"/>
      </w:pPr>
      <w:r>
        <w:t xml:space="preserve">ситуационные факторы), а также бедность клинической картины в ранние сроки заболевания </w:t>
      </w:r>
    </w:p>
    <w:p w:rsidR="00B06E8A" w:rsidRDefault="000C5D16">
      <w:pPr>
        <w:spacing w:after="15" w:line="267" w:lineRule="auto"/>
        <w:ind w:left="382" w:right="379"/>
        <w:jc w:val="left"/>
      </w:pPr>
      <w:r>
        <w:t>(по нашим наблюдениям [1994 г.] набор клинических симптомов в ряде случаев не превышает 30% – 60% от перечней, указанных в классических руководствах для врачей). Именно в этот период «неотложных заболеваний» пациенты сталкиваются с врачами СМП (66% – 70% с</w:t>
      </w:r>
      <w:r>
        <w:t xml:space="preserve">лучаев в первые 6 – 12 часов заболевания), что и диктует иные подходы к диагностике и тактике, в отличие от традиционных, принятых в клинических (стационарных) условиях. </w:t>
      </w:r>
    </w:p>
    <w:p w:rsidR="00B06E8A" w:rsidRDefault="000C5D16">
      <w:pPr>
        <w:ind w:left="362" w:right="410" w:firstLine="711"/>
      </w:pPr>
      <w:r>
        <w:t>Существуют два варианта диагностического мышления: "нозологический" и "синдромный". П</w:t>
      </w:r>
      <w:r>
        <w:t xml:space="preserve">ервый строится по формуле: "от диагноза (нозологии) – к симптомам", он характерен (и наиболее приемлем) для врачей стационаров, куда больные, как правило, поступают уже с "готовым" диагнозом. Второй подход ("от симптомов к диагнозу") – является </w:t>
      </w:r>
      <w:r>
        <w:lastRenderedPageBreak/>
        <w:t>более оптим</w:t>
      </w:r>
      <w:r>
        <w:t xml:space="preserve">альным для условий СМП с непременным правилом определения ведущего симптомокомплекса болезни. </w:t>
      </w:r>
    </w:p>
    <w:p w:rsidR="00B06E8A" w:rsidRDefault="000C5D16">
      <w:pPr>
        <w:ind w:left="362" w:right="412" w:firstLine="711"/>
      </w:pPr>
      <w:r>
        <w:t>Отрицательное влияние "нозологического" варианта диагностического мышления на качество диагностики неотложных состояний в условиях СМП заметно у выпускников меди</w:t>
      </w:r>
      <w:r>
        <w:t>нститута и врачей, перешедших в "скорую помощь" из стационаров и поликлиник, особенно в первый год их работы на СМП. По нашим данным [1991–1994г.г.] расхождение диагнозов в начале 1–го года составило у них 15% и 16%, в конце года – 7% и 8%, а по результата</w:t>
      </w:r>
      <w:r>
        <w:t xml:space="preserve">м компьютерного тестирования – 37 и 59 баллов соответственно. </w:t>
      </w:r>
    </w:p>
    <w:p w:rsidR="00B06E8A" w:rsidRDefault="000C5D16">
      <w:pPr>
        <w:ind w:left="1081" w:right="198"/>
      </w:pPr>
      <w:r>
        <w:t xml:space="preserve">2.2. Методика выявления жалоб и сбора анамнеза. </w:t>
      </w:r>
    </w:p>
    <w:p w:rsidR="00B06E8A" w:rsidRDefault="000C5D16">
      <w:pPr>
        <w:spacing w:after="28" w:line="256" w:lineRule="auto"/>
        <w:ind w:left="687" w:right="400"/>
        <w:jc w:val="right"/>
      </w:pPr>
      <w:r>
        <w:t xml:space="preserve">Выявление жалоб и сбор анамнеза обычно проводится в 2–х формах: "пассивной" и </w:t>
      </w:r>
    </w:p>
    <w:p w:rsidR="00B06E8A" w:rsidRDefault="000C5D16">
      <w:pPr>
        <w:ind w:left="372" w:right="416"/>
      </w:pPr>
      <w:r>
        <w:t>"активной". В первом случае врач выслушивает рассказ больного, во</w:t>
      </w:r>
      <w:r>
        <w:t xml:space="preserve"> втором – активно (иногда настойчиво) расспрашивает больного, и (или) задает дополнительные вопросы. Полноценность информации достигается использованием обеих форм, хотя в условиях СМП, нередко отдается предпочтение активному расспросу больного. </w:t>
      </w:r>
    </w:p>
    <w:p w:rsidR="00B06E8A" w:rsidRDefault="000C5D16">
      <w:pPr>
        <w:ind w:left="1081" w:right="198"/>
      </w:pPr>
      <w:r>
        <w:t xml:space="preserve">Жалобы. </w:t>
      </w:r>
    </w:p>
    <w:p w:rsidR="00B06E8A" w:rsidRDefault="000C5D16">
      <w:pPr>
        <w:ind w:left="362" w:right="418" w:firstLine="711"/>
      </w:pPr>
      <w:r>
        <w:t xml:space="preserve">Как уже указывалось, в жалобах принято выделять "ведущие" и "второстепенные". Ведущие жалобы, имея причинную связь с основным страданием (нередко жизнеопасным), приведшим к вызову бригады СМП, при правильной их оценке являются отправным пунктом для поиска </w:t>
      </w:r>
      <w:r>
        <w:t xml:space="preserve">диагностической концепции и составной частью ведущего клинического симптомокомплекса, включающего также "анамнез приступа" (см. ниже), соответствующие объективные данные и результаты параклинических исследований. </w:t>
      </w:r>
    </w:p>
    <w:p w:rsidR="00B06E8A" w:rsidRDefault="000C5D16">
      <w:pPr>
        <w:ind w:left="362" w:right="413" w:firstLine="711"/>
      </w:pPr>
      <w:r>
        <w:t>Примечание. В случаях, когда на момент при</w:t>
      </w:r>
      <w:r>
        <w:t>езда бригады больной жалоб не предъявляет, в карте вызова следует это указать, а затем привести жалобы, которые были до приезда СМП. В затруднительных случаях сбора жалоб и анамнеза указываются причины: затруднен контакт с больным вследствие нарушения созн</w:t>
      </w:r>
      <w:r>
        <w:t xml:space="preserve">ания, тяжелого состояния, понижения слуха, отказа от опроса и т.д. Точно также в карте следует отметить возникновение ситуации, которая может повлиять на лечебно–диагностический процесс (ЛДП) – конфликт в адресе, агрессивность больного или родственников и </w:t>
      </w:r>
      <w:r>
        <w:t xml:space="preserve">т.д. </w:t>
      </w:r>
    </w:p>
    <w:p w:rsidR="00B06E8A" w:rsidRDefault="000C5D16">
      <w:pPr>
        <w:ind w:left="1081" w:right="198"/>
      </w:pPr>
      <w:r>
        <w:t xml:space="preserve">Анамнез приступа (апатпеsis ассеssиs). </w:t>
      </w:r>
    </w:p>
    <w:p w:rsidR="00B06E8A" w:rsidRDefault="000C5D16">
      <w:pPr>
        <w:ind w:left="362" w:right="407" w:firstLine="711"/>
      </w:pPr>
      <w:r>
        <w:t>В условиях СМП, когда сроки "поджимают" и нет времени (а порою – и необходимости) на подробный расспрос больного (особенно "длительно и часто болеющих" с хроническими заболеваниями – группа ДЧБ), внимание врача</w:t>
      </w:r>
      <w:r>
        <w:t xml:space="preserve"> при сборе анамнеза должно быть сосредоточено, прежде всего, на основных моментах развития острого приступа (или периода болезни), приведшего к необходимости вызова СМП. Выяснение "анамнеза приступа" тем более целесообразно, когда у больного нет вообще еще</w:t>
      </w:r>
      <w:r>
        <w:t xml:space="preserve"> никакого "анамнеза" болезни, если он заболел впервые (или в силу разных причин не знает о своем заболевании, никогда не обращался к врачу), т. е. складывается ситуация, когда налицо только какой–то "приступ", "припадок" (или состояние после приступа) и ха</w:t>
      </w:r>
      <w:r>
        <w:t>рактер, причины болезни не ясны ни пациенту, ни врачу. В этих случаях целенаправленному и быстрому сбору анамнеза нередко "мешает" рутинное применение "старой классической схемы" в связи с ее громоздкостью и с тем, что она вынуждает врача акцентировать вни</w:t>
      </w:r>
      <w:r>
        <w:t>мание не на ведущих симптомах "остроприступного" периода, а на выявлении ранее диагностированных заболеваний (фактически речь идет о сборе диагностического анамнеза, ведь не случайно название "анамнез болезни") и главенствующим становится не выявление веду</w:t>
      </w:r>
      <w:r>
        <w:t xml:space="preserve">щего симптомокомплекса, а поиск "готового" диагноза вместе с "тенденциозным" подбором симптомов для его подтверждения. Далее, как следствие, </w:t>
      </w:r>
      <w:r>
        <w:lastRenderedPageBreak/>
        <w:t xml:space="preserve">происходит неправильная трактовка всей клинической картины неотложного состояния (приступа). </w:t>
      </w:r>
    </w:p>
    <w:p w:rsidR="00B06E8A" w:rsidRDefault="000C5D16">
      <w:pPr>
        <w:ind w:left="362" w:right="409" w:firstLine="711"/>
      </w:pPr>
      <w:r>
        <w:t>В значительной мере облегчает задачу экстренной диагностики метод целенаправленного сбора данных, (разработанный и внедренный авторами в практику СМП в 1963–1967 гг.), в первую очередь – сведений о развитии ближайшего (остроприступного)периода заболевания,</w:t>
      </w:r>
      <w:r>
        <w:t xml:space="preserve"> или так называемого "анамнеза приступа" (аnаmnеsis ассеssus – по терминологии В.А.Фиалко, 1991–1994 гг.). </w:t>
      </w:r>
    </w:p>
    <w:p w:rsidR="00B06E8A" w:rsidRDefault="000C5D16">
      <w:pPr>
        <w:ind w:left="362" w:right="411" w:firstLine="711"/>
      </w:pPr>
      <w:r>
        <w:t>"Анамнез приступа" включает как основные признаки неотложного состояния (время возникновения приступа, темп развития, характер проявления симптомов:</w:t>
      </w:r>
      <w:r>
        <w:t xml:space="preserve"> прерывистость, непрерывность; боль в груди, еѐ усиление, удлинение, учащение [УсУдУч]; боли в животе, потеря сознания, сердцебиение, судороги и т.д.), так и причинные связи возникновения его с различными факторами и обстоятельствами (физическое, эмоционал</w:t>
      </w:r>
      <w:r>
        <w:t>ьное перенапряжение, прием недоброкачественной пищи, переохлаждение, нарушения в приеме лекарств или их передозировка и др.), факт вызова СМП (в т.ч. повторно). Обязательно при этом проводится сравнение данного приступа с предыдущим по всем параметрам или,</w:t>
      </w:r>
      <w:r>
        <w:t xml:space="preserve"> если приступ развился впервые, анализируются признаки болезни на протяжении определенного отрезка времени, в течение которого происходило развитие симптомов. Анамнез приступа обычно имеет прямую логическую связь с ведущими жалобами и помогает направить мы</w:t>
      </w:r>
      <w:r>
        <w:t>шление врача по правильному пути. Если позволяет время и обстановка, уточняются необходимые дополнительные сведения о предполагаемом заболевании, с которым связан ведущий симптомокомплекс, или о других (сопутствующих) болезнях (если в этом есть необходимос</w:t>
      </w:r>
      <w:r>
        <w:t xml:space="preserve">ть). </w:t>
      </w:r>
    </w:p>
    <w:p w:rsidR="00B06E8A" w:rsidRDefault="000C5D16">
      <w:pPr>
        <w:ind w:left="1081" w:right="198"/>
      </w:pPr>
      <w:r>
        <w:t xml:space="preserve">Обьективные данные. </w:t>
      </w:r>
    </w:p>
    <w:p w:rsidR="00B06E8A" w:rsidRDefault="000C5D16">
      <w:pPr>
        <w:ind w:left="362" w:right="411" w:firstLine="711"/>
      </w:pPr>
      <w:r>
        <w:t>Специфика СМП диктует и здесь свои требования, и подходы к осмотру больного, который проводится целенаправленно, с учетом ведущих жалоб и анамнеза приступа. Прежде всего, обследованию подлежат те органы и системы, которые вовлече</w:t>
      </w:r>
      <w:r>
        <w:t>ны в патологический процесс, обусловивший клиническую картину неотложного состояния. Так, при наличии признаков ИБС (или другой сердечной патологии) без сочетания с другой патологией, помимо оценки общего статуса, в первую очередь проводится обследование с</w:t>
      </w:r>
      <w:r>
        <w:t>ердечнососудистой системы. В случае предположительного диагноза "обострение язвенной болезни желудка или 12–перстной кишки (без признаков кровотечения)" необходим подробный осмотр и описание языка, состояния органов брюшной полости, а при наличии признаков</w:t>
      </w:r>
      <w:r>
        <w:t xml:space="preserve"> желудочно-кишечного кровотечения – исследование и сердечно–сосудистой системы. При гипертоническом кризе, помимо сердечно–сосудистой системы, исследуется неврологический статус, при простудных и бронхо-лѐгочных заболеваниях тщательно исследуется и описыва</w:t>
      </w:r>
      <w:r>
        <w:t>ется в карте вызова состояние верхних дыхательных путей и бронхолѐгочной системы. Следует придавать большое значение измерению температуры тела и обязательно проводить эту манипуляцию при всех заболеваниях ЖКТ и органов дыхания, а также при сомнениях в диа</w:t>
      </w:r>
      <w:r>
        <w:t xml:space="preserve">гнозе и в случаях, требующих дифференциальной диагностики (в карте СМП обязательно указываются достоверные цифры t0). </w:t>
      </w:r>
    </w:p>
    <w:p w:rsidR="00B06E8A" w:rsidRDefault="000C5D16">
      <w:pPr>
        <w:ind w:left="362" w:right="413" w:firstLine="711"/>
      </w:pPr>
      <w:r>
        <w:t>На заключительном этапе диагностического процесса (или параллельно с клиническим обследованием) проводится дополнительное обследование: в</w:t>
      </w:r>
      <w:r>
        <w:t xml:space="preserve"> условиях линейных бригад – ЭКГ, глюкотест; в условиях специализированных бригад – помимо ЭКГ и глюкотеста – энцефалоскопия, люмбальная пункция, некоторые лабораторные экспресс– методы и др. (по </w:t>
      </w:r>
      <w:r>
        <w:lastRenderedPageBreak/>
        <w:t>объему параклинических диагностических методов не уступает па</w:t>
      </w:r>
      <w:r>
        <w:t xml:space="preserve">лате интенсивной терапии стациона. </w:t>
      </w:r>
    </w:p>
    <w:p w:rsidR="00B06E8A" w:rsidRDefault="000C5D16">
      <w:pPr>
        <w:spacing w:after="31" w:line="259" w:lineRule="auto"/>
        <w:ind w:left="360" w:right="0" w:firstLine="0"/>
        <w:jc w:val="left"/>
      </w:pPr>
      <w:r>
        <w:t xml:space="preserve"> </w:t>
      </w:r>
    </w:p>
    <w:p w:rsidR="00B06E8A" w:rsidRDefault="000C5D16">
      <w:pPr>
        <w:spacing w:line="268" w:lineRule="auto"/>
        <w:ind w:left="672" w:right="0"/>
        <w:jc w:val="left"/>
      </w:pPr>
      <w:r>
        <w:rPr>
          <w:b/>
          <w:color w:val="0070C0"/>
        </w:rPr>
        <w:t xml:space="preserve">Тема 1.2. </w:t>
      </w:r>
    </w:p>
    <w:p w:rsidR="00B06E8A" w:rsidRDefault="000C5D16">
      <w:pPr>
        <w:spacing w:line="268" w:lineRule="auto"/>
        <w:ind w:left="672" w:right="2255"/>
        <w:jc w:val="left"/>
      </w:pPr>
      <w:r>
        <w:rPr>
          <w:b/>
          <w:color w:val="0070C0"/>
        </w:rPr>
        <w:t>Терминальные состояния. Базовая сердечно-легочная реанимация Т 1.2.1.</w:t>
      </w:r>
      <w:r>
        <w:rPr>
          <w:color w:val="0070C0"/>
        </w:rPr>
        <w:t xml:space="preserve">Понятие «терминальное состояние». </w:t>
      </w:r>
      <w:r>
        <w:t xml:space="preserve"> </w:t>
      </w:r>
    </w:p>
    <w:p w:rsidR="00B06E8A" w:rsidRDefault="000C5D16">
      <w:pPr>
        <w:ind w:left="372" w:right="405"/>
      </w:pPr>
      <w:r>
        <w:t xml:space="preserve">Терминальное состояние — </w:t>
      </w:r>
      <w:r>
        <w:t>критический уровень расстройства жизнедеятельности с катастрофическим падением АД, глубокими нарушениями газообмена и метаболизма. В ходе оказания хирургической помощи и проведения интенсивной терапии возможно острое развитие расстройств дыхания и кровообр</w:t>
      </w:r>
      <w:r>
        <w:t xml:space="preserve">ащения крайних степеней с тяжѐлой быстро прогрессирующей гипоксией головного мозга. Классификация• Предагональное состояние • Агония • Клиническая смерть. </w:t>
      </w:r>
    </w:p>
    <w:p w:rsidR="00B06E8A" w:rsidRDefault="000C5D16">
      <w:pPr>
        <w:spacing w:after="26" w:line="259" w:lineRule="auto"/>
        <w:ind w:left="360" w:right="0" w:firstLine="0"/>
        <w:jc w:val="left"/>
      </w:pPr>
      <w:r>
        <w:t xml:space="preserve"> </w:t>
      </w:r>
    </w:p>
    <w:p w:rsidR="00B06E8A" w:rsidRDefault="000C5D16">
      <w:pPr>
        <w:ind w:left="687" w:right="199"/>
      </w:pPr>
      <w:r>
        <w:rPr>
          <w:b/>
          <w:i/>
          <w:color w:val="0070C0"/>
        </w:rPr>
        <w:t xml:space="preserve">Т.1.2.2. </w:t>
      </w:r>
      <w:r>
        <w:rPr>
          <w:color w:val="0070C0"/>
        </w:rPr>
        <w:t>Виды и клинические проявления терминальных состояний.</w:t>
      </w:r>
      <w:r>
        <w:t xml:space="preserve"> </w:t>
      </w:r>
    </w:p>
    <w:p w:rsidR="00B06E8A" w:rsidRDefault="000C5D16">
      <w:pPr>
        <w:ind w:left="372" w:right="407"/>
      </w:pPr>
      <w:r>
        <w:rPr>
          <w:b/>
          <w:i/>
        </w:rPr>
        <w:t xml:space="preserve">   Преагония </w:t>
      </w:r>
      <w:r>
        <w:t>(преагональное состояние) - терминальное состояние, предшествующее агонии, характеризующееся развитием торможения в высших отделах центральной нервной системы и проявляющееся сумеречным помрачением сознания, иногда с возбуждением бульбарных центров. Сознан</w:t>
      </w:r>
      <w:r>
        <w:t>ие, как правило, сохранено, хотя может быть затемнено, спутано; отмечается снижение рефлекторной деятельности, но глазные рефлексы живые. Артериальное давление снижено, пульс на периферических артериях очень слабого наполнения или совсем не определяется. Д</w:t>
      </w:r>
      <w:r>
        <w:t xml:space="preserve">ыхание вследствие нарастающей циркуля-торной гипоксии и накоплении углекислоты, стимулирующей дыхательный центр, резко учащается. Затем тахикардия и тахипноэ сменяются брадикардией и брадипноэ. </w:t>
      </w:r>
    </w:p>
    <w:p w:rsidR="00B06E8A" w:rsidRDefault="000C5D16">
      <w:pPr>
        <w:ind w:left="372" w:right="409"/>
      </w:pPr>
      <w:r>
        <w:t>Прогрессирует угнетение сознания, электрической активности мо</w:t>
      </w:r>
      <w:r>
        <w:t>зга и рефлекторной деятельности. Нарастает глубина гипоксии во всех органах и тканях, с чем и связан цианоз и бледность кожных покровов. Организм продолжает поддерживать энергетический обмен за счет реакций, идущих с потреблением кислорода - преобладает аэ</w:t>
      </w:r>
      <w:r>
        <w:t xml:space="preserve">робный обмен. Указанные проявления напоминают симптомы шока III и IY степени. </w:t>
      </w:r>
    </w:p>
    <w:p w:rsidR="00B06E8A" w:rsidRDefault="000C5D16">
      <w:pPr>
        <w:ind w:left="372" w:right="408"/>
      </w:pPr>
      <w:r>
        <w:t>Преагональное состояние заканчивается терминальной паузой (прекращение дыхания и резкое замедление сердечной деятельности вплоть до временной асистолии). Апноэ носит временный х</w:t>
      </w:r>
      <w:r>
        <w:t>арактер и может продолжаться от нескольких секунд до 3-4 минут. Полагают, что при нарастающей гипоксии головного мозга может резко усиливаться активность блуждающего нерва - отсюда апноэ. Терминальная пауза может и отсутствовать (при поражении электрически</w:t>
      </w:r>
      <w:r>
        <w:t xml:space="preserve">м током). Отчетливо выражена терминальная пауза при умирании от кровопотери и асфиксии. После терминальной паузы наступает агония. </w:t>
      </w:r>
    </w:p>
    <w:p w:rsidR="00B06E8A" w:rsidRDefault="000C5D16">
      <w:pPr>
        <w:ind w:left="372" w:right="416"/>
      </w:pPr>
      <w:r>
        <w:rPr>
          <w:b/>
          <w:i/>
        </w:rPr>
        <w:t xml:space="preserve">Агония </w:t>
      </w:r>
      <w:r>
        <w:t>(agonia; греч. борьба) - терминальное состояние, предшествующее клинической смерти и характеризующееся глубоким наруш</w:t>
      </w:r>
      <w:r>
        <w:t>ением функций высших отделов мозга, особенно коры полушарий большого мозга, с одновременным возбуждением продолговатого мозга. Развивается после терминальной паузы. Сознание отсутствует (иногда кратковременно проясняется), исчезают глазные рефлексы и реакц</w:t>
      </w:r>
      <w:r>
        <w:t xml:space="preserve">ия на внешние раздражители. Происходит расслабление сфинктеров, наблюдается непроизвольное выделение кала и мочи. </w:t>
      </w:r>
    </w:p>
    <w:p w:rsidR="00B06E8A" w:rsidRDefault="000C5D16">
      <w:pPr>
        <w:ind w:left="372" w:right="406"/>
      </w:pPr>
      <w:r>
        <w:t xml:space="preserve">Главным признаком агонии служит появление после терминальной паузы первого самостоятельного вдоха. Дыхание вначале слабое, затем усиливается </w:t>
      </w:r>
      <w:r>
        <w:t xml:space="preserve">по глубине и достигнув максимума, постепенно вновь ослабевает и прекращается совсем. В дыхании участвует вспомогательная мускулатура -мышцы шеи и лица, т.е. появляется "гаспинг"-дыхание (англ. </w:t>
      </w:r>
      <w:r>
        <w:lastRenderedPageBreak/>
        <w:t>gasping - конвульсивный, спазматический). "Гаспинг"-дыхание -эт</w:t>
      </w:r>
      <w:r>
        <w:t xml:space="preserve">о патологическое дыхание, характеризующееся редкими, короткими и глубокими судорожными дыхательными движениями. Последние агональные вдохи напоминают акт глотания. Агональное дыхание неэффективно - альвеолярная вентиляция при нем не превышает 20% должного </w:t>
      </w:r>
      <w:r>
        <w:t>значения. Подобная закономерность отмечается как в отношении сердечной деятельности, так и параметров гемодинамики - т.е. после брадикардии и даже временной асистолии и значительного снижения артериального давления на фоне развивающейся агонии оно вновь не</w:t>
      </w:r>
      <w:r>
        <w:t>сколько повышается (до 30-40 мм рт.ст.) вследствие возобновления и усиления сердечных сокращений. Однако, эти проявления усиления жизнедеятельности организма часто оказываются кратковременными и быстро угасают. В некоторых случаях подобные "вспышки" усилен</w:t>
      </w:r>
      <w:r>
        <w:t xml:space="preserve">ия жизнедеятельности могут неоднократно повторяться, а период агонии растягиваться на продолжительное время (до нескольких часов). </w:t>
      </w:r>
    </w:p>
    <w:p w:rsidR="00B06E8A" w:rsidRDefault="000C5D16">
      <w:pPr>
        <w:ind w:left="372" w:right="412"/>
      </w:pPr>
      <w:r>
        <w:t>В тех случаях, когда терминальная пауза отсутствует, ритмическое дыхание преагонального периода постепенно переходит в агона</w:t>
      </w:r>
      <w:r>
        <w:t>льное. Появление агонального дыхания -свидетельство выраженной гипоксии головного мозга и связано с выпадением тормозящего влияния коры на подкорковые центры, межуточный и стволовой отделы мозга. Эти отделы растормаживаются, что и приводит к временной акти</w:t>
      </w:r>
      <w:r>
        <w:t>вации жизненно важных функций. Во время агонии резко изменяется обмен веществ, процессы катаболизма преобладают над синтезом, уменьшается количество гликогена в органах и тканях, резко усиливается гликолиз и повышается содержание молочной кислоты в органах</w:t>
      </w:r>
      <w:r>
        <w:t xml:space="preserve"> и тканях, резко усилен распад макроэргических фосфатов и повышен уровень неорганического фосфата. Со стороны органов чувств раньше всего угасает обоняние, затем вкус и зрение. Снижается температура тела - гипотермия. </w:t>
      </w:r>
    </w:p>
    <w:p w:rsidR="00B06E8A" w:rsidRDefault="000C5D16">
      <w:pPr>
        <w:ind w:left="372" w:right="407"/>
      </w:pPr>
      <w:r>
        <w:t>Агония как реакция умирающего организ</w:t>
      </w:r>
      <w:r>
        <w:t>ма носит компенсаторный характер и направлена на поддержание жизни, но бесконечно она не может продолжаться. На последних этапах агонии развивается парез сосудов, артериальное давление снижается почти до нуля, тоны сердца глухие или не прослушиваются. Опре</w:t>
      </w:r>
      <w:r>
        <w:t xml:space="preserve">деляется только каротидный пульс. Характерен вид больного: "лицо Гиппократа" - "ввалившиеся глаза и щеки", заостренный нос, сероземлистый цвет лица, помутнение роговицы, расширение зрачка. Затем агония переходит в клиническую смерть. </w:t>
      </w:r>
    </w:p>
    <w:p w:rsidR="00B06E8A" w:rsidRDefault="000C5D16">
      <w:pPr>
        <w:ind w:left="372" w:right="198"/>
      </w:pPr>
      <w:r>
        <w:rPr>
          <w:b/>
          <w:i/>
        </w:rPr>
        <w:t xml:space="preserve">Клиническая смерть </w:t>
      </w:r>
      <w:r>
        <w:t>(m</w:t>
      </w:r>
      <w:r>
        <w:t xml:space="preserve">ors clinicalis) - терминальное состояние, наступающее после прекращения сердечной деятельности и дыхания и продолжающееся до наступления необратимых изменений в высших отделах центральной нервной системы. Во время клинической смерти внешние признаки жизни </w:t>
      </w:r>
      <w:r>
        <w:t xml:space="preserve">(сознание, рефлексы, дыхание, сердечные сокращения) отсутствуют, но организм как целое еще не умер, в его тканях сохраняются энергетические субстраты и продолжаются метаболические процессы, поэтому при определенных воздействиях (речь идет о реанимационных </w:t>
      </w:r>
      <w:r>
        <w:t xml:space="preserve">пособиях) можно восстановить как исходный уровень, так и направленность метаболических процессов, а значит восстановить все функции организма. </w:t>
      </w:r>
    </w:p>
    <w:p w:rsidR="00B06E8A" w:rsidRDefault="000C5D16">
      <w:pPr>
        <w:ind w:left="372" w:right="406"/>
      </w:pPr>
      <w:r>
        <w:t>Продолжительность клинической смерти определяется временем, которое переживает кора головного мозга при прекраще</w:t>
      </w:r>
      <w:r>
        <w:t>нии кровообращения и дыхания. Умеренная деструкция нейронов, синапсов начинается с момента клинической смерти, но даже спустя еще 5-6 мин клинической смерти эти повреждения остаются обратимыми. Это объясняется высокой пластичностью ЦНС - функции погибших к</w:t>
      </w:r>
      <w:r>
        <w:t xml:space="preserve">леток берут на себя другие клетки, сохранившие жизнеспособность. </w:t>
      </w:r>
    </w:p>
    <w:p w:rsidR="00B06E8A" w:rsidRDefault="000C5D16">
      <w:pPr>
        <w:ind w:left="372" w:right="406"/>
      </w:pPr>
      <w:r>
        <w:lastRenderedPageBreak/>
        <w:t>Мировая клиническая практика свидетельствует о том, что в обычных условиях продолжительность клинической смерти у человека не превышает 3-4 мин, максимум - 5-6 мин. У животных она иногда дох</w:t>
      </w:r>
      <w:r>
        <w:t>одит до 10-12 мин. Длительность клинической смерти в каждом конкретном случае зависит от ряда условий: продолжительности умирания, возраста, температуры окружающей среды, видовых особенностей организма, степени активности процессов возбуждения во время уми</w:t>
      </w:r>
      <w:r>
        <w:t xml:space="preserve">рания. </w:t>
      </w:r>
    </w:p>
    <w:p w:rsidR="00B06E8A" w:rsidRDefault="000C5D16">
      <w:pPr>
        <w:ind w:left="372" w:right="407"/>
      </w:pPr>
      <w:r>
        <w:t>Например, удлинение преагонального периода и агонии при тяжелой и длительной гипотензии делает оживление практически невозможным даже через несколько секунд после прекращения сердечной деятельности. Это связано с максимальным использованием энергет</w:t>
      </w:r>
      <w:r>
        <w:t xml:space="preserve">ических ресурсов и выраженными структурными нарушениями в ходе развития гипотензии. </w:t>
      </w:r>
    </w:p>
    <w:p w:rsidR="00B06E8A" w:rsidRDefault="000C5D16">
      <w:pPr>
        <w:ind w:left="372" w:right="418"/>
      </w:pPr>
      <w:r>
        <w:t>Иная картина наблюдается при быстром умирании (электротравма, утопление, асфиксия, острая кровопотеря), особенно в условиях гипотермии, поскольку в органах и тканях не усп</w:t>
      </w:r>
      <w:r>
        <w:t xml:space="preserve">евают развиться тяжелые необратимые изменения и продолжительность клинической смерти удлиняется. </w:t>
      </w:r>
    </w:p>
    <w:p w:rsidR="00B06E8A" w:rsidRDefault="000C5D16">
      <w:pPr>
        <w:ind w:left="372" w:right="414"/>
      </w:pPr>
      <w:r>
        <w:t>Пожилые люди, пациенты с хронически текущими заболеваниями переживают клиническую смерть меньшей продолжительности, чем молодые, здоровые лица. На продолжител</w:t>
      </w:r>
      <w:r>
        <w:t xml:space="preserve">ьность клинической смерти влияют методы реанимации. Использование аппарата искусственного кровообращения позволяет оживлять организм и восстанавливать функции ЦНС и после 20 минут клинической смерти. </w:t>
      </w:r>
    </w:p>
    <w:p w:rsidR="00B06E8A" w:rsidRDefault="000C5D16">
      <w:pPr>
        <w:ind w:left="372" w:right="198"/>
      </w:pPr>
      <w:r>
        <w:t>В процессе умирания и клинической смерти выявляются сле</w:t>
      </w:r>
      <w:r>
        <w:t xml:space="preserve">дующие изменения в организме: </w:t>
      </w:r>
    </w:p>
    <w:p w:rsidR="00B06E8A" w:rsidRDefault="000C5D16">
      <w:pPr>
        <w:numPr>
          <w:ilvl w:val="0"/>
          <w:numId w:val="5"/>
        </w:numPr>
        <w:ind w:right="198" w:hanging="361"/>
      </w:pPr>
      <w:r>
        <w:t xml:space="preserve">Остановка дыхания, вследствие чего прекращается оксигенация крови, развивается гипоксемия и гиперкапния. </w:t>
      </w:r>
    </w:p>
    <w:p w:rsidR="00B06E8A" w:rsidRDefault="000C5D16">
      <w:pPr>
        <w:numPr>
          <w:ilvl w:val="0"/>
          <w:numId w:val="5"/>
        </w:numPr>
        <w:ind w:right="198" w:hanging="361"/>
      </w:pPr>
      <w:r>
        <w:t xml:space="preserve">Асистолия или фибрилляция сердца. </w:t>
      </w:r>
    </w:p>
    <w:p w:rsidR="00B06E8A" w:rsidRDefault="000C5D16">
      <w:pPr>
        <w:numPr>
          <w:ilvl w:val="0"/>
          <w:numId w:val="5"/>
        </w:numPr>
        <w:ind w:right="198" w:hanging="361"/>
      </w:pPr>
      <w:r>
        <w:t>Нарушение метаболизма, кислотно-основного состояния, накопление в тканях и крови нед</w:t>
      </w:r>
      <w:r>
        <w:t xml:space="preserve">оокисленных продуктов и углекислоты с развитием газового и негазового ацидоза. </w:t>
      </w:r>
    </w:p>
    <w:p w:rsidR="00B06E8A" w:rsidRDefault="000C5D16">
      <w:pPr>
        <w:numPr>
          <w:ilvl w:val="0"/>
          <w:numId w:val="5"/>
        </w:numPr>
        <w:ind w:right="198" w:hanging="361"/>
      </w:pPr>
      <w:r>
        <w:t xml:space="preserve">Прекращается деятельность ЦНС. Это происходит через стадию возбуждения, затем сознание угнетается, развивается глубокая кома, исчезают рефлексы и биоэлектрическая активность мозга. </w:t>
      </w:r>
    </w:p>
    <w:p w:rsidR="00B06E8A" w:rsidRDefault="000C5D16">
      <w:pPr>
        <w:numPr>
          <w:ilvl w:val="0"/>
          <w:numId w:val="5"/>
        </w:numPr>
        <w:ind w:right="198" w:hanging="361"/>
      </w:pPr>
      <w:r>
        <w:t xml:space="preserve">Угасают функции всех внутренних органов. </w:t>
      </w:r>
    </w:p>
    <w:p w:rsidR="00B06E8A" w:rsidRDefault="000C5D16">
      <w:pPr>
        <w:spacing w:after="0" w:line="259" w:lineRule="auto"/>
        <w:ind w:left="1081" w:right="0" w:firstLine="0"/>
        <w:jc w:val="left"/>
      </w:pPr>
      <w:r>
        <w:t xml:space="preserve"> </w:t>
      </w:r>
    </w:p>
    <w:p w:rsidR="00B06E8A" w:rsidRDefault="000C5D16">
      <w:pPr>
        <w:spacing w:after="127"/>
        <w:ind w:left="355" w:right="199"/>
      </w:pPr>
      <w:r>
        <w:rPr>
          <w:color w:val="0070C0"/>
        </w:rPr>
        <w:t>Т 1.2.3 Физиологические показа</w:t>
      </w:r>
      <w:r>
        <w:rPr>
          <w:color w:val="0070C0"/>
        </w:rPr>
        <w:t xml:space="preserve">тели жизненно важных функций организма взрослого и ребенка.  </w:t>
      </w:r>
      <w:r>
        <w:t xml:space="preserve"> </w:t>
      </w:r>
    </w:p>
    <w:p w:rsidR="00B06E8A" w:rsidRDefault="000C5D16">
      <w:pPr>
        <w:spacing w:after="141" w:line="259" w:lineRule="auto"/>
        <w:ind w:left="360" w:right="0" w:firstLine="0"/>
        <w:jc w:val="left"/>
      </w:pPr>
      <w:r>
        <w:rPr>
          <w:color w:val="202122"/>
        </w:rPr>
        <w:t xml:space="preserve">К главным показателям жизненно важных функций относятся: </w:t>
      </w:r>
    </w:p>
    <w:p w:rsidR="00B06E8A" w:rsidRDefault="000C5D16">
      <w:pPr>
        <w:numPr>
          <w:ilvl w:val="0"/>
          <w:numId w:val="6"/>
        </w:numPr>
        <w:spacing w:after="110"/>
        <w:ind w:left="1080" w:right="198" w:hanging="312"/>
      </w:pPr>
      <w:hyperlink r:id="rId17">
        <w:r>
          <w:t>Температура тела</w:t>
        </w:r>
      </w:hyperlink>
      <w:hyperlink r:id="rId18">
        <w:r>
          <w:rPr>
            <w:rFonts w:ascii="Arial" w:eastAsia="Arial" w:hAnsi="Arial" w:cs="Arial"/>
          </w:rPr>
          <w:t xml:space="preserve"> </w:t>
        </w:r>
      </w:hyperlink>
    </w:p>
    <w:p w:rsidR="00B06E8A" w:rsidRDefault="000C5D16">
      <w:pPr>
        <w:numPr>
          <w:ilvl w:val="0"/>
          <w:numId w:val="6"/>
        </w:numPr>
        <w:ind w:left="1080" w:right="198" w:hanging="312"/>
      </w:pPr>
      <w:hyperlink r:id="rId19">
        <w:r>
          <w:t>Частота сердечных сокращений</w:t>
        </w:r>
      </w:hyperlink>
      <w:hyperlink r:id="rId20">
        <w:r>
          <w:t xml:space="preserve"> </w:t>
        </w:r>
      </w:hyperlink>
      <w:r>
        <w:t>или</w:t>
      </w:r>
      <w:hyperlink r:id="rId21">
        <w:r>
          <w:t xml:space="preserve"> </w:t>
        </w:r>
      </w:hyperlink>
      <w:hyperlink r:id="rId22">
        <w:r>
          <w:t>пульс</w:t>
        </w:r>
      </w:hyperlink>
      <w:hyperlink r:id="rId23">
        <w:r>
          <w:rPr>
            <w:rFonts w:ascii="Arial" w:eastAsia="Arial" w:hAnsi="Arial" w:cs="Arial"/>
          </w:rPr>
          <w:t xml:space="preserve"> </w:t>
        </w:r>
      </w:hyperlink>
    </w:p>
    <w:p w:rsidR="00B06E8A" w:rsidRDefault="000C5D16">
      <w:pPr>
        <w:numPr>
          <w:ilvl w:val="0"/>
          <w:numId w:val="6"/>
        </w:numPr>
        <w:spacing w:after="114"/>
        <w:ind w:left="1080" w:right="198" w:hanging="312"/>
      </w:pPr>
      <w:hyperlink r:id="rId24">
        <w:r>
          <w:t>Частота дыхания</w:t>
        </w:r>
      </w:hyperlink>
      <w:hyperlink r:id="rId25">
        <w:r>
          <w:rPr>
            <w:rFonts w:ascii="Arial" w:eastAsia="Arial" w:hAnsi="Arial" w:cs="Arial"/>
          </w:rPr>
          <w:t xml:space="preserve"> </w:t>
        </w:r>
      </w:hyperlink>
    </w:p>
    <w:p w:rsidR="00B06E8A" w:rsidRDefault="000C5D16">
      <w:pPr>
        <w:numPr>
          <w:ilvl w:val="0"/>
          <w:numId w:val="6"/>
        </w:numPr>
        <w:spacing w:after="32"/>
        <w:ind w:left="1080" w:right="198" w:hanging="312"/>
      </w:pPr>
      <w:hyperlink r:id="rId26">
        <w:r>
          <w:t>Артериальное давление</w:t>
        </w:r>
      </w:hyperlink>
      <w:hyperlink r:id="rId27">
        <w:r>
          <w:rPr>
            <w:rFonts w:ascii="Arial" w:eastAsia="Arial" w:hAnsi="Arial" w:cs="Arial"/>
          </w:rPr>
          <w:t xml:space="preserve"> </w:t>
        </w:r>
      </w:hyperlink>
    </w:p>
    <w:p w:rsidR="00B06E8A" w:rsidRDefault="000C5D16">
      <w:pPr>
        <w:spacing w:after="2" w:line="257" w:lineRule="auto"/>
        <w:ind w:left="355" w:right="406"/>
      </w:pPr>
      <w:r>
        <w:rPr>
          <w:color w:val="333333"/>
        </w:rPr>
        <w:t xml:space="preserve">Таблица 1 </w:t>
      </w:r>
    </w:p>
    <w:p w:rsidR="00B06E8A" w:rsidRDefault="000C5D16">
      <w:pPr>
        <w:spacing w:after="0" w:line="259" w:lineRule="auto"/>
        <w:ind w:left="360" w:right="0" w:firstLine="0"/>
        <w:jc w:val="left"/>
      </w:pPr>
      <w:r>
        <w:rPr>
          <w:color w:val="333333"/>
          <w:sz w:val="20"/>
        </w:rPr>
        <w:t xml:space="preserve">Физиологические показатели организма в различные сенситивные периоды развития </w:t>
      </w:r>
    </w:p>
    <w:tbl>
      <w:tblPr>
        <w:tblStyle w:val="TableGrid"/>
        <w:tblW w:w="9624" w:type="dxa"/>
        <w:tblInd w:w="285" w:type="dxa"/>
        <w:tblCellMar>
          <w:top w:w="0" w:type="dxa"/>
          <w:left w:w="75" w:type="dxa"/>
          <w:bottom w:w="0" w:type="dxa"/>
          <w:right w:w="19" w:type="dxa"/>
        </w:tblCellMar>
        <w:tblLook w:val="04A0" w:firstRow="1" w:lastRow="0" w:firstColumn="1" w:lastColumn="0" w:noHBand="0" w:noVBand="1"/>
      </w:tblPr>
      <w:tblGrid>
        <w:gridCol w:w="2718"/>
        <w:gridCol w:w="1109"/>
        <w:gridCol w:w="1049"/>
        <w:gridCol w:w="1052"/>
        <w:gridCol w:w="961"/>
        <w:gridCol w:w="1875"/>
        <w:gridCol w:w="860"/>
      </w:tblGrid>
      <w:tr w:rsidR="00B06E8A">
        <w:trPr>
          <w:trHeight w:val="1220"/>
        </w:trPr>
        <w:tc>
          <w:tcPr>
            <w:tcW w:w="2718"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rPr>
                <w:color w:val="333333"/>
                <w:sz w:val="20"/>
              </w:rPr>
              <w:t>Сенситивные периоды развития</w:t>
            </w:r>
            <w:r>
              <w:rPr>
                <w:rFonts w:ascii="Arial" w:eastAsia="Arial" w:hAnsi="Arial" w:cs="Arial"/>
              </w:rPr>
              <w:t xml:space="preserve"> </w:t>
            </w:r>
          </w:p>
        </w:tc>
        <w:tc>
          <w:tcPr>
            <w:tcW w:w="110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9" w:right="0" w:firstLine="0"/>
              <w:jc w:val="left"/>
            </w:pPr>
            <w:r>
              <w:rPr>
                <w:color w:val="333333"/>
                <w:sz w:val="20"/>
              </w:rPr>
              <w:t xml:space="preserve">Возраст </w:t>
            </w:r>
          </w:p>
        </w:tc>
        <w:tc>
          <w:tcPr>
            <w:tcW w:w="1049" w:type="dxa"/>
            <w:tcBorders>
              <w:top w:val="single" w:sz="6" w:space="0" w:color="000000"/>
              <w:left w:val="single" w:sz="6" w:space="0" w:color="000000"/>
              <w:bottom w:val="single" w:sz="6" w:space="0" w:color="000000"/>
              <w:right w:val="single" w:sz="6" w:space="0" w:color="000000"/>
            </w:tcBorders>
          </w:tcPr>
          <w:p w:rsidR="00B06E8A" w:rsidRDefault="000C5D16">
            <w:pPr>
              <w:spacing w:after="319" w:line="259" w:lineRule="auto"/>
              <w:ind w:left="4" w:right="0" w:firstLine="0"/>
              <w:jc w:val="left"/>
            </w:pPr>
            <w:r>
              <w:rPr>
                <w:color w:val="333333"/>
                <w:sz w:val="20"/>
              </w:rPr>
              <w:t xml:space="preserve">АДс </w:t>
            </w:r>
          </w:p>
          <w:p w:rsidR="00B06E8A" w:rsidRDefault="000C5D16">
            <w:pPr>
              <w:spacing w:after="0" w:line="259" w:lineRule="auto"/>
              <w:ind w:left="4" w:right="0" w:firstLine="0"/>
            </w:pPr>
            <w:r>
              <w:rPr>
                <w:color w:val="333333"/>
                <w:sz w:val="20"/>
              </w:rPr>
              <w:t xml:space="preserve">(мм.рт.ст.) </w:t>
            </w:r>
          </w:p>
        </w:tc>
        <w:tc>
          <w:tcPr>
            <w:tcW w:w="1052" w:type="dxa"/>
            <w:tcBorders>
              <w:top w:val="single" w:sz="6" w:space="0" w:color="000000"/>
              <w:left w:val="single" w:sz="6" w:space="0" w:color="000000"/>
              <w:bottom w:val="single" w:sz="6" w:space="0" w:color="000000"/>
              <w:right w:val="single" w:sz="6" w:space="0" w:color="000000"/>
            </w:tcBorders>
          </w:tcPr>
          <w:p w:rsidR="00B06E8A" w:rsidRDefault="000C5D16">
            <w:pPr>
              <w:spacing w:after="319" w:line="259" w:lineRule="auto"/>
              <w:ind w:left="2" w:right="0" w:firstLine="0"/>
              <w:jc w:val="left"/>
            </w:pPr>
            <w:r>
              <w:rPr>
                <w:color w:val="333333"/>
                <w:sz w:val="20"/>
              </w:rPr>
              <w:t xml:space="preserve">АДд </w:t>
            </w:r>
          </w:p>
          <w:p w:rsidR="00B06E8A" w:rsidRDefault="000C5D16">
            <w:pPr>
              <w:spacing w:after="0" w:line="259" w:lineRule="auto"/>
              <w:ind w:left="2" w:right="0" w:firstLine="0"/>
            </w:pPr>
            <w:r>
              <w:rPr>
                <w:color w:val="333333"/>
                <w:sz w:val="20"/>
              </w:rPr>
              <w:t xml:space="preserve">(мм.рт.ст.) </w:t>
            </w:r>
          </w:p>
        </w:tc>
        <w:tc>
          <w:tcPr>
            <w:tcW w:w="961" w:type="dxa"/>
            <w:tcBorders>
              <w:top w:val="single" w:sz="6" w:space="0" w:color="000000"/>
              <w:left w:val="single" w:sz="6" w:space="0" w:color="000000"/>
              <w:bottom w:val="single" w:sz="6" w:space="0" w:color="000000"/>
              <w:right w:val="single" w:sz="6" w:space="0" w:color="000000"/>
            </w:tcBorders>
          </w:tcPr>
          <w:p w:rsidR="00B06E8A" w:rsidRDefault="000C5D16">
            <w:pPr>
              <w:spacing w:after="318" w:line="259" w:lineRule="auto"/>
              <w:ind w:left="2" w:right="0" w:firstLine="0"/>
              <w:jc w:val="left"/>
            </w:pPr>
            <w:r>
              <w:rPr>
                <w:color w:val="333333"/>
                <w:sz w:val="20"/>
              </w:rPr>
              <w:t xml:space="preserve">Пуьс </w:t>
            </w:r>
          </w:p>
          <w:p w:rsidR="00B06E8A" w:rsidRDefault="000C5D16">
            <w:pPr>
              <w:spacing w:after="0" w:line="259" w:lineRule="auto"/>
              <w:ind w:left="2" w:right="0" w:firstLine="0"/>
              <w:jc w:val="left"/>
            </w:pPr>
            <w:r>
              <w:rPr>
                <w:color w:val="333333"/>
                <w:sz w:val="20"/>
              </w:rPr>
              <w:t xml:space="preserve">(уд/мин) </w:t>
            </w:r>
          </w:p>
        </w:tc>
        <w:tc>
          <w:tcPr>
            <w:tcW w:w="187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Дыхание (движ/мин) </w:t>
            </w:r>
          </w:p>
        </w:tc>
        <w:tc>
          <w:tcPr>
            <w:tcW w:w="860" w:type="dxa"/>
            <w:tcBorders>
              <w:top w:val="single" w:sz="6" w:space="0" w:color="000000"/>
              <w:left w:val="single" w:sz="6" w:space="0" w:color="000000"/>
              <w:bottom w:val="single" w:sz="6" w:space="0" w:color="000000"/>
              <w:right w:val="single" w:sz="6" w:space="0" w:color="000000"/>
            </w:tcBorders>
          </w:tcPr>
          <w:p w:rsidR="00B06E8A" w:rsidRDefault="000C5D16">
            <w:pPr>
              <w:spacing w:after="314" w:line="259" w:lineRule="auto"/>
              <w:ind w:left="4" w:right="0" w:firstLine="0"/>
              <w:jc w:val="left"/>
            </w:pPr>
            <w:r>
              <w:rPr>
                <w:color w:val="333333"/>
                <w:sz w:val="20"/>
              </w:rPr>
              <w:t xml:space="preserve">ЖЕЛ </w:t>
            </w:r>
          </w:p>
          <w:p w:rsidR="00B06E8A" w:rsidRDefault="000C5D16">
            <w:pPr>
              <w:spacing w:after="0" w:line="259" w:lineRule="auto"/>
              <w:ind w:left="4" w:right="0" w:firstLine="0"/>
              <w:jc w:val="left"/>
            </w:pPr>
            <w:r>
              <w:rPr>
                <w:color w:val="333333"/>
                <w:sz w:val="20"/>
              </w:rPr>
              <w:t xml:space="preserve">(л) </w:t>
            </w:r>
          </w:p>
        </w:tc>
      </w:tr>
      <w:tr w:rsidR="00B06E8A">
        <w:trPr>
          <w:trHeight w:val="159"/>
        </w:trPr>
        <w:tc>
          <w:tcPr>
            <w:tcW w:w="2718"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109" w:type="dxa"/>
            <w:vMerge w:val="restart"/>
            <w:tcBorders>
              <w:top w:val="single" w:sz="6" w:space="0" w:color="000000"/>
              <w:left w:val="single" w:sz="6" w:space="0" w:color="000000"/>
              <w:bottom w:val="single" w:sz="31" w:space="0" w:color="FFFFFF"/>
              <w:right w:val="single" w:sz="6" w:space="0" w:color="000000"/>
            </w:tcBorders>
          </w:tcPr>
          <w:p w:rsidR="00B06E8A" w:rsidRDefault="000C5D16">
            <w:pPr>
              <w:spacing w:after="0" w:line="259" w:lineRule="auto"/>
              <w:ind w:left="9" w:right="0" w:firstLine="0"/>
              <w:jc w:val="left"/>
            </w:pPr>
            <w:r>
              <w:rPr>
                <w:color w:val="333333"/>
                <w:sz w:val="20"/>
              </w:rPr>
              <w:t>10-15 суток</w:t>
            </w:r>
            <w:r>
              <w:rPr>
                <w:rFonts w:ascii="Arial" w:eastAsia="Arial" w:hAnsi="Arial" w:cs="Arial"/>
              </w:rPr>
              <w:t xml:space="preserve"> </w:t>
            </w:r>
          </w:p>
        </w:tc>
        <w:tc>
          <w:tcPr>
            <w:tcW w:w="1049"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052"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961"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875"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860" w:type="dxa"/>
            <w:vMerge w:val="restart"/>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r>
      <w:tr w:rsidR="00B06E8A">
        <w:trPr>
          <w:trHeight w:val="298"/>
        </w:trPr>
        <w:tc>
          <w:tcPr>
            <w:tcW w:w="2718" w:type="dxa"/>
            <w:vMerge w:val="restart"/>
            <w:tcBorders>
              <w:top w:val="nil"/>
              <w:left w:val="single" w:sz="6" w:space="0" w:color="000000"/>
              <w:bottom w:val="single" w:sz="31" w:space="0" w:color="FFFFFF"/>
              <w:right w:val="single" w:sz="6" w:space="0" w:color="000000"/>
            </w:tcBorders>
          </w:tcPr>
          <w:p w:rsidR="00B06E8A" w:rsidRDefault="000C5D16">
            <w:pPr>
              <w:spacing w:after="0" w:line="259" w:lineRule="auto"/>
              <w:ind w:left="0" w:right="0" w:firstLine="0"/>
              <w:jc w:val="left"/>
            </w:pPr>
            <w:r>
              <w:rPr>
                <w:color w:val="333333"/>
                <w:sz w:val="20"/>
              </w:rPr>
              <w:t xml:space="preserve">Новорожденный </w:t>
            </w:r>
          </w:p>
        </w:tc>
        <w:tc>
          <w:tcPr>
            <w:tcW w:w="0" w:type="auto"/>
            <w:vMerge/>
            <w:tcBorders>
              <w:top w:val="nil"/>
              <w:left w:val="single" w:sz="6" w:space="0" w:color="000000"/>
              <w:bottom w:val="nil"/>
              <w:right w:val="single" w:sz="6" w:space="0" w:color="000000"/>
            </w:tcBorders>
          </w:tcPr>
          <w:p w:rsidR="00B06E8A" w:rsidRDefault="00B06E8A">
            <w:pPr>
              <w:spacing w:after="160" w:line="259" w:lineRule="auto"/>
              <w:ind w:left="0" w:right="0" w:firstLine="0"/>
              <w:jc w:val="left"/>
            </w:pPr>
          </w:p>
        </w:tc>
        <w:tc>
          <w:tcPr>
            <w:tcW w:w="1049" w:type="dxa"/>
            <w:vMerge w:val="restart"/>
            <w:tcBorders>
              <w:top w:val="nil"/>
              <w:left w:val="single" w:sz="6" w:space="0" w:color="000000"/>
              <w:bottom w:val="single" w:sz="31" w:space="0" w:color="FFFFFF"/>
              <w:right w:val="single" w:sz="6" w:space="0" w:color="000000"/>
            </w:tcBorders>
          </w:tcPr>
          <w:p w:rsidR="00B06E8A" w:rsidRDefault="000C5D16">
            <w:pPr>
              <w:spacing w:after="0" w:line="259" w:lineRule="auto"/>
              <w:ind w:left="4" w:right="0" w:firstLine="0"/>
              <w:jc w:val="left"/>
            </w:pPr>
            <w:r>
              <w:rPr>
                <w:color w:val="333333"/>
                <w:sz w:val="20"/>
              </w:rPr>
              <w:t xml:space="preserve">65.0±1,2 </w:t>
            </w:r>
          </w:p>
        </w:tc>
        <w:tc>
          <w:tcPr>
            <w:tcW w:w="1052" w:type="dxa"/>
            <w:vMerge w:val="restart"/>
            <w:tcBorders>
              <w:top w:val="nil"/>
              <w:left w:val="single" w:sz="6" w:space="0" w:color="000000"/>
              <w:bottom w:val="single" w:sz="31" w:space="0" w:color="FFFFFF"/>
              <w:right w:val="single" w:sz="6" w:space="0" w:color="000000"/>
            </w:tcBorders>
          </w:tcPr>
          <w:p w:rsidR="00B06E8A" w:rsidRDefault="000C5D16">
            <w:pPr>
              <w:spacing w:after="0" w:line="259" w:lineRule="auto"/>
              <w:ind w:left="2" w:right="0" w:firstLine="0"/>
              <w:jc w:val="left"/>
            </w:pPr>
            <w:r>
              <w:rPr>
                <w:color w:val="333333"/>
                <w:sz w:val="20"/>
              </w:rPr>
              <w:t xml:space="preserve">35,0±1,1 </w:t>
            </w:r>
          </w:p>
        </w:tc>
        <w:tc>
          <w:tcPr>
            <w:tcW w:w="961" w:type="dxa"/>
            <w:vMerge w:val="restart"/>
            <w:tcBorders>
              <w:top w:val="nil"/>
              <w:left w:val="single" w:sz="6" w:space="0" w:color="000000"/>
              <w:bottom w:val="single" w:sz="31" w:space="0" w:color="FFFFFF"/>
              <w:right w:val="single" w:sz="6" w:space="0" w:color="000000"/>
            </w:tcBorders>
          </w:tcPr>
          <w:p w:rsidR="00B06E8A" w:rsidRDefault="000C5D16">
            <w:pPr>
              <w:spacing w:after="0" w:line="259" w:lineRule="auto"/>
              <w:ind w:left="2" w:right="0" w:firstLine="0"/>
            </w:pPr>
            <w:r>
              <w:rPr>
                <w:color w:val="333333"/>
                <w:sz w:val="20"/>
              </w:rPr>
              <w:t xml:space="preserve">120,0±3,1 </w:t>
            </w:r>
          </w:p>
        </w:tc>
        <w:tc>
          <w:tcPr>
            <w:tcW w:w="1875" w:type="dxa"/>
            <w:vMerge w:val="restart"/>
            <w:tcBorders>
              <w:top w:val="nil"/>
              <w:left w:val="single" w:sz="6" w:space="0" w:color="000000"/>
              <w:bottom w:val="single" w:sz="31" w:space="0" w:color="FFFFFF"/>
              <w:right w:val="single" w:sz="6" w:space="0" w:color="000000"/>
            </w:tcBorders>
          </w:tcPr>
          <w:p w:rsidR="00B06E8A" w:rsidRDefault="000C5D16">
            <w:pPr>
              <w:spacing w:after="0" w:line="259" w:lineRule="auto"/>
              <w:ind w:left="2" w:right="0" w:firstLine="0"/>
              <w:jc w:val="left"/>
            </w:pPr>
            <w:r>
              <w:rPr>
                <w:color w:val="333333"/>
                <w:sz w:val="20"/>
              </w:rPr>
              <w:t xml:space="preserve">50,1±1,2 </w:t>
            </w:r>
          </w:p>
        </w:tc>
        <w:tc>
          <w:tcPr>
            <w:tcW w:w="0" w:type="auto"/>
            <w:vMerge/>
            <w:tcBorders>
              <w:top w:val="nil"/>
              <w:left w:val="single" w:sz="6" w:space="0" w:color="000000"/>
              <w:bottom w:val="nil"/>
              <w:right w:val="single" w:sz="6" w:space="0" w:color="000000"/>
            </w:tcBorders>
          </w:tcPr>
          <w:p w:rsidR="00B06E8A" w:rsidRDefault="00B06E8A">
            <w:pPr>
              <w:spacing w:after="160" w:line="259" w:lineRule="auto"/>
              <w:ind w:left="0" w:right="0" w:firstLine="0"/>
              <w:jc w:val="left"/>
            </w:pPr>
          </w:p>
        </w:tc>
      </w:tr>
      <w:tr w:rsidR="00B06E8A">
        <w:trPr>
          <w:trHeight w:val="599"/>
        </w:trPr>
        <w:tc>
          <w:tcPr>
            <w:tcW w:w="0" w:type="auto"/>
            <w:vMerge/>
            <w:tcBorders>
              <w:top w:val="nil"/>
              <w:left w:val="single" w:sz="6" w:space="0" w:color="000000"/>
              <w:bottom w:val="single" w:sz="31" w:space="0" w:color="FFFFFF"/>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31" w:space="0" w:color="FFFFFF"/>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31" w:space="0" w:color="FFFFFF"/>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31" w:space="0" w:color="FFFFFF"/>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31" w:space="0" w:color="FFFFFF"/>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31" w:space="0" w:color="FFFFFF"/>
              <w:right w:val="single" w:sz="6" w:space="0" w:color="000000"/>
            </w:tcBorders>
          </w:tcPr>
          <w:p w:rsidR="00B06E8A" w:rsidRDefault="00B06E8A">
            <w:pPr>
              <w:spacing w:after="160" w:line="259" w:lineRule="auto"/>
              <w:ind w:left="0" w:right="0" w:firstLine="0"/>
              <w:jc w:val="left"/>
            </w:pPr>
          </w:p>
        </w:tc>
        <w:tc>
          <w:tcPr>
            <w:tcW w:w="860" w:type="dxa"/>
            <w:tcBorders>
              <w:top w:val="nil"/>
              <w:left w:val="single" w:sz="6" w:space="0" w:color="000000"/>
              <w:bottom w:val="single" w:sz="31" w:space="0" w:color="FFFFFF"/>
              <w:right w:val="single" w:sz="6" w:space="0" w:color="000000"/>
            </w:tcBorders>
          </w:tcPr>
          <w:p w:rsidR="00B06E8A" w:rsidRDefault="000C5D16">
            <w:pPr>
              <w:spacing w:after="0" w:line="259" w:lineRule="auto"/>
              <w:ind w:left="4" w:right="0" w:firstLine="0"/>
              <w:jc w:val="left"/>
            </w:pPr>
            <w:r>
              <w:rPr>
                <w:color w:val="333333"/>
                <w:sz w:val="20"/>
              </w:rPr>
              <w:t xml:space="preserve">  </w:t>
            </w:r>
          </w:p>
        </w:tc>
      </w:tr>
      <w:tr w:rsidR="00B06E8A">
        <w:trPr>
          <w:trHeight w:val="680"/>
        </w:trPr>
        <w:tc>
          <w:tcPr>
            <w:tcW w:w="2718" w:type="dxa"/>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rPr>
                <w:color w:val="333333"/>
                <w:sz w:val="20"/>
              </w:rPr>
              <w:t xml:space="preserve">Детский </w:t>
            </w:r>
          </w:p>
        </w:tc>
        <w:tc>
          <w:tcPr>
            <w:tcW w:w="1109" w:type="dxa"/>
            <w:tcBorders>
              <w:top w:val="single" w:sz="31" w:space="0" w:color="FFFFFF"/>
              <w:left w:val="single" w:sz="6" w:space="0" w:color="000000"/>
              <w:bottom w:val="single" w:sz="31" w:space="0" w:color="FFFFFF"/>
              <w:right w:val="single" w:sz="6" w:space="0" w:color="000000"/>
            </w:tcBorders>
          </w:tcPr>
          <w:p w:rsidR="00B06E8A" w:rsidRDefault="000C5D16">
            <w:pPr>
              <w:spacing w:after="0" w:line="259" w:lineRule="auto"/>
              <w:ind w:left="9" w:right="0" w:firstLine="0"/>
              <w:jc w:val="left"/>
            </w:pPr>
            <w:r>
              <w:rPr>
                <w:color w:val="333333"/>
                <w:sz w:val="20"/>
              </w:rPr>
              <w:t xml:space="preserve">3,6-6,5 </w:t>
            </w:r>
          </w:p>
        </w:tc>
        <w:tc>
          <w:tcPr>
            <w:tcW w:w="1049" w:type="dxa"/>
            <w:tcBorders>
              <w:top w:val="single" w:sz="31" w:space="0" w:color="FFFFFF"/>
              <w:left w:val="single" w:sz="6" w:space="0" w:color="000000"/>
              <w:bottom w:val="single" w:sz="31" w:space="0" w:color="FFFFFF"/>
              <w:right w:val="single" w:sz="6" w:space="0" w:color="000000"/>
            </w:tcBorders>
          </w:tcPr>
          <w:p w:rsidR="00B06E8A" w:rsidRDefault="000C5D16">
            <w:pPr>
              <w:spacing w:after="0" w:line="259" w:lineRule="auto"/>
              <w:ind w:left="4" w:right="0" w:firstLine="0"/>
              <w:jc w:val="left"/>
            </w:pPr>
            <w:r>
              <w:rPr>
                <w:color w:val="333333"/>
                <w:sz w:val="20"/>
              </w:rPr>
              <w:t xml:space="preserve">100,0±1,4 </w:t>
            </w:r>
          </w:p>
        </w:tc>
        <w:tc>
          <w:tcPr>
            <w:tcW w:w="1052" w:type="dxa"/>
            <w:tcBorders>
              <w:top w:val="single" w:sz="31" w:space="0" w:color="FFFFFF"/>
              <w:left w:val="single" w:sz="6" w:space="0" w:color="000000"/>
              <w:bottom w:val="single" w:sz="31" w:space="0" w:color="FFFFFF"/>
              <w:right w:val="single" w:sz="6" w:space="0" w:color="000000"/>
            </w:tcBorders>
          </w:tcPr>
          <w:p w:rsidR="00B06E8A" w:rsidRDefault="000C5D16">
            <w:pPr>
              <w:spacing w:after="0" w:line="259" w:lineRule="auto"/>
              <w:ind w:left="2" w:right="0" w:firstLine="0"/>
              <w:jc w:val="left"/>
            </w:pPr>
            <w:r>
              <w:rPr>
                <w:color w:val="333333"/>
                <w:sz w:val="20"/>
              </w:rPr>
              <w:t xml:space="preserve">65,0±2,1 </w:t>
            </w:r>
          </w:p>
        </w:tc>
        <w:tc>
          <w:tcPr>
            <w:tcW w:w="961" w:type="dxa"/>
            <w:tcBorders>
              <w:top w:val="single" w:sz="31" w:space="0" w:color="FFFFFF"/>
              <w:left w:val="single" w:sz="6" w:space="0" w:color="000000"/>
              <w:bottom w:val="single" w:sz="31" w:space="0" w:color="FFFFFF"/>
              <w:right w:val="single" w:sz="6" w:space="0" w:color="000000"/>
            </w:tcBorders>
          </w:tcPr>
          <w:p w:rsidR="00B06E8A" w:rsidRDefault="000C5D16">
            <w:pPr>
              <w:spacing w:after="0" w:line="259" w:lineRule="auto"/>
              <w:ind w:left="2" w:right="0" w:firstLine="0"/>
              <w:jc w:val="left"/>
            </w:pPr>
            <w:r>
              <w:rPr>
                <w:color w:val="333333"/>
                <w:sz w:val="20"/>
              </w:rPr>
              <w:t xml:space="preserve">90,1±2,3 </w:t>
            </w:r>
          </w:p>
        </w:tc>
        <w:tc>
          <w:tcPr>
            <w:tcW w:w="1875" w:type="dxa"/>
            <w:tcBorders>
              <w:top w:val="single" w:sz="31" w:space="0" w:color="FFFFFF"/>
              <w:left w:val="single" w:sz="6" w:space="0" w:color="000000"/>
              <w:bottom w:val="single" w:sz="31" w:space="0" w:color="FFFFFF"/>
              <w:right w:val="single" w:sz="6" w:space="0" w:color="000000"/>
            </w:tcBorders>
          </w:tcPr>
          <w:p w:rsidR="00B06E8A" w:rsidRDefault="000C5D16">
            <w:pPr>
              <w:spacing w:after="0" w:line="259" w:lineRule="auto"/>
              <w:ind w:left="2" w:right="0" w:firstLine="0"/>
              <w:jc w:val="left"/>
            </w:pPr>
            <w:r>
              <w:rPr>
                <w:color w:val="333333"/>
                <w:sz w:val="20"/>
              </w:rPr>
              <w:t xml:space="preserve">25,2±1,1 </w:t>
            </w:r>
          </w:p>
        </w:tc>
        <w:tc>
          <w:tcPr>
            <w:tcW w:w="860" w:type="dxa"/>
            <w:tcBorders>
              <w:top w:val="single" w:sz="31" w:space="0" w:color="FFFFFF"/>
              <w:left w:val="single" w:sz="6" w:space="0" w:color="000000"/>
              <w:bottom w:val="single" w:sz="31" w:space="0" w:color="FFFFFF"/>
              <w:right w:val="single" w:sz="6" w:space="0" w:color="000000"/>
            </w:tcBorders>
          </w:tcPr>
          <w:p w:rsidR="00B06E8A" w:rsidRDefault="000C5D16">
            <w:pPr>
              <w:spacing w:after="0" w:line="259" w:lineRule="auto"/>
              <w:ind w:left="4" w:right="0" w:firstLine="0"/>
            </w:pPr>
            <w:r>
              <w:rPr>
                <w:color w:val="333333"/>
                <w:sz w:val="20"/>
              </w:rPr>
              <w:t xml:space="preserve">1,2±0,09 </w:t>
            </w:r>
          </w:p>
        </w:tc>
      </w:tr>
      <w:tr w:rsidR="00B06E8A">
        <w:trPr>
          <w:trHeight w:val="382"/>
        </w:trPr>
        <w:tc>
          <w:tcPr>
            <w:tcW w:w="2718"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109"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9" w:right="0" w:firstLine="0"/>
              <w:jc w:val="left"/>
            </w:pPr>
            <w:r>
              <w:rPr>
                <w:color w:val="333333"/>
                <w:sz w:val="20"/>
              </w:rPr>
              <w:t xml:space="preserve">11-15 (д) </w:t>
            </w:r>
          </w:p>
        </w:tc>
        <w:tc>
          <w:tcPr>
            <w:tcW w:w="1049"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rPr>
                <w:color w:val="333333"/>
                <w:sz w:val="20"/>
              </w:rPr>
              <w:t xml:space="preserve">115,0±1,3 </w:t>
            </w:r>
          </w:p>
        </w:tc>
        <w:tc>
          <w:tcPr>
            <w:tcW w:w="1052"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75,0±1,9 </w:t>
            </w:r>
          </w:p>
        </w:tc>
        <w:tc>
          <w:tcPr>
            <w:tcW w:w="961"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80,2±3,2 </w:t>
            </w:r>
          </w:p>
        </w:tc>
        <w:tc>
          <w:tcPr>
            <w:tcW w:w="1875"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25,3±0,9 </w:t>
            </w:r>
          </w:p>
        </w:tc>
        <w:tc>
          <w:tcPr>
            <w:tcW w:w="860"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rPr>
                <w:color w:val="333333"/>
                <w:sz w:val="20"/>
              </w:rPr>
              <w:t xml:space="preserve">2,5±,2 </w:t>
            </w:r>
          </w:p>
        </w:tc>
      </w:tr>
      <w:tr w:rsidR="00B06E8A">
        <w:trPr>
          <w:trHeight w:val="298"/>
        </w:trPr>
        <w:tc>
          <w:tcPr>
            <w:tcW w:w="2718" w:type="dxa"/>
            <w:vMerge w:val="restart"/>
            <w:tcBorders>
              <w:top w:val="nil"/>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rPr>
                <w:color w:val="333333"/>
                <w:sz w:val="20"/>
              </w:rPr>
              <w:t xml:space="preserve">Подростковый </w:t>
            </w: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193"/>
        </w:trPr>
        <w:tc>
          <w:tcPr>
            <w:tcW w:w="0" w:type="auto"/>
            <w:vMerge/>
            <w:tcBorders>
              <w:top w:val="nil"/>
              <w:left w:val="single" w:sz="6" w:space="0" w:color="000000"/>
              <w:bottom w:val="nil"/>
              <w:right w:val="single" w:sz="6" w:space="0" w:color="000000"/>
            </w:tcBorders>
          </w:tcPr>
          <w:p w:rsidR="00B06E8A" w:rsidRDefault="00B06E8A">
            <w:pPr>
              <w:spacing w:after="160" w:line="259" w:lineRule="auto"/>
              <w:ind w:left="0" w:right="0" w:firstLine="0"/>
              <w:jc w:val="left"/>
            </w:pPr>
          </w:p>
        </w:tc>
        <w:tc>
          <w:tcPr>
            <w:tcW w:w="1109" w:type="dxa"/>
            <w:vMerge w:val="restart"/>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9" w:right="0" w:firstLine="0"/>
              <w:jc w:val="left"/>
            </w:pPr>
            <w:r>
              <w:rPr>
                <w:color w:val="333333"/>
                <w:sz w:val="20"/>
              </w:rPr>
              <w:t xml:space="preserve">12-16 (м) </w:t>
            </w:r>
          </w:p>
        </w:tc>
        <w:tc>
          <w:tcPr>
            <w:tcW w:w="1049"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052"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961"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875"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860"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r>
      <w:tr w:rsidR="00B06E8A">
        <w:trPr>
          <w:trHeight w:val="487"/>
        </w:trPr>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1049" w:type="dxa"/>
            <w:tcBorders>
              <w:top w:val="nil"/>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rPr>
                <w:color w:val="333333"/>
                <w:sz w:val="20"/>
              </w:rPr>
              <w:t xml:space="preserve">  </w:t>
            </w:r>
          </w:p>
        </w:tc>
        <w:tc>
          <w:tcPr>
            <w:tcW w:w="1052" w:type="dxa"/>
            <w:tcBorders>
              <w:top w:val="nil"/>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961" w:type="dxa"/>
            <w:tcBorders>
              <w:top w:val="nil"/>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1875" w:type="dxa"/>
            <w:tcBorders>
              <w:top w:val="nil"/>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860" w:type="dxa"/>
            <w:tcBorders>
              <w:top w:val="nil"/>
              <w:left w:val="single" w:sz="6" w:space="0" w:color="000000"/>
              <w:bottom w:val="single" w:sz="31" w:space="0" w:color="FFFFFF"/>
              <w:right w:val="single" w:sz="6" w:space="0" w:color="000000"/>
            </w:tcBorders>
          </w:tcPr>
          <w:p w:rsidR="00B06E8A" w:rsidRDefault="000C5D16">
            <w:pPr>
              <w:spacing w:after="0" w:line="259" w:lineRule="auto"/>
              <w:ind w:left="4" w:right="0" w:firstLine="0"/>
              <w:jc w:val="left"/>
            </w:pPr>
            <w:r>
              <w:rPr>
                <w:color w:val="333333"/>
                <w:sz w:val="20"/>
              </w:rPr>
              <w:t xml:space="preserve">  </w:t>
            </w:r>
          </w:p>
        </w:tc>
      </w:tr>
      <w:tr w:rsidR="00B06E8A">
        <w:trPr>
          <w:trHeight w:val="651"/>
        </w:trPr>
        <w:tc>
          <w:tcPr>
            <w:tcW w:w="2718"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109" w:type="dxa"/>
            <w:vMerge w:val="restart"/>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9" w:right="0" w:firstLine="0"/>
              <w:jc w:val="left"/>
            </w:pPr>
            <w:r>
              <w:rPr>
                <w:color w:val="333333"/>
                <w:sz w:val="20"/>
              </w:rPr>
              <w:t xml:space="preserve">20-21 (д) </w:t>
            </w:r>
          </w:p>
        </w:tc>
        <w:tc>
          <w:tcPr>
            <w:tcW w:w="1049" w:type="dxa"/>
            <w:vMerge w:val="restart"/>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rPr>
                <w:color w:val="333333"/>
                <w:sz w:val="20"/>
              </w:rPr>
              <w:t xml:space="preserve">120,0±1,6 </w:t>
            </w:r>
          </w:p>
        </w:tc>
        <w:tc>
          <w:tcPr>
            <w:tcW w:w="1052" w:type="dxa"/>
            <w:vMerge w:val="restart"/>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80,0±1,1 </w:t>
            </w:r>
          </w:p>
        </w:tc>
        <w:tc>
          <w:tcPr>
            <w:tcW w:w="961" w:type="dxa"/>
            <w:vMerge w:val="restart"/>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75,0±2,3 </w:t>
            </w:r>
          </w:p>
        </w:tc>
        <w:tc>
          <w:tcPr>
            <w:tcW w:w="1875" w:type="dxa"/>
            <w:vMerge w:val="restart"/>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18,1±0,8 </w:t>
            </w:r>
          </w:p>
        </w:tc>
        <w:tc>
          <w:tcPr>
            <w:tcW w:w="860"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313" w:line="259" w:lineRule="auto"/>
              <w:ind w:left="4" w:right="0" w:firstLine="0"/>
              <w:jc w:val="left"/>
            </w:pPr>
            <w:r>
              <w:rPr>
                <w:color w:val="333333"/>
                <w:sz w:val="20"/>
              </w:rPr>
              <w:t xml:space="preserve">2,7±,1 </w:t>
            </w:r>
          </w:p>
          <w:p w:rsidR="00B06E8A" w:rsidRDefault="000C5D16">
            <w:pPr>
              <w:spacing w:after="0" w:line="259" w:lineRule="auto"/>
              <w:ind w:left="4" w:right="0" w:firstLine="0"/>
              <w:jc w:val="left"/>
            </w:pPr>
            <w:r>
              <w:rPr>
                <w:color w:val="333333"/>
                <w:sz w:val="20"/>
              </w:rPr>
              <w:t xml:space="preserve">3,5±0,3 </w:t>
            </w:r>
          </w:p>
        </w:tc>
      </w:tr>
      <w:tr w:rsidR="00B06E8A">
        <w:trPr>
          <w:trHeight w:val="557"/>
        </w:trPr>
        <w:tc>
          <w:tcPr>
            <w:tcW w:w="2718" w:type="dxa"/>
            <w:vMerge w:val="restart"/>
            <w:tcBorders>
              <w:top w:val="nil"/>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rPr>
                <w:color w:val="333333"/>
                <w:sz w:val="20"/>
              </w:rPr>
              <w:t xml:space="preserve">Юношеский </w:t>
            </w: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197"/>
        </w:trPr>
        <w:tc>
          <w:tcPr>
            <w:tcW w:w="0" w:type="auto"/>
            <w:vMerge/>
            <w:tcBorders>
              <w:top w:val="nil"/>
              <w:left w:val="single" w:sz="6" w:space="0" w:color="000000"/>
              <w:bottom w:val="nil"/>
              <w:right w:val="single" w:sz="6" w:space="0" w:color="000000"/>
            </w:tcBorders>
          </w:tcPr>
          <w:p w:rsidR="00B06E8A" w:rsidRDefault="00B06E8A">
            <w:pPr>
              <w:spacing w:after="160" w:line="259" w:lineRule="auto"/>
              <w:ind w:left="0" w:right="0" w:firstLine="0"/>
              <w:jc w:val="left"/>
            </w:pPr>
          </w:p>
        </w:tc>
        <w:tc>
          <w:tcPr>
            <w:tcW w:w="1109" w:type="dxa"/>
            <w:vMerge w:val="restart"/>
            <w:tcBorders>
              <w:top w:val="single" w:sz="6" w:space="0" w:color="000000"/>
              <w:left w:val="single" w:sz="6" w:space="0" w:color="000000"/>
              <w:bottom w:val="single" w:sz="31" w:space="0" w:color="FFFFFF"/>
              <w:right w:val="single" w:sz="6" w:space="0" w:color="000000"/>
            </w:tcBorders>
          </w:tcPr>
          <w:p w:rsidR="00B06E8A" w:rsidRDefault="000C5D16">
            <w:pPr>
              <w:spacing w:after="0" w:line="259" w:lineRule="auto"/>
              <w:ind w:left="9" w:right="0" w:firstLine="0"/>
              <w:jc w:val="left"/>
            </w:pPr>
            <w:r>
              <w:rPr>
                <w:color w:val="333333"/>
                <w:sz w:val="20"/>
              </w:rPr>
              <w:t xml:space="preserve">23-25 (м) </w:t>
            </w:r>
          </w:p>
        </w:tc>
        <w:tc>
          <w:tcPr>
            <w:tcW w:w="1049"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052"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961"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875"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860"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r>
      <w:tr w:rsidR="00B06E8A">
        <w:trPr>
          <w:trHeight w:val="487"/>
        </w:trPr>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31" w:space="0" w:color="FFFFFF"/>
              <w:right w:val="single" w:sz="6" w:space="0" w:color="000000"/>
            </w:tcBorders>
          </w:tcPr>
          <w:p w:rsidR="00B06E8A" w:rsidRDefault="00B06E8A">
            <w:pPr>
              <w:spacing w:after="160" w:line="259" w:lineRule="auto"/>
              <w:ind w:left="0" w:right="0" w:firstLine="0"/>
              <w:jc w:val="left"/>
            </w:pPr>
          </w:p>
        </w:tc>
        <w:tc>
          <w:tcPr>
            <w:tcW w:w="1049" w:type="dxa"/>
            <w:tcBorders>
              <w:top w:val="nil"/>
              <w:left w:val="single" w:sz="6" w:space="0" w:color="000000"/>
              <w:bottom w:val="single" w:sz="31" w:space="0" w:color="FFFFFF"/>
              <w:right w:val="single" w:sz="6" w:space="0" w:color="000000"/>
            </w:tcBorders>
          </w:tcPr>
          <w:p w:rsidR="00B06E8A" w:rsidRDefault="000C5D16">
            <w:pPr>
              <w:spacing w:after="0" w:line="259" w:lineRule="auto"/>
              <w:ind w:left="4" w:right="0" w:firstLine="0"/>
              <w:jc w:val="left"/>
            </w:pPr>
            <w:r>
              <w:rPr>
                <w:color w:val="333333"/>
                <w:sz w:val="20"/>
              </w:rPr>
              <w:t xml:space="preserve">  </w:t>
            </w:r>
          </w:p>
        </w:tc>
        <w:tc>
          <w:tcPr>
            <w:tcW w:w="1052" w:type="dxa"/>
            <w:tcBorders>
              <w:top w:val="nil"/>
              <w:left w:val="single" w:sz="6" w:space="0" w:color="000000"/>
              <w:bottom w:val="single" w:sz="31" w:space="0" w:color="FFFFFF"/>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961" w:type="dxa"/>
            <w:tcBorders>
              <w:top w:val="nil"/>
              <w:left w:val="single" w:sz="6" w:space="0" w:color="000000"/>
              <w:bottom w:val="single" w:sz="31" w:space="0" w:color="FFFFFF"/>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1875" w:type="dxa"/>
            <w:tcBorders>
              <w:top w:val="nil"/>
              <w:left w:val="single" w:sz="6" w:space="0" w:color="000000"/>
              <w:bottom w:val="single" w:sz="31" w:space="0" w:color="FFFFFF"/>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860" w:type="dxa"/>
            <w:tcBorders>
              <w:top w:val="nil"/>
              <w:left w:val="single" w:sz="6" w:space="0" w:color="000000"/>
              <w:bottom w:val="single" w:sz="31" w:space="0" w:color="FFFFFF"/>
              <w:right w:val="single" w:sz="6" w:space="0" w:color="000000"/>
            </w:tcBorders>
          </w:tcPr>
          <w:p w:rsidR="00B06E8A" w:rsidRDefault="000C5D16">
            <w:pPr>
              <w:spacing w:after="0" w:line="259" w:lineRule="auto"/>
              <w:ind w:left="4" w:right="0" w:firstLine="0"/>
              <w:jc w:val="left"/>
            </w:pPr>
            <w:r>
              <w:rPr>
                <w:color w:val="333333"/>
                <w:sz w:val="20"/>
              </w:rPr>
              <w:t xml:space="preserve">  </w:t>
            </w:r>
          </w:p>
        </w:tc>
      </w:tr>
      <w:tr w:rsidR="00B06E8A">
        <w:trPr>
          <w:trHeight w:val="382"/>
        </w:trPr>
        <w:tc>
          <w:tcPr>
            <w:tcW w:w="2718"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109"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9" w:right="0" w:firstLine="0"/>
              <w:jc w:val="left"/>
            </w:pPr>
            <w:r>
              <w:rPr>
                <w:color w:val="333333"/>
                <w:sz w:val="20"/>
              </w:rPr>
              <w:t xml:space="preserve">48-50 (д) </w:t>
            </w:r>
          </w:p>
        </w:tc>
        <w:tc>
          <w:tcPr>
            <w:tcW w:w="1049"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rPr>
                <w:color w:val="333333"/>
                <w:sz w:val="20"/>
              </w:rPr>
              <w:t xml:space="preserve">125,0±1,8 </w:t>
            </w:r>
          </w:p>
        </w:tc>
        <w:tc>
          <w:tcPr>
            <w:tcW w:w="1052"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85,0±1,2 </w:t>
            </w:r>
          </w:p>
        </w:tc>
        <w:tc>
          <w:tcPr>
            <w:tcW w:w="961"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85,1±2,4 </w:t>
            </w:r>
          </w:p>
        </w:tc>
        <w:tc>
          <w:tcPr>
            <w:tcW w:w="1875"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17,1±1,1 </w:t>
            </w:r>
          </w:p>
        </w:tc>
        <w:tc>
          <w:tcPr>
            <w:tcW w:w="860" w:type="dxa"/>
            <w:vMerge w:val="restart"/>
            <w:tcBorders>
              <w:top w:val="single" w:sz="31" w:space="0" w:color="FFFFFF"/>
              <w:left w:val="single" w:sz="6" w:space="0" w:color="000000"/>
              <w:bottom w:val="single" w:sz="33" w:space="0" w:color="FFFFFF"/>
              <w:right w:val="single" w:sz="6" w:space="0" w:color="000000"/>
            </w:tcBorders>
          </w:tcPr>
          <w:p w:rsidR="00B06E8A" w:rsidRDefault="000C5D16">
            <w:pPr>
              <w:spacing w:after="0" w:line="259" w:lineRule="auto"/>
              <w:ind w:left="4" w:right="0" w:firstLine="0"/>
              <w:jc w:val="left"/>
            </w:pPr>
            <w:r>
              <w:rPr>
                <w:color w:val="333333"/>
                <w:sz w:val="20"/>
              </w:rPr>
              <w:t xml:space="preserve">4,0±0,8 </w:t>
            </w:r>
          </w:p>
        </w:tc>
      </w:tr>
      <w:tr w:rsidR="00B06E8A">
        <w:trPr>
          <w:trHeight w:val="298"/>
        </w:trPr>
        <w:tc>
          <w:tcPr>
            <w:tcW w:w="2718" w:type="dxa"/>
            <w:vMerge w:val="restart"/>
            <w:tcBorders>
              <w:top w:val="nil"/>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rPr>
                <w:color w:val="333333"/>
                <w:sz w:val="20"/>
              </w:rPr>
              <w:t xml:space="preserve">Первой зрелости </w:t>
            </w: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33" w:space="0" w:color="FFFFFF"/>
              <w:right w:val="single" w:sz="6" w:space="0" w:color="000000"/>
            </w:tcBorders>
          </w:tcPr>
          <w:p w:rsidR="00B06E8A" w:rsidRDefault="00B06E8A">
            <w:pPr>
              <w:spacing w:after="160" w:line="259" w:lineRule="auto"/>
              <w:ind w:left="0" w:right="0" w:firstLine="0"/>
              <w:jc w:val="left"/>
            </w:pPr>
          </w:p>
        </w:tc>
      </w:tr>
      <w:tr w:rsidR="00B06E8A">
        <w:trPr>
          <w:trHeight w:val="197"/>
        </w:trPr>
        <w:tc>
          <w:tcPr>
            <w:tcW w:w="0" w:type="auto"/>
            <w:vMerge/>
            <w:tcBorders>
              <w:top w:val="nil"/>
              <w:left w:val="single" w:sz="6" w:space="0" w:color="000000"/>
              <w:bottom w:val="nil"/>
              <w:right w:val="single" w:sz="6" w:space="0" w:color="000000"/>
            </w:tcBorders>
          </w:tcPr>
          <w:p w:rsidR="00B06E8A" w:rsidRDefault="00B06E8A">
            <w:pPr>
              <w:spacing w:after="160" w:line="259" w:lineRule="auto"/>
              <w:ind w:left="0" w:right="0" w:firstLine="0"/>
              <w:jc w:val="left"/>
            </w:pPr>
          </w:p>
        </w:tc>
        <w:tc>
          <w:tcPr>
            <w:tcW w:w="1109" w:type="dxa"/>
            <w:vMerge w:val="restart"/>
            <w:tcBorders>
              <w:top w:val="single" w:sz="6" w:space="0" w:color="000000"/>
              <w:left w:val="single" w:sz="6" w:space="0" w:color="000000"/>
              <w:bottom w:val="single" w:sz="31" w:space="0" w:color="FFFFFF"/>
              <w:right w:val="single" w:sz="6" w:space="0" w:color="000000"/>
            </w:tcBorders>
          </w:tcPr>
          <w:p w:rsidR="00B06E8A" w:rsidRDefault="000C5D16">
            <w:pPr>
              <w:spacing w:after="0" w:line="259" w:lineRule="auto"/>
              <w:ind w:left="9" w:right="0" w:firstLine="0"/>
              <w:jc w:val="left"/>
            </w:pPr>
            <w:r>
              <w:rPr>
                <w:color w:val="333333"/>
                <w:sz w:val="20"/>
              </w:rPr>
              <w:t xml:space="preserve">43-45 (м) </w:t>
            </w:r>
          </w:p>
        </w:tc>
        <w:tc>
          <w:tcPr>
            <w:tcW w:w="1049"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052"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961"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875"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860" w:type="dxa"/>
            <w:vMerge w:val="restart"/>
            <w:tcBorders>
              <w:top w:val="single" w:sz="33" w:space="0" w:color="FFFFFF"/>
              <w:left w:val="single" w:sz="6" w:space="0" w:color="000000"/>
              <w:bottom w:val="single" w:sz="31" w:space="0" w:color="FFFFFF"/>
              <w:right w:val="single" w:sz="6" w:space="0" w:color="000000"/>
            </w:tcBorders>
          </w:tcPr>
          <w:p w:rsidR="00B06E8A" w:rsidRDefault="000C5D16">
            <w:pPr>
              <w:spacing w:after="0" w:line="259" w:lineRule="auto"/>
              <w:ind w:left="4" w:right="0" w:firstLine="0"/>
              <w:jc w:val="left"/>
            </w:pPr>
            <w:r>
              <w:rPr>
                <w:color w:val="333333"/>
                <w:sz w:val="20"/>
              </w:rPr>
              <w:t xml:space="preserve">4,5±0,6 </w:t>
            </w:r>
          </w:p>
        </w:tc>
      </w:tr>
      <w:tr w:rsidR="00B06E8A">
        <w:trPr>
          <w:trHeight w:val="482"/>
        </w:trPr>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31" w:space="0" w:color="FFFFFF"/>
              <w:right w:val="single" w:sz="6" w:space="0" w:color="000000"/>
            </w:tcBorders>
          </w:tcPr>
          <w:p w:rsidR="00B06E8A" w:rsidRDefault="00B06E8A">
            <w:pPr>
              <w:spacing w:after="160" w:line="259" w:lineRule="auto"/>
              <w:ind w:left="0" w:right="0" w:firstLine="0"/>
              <w:jc w:val="left"/>
            </w:pPr>
          </w:p>
        </w:tc>
        <w:tc>
          <w:tcPr>
            <w:tcW w:w="1049" w:type="dxa"/>
            <w:tcBorders>
              <w:top w:val="nil"/>
              <w:left w:val="single" w:sz="6" w:space="0" w:color="000000"/>
              <w:bottom w:val="single" w:sz="31" w:space="0" w:color="FFFFFF"/>
              <w:right w:val="single" w:sz="6" w:space="0" w:color="000000"/>
            </w:tcBorders>
          </w:tcPr>
          <w:p w:rsidR="00B06E8A" w:rsidRDefault="000C5D16">
            <w:pPr>
              <w:spacing w:after="0" w:line="259" w:lineRule="auto"/>
              <w:ind w:left="4" w:right="0" w:firstLine="0"/>
              <w:jc w:val="left"/>
            </w:pPr>
            <w:r>
              <w:rPr>
                <w:color w:val="333333"/>
                <w:sz w:val="20"/>
              </w:rPr>
              <w:t xml:space="preserve">  </w:t>
            </w:r>
          </w:p>
        </w:tc>
        <w:tc>
          <w:tcPr>
            <w:tcW w:w="1052" w:type="dxa"/>
            <w:tcBorders>
              <w:top w:val="nil"/>
              <w:left w:val="single" w:sz="6" w:space="0" w:color="000000"/>
              <w:bottom w:val="single" w:sz="31" w:space="0" w:color="FFFFFF"/>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961" w:type="dxa"/>
            <w:tcBorders>
              <w:top w:val="nil"/>
              <w:left w:val="single" w:sz="6" w:space="0" w:color="000000"/>
              <w:bottom w:val="single" w:sz="31" w:space="0" w:color="FFFFFF"/>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1875" w:type="dxa"/>
            <w:tcBorders>
              <w:top w:val="nil"/>
              <w:left w:val="single" w:sz="6" w:space="0" w:color="000000"/>
              <w:bottom w:val="single" w:sz="31" w:space="0" w:color="FFFFFF"/>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0" w:type="auto"/>
            <w:vMerge/>
            <w:tcBorders>
              <w:top w:val="nil"/>
              <w:left w:val="single" w:sz="6" w:space="0" w:color="000000"/>
              <w:bottom w:val="single" w:sz="31" w:space="0" w:color="FFFFFF"/>
              <w:right w:val="single" w:sz="6" w:space="0" w:color="000000"/>
            </w:tcBorders>
          </w:tcPr>
          <w:p w:rsidR="00B06E8A" w:rsidRDefault="00B06E8A">
            <w:pPr>
              <w:spacing w:after="160" w:line="259" w:lineRule="auto"/>
              <w:ind w:left="0" w:right="0" w:firstLine="0"/>
              <w:jc w:val="left"/>
            </w:pPr>
          </w:p>
        </w:tc>
      </w:tr>
      <w:tr w:rsidR="00B06E8A">
        <w:trPr>
          <w:trHeight w:val="387"/>
        </w:trPr>
        <w:tc>
          <w:tcPr>
            <w:tcW w:w="2718"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109"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9" w:right="0" w:firstLine="0"/>
              <w:jc w:val="left"/>
            </w:pPr>
            <w:r>
              <w:rPr>
                <w:color w:val="333333"/>
                <w:sz w:val="20"/>
              </w:rPr>
              <w:t xml:space="preserve">55-57 (ж) </w:t>
            </w:r>
          </w:p>
        </w:tc>
        <w:tc>
          <w:tcPr>
            <w:tcW w:w="1049"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rPr>
                <w:color w:val="333333"/>
                <w:sz w:val="20"/>
              </w:rPr>
              <w:t xml:space="preserve">140,0±1,4 </w:t>
            </w:r>
          </w:p>
        </w:tc>
        <w:tc>
          <w:tcPr>
            <w:tcW w:w="1052"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90,0±1,3 </w:t>
            </w:r>
          </w:p>
        </w:tc>
        <w:tc>
          <w:tcPr>
            <w:tcW w:w="961"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90,0±2,1 </w:t>
            </w:r>
          </w:p>
        </w:tc>
        <w:tc>
          <w:tcPr>
            <w:tcW w:w="1875" w:type="dxa"/>
            <w:vMerge w:val="restart"/>
            <w:tcBorders>
              <w:top w:val="single" w:sz="31" w:space="0" w:color="FFFFFF"/>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17,1±2,1 </w:t>
            </w:r>
          </w:p>
        </w:tc>
        <w:tc>
          <w:tcPr>
            <w:tcW w:w="860" w:type="dxa"/>
            <w:vMerge w:val="restart"/>
            <w:tcBorders>
              <w:top w:val="single" w:sz="31" w:space="0" w:color="FFFFFF"/>
              <w:left w:val="single" w:sz="6" w:space="0" w:color="000000"/>
              <w:bottom w:val="single" w:sz="31" w:space="0" w:color="FFFFFF"/>
              <w:right w:val="single" w:sz="6" w:space="0" w:color="000000"/>
            </w:tcBorders>
          </w:tcPr>
          <w:p w:rsidR="00B06E8A" w:rsidRDefault="000C5D16">
            <w:pPr>
              <w:spacing w:after="0" w:line="259" w:lineRule="auto"/>
              <w:ind w:left="4" w:right="0" w:firstLine="0"/>
              <w:jc w:val="left"/>
            </w:pPr>
            <w:r>
              <w:rPr>
                <w:color w:val="333333"/>
                <w:sz w:val="20"/>
              </w:rPr>
              <w:t xml:space="preserve">3,5±0,7 </w:t>
            </w:r>
          </w:p>
        </w:tc>
      </w:tr>
      <w:tr w:rsidR="00B06E8A">
        <w:trPr>
          <w:trHeight w:val="298"/>
        </w:trPr>
        <w:tc>
          <w:tcPr>
            <w:tcW w:w="2718" w:type="dxa"/>
            <w:vMerge w:val="restart"/>
            <w:tcBorders>
              <w:top w:val="nil"/>
              <w:left w:val="single" w:sz="6" w:space="0" w:color="000000"/>
              <w:bottom w:val="single" w:sz="25" w:space="0" w:color="FFFFFF"/>
              <w:right w:val="single" w:sz="6" w:space="0" w:color="000000"/>
            </w:tcBorders>
          </w:tcPr>
          <w:p w:rsidR="00B06E8A" w:rsidRDefault="000C5D16">
            <w:pPr>
              <w:spacing w:after="0" w:line="259" w:lineRule="auto"/>
              <w:ind w:left="0" w:right="0" w:firstLine="0"/>
              <w:jc w:val="left"/>
            </w:pPr>
            <w:r>
              <w:rPr>
                <w:color w:val="333333"/>
                <w:sz w:val="20"/>
              </w:rPr>
              <w:t xml:space="preserve">Второй зрелости </w:t>
            </w: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31" w:space="0" w:color="FFFFFF"/>
              <w:right w:val="single" w:sz="6" w:space="0" w:color="000000"/>
            </w:tcBorders>
          </w:tcPr>
          <w:p w:rsidR="00B06E8A" w:rsidRDefault="00B06E8A">
            <w:pPr>
              <w:spacing w:after="160" w:line="259" w:lineRule="auto"/>
              <w:ind w:left="0" w:right="0" w:firstLine="0"/>
              <w:jc w:val="left"/>
            </w:pPr>
          </w:p>
        </w:tc>
      </w:tr>
      <w:tr w:rsidR="00B06E8A">
        <w:trPr>
          <w:trHeight w:val="197"/>
        </w:trPr>
        <w:tc>
          <w:tcPr>
            <w:tcW w:w="0" w:type="auto"/>
            <w:vMerge/>
            <w:tcBorders>
              <w:top w:val="nil"/>
              <w:left w:val="single" w:sz="6" w:space="0" w:color="000000"/>
              <w:bottom w:val="nil"/>
              <w:right w:val="single" w:sz="6" w:space="0" w:color="000000"/>
            </w:tcBorders>
          </w:tcPr>
          <w:p w:rsidR="00B06E8A" w:rsidRDefault="00B06E8A">
            <w:pPr>
              <w:spacing w:after="160" w:line="259" w:lineRule="auto"/>
              <w:ind w:left="0" w:right="0" w:firstLine="0"/>
              <w:jc w:val="left"/>
            </w:pPr>
          </w:p>
        </w:tc>
        <w:tc>
          <w:tcPr>
            <w:tcW w:w="1109" w:type="dxa"/>
            <w:vMerge w:val="restart"/>
            <w:tcBorders>
              <w:top w:val="single" w:sz="6" w:space="0" w:color="000000"/>
              <w:left w:val="single" w:sz="6" w:space="0" w:color="000000"/>
              <w:bottom w:val="single" w:sz="33" w:space="0" w:color="FFFFFF"/>
              <w:right w:val="single" w:sz="6" w:space="0" w:color="000000"/>
            </w:tcBorders>
          </w:tcPr>
          <w:p w:rsidR="00B06E8A" w:rsidRDefault="000C5D16">
            <w:pPr>
              <w:spacing w:after="0" w:line="259" w:lineRule="auto"/>
              <w:ind w:left="9" w:right="0" w:firstLine="0"/>
              <w:jc w:val="left"/>
            </w:pPr>
            <w:r>
              <w:rPr>
                <w:color w:val="333333"/>
                <w:sz w:val="20"/>
              </w:rPr>
              <w:t xml:space="preserve">60-64 (м) </w:t>
            </w:r>
          </w:p>
        </w:tc>
        <w:tc>
          <w:tcPr>
            <w:tcW w:w="1049"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052"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961"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875"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860" w:type="dxa"/>
            <w:vMerge w:val="restart"/>
            <w:tcBorders>
              <w:top w:val="single" w:sz="31" w:space="0" w:color="FFFFFF"/>
              <w:left w:val="single" w:sz="6" w:space="0" w:color="000000"/>
              <w:bottom w:val="single" w:sz="33" w:space="0" w:color="FFFFFF"/>
              <w:right w:val="single" w:sz="6" w:space="0" w:color="000000"/>
            </w:tcBorders>
          </w:tcPr>
          <w:p w:rsidR="00B06E8A" w:rsidRDefault="000C5D16">
            <w:pPr>
              <w:spacing w:after="0" w:line="259" w:lineRule="auto"/>
              <w:ind w:left="4" w:right="0" w:firstLine="0"/>
              <w:jc w:val="left"/>
            </w:pPr>
            <w:r>
              <w:rPr>
                <w:color w:val="333333"/>
                <w:sz w:val="20"/>
              </w:rPr>
              <w:t xml:space="preserve">3,7±0,9 </w:t>
            </w:r>
          </w:p>
        </w:tc>
      </w:tr>
      <w:tr w:rsidR="00B06E8A">
        <w:trPr>
          <w:trHeight w:val="484"/>
        </w:trPr>
        <w:tc>
          <w:tcPr>
            <w:tcW w:w="0" w:type="auto"/>
            <w:vMerge/>
            <w:tcBorders>
              <w:top w:val="nil"/>
              <w:left w:val="single" w:sz="6" w:space="0" w:color="000000"/>
              <w:bottom w:val="single" w:sz="25" w:space="0" w:color="FFFFFF"/>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33" w:space="0" w:color="FFFFFF"/>
              <w:right w:val="single" w:sz="6" w:space="0" w:color="000000"/>
            </w:tcBorders>
          </w:tcPr>
          <w:p w:rsidR="00B06E8A" w:rsidRDefault="00B06E8A">
            <w:pPr>
              <w:spacing w:after="160" w:line="259" w:lineRule="auto"/>
              <w:ind w:left="0" w:right="0" w:firstLine="0"/>
              <w:jc w:val="left"/>
            </w:pPr>
          </w:p>
        </w:tc>
        <w:tc>
          <w:tcPr>
            <w:tcW w:w="1049" w:type="dxa"/>
            <w:tcBorders>
              <w:top w:val="nil"/>
              <w:left w:val="single" w:sz="6" w:space="0" w:color="000000"/>
              <w:bottom w:val="single" w:sz="33" w:space="0" w:color="FFFFFF"/>
              <w:right w:val="single" w:sz="6" w:space="0" w:color="000000"/>
            </w:tcBorders>
          </w:tcPr>
          <w:p w:rsidR="00B06E8A" w:rsidRDefault="000C5D16">
            <w:pPr>
              <w:spacing w:after="0" w:line="259" w:lineRule="auto"/>
              <w:ind w:left="4" w:right="0" w:firstLine="0"/>
              <w:jc w:val="left"/>
            </w:pPr>
            <w:r>
              <w:rPr>
                <w:color w:val="333333"/>
                <w:sz w:val="20"/>
              </w:rPr>
              <w:t xml:space="preserve">  </w:t>
            </w:r>
          </w:p>
        </w:tc>
        <w:tc>
          <w:tcPr>
            <w:tcW w:w="1052" w:type="dxa"/>
            <w:tcBorders>
              <w:top w:val="nil"/>
              <w:left w:val="single" w:sz="6" w:space="0" w:color="000000"/>
              <w:bottom w:val="single" w:sz="33" w:space="0" w:color="FFFFFF"/>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961" w:type="dxa"/>
            <w:tcBorders>
              <w:top w:val="nil"/>
              <w:left w:val="single" w:sz="6" w:space="0" w:color="000000"/>
              <w:bottom w:val="single" w:sz="33" w:space="0" w:color="FFFFFF"/>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1875" w:type="dxa"/>
            <w:tcBorders>
              <w:top w:val="nil"/>
              <w:left w:val="single" w:sz="6" w:space="0" w:color="000000"/>
              <w:bottom w:val="single" w:sz="33" w:space="0" w:color="FFFFFF"/>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0" w:type="auto"/>
            <w:vMerge/>
            <w:tcBorders>
              <w:top w:val="nil"/>
              <w:left w:val="single" w:sz="6" w:space="0" w:color="000000"/>
              <w:bottom w:val="single" w:sz="33" w:space="0" w:color="FFFFFF"/>
              <w:right w:val="single" w:sz="6" w:space="0" w:color="000000"/>
            </w:tcBorders>
          </w:tcPr>
          <w:p w:rsidR="00B06E8A" w:rsidRDefault="00B06E8A">
            <w:pPr>
              <w:spacing w:after="160" w:line="259" w:lineRule="auto"/>
              <w:ind w:left="0" w:right="0" w:firstLine="0"/>
              <w:jc w:val="left"/>
            </w:pPr>
          </w:p>
        </w:tc>
      </w:tr>
      <w:tr w:rsidR="00B06E8A">
        <w:trPr>
          <w:trHeight w:val="385"/>
        </w:trPr>
        <w:tc>
          <w:tcPr>
            <w:tcW w:w="2718" w:type="dxa"/>
            <w:tcBorders>
              <w:top w:val="single" w:sz="25" w:space="0" w:color="FFFFFF"/>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109" w:type="dxa"/>
            <w:vMerge w:val="restart"/>
            <w:tcBorders>
              <w:top w:val="single" w:sz="33" w:space="0" w:color="FFFFFF"/>
              <w:left w:val="single" w:sz="6" w:space="0" w:color="000000"/>
              <w:bottom w:val="single" w:sz="6" w:space="0" w:color="000000"/>
              <w:right w:val="single" w:sz="6" w:space="0" w:color="000000"/>
            </w:tcBorders>
          </w:tcPr>
          <w:p w:rsidR="00B06E8A" w:rsidRDefault="000C5D16">
            <w:pPr>
              <w:spacing w:after="0" w:line="259" w:lineRule="auto"/>
              <w:ind w:left="9" w:right="0" w:firstLine="0"/>
              <w:jc w:val="left"/>
            </w:pPr>
            <w:r>
              <w:rPr>
                <w:color w:val="333333"/>
                <w:sz w:val="20"/>
              </w:rPr>
              <w:t xml:space="preserve">75-78 (ж) </w:t>
            </w:r>
          </w:p>
        </w:tc>
        <w:tc>
          <w:tcPr>
            <w:tcW w:w="1049" w:type="dxa"/>
            <w:vMerge w:val="restart"/>
            <w:tcBorders>
              <w:top w:val="single" w:sz="33" w:space="0" w:color="FFFFFF"/>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rPr>
                <w:color w:val="333333"/>
                <w:sz w:val="20"/>
              </w:rPr>
              <w:t xml:space="preserve">150,1±1,6 </w:t>
            </w:r>
          </w:p>
        </w:tc>
        <w:tc>
          <w:tcPr>
            <w:tcW w:w="1052" w:type="dxa"/>
            <w:vMerge w:val="restart"/>
            <w:tcBorders>
              <w:top w:val="single" w:sz="33" w:space="0" w:color="FFFFFF"/>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90,4±1,1 </w:t>
            </w:r>
          </w:p>
        </w:tc>
        <w:tc>
          <w:tcPr>
            <w:tcW w:w="961" w:type="dxa"/>
            <w:vMerge w:val="restart"/>
            <w:tcBorders>
              <w:top w:val="single" w:sz="33" w:space="0" w:color="FFFFFF"/>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95,1±1,9 </w:t>
            </w:r>
          </w:p>
        </w:tc>
        <w:tc>
          <w:tcPr>
            <w:tcW w:w="1875" w:type="dxa"/>
            <w:vMerge w:val="restart"/>
            <w:tcBorders>
              <w:top w:val="single" w:sz="33" w:space="0" w:color="FFFFFF"/>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16,0±2,3 </w:t>
            </w:r>
          </w:p>
        </w:tc>
        <w:tc>
          <w:tcPr>
            <w:tcW w:w="860" w:type="dxa"/>
            <w:vMerge w:val="restart"/>
            <w:tcBorders>
              <w:top w:val="single" w:sz="33" w:space="0" w:color="FFFFFF"/>
              <w:left w:val="single" w:sz="6" w:space="0" w:color="000000"/>
              <w:bottom w:val="single" w:sz="31" w:space="0" w:color="FFFFFF"/>
              <w:right w:val="single" w:sz="6" w:space="0" w:color="000000"/>
            </w:tcBorders>
          </w:tcPr>
          <w:p w:rsidR="00B06E8A" w:rsidRDefault="000C5D16">
            <w:pPr>
              <w:spacing w:after="0" w:line="259" w:lineRule="auto"/>
              <w:ind w:left="4" w:right="0" w:firstLine="0"/>
              <w:jc w:val="left"/>
            </w:pPr>
            <w:r>
              <w:rPr>
                <w:color w:val="333333"/>
                <w:sz w:val="20"/>
              </w:rPr>
              <w:t xml:space="preserve">2,7±0,7 </w:t>
            </w:r>
          </w:p>
        </w:tc>
      </w:tr>
      <w:tr w:rsidR="00B06E8A">
        <w:trPr>
          <w:trHeight w:val="298"/>
        </w:trPr>
        <w:tc>
          <w:tcPr>
            <w:tcW w:w="2718" w:type="dxa"/>
            <w:vMerge w:val="restart"/>
            <w:tcBorders>
              <w:top w:val="nil"/>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rPr>
                <w:color w:val="333333"/>
                <w:sz w:val="20"/>
              </w:rPr>
              <w:t xml:space="preserve">Пожилой </w:t>
            </w: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31" w:space="0" w:color="FFFFFF"/>
              <w:right w:val="single" w:sz="6" w:space="0" w:color="000000"/>
            </w:tcBorders>
          </w:tcPr>
          <w:p w:rsidR="00B06E8A" w:rsidRDefault="00B06E8A">
            <w:pPr>
              <w:spacing w:after="160" w:line="259" w:lineRule="auto"/>
              <w:ind w:left="0" w:right="0" w:firstLine="0"/>
              <w:jc w:val="left"/>
            </w:pPr>
          </w:p>
        </w:tc>
      </w:tr>
      <w:tr w:rsidR="00B06E8A">
        <w:trPr>
          <w:trHeight w:val="197"/>
        </w:trPr>
        <w:tc>
          <w:tcPr>
            <w:tcW w:w="0" w:type="auto"/>
            <w:vMerge/>
            <w:tcBorders>
              <w:top w:val="nil"/>
              <w:left w:val="single" w:sz="6" w:space="0" w:color="000000"/>
              <w:bottom w:val="nil"/>
              <w:right w:val="single" w:sz="6" w:space="0" w:color="000000"/>
            </w:tcBorders>
          </w:tcPr>
          <w:p w:rsidR="00B06E8A" w:rsidRDefault="00B06E8A">
            <w:pPr>
              <w:spacing w:after="160" w:line="259" w:lineRule="auto"/>
              <w:ind w:left="0" w:right="0" w:firstLine="0"/>
              <w:jc w:val="left"/>
            </w:pPr>
          </w:p>
        </w:tc>
        <w:tc>
          <w:tcPr>
            <w:tcW w:w="1109" w:type="dxa"/>
            <w:vMerge w:val="restart"/>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9" w:right="0" w:firstLine="0"/>
              <w:jc w:val="left"/>
            </w:pPr>
            <w:r>
              <w:rPr>
                <w:color w:val="333333"/>
                <w:sz w:val="20"/>
              </w:rPr>
              <w:t xml:space="preserve">73-75 (м) </w:t>
            </w:r>
          </w:p>
        </w:tc>
        <w:tc>
          <w:tcPr>
            <w:tcW w:w="1049"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052"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961"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1875"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860" w:type="dxa"/>
            <w:vMerge w:val="restart"/>
            <w:tcBorders>
              <w:top w:val="single" w:sz="31" w:space="0" w:color="FFFFFF"/>
              <w:left w:val="single" w:sz="6" w:space="0" w:color="000000"/>
              <w:bottom w:val="single" w:sz="31" w:space="0" w:color="FFFFFF"/>
              <w:right w:val="single" w:sz="6" w:space="0" w:color="000000"/>
            </w:tcBorders>
          </w:tcPr>
          <w:p w:rsidR="00B06E8A" w:rsidRDefault="000C5D16">
            <w:pPr>
              <w:spacing w:after="0" w:line="259" w:lineRule="auto"/>
              <w:ind w:left="4" w:right="0" w:firstLine="0"/>
              <w:jc w:val="left"/>
            </w:pPr>
            <w:r>
              <w:rPr>
                <w:color w:val="333333"/>
                <w:sz w:val="20"/>
              </w:rPr>
              <w:t xml:space="preserve">2,8±0,9 </w:t>
            </w:r>
          </w:p>
        </w:tc>
      </w:tr>
      <w:tr w:rsidR="00B06E8A">
        <w:trPr>
          <w:trHeight w:val="487"/>
        </w:trPr>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1049" w:type="dxa"/>
            <w:tcBorders>
              <w:top w:val="nil"/>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rPr>
                <w:color w:val="333333"/>
                <w:sz w:val="20"/>
              </w:rPr>
              <w:t xml:space="preserve">  </w:t>
            </w:r>
          </w:p>
        </w:tc>
        <w:tc>
          <w:tcPr>
            <w:tcW w:w="1052" w:type="dxa"/>
            <w:tcBorders>
              <w:top w:val="nil"/>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961" w:type="dxa"/>
            <w:tcBorders>
              <w:top w:val="nil"/>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1875" w:type="dxa"/>
            <w:tcBorders>
              <w:top w:val="nil"/>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0" w:type="auto"/>
            <w:vMerge/>
            <w:tcBorders>
              <w:top w:val="nil"/>
              <w:left w:val="single" w:sz="6" w:space="0" w:color="000000"/>
              <w:bottom w:val="single" w:sz="31" w:space="0" w:color="FFFFFF"/>
              <w:right w:val="single" w:sz="6" w:space="0" w:color="000000"/>
            </w:tcBorders>
          </w:tcPr>
          <w:p w:rsidR="00B06E8A" w:rsidRDefault="00B06E8A">
            <w:pPr>
              <w:spacing w:after="160" w:line="259" w:lineRule="auto"/>
              <w:ind w:left="0" w:right="0" w:firstLine="0"/>
              <w:jc w:val="left"/>
            </w:pPr>
          </w:p>
        </w:tc>
      </w:tr>
      <w:tr w:rsidR="00B06E8A">
        <w:trPr>
          <w:trHeight w:val="195"/>
        </w:trPr>
        <w:tc>
          <w:tcPr>
            <w:tcW w:w="2718" w:type="dxa"/>
            <w:vMerge w:val="restart"/>
            <w:tcBorders>
              <w:top w:val="single" w:sz="6" w:space="0" w:color="000000"/>
              <w:left w:val="single" w:sz="6" w:space="0" w:color="000000"/>
              <w:bottom w:val="nil"/>
              <w:right w:val="single" w:sz="6" w:space="0" w:color="000000"/>
            </w:tcBorders>
          </w:tcPr>
          <w:p w:rsidR="00B06E8A" w:rsidRDefault="000C5D16">
            <w:pPr>
              <w:spacing w:after="0" w:line="259" w:lineRule="auto"/>
              <w:ind w:left="0" w:right="0" w:firstLine="0"/>
              <w:jc w:val="left"/>
            </w:pPr>
            <w:r>
              <w:rPr>
                <w:color w:val="333333"/>
                <w:sz w:val="20"/>
              </w:rPr>
              <w:t xml:space="preserve">Старческий </w:t>
            </w:r>
          </w:p>
        </w:tc>
        <w:tc>
          <w:tcPr>
            <w:tcW w:w="1109" w:type="dxa"/>
            <w:vMerge w:val="restart"/>
            <w:tcBorders>
              <w:top w:val="single" w:sz="6" w:space="0" w:color="000000"/>
              <w:left w:val="single" w:sz="6" w:space="0" w:color="000000"/>
              <w:bottom w:val="nil"/>
              <w:right w:val="single" w:sz="6" w:space="0" w:color="000000"/>
            </w:tcBorders>
          </w:tcPr>
          <w:p w:rsidR="00B06E8A" w:rsidRDefault="000C5D16">
            <w:pPr>
              <w:spacing w:after="0" w:line="259" w:lineRule="auto"/>
              <w:ind w:left="9" w:right="0" w:firstLine="0"/>
              <w:jc w:val="left"/>
            </w:pPr>
            <w:r>
              <w:rPr>
                <w:color w:val="333333"/>
                <w:sz w:val="20"/>
              </w:rPr>
              <w:t xml:space="preserve">Выше 80 </w:t>
            </w:r>
          </w:p>
        </w:tc>
        <w:tc>
          <w:tcPr>
            <w:tcW w:w="1049" w:type="dxa"/>
            <w:vMerge w:val="restart"/>
            <w:tcBorders>
              <w:top w:val="single" w:sz="6" w:space="0" w:color="000000"/>
              <w:left w:val="single" w:sz="6" w:space="0" w:color="000000"/>
              <w:bottom w:val="nil"/>
              <w:right w:val="single" w:sz="6" w:space="0" w:color="000000"/>
            </w:tcBorders>
          </w:tcPr>
          <w:p w:rsidR="00B06E8A" w:rsidRDefault="000C5D16">
            <w:pPr>
              <w:spacing w:after="0" w:line="259" w:lineRule="auto"/>
              <w:ind w:left="4" w:right="0" w:firstLine="0"/>
              <w:jc w:val="left"/>
            </w:pPr>
            <w:r>
              <w:rPr>
                <w:color w:val="333333"/>
                <w:sz w:val="20"/>
              </w:rPr>
              <w:t xml:space="preserve">150,0±1,9 </w:t>
            </w:r>
          </w:p>
        </w:tc>
        <w:tc>
          <w:tcPr>
            <w:tcW w:w="1052" w:type="dxa"/>
            <w:vMerge w:val="restart"/>
            <w:tcBorders>
              <w:top w:val="single" w:sz="6" w:space="0" w:color="000000"/>
              <w:left w:val="single" w:sz="6" w:space="0" w:color="000000"/>
              <w:bottom w:val="nil"/>
              <w:right w:val="single" w:sz="6" w:space="0" w:color="000000"/>
            </w:tcBorders>
          </w:tcPr>
          <w:p w:rsidR="00B06E8A" w:rsidRDefault="000C5D16">
            <w:pPr>
              <w:spacing w:after="0" w:line="259" w:lineRule="auto"/>
              <w:ind w:left="2" w:right="0" w:firstLine="0"/>
              <w:jc w:val="left"/>
            </w:pPr>
            <w:r>
              <w:rPr>
                <w:color w:val="333333"/>
                <w:sz w:val="20"/>
              </w:rPr>
              <w:t xml:space="preserve">90,0± </w:t>
            </w:r>
          </w:p>
        </w:tc>
        <w:tc>
          <w:tcPr>
            <w:tcW w:w="961" w:type="dxa"/>
            <w:vMerge w:val="restart"/>
            <w:tcBorders>
              <w:top w:val="single" w:sz="6" w:space="0" w:color="000000"/>
              <w:left w:val="single" w:sz="6" w:space="0" w:color="000000"/>
              <w:bottom w:val="nil"/>
              <w:right w:val="single" w:sz="6" w:space="0" w:color="000000"/>
            </w:tcBorders>
          </w:tcPr>
          <w:p w:rsidR="00B06E8A" w:rsidRDefault="000C5D16">
            <w:pPr>
              <w:spacing w:after="0" w:line="259" w:lineRule="auto"/>
              <w:ind w:left="2" w:right="0" w:firstLine="0"/>
            </w:pPr>
            <w:r>
              <w:rPr>
                <w:color w:val="333333"/>
                <w:sz w:val="20"/>
              </w:rPr>
              <w:t xml:space="preserve">100,0±2,2 </w:t>
            </w:r>
          </w:p>
        </w:tc>
        <w:tc>
          <w:tcPr>
            <w:tcW w:w="1875" w:type="dxa"/>
            <w:tcBorders>
              <w:top w:val="single" w:sz="6" w:space="0" w:color="000000"/>
              <w:left w:val="single" w:sz="6" w:space="0" w:color="000000"/>
              <w:bottom w:val="nil"/>
              <w:right w:val="single" w:sz="6" w:space="0" w:color="000000"/>
            </w:tcBorders>
            <w:shd w:val="clear" w:color="auto" w:fill="FFFFFF"/>
          </w:tcPr>
          <w:p w:rsidR="00B06E8A" w:rsidRDefault="00B06E8A">
            <w:pPr>
              <w:spacing w:after="160" w:line="259" w:lineRule="auto"/>
              <w:ind w:left="0" w:right="0" w:firstLine="0"/>
              <w:jc w:val="left"/>
            </w:pPr>
          </w:p>
        </w:tc>
        <w:tc>
          <w:tcPr>
            <w:tcW w:w="860" w:type="dxa"/>
            <w:vMerge w:val="restart"/>
            <w:tcBorders>
              <w:top w:val="single" w:sz="31" w:space="0" w:color="FFFFFF"/>
              <w:left w:val="single" w:sz="6" w:space="0" w:color="000000"/>
              <w:bottom w:val="nil"/>
              <w:right w:val="single" w:sz="6" w:space="0" w:color="000000"/>
            </w:tcBorders>
          </w:tcPr>
          <w:p w:rsidR="00B06E8A" w:rsidRDefault="000C5D16">
            <w:pPr>
              <w:spacing w:after="0" w:line="259" w:lineRule="auto"/>
              <w:ind w:left="4" w:right="0" w:firstLine="0"/>
              <w:jc w:val="left"/>
            </w:pPr>
            <w:r>
              <w:rPr>
                <w:color w:val="333333"/>
                <w:sz w:val="20"/>
              </w:rPr>
              <w:t xml:space="preserve">1,9±0,1 </w:t>
            </w:r>
          </w:p>
        </w:tc>
      </w:tr>
      <w:tr w:rsidR="00B06E8A">
        <w:trPr>
          <w:trHeight w:val="456"/>
        </w:trPr>
        <w:tc>
          <w:tcPr>
            <w:tcW w:w="0" w:type="auto"/>
            <w:vMerge/>
            <w:tcBorders>
              <w:top w:val="nil"/>
              <w:left w:val="single" w:sz="6" w:space="0" w:color="000000"/>
              <w:bottom w:val="nil"/>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vAlign w:val="bottom"/>
          </w:tcPr>
          <w:p w:rsidR="00B06E8A" w:rsidRDefault="00B06E8A">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B06E8A" w:rsidRDefault="00B06E8A">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B06E8A" w:rsidRDefault="00B06E8A">
            <w:pPr>
              <w:spacing w:after="160" w:line="259" w:lineRule="auto"/>
              <w:ind w:left="0" w:right="0" w:firstLine="0"/>
              <w:jc w:val="left"/>
            </w:pPr>
          </w:p>
        </w:tc>
        <w:tc>
          <w:tcPr>
            <w:tcW w:w="1875" w:type="dxa"/>
            <w:tcBorders>
              <w:top w:val="nil"/>
              <w:left w:val="single" w:sz="6" w:space="0" w:color="000000"/>
              <w:bottom w:val="nil"/>
              <w:right w:val="single" w:sz="6" w:space="0" w:color="000000"/>
            </w:tcBorders>
          </w:tcPr>
          <w:p w:rsidR="00B06E8A" w:rsidRDefault="000C5D16">
            <w:pPr>
              <w:spacing w:after="0" w:line="259" w:lineRule="auto"/>
              <w:ind w:left="2" w:right="0" w:firstLine="0"/>
              <w:jc w:val="left"/>
            </w:pPr>
            <w:r>
              <w:rPr>
                <w:color w:val="333333"/>
                <w:sz w:val="20"/>
              </w:rPr>
              <w:t xml:space="preserve">  </w:t>
            </w:r>
          </w:p>
        </w:tc>
        <w:tc>
          <w:tcPr>
            <w:tcW w:w="0" w:type="auto"/>
            <w:vMerge/>
            <w:tcBorders>
              <w:top w:val="nil"/>
              <w:left w:val="single" w:sz="6" w:space="0" w:color="000000"/>
              <w:bottom w:val="nil"/>
              <w:right w:val="single" w:sz="6" w:space="0" w:color="000000"/>
            </w:tcBorders>
          </w:tcPr>
          <w:p w:rsidR="00B06E8A" w:rsidRDefault="00B06E8A">
            <w:pPr>
              <w:spacing w:after="160" w:line="259" w:lineRule="auto"/>
              <w:ind w:left="0" w:right="0" w:firstLine="0"/>
              <w:jc w:val="left"/>
            </w:pPr>
          </w:p>
        </w:tc>
      </w:tr>
    </w:tbl>
    <w:p w:rsidR="00B06E8A" w:rsidRDefault="000C5D16">
      <w:pPr>
        <w:spacing w:after="0" w:line="259" w:lineRule="auto"/>
        <w:ind w:left="1081" w:right="0" w:firstLine="0"/>
        <w:jc w:val="left"/>
      </w:pPr>
      <w:r>
        <w:t xml:space="preserve"> </w:t>
      </w:r>
    </w:p>
    <w:p w:rsidR="00B06E8A" w:rsidRDefault="000C5D16">
      <w:pPr>
        <w:spacing w:after="0" w:line="259" w:lineRule="auto"/>
        <w:ind w:left="1081" w:right="0" w:firstLine="0"/>
        <w:jc w:val="left"/>
      </w:pPr>
      <w:r>
        <w:t xml:space="preserve"> </w:t>
      </w:r>
    </w:p>
    <w:p w:rsidR="00B06E8A" w:rsidRDefault="000C5D16">
      <w:pPr>
        <w:spacing w:after="0" w:line="259" w:lineRule="auto"/>
        <w:ind w:left="1081" w:right="0" w:firstLine="0"/>
        <w:jc w:val="left"/>
      </w:pPr>
      <w:r>
        <w:lastRenderedPageBreak/>
        <w:t xml:space="preserve"> </w:t>
      </w:r>
    </w:p>
    <w:p w:rsidR="00B06E8A" w:rsidRDefault="000C5D16">
      <w:pPr>
        <w:spacing w:after="0" w:line="259" w:lineRule="auto"/>
        <w:ind w:left="1081" w:right="0" w:firstLine="0"/>
        <w:jc w:val="left"/>
      </w:pPr>
      <w:r>
        <w:t xml:space="preserve"> </w:t>
      </w:r>
    </w:p>
    <w:p w:rsidR="00B06E8A" w:rsidRDefault="000C5D16">
      <w:pPr>
        <w:spacing w:after="0" w:line="259" w:lineRule="auto"/>
        <w:ind w:left="1081" w:right="0" w:firstLine="0"/>
        <w:jc w:val="left"/>
      </w:pPr>
      <w:r>
        <w:t xml:space="preserve"> </w:t>
      </w:r>
    </w:p>
    <w:p w:rsidR="00B06E8A" w:rsidRDefault="000C5D16">
      <w:pPr>
        <w:spacing w:after="0" w:line="259" w:lineRule="auto"/>
        <w:ind w:left="1081" w:right="0" w:firstLine="0"/>
        <w:jc w:val="left"/>
      </w:pPr>
      <w:r>
        <w:t xml:space="preserve"> </w:t>
      </w:r>
    </w:p>
    <w:p w:rsidR="00B06E8A" w:rsidRDefault="000C5D16">
      <w:pPr>
        <w:spacing w:after="0" w:line="259" w:lineRule="auto"/>
        <w:ind w:left="1082" w:right="0" w:firstLine="0"/>
      </w:pPr>
      <w:r>
        <w:rPr>
          <w:noProof/>
        </w:rPr>
        <w:drawing>
          <wp:inline distT="0" distB="0" distL="0" distR="0">
            <wp:extent cx="5818887" cy="4388485"/>
            <wp:effectExtent l="0" t="0" r="0" b="0"/>
            <wp:docPr id="4900" name="Picture 4900"/>
            <wp:cNvGraphicFramePr/>
            <a:graphic xmlns:a="http://schemas.openxmlformats.org/drawingml/2006/main">
              <a:graphicData uri="http://schemas.openxmlformats.org/drawingml/2006/picture">
                <pic:pic xmlns:pic="http://schemas.openxmlformats.org/drawingml/2006/picture">
                  <pic:nvPicPr>
                    <pic:cNvPr id="4900" name="Picture 4900"/>
                    <pic:cNvPicPr/>
                  </pic:nvPicPr>
                  <pic:blipFill>
                    <a:blip r:embed="rId28"/>
                    <a:stretch>
                      <a:fillRect/>
                    </a:stretch>
                  </pic:blipFill>
                  <pic:spPr>
                    <a:xfrm>
                      <a:off x="0" y="0"/>
                      <a:ext cx="5818887" cy="4388485"/>
                    </a:xfrm>
                    <a:prstGeom prst="rect">
                      <a:avLst/>
                    </a:prstGeom>
                  </pic:spPr>
                </pic:pic>
              </a:graphicData>
            </a:graphic>
          </wp:inline>
        </w:drawing>
      </w:r>
      <w:r>
        <w:t xml:space="preserve"> </w:t>
      </w:r>
      <w:r>
        <w:br w:type="page"/>
      </w:r>
    </w:p>
    <w:p w:rsidR="00B06E8A" w:rsidRDefault="000C5D16">
      <w:pPr>
        <w:spacing w:after="0" w:line="259" w:lineRule="auto"/>
        <w:ind w:left="0" w:right="322" w:firstLine="0"/>
        <w:jc w:val="right"/>
      </w:pPr>
      <w:r>
        <w:rPr>
          <w:noProof/>
        </w:rPr>
        <w:lastRenderedPageBreak/>
        <w:drawing>
          <wp:inline distT="0" distB="0" distL="0" distR="0">
            <wp:extent cx="6140069" cy="4912995"/>
            <wp:effectExtent l="0" t="0" r="0" b="0"/>
            <wp:docPr id="4913" name="Picture 4913"/>
            <wp:cNvGraphicFramePr/>
            <a:graphic xmlns:a="http://schemas.openxmlformats.org/drawingml/2006/main">
              <a:graphicData uri="http://schemas.openxmlformats.org/drawingml/2006/picture">
                <pic:pic xmlns:pic="http://schemas.openxmlformats.org/drawingml/2006/picture">
                  <pic:nvPicPr>
                    <pic:cNvPr id="4913" name="Picture 4913"/>
                    <pic:cNvPicPr/>
                  </pic:nvPicPr>
                  <pic:blipFill>
                    <a:blip r:embed="rId29"/>
                    <a:stretch>
                      <a:fillRect/>
                    </a:stretch>
                  </pic:blipFill>
                  <pic:spPr>
                    <a:xfrm>
                      <a:off x="0" y="0"/>
                      <a:ext cx="6140069" cy="4912995"/>
                    </a:xfrm>
                    <a:prstGeom prst="rect">
                      <a:avLst/>
                    </a:prstGeom>
                  </pic:spPr>
                </pic:pic>
              </a:graphicData>
            </a:graphic>
          </wp:inline>
        </w:drawing>
      </w:r>
      <w: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0" w:right="1892" w:firstLine="0"/>
        <w:jc w:val="right"/>
      </w:pPr>
      <w:r>
        <w:rPr>
          <w:noProof/>
        </w:rPr>
        <w:drawing>
          <wp:inline distT="0" distB="0" distL="0" distR="0">
            <wp:extent cx="5133848" cy="3047365"/>
            <wp:effectExtent l="0" t="0" r="0" b="0"/>
            <wp:docPr id="4915" name="Picture 4915"/>
            <wp:cNvGraphicFramePr/>
            <a:graphic xmlns:a="http://schemas.openxmlformats.org/drawingml/2006/main">
              <a:graphicData uri="http://schemas.openxmlformats.org/drawingml/2006/picture">
                <pic:pic xmlns:pic="http://schemas.openxmlformats.org/drawingml/2006/picture">
                  <pic:nvPicPr>
                    <pic:cNvPr id="4915" name="Picture 4915"/>
                    <pic:cNvPicPr/>
                  </pic:nvPicPr>
                  <pic:blipFill>
                    <a:blip r:embed="rId30"/>
                    <a:stretch>
                      <a:fillRect/>
                    </a:stretch>
                  </pic:blipFill>
                  <pic:spPr>
                    <a:xfrm>
                      <a:off x="0" y="0"/>
                      <a:ext cx="5133848" cy="3047365"/>
                    </a:xfrm>
                    <a:prstGeom prst="rect">
                      <a:avLst/>
                    </a:prstGeom>
                  </pic:spPr>
                </pic:pic>
              </a:graphicData>
            </a:graphic>
          </wp:inline>
        </w:drawing>
      </w:r>
      <w: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362" w:right="0" w:firstLine="0"/>
        <w:jc w:val="left"/>
      </w:pPr>
      <w:r>
        <w:rPr>
          <w:rFonts w:ascii="Calibri" w:eastAsia="Calibri" w:hAnsi="Calibri" w:cs="Calibri"/>
          <w:noProof/>
          <w:sz w:val="22"/>
        </w:rPr>
        <w:lastRenderedPageBreak/>
        <mc:AlternateContent>
          <mc:Choice Requires="wpg">
            <w:drawing>
              <wp:inline distT="0" distB="0" distL="0" distR="0">
                <wp:extent cx="5105146" cy="4684928"/>
                <wp:effectExtent l="0" t="0" r="0" b="0"/>
                <wp:docPr id="289742" name="Group 289742"/>
                <wp:cNvGraphicFramePr/>
                <a:graphic xmlns:a="http://schemas.openxmlformats.org/drawingml/2006/main">
                  <a:graphicData uri="http://schemas.microsoft.com/office/word/2010/wordprocessingGroup">
                    <wpg:wgp>
                      <wpg:cNvGrpSpPr/>
                      <wpg:grpSpPr>
                        <a:xfrm>
                          <a:off x="0" y="0"/>
                          <a:ext cx="5105146" cy="4684928"/>
                          <a:chOff x="0" y="0"/>
                          <a:chExt cx="5105146" cy="4684928"/>
                        </a:xfrm>
                      </wpg:grpSpPr>
                      <wps:wsp>
                        <wps:cNvPr id="4923" name="Rectangle 4923"/>
                        <wps:cNvSpPr/>
                        <wps:spPr>
                          <a:xfrm>
                            <a:off x="4972431" y="4516221"/>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929" name="Picture 4929"/>
                          <pic:cNvPicPr/>
                        </pic:nvPicPr>
                        <pic:blipFill>
                          <a:blip r:embed="rId31"/>
                          <a:stretch>
                            <a:fillRect/>
                          </a:stretch>
                        </pic:blipFill>
                        <pic:spPr>
                          <a:xfrm>
                            <a:off x="0" y="0"/>
                            <a:ext cx="5105146" cy="2766060"/>
                          </a:xfrm>
                          <a:prstGeom prst="rect">
                            <a:avLst/>
                          </a:prstGeom>
                        </pic:spPr>
                      </pic:pic>
                      <pic:pic xmlns:pic="http://schemas.openxmlformats.org/drawingml/2006/picture">
                        <pic:nvPicPr>
                          <pic:cNvPr id="4931" name="Picture 4931"/>
                          <pic:cNvPicPr/>
                        </pic:nvPicPr>
                        <pic:blipFill>
                          <a:blip r:embed="rId32"/>
                          <a:stretch>
                            <a:fillRect/>
                          </a:stretch>
                        </pic:blipFill>
                        <pic:spPr>
                          <a:xfrm>
                            <a:off x="0" y="2766060"/>
                            <a:ext cx="4972812" cy="1881505"/>
                          </a:xfrm>
                          <a:prstGeom prst="rect">
                            <a:avLst/>
                          </a:prstGeom>
                        </pic:spPr>
                      </pic:pic>
                    </wpg:wgp>
                  </a:graphicData>
                </a:graphic>
              </wp:inline>
            </w:drawing>
          </mc:Choice>
          <mc:Fallback>
            <w:pict>
              <v:group id="Group 289742" o:spid="_x0000_s1026" style="width:402pt;height:368.9pt;mso-position-horizontal-relative:char;mso-position-vertical-relative:line" coordsize="51051,468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CgAAAAAAAAAhAAkVjoHmPQEA&#10;5j0BABQAAABkcnMvbWVkaWEvaW1hZ2UyLmpwZ//Y/+AAEEpGSUYAAQEBAGAAYAAA/9sAQwAEAgMD&#10;AwIEAwMDBAQEBAUJBgUFBQULCAgGCQ0LDQ0NCwwMDhAUEQ4PEw8MDBIYEhMVFhcXFw4RGRsZFhoU&#10;FhcW/9sAQwEEBAQFBQUKBgYKFg8MDxYWFhYWFhYWFhYWFhYWFhYWFhYWFhYWFhYWFhYWFhYWFhYW&#10;FhYWFhYWFhYWFhYWFhYW/8AAEQgBmwQ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">
                <v:rect id="Rectangle 4923" o:spid="_x0000_s1027" style="position:absolute;left:49724;top:4516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5A8YA&#10;AADdAAAADwAAAGRycy9kb3ducmV2LnhtbESPQWvCQBSE74L/YXkFb7qpFjExq4it6LFqIfX2yL4m&#10;odm3IbuatL++WxA8DjPzDZOue1OLG7WusqzgeRKBIM6trrhQ8HHejRcgnEfWWFsmBT/kYL0aDlJM&#10;tO34SLeTL0SAsEtQQel9k0jp8pIMuoltiIP3ZVuDPsi2kLrFLsBNLadRNJcGKw4LJTa0LSn/Pl2N&#10;gv2i2Xwe7G9X1G+Xffaexa/n2Cs1euo3SxCeev8I39sHreAl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25A8YAAADdAAAADwAAAAAAAAAAAAAAAACYAgAAZHJz&#10;L2Rvd25yZXYueG1sUEsFBgAAAAAEAAQA9QAAAIsDAAAAAA==&#10;" filled="f" stroked="f">
                  <v:textbox inset="0,0,0,0">
                    <w:txbxContent>
                      <w:p w:rsidR="00B06E8A" w:rsidRDefault="000C5D16">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29" o:spid="_x0000_s1028" type="#_x0000_t75" style="position:absolute;width:51051;height:27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lO/IAAAA3QAAAA8AAABkcnMvZG93bnJldi54bWxEj0FLw0AUhO+C/2F5gje7MW21TbMpIhTF&#10;emkU9fiafWaD2bchuzbx33eFQo/DzHzD5OvRtuJAvW8cK7idJCCIK6cbrhW8v21uFiB8QNbYOiYF&#10;f+RhXVxe5JhpN/CODmWoRYSwz1CBCaHLpPSVIYt+4jri6H273mKIsq+l7nGIcNvKNEnupMWG44LB&#10;jh4NVT/lr1Uw3388jclraqazzfC10J/b7fTlXqnrq/FhBSLQGM7hU/tZK5gt0yX8v4lPQBZ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M5TvyAAAAN0AAAAPAAAAAAAAAAAA&#10;AAAAAJ8CAABkcnMvZG93bnJldi54bWxQSwUGAAAAAAQABAD3AAAAlAMAAAAA&#10;">
                  <v:imagedata r:id="rId33" o:title=""/>
                </v:shape>
                <v:shape id="Picture 4931" o:spid="_x0000_s1029" type="#_x0000_t75" style="position:absolute;top:27660;width:49728;height:18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pJdDFAAAA3QAAAA8AAABkcnMvZG93bnJldi54bWxEj9FqwkAURN8L/sNyBd/qRg1tTF1FCpa+&#10;SK3pB1yzt0kwezfsbpP077uC0MdhZs4wm91oWtGT841lBYt5AoK4tLrhSsFXcXjMQPiArLG1TAp+&#10;ycNuO3nYYK7twJ/Un0MlIoR9jgrqELpcSl/WZNDPbUccvW/rDIYoXSW1wyHCTSuXSfIkDTYcF2rs&#10;6LWm8nr+MQpCeiza0/jhno9vK7y4bp8NeFJqNh33LyACjeE/fG+/awXperWA25v4BO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qSXQxQAAAN0AAAAPAAAAAAAAAAAAAAAA&#10;AJ8CAABkcnMvZG93bnJldi54bWxQSwUGAAAAAAQABAD3AAAAkQMAAAAA&#10;">
                  <v:imagedata r:id="rId34" o:title=""/>
                </v:shape>
                <w10:anchorlock/>
              </v:group>
            </w:pict>
          </mc:Fallback>
        </mc:AlternateContent>
      </w:r>
      <w: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0" w:right="154" w:firstLine="0"/>
        <w:jc w:val="right"/>
      </w:pPr>
      <w:r>
        <w:rPr>
          <w:noProof/>
        </w:rPr>
        <w:drawing>
          <wp:inline distT="0" distB="0" distL="0" distR="0">
            <wp:extent cx="6243193" cy="2417445"/>
            <wp:effectExtent l="0" t="0" r="0" b="0"/>
            <wp:docPr id="4933" name="Picture 4933"/>
            <wp:cNvGraphicFramePr/>
            <a:graphic xmlns:a="http://schemas.openxmlformats.org/drawingml/2006/main">
              <a:graphicData uri="http://schemas.openxmlformats.org/drawingml/2006/picture">
                <pic:pic xmlns:pic="http://schemas.openxmlformats.org/drawingml/2006/picture">
                  <pic:nvPicPr>
                    <pic:cNvPr id="4933" name="Picture 4933"/>
                    <pic:cNvPicPr/>
                  </pic:nvPicPr>
                  <pic:blipFill>
                    <a:blip r:embed="rId35"/>
                    <a:stretch>
                      <a:fillRect/>
                    </a:stretch>
                  </pic:blipFill>
                  <pic:spPr>
                    <a:xfrm>
                      <a:off x="0" y="0"/>
                      <a:ext cx="6243193" cy="2417445"/>
                    </a:xfrm>
                    <a:prstGeom prst="rect">
                      <a:avLst/>
                    </a:prstGeom>
                  </pic:spPr>
                </pic:pic>
              </a:graphicData>
            </a:graphic>
          </wp:inline>
        </w:drawing>
      </w:r>
      <w: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0" w:right="1114" w:firstLine="0"/>
        <w:jc w:val="right"/>
      </w:pPr>
      <w:r>
        <w:rPr>
          <w:noProof/>
        </w:rPr>
        <w:lastRenderedPageBreak/>
        <w:drawing>
          <wp:inline distT="0" distB="0" distL="0" distR="0">
            <wp:extent cx="5629529" cy="3534410"/>
            <wp:effectExtent l="0" t="0" r="0" b="0"/>
            <wp:docPr id="4946" name="Picture 4946"/>
            <wp:cNvGraphicFramePr/>
            <a:graphic xmlns:a="http://schemas.openxmlformats.org/drawingml/2006/main">
              <a:graphicData uri="http://schemas.openxmlformats.org/drawingml/2006/picture">
                <pic:pic xmlns:pic="http://schemas.openxmlformats.org/drawingml/2006/picture">
                  <pic:nvPicPr>
                    <pic:cNvPr id="4946" name="Picture 4946"/>
                    <pic:cNvPicPr/>
                  </pic:nvPicPr>
                  <pic:blipFill>
                    <a:blip r:embed="rId36"/>
                    <a:stretch>
                      <a:fillRect/>
                    </a:stretch>
                  </pic:blipFill>
                  <pic:spPr>
                    <a:xfrm>
                      <a:off x="0" y="0"/>
                      <a:ext cx="5629529" cy="3534410"/>
                    </a:xfrm>
                    <a:prstGeom prst="rect">
                      <a:avLst/>
                    </a:prstGeom>
                  </pic:spPr>
                </pic:pic>
              </a:graphicData>
            </a:graphic>
          </wp:inline>
        </w:drawing>
      </w:r>
      <w: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0" w:right="274" w:firstLine="0"/>
        <w:jc w:val="right"/>
      </w:pPr>
      <w:r>
        <w:rPr>
          <w:noProof/>
        </w:rPr>
        <w:drawing>
          <wp:inline distT="0" distB="0" distL="0" distR="0">
            <wp:extent cx="6164834" cy="2111375"/>
            <wp:effectExtent l="0" t="0" r="0" b="0"/>
            <wp:docPr id="4948" name="Picture 4948"/>
            <wp:cNvGraphicFramePr/>
            <a:graphic xmlns:a="http://schemas.openxmlformats.org/drawingml/2006/main">
              <a:graphicData uri="http://schemas.openxmlformats.org/drawingml/2006/picture">
                <pic:pic xmlns:pic="http://schemas.openxmlformats.org/drawingml/2006/picture">
                  <pic:nvPicPr>
                    <pic:cNvPr id="4948" name="Picture 4948"/>
                    <pic:cNvPicPr/>
                  </pic:nvPicPr>
                  <pic:blipFill>
                    <a:blip r:embed="rId37"/>
                    <a:stretch>
                      <a:fillRect/>
                    </a:stretch>
                  </pic:blipFill>
                  <pic:spPr>
                    <a:xfrm>
                      <a:off x="0" y="0"/>
                      <a:ext cx="6164834" cy="2111375"/>
                    </a:xfrm>
                    <a:prstGeom prst="rect">
                      <a:avLst/>
                    </a:prstGeom>
                  </pic:spPr>
                </pic:pic>
              </a:graphicData>
            </a:graphic>
          </wp:inline>
        </w:drawing>
      </w:r>
      <w: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0" w:right="317" w:firstLine="0"/>
        <w:jc w:val="right"/>
      </w:pPr>
      <w:r>
        <w:rPr>
          <w:rFonts w:ascii="Calibri" w:eastAsia="Calibri" w:hAnsi="Calibri" w:cs="Calibri"/>
          <w:noProof/>
          <w:sz w:val="22"/>
        </w:rPr>
        <w:lastRenderedPageBreak/>
        <mc:AlternateContent>
          <mc:Choice Requires="wpg">
            <w:drawing>
              <wp:inline distT="0" distB="0" distL="0" distR="0">
                <wp:extent cx="6156960" cy="5342255"/>
                <wp:effectExtent l="0" t="0" r="0" b="0"/>
                <wp:docPr id="291499" name="Group 291499"/>
                <wp:cNvGraphicFramePr/>
                <a:graphic xmlns:a="http://schemas.openxmlformats.org/drawingml/2006/main">
                  <a:graphicData uri="http://schemas.microsoft.com/office/word/2010/wordprocessingGroup">
                    <wpg:wgp>
                      <wpg:cNvGrpSpPr/>
                      <wpg:grpSpPr>
                        <a:xfrm>
                          <a:off x="0" y="0"/>
                          <a:ext cx="6156960" cy="5342255"/>
                          <a:chOff x="0" y="0"/>
                          <a:chExt cx="6156960" cy="5342255"/>
                        </a:xfrm>
                      </wpg:grpSpPr>
                      <wps:wsp>
                        <wps:cNvPr id="4955" name="Rectangle 4955"/>
                        <wps:cNvSpPr/>
                        <wps:spPr>
                          <a:xfrm>
                            <a:off x="6118860" y="2683738"/>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962" name="Picture 4962"/>
                          <pic:cNvPicPr/>
                        </pic:nvPicPr>
                        <pic:blipFill>
                          <a:blip r:embed="rId38"/>
                          <a:stretch>
                            <a:fillRect/>
                          </a:stretch>
                        </pic:blipFill>
                        <pic:spPr>
                          <a:xfrm>
                            <a:off x="0" y="0"/>
                            <a:ext cx="6118860" cy="2819273"/>
                          </a:xfrm>
                          <a:prstGeom prst="rect">
                            <a:avLst/>
                          </a:prstGeom>
                        </pic:spPr>
                      </pic:pic>
                      <pic:pic xmlns:pic="http://schemas.openxmlformats.org/drawingml/2006/picture">
                        <pic:nvPicPr>
                          <pic:cNvPr id="4964" name="Picture 4964"/>
                          <pic:cNvPicPr/>
                        </pic:nvPicPr>
                        <pic:blipFill>
                          <a:blip r:embed="rId39"/>
                          <a:stretch>
                            <a:fillRect/>
                          </a:stretch>
                        </pic:blipFill>
                        <pic:spPr>
                          <a:xfrm>
                            <a:off x="0" y="2819400"/>
                            <a:ext cx="6142737" cy="2522855"/>
                          </a:xfrm>
                          <a:prstGeom prst="rect">
                            <a:avLst/>
                          </a:prstGeom>
                        </pic:spPr>
                      </pic:pic>
                    </wpg:wgp>
                  </a:graphicData>
                </a:graphic>
              </wp:inline>
            </w:drawing>
          </mc:Choice>
          <mc:Fallback>
            <w:pict>
              <v:group id="Group 291499" o:spid="_x0000_s1030" style="width:484.8pt;height:420.65pt;mso-position-horizontal-relative:char;mso-position-vertical-relative:line" coordsize="61569,53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">
                <v:rect id="Rectangle 4955" o:spid="_x0000_s1031" style="position:absolute;left:61188;top:268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3kccA&#10;AADdAAAADwAAAGRycy9kb3ducmV2LnhtbESPQWvCQBSE74X+h+UVvNVNpZEkuorUih6tFlJvj+xr&#10;Epp9G7Krif31XUHocZiZb5j5cjCNuFDnassKXsYRCOLC6ppLBZ/HzXMCwnlkjY1lUnAlB8vF48Mc&#10;M217/qDLwZciQNhlqKDyvs2kdEVFBt3YtsTB+7adQR9kV0rdYR/gppGTKJpKgzWHhQpbequo+Dmc&#10;jYJt0q6+dva3L5v30zbf5+n6mHqlRk/DagbC0+D/w/f2Tit4Te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95HHAAAA3QAAAA8AAAAAAAAAAAAAAAAAmAIAAGRy&#10;cy9kb3ducmV2LnhtbFBLBQYAAAAABAAEAPUAAACMAwAAAAA=&#10;" filled="f" stroked="f">
                  <v:textbox inset="0,0,0,0">
                    <w:txbxContent>
                      <w:p w:rsidR="00B06E8A" w:rsidRDefault="000C5D16">
                        <w:pPr>
                          <w:spacing w:after="160" w:line="259" w:lineRule="auto"/>
                          <w:ind w:left="0" w:right="0" w:firstLine="0"/>
                          <w:jc w:val="left"/>
                        </w:pPr>
                        <w:r>
                          <w:t xml:space="preserve"> </w:t>
                        </w:r>
                      </w:p>
                    </w:txbxContent>
                  </v:textbox>
                </v:rect>
                <v:shape id="Picture 4962" o:spid="_x0000_s1032" type="#_x0000_t75" style="position:absolute;width:61188;height:2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3z2LEAAAA3QAAAA8AAABkcnMvZG93bnJldi54bWxEj0+LwjAUxO+C3yE8wZum6iJaG0WEXept&#10;1z/3Z/NsS5uX2kSt336zsOBxmJnfMMmmM7V4UOtKywom4wgEcWZ1ybmC0/FztADhPLLG2jIpeJGD&#10;zbrfSzDW9sk/9Dj4XAQIuxgVFN43sZQuK8igG9uGOHhX2xr0Qba51C0+A9zUchpFc2mw5LBQYEO7&#10;grLqcDcKZuaWdd83fa4WaX1pvry979NUqeGg265AeOr8O/zfTrWCj+V8Cn9vwhO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3z2LEAAAA3QAAAA8AAAAAAAAAAAAAAAAA&#10;nwIAAGRycy9kb3ducmV2LnhtbFBLBQYAAAAABAAEAPcAAACQAwAAAAA=&#10;">
                  <v:imagedata r:id="rId40" o:title=""/>
                </v:shape>
                <v:shape id="Picture 4964" o:spid="_x0000_s1033" type="#_x0000_t75" style="position:absolute;top:28194;width:61427;height:25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7zOXGAAAA3QAAAA8AAABkcnMvZG93bnJldi54bWxEj0FLw0AUhO+C/2F5gje7sZZoY7dFCi3t&#10;QYq11B4f2WcSzL4N2dck/fddQfA4zMw3zGwxuFp11IbKs4HHUQKKOPe24sLA4XP18AIqCLLF2jMZ&#10;uFCAxfz2ZoaZ9T1/ULeXQkUIhwwNlCJNpnXIS3IYRr4hjt63bx1KlG2hbYt9hLtaj5Mk1Q4rjgsl&#10;NrQsKf/Zn52BlE6rL3navq+fp6d+18nROnTG3N8Nb6+ghAb5D/+1N9bAZJpO4PdNfAJ6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vM5cYAAADdAAAADwAAAAAAAAAAAAAA&#10;AACfAgAAZHJzL2Rvd25yZXYueG1sUEsFBgAAAAAEAAQA9wAAAJIDAAAAAA==&#10;">
                  <v:imagedata r:id="rId41" o:title=""/>
                </v:shape>
                <w10:anchorlock/>
              </v:group>
            </w:pict>
          </mc:Fallback>
        </mc:AlternateContent>
      </w:r>
      <w: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0" w:right="331" w:firstLine="0"/>
        <w:jc w:val="right"/>
      </w:pPr>
      <w:r>
        <w:rPr>
          <w:noProof/>
        </w:rPr>
        <w:drawing>
          <wp:inline distT="0" distB="0" distL="0" distR="0">
            <wp:extent cx="6131560" cy="2684018"/>
            <wp:effectExtent l="0" t="0" r="0" b="0"/>
            <wp:docPr id="4966" name="Picture 4966"/>
            <wp:cNvGraphicFramePr/>
            <a:graphic xmlns:a="http://schemas.openxmlformats.org/drawingml/2006/main">
              <a:graphicData uri="http://schemas.openxmlformats.org/drawingml/2006/picture">
                <pic:pic xmlns:pic="http://schemas.openxmlformats.org/drawingml/2006/picture">
                  <pic:nvPicPr>
                    <pic:cNvPr id="4966" name="Picture 4966"/>
                    <pic:cNvPicPr/>
                  </pic:nvPicPr>
                  <pic:blipFill>
                    <a:blip r:embed="rId42"/>
                    <a:stretch>
                      <a:fillRect/>
                    </a:stretch>
                  </pic:blipFill>
                  <pic:spPr>
                    <a:xfrm>
                      <a:off x="0" y="0"/>
                      <a:ext cx="6131560" cy="2684018"/>
                    </a:xfrm>
                    <a:prstGeom prst="rect">
                      <a:avLst/>
                    </a:prstGeom>
                  </pic:spPr>
                </pic:pic>
              </a:graphicData>
            </a:graphic>
          </wp:inline>
        </w:drawing>
      </w:r>
      <w:r>
        <w:t xml:space="preserve"> </w:t>
      </w:r>
    </w:p>
    <w:p w:rsidR="00B06E8A" w:rsidRDefault="000C5D16">
      <w:pPr>
        <w:spacing w:after="0" w:line="259" w:lineRule="auto"/>
        <w:ind w:left="0" w:right="326" w:firstLine="0"/>
        <w:jc w:val="right"/>
      </w:pPr>
      <w:r>
        <w:rPr>
          <w:noProof/>
        </w:rPr>
        <w:lastRenderedPageBreak/>
        <w:drawing>
          <wp:inline distT="0" distB="0" distL="0" distR="0">
            <wp:extent cx="6135243" cy="2483485"/>
            <wp:effectExtent l="0" t="0" r="0" b="0"/>
            <wp:docPr id="4980" name="Picture 4980"/>
            <wp:cNvGraphicFramePr/>
            <a:graphic xmlns:a="http://schemas.openxmlformats.org/drawingml/2006/main">
              <a:graphicData uri="http://schemas.openxmlformats.org/drawingml/2006/picture">
                <pic:pic xmlns:pic="http://schemas.openxmlformats.org/drawingml/2006/picture">
                  <pic:nvPicPr>
                    <pic:cNvPr id="4980" name="Picture 4980"/>
                    <pic:cNvPicPr/>
                  </pic:nvPicPr>
                  <pic:blipFill>
                    <a:blip r:embed="rId43"/>
                    <a:stretch>
                      <a:fillRect/>
                    </a:stretch>
                  </pic:blipFill>
                  <pic:spPr>
                    <a:xfrm>
                      <a:off x="0" y="0"/>
                      <a:ext cx="6135243" cy="2483485"/>
                    </a:xfrm>
                    <a:prstGeom prst="rect">
                      <a:avLst/>
                    </a:prstGeom>
                  </pic:spPr>
                </pic:pic>
              </a:graphicData>
            </a:graphic>
          </wp:inline>
        </w:drawing>
      </w:r>
      <w: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0" w:right="331" w:firstLine="0"/>
        <w:jc w:val="right"/>
      </w:pPr>
      <w:r>
        <w:rPr>
          <w:noProof/>
        </w:rPr>
        <w:drawing>
          <wp:inline distT="0" distB="0" distL="0" distR="0">
            <wp:extent cx="6129782" cy="2329815"/>
            <wp:effectExtent l="0" t="0" r="0" b="0"/>
            <wp:docPr id="4982" name="Picture 4982"/>
            <wp:cNvGraphicFramePr/>
            <a:graphic xmlns:a="http://schemas.openxmlformats.org/drawingml/2006/main">
              <a:graphicData uri="http://schemas.openxmlformats.org/drawingml/2006/picture">
                <pic:pic xmlns:pic="http://schemas.openxmlformats.org/drawingml/2006/picture">
                  <pic:nvPicPr>
                    <pic:cNvPr id="4982" name="Picture 4982"/>
                    <pic:cNvPicPr/>
                  </pic:nvPicPr>
                  <pic:blipFill>
                    <a:blip r:embed="rId44"/>
                    <a:stretch>
                      <a:fillRect/>
                    </a:stretch>
                  </pic:blipFill>
                  <pic:spPr>
                    <a:xfrm>
                      <a:off x="0" y="0"/>
                      <a:ext cx="6129782" cy="2329815"/>
                    </a:xfrm>
                    <a:prstGeom prst="rect">
                      <a:avLst/>
                    </a:prstGeom>
                  </pic:spPr>
                </pic:pic>
              </a:graphicData>
            </a:graphic>
          </wp:inline>
        </w:drawing>
      </w:r>
      <w: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0" w:right="1383" w:firstLine="0"/>
        <w:jc w:val="right"/>
      </w:pPr>
      <w:r>
        <w:rPr>
          <w:noProof/>
        </w:rPr>
        <w:drawing>
          <wp:inline distT="0" distB="0" distL="0" distR="0">
            <wp:extent cx="5460238" cy="2900045"/>
            <wp:effectExtent l="0" t="0" r="0" b="0"/>
            <wp:docPr id="4984" name="Picture 4984"/>
            <wp:cNvGraphicFramePr/>
            <a:graphic xmlns:a="http://schemas.openxmlformats.org/drawingml/2006/main">
              <a:graphicData uri="http://schemas.openxmlformats.org/drawingml/2006/picture">
                <pic:pic xmlns:pic="http://schemas.openxmlformats.org/drawingml/2006/picture">
                  <pic:nvPicPr>
                    <pic:cNvPr id="4984" name="Picture 4984"/>
                    <pic:cNvPicPr/>
                  </pic:nvPicPr>
                  <pic:blipFill>
                    <a:blip r:embed="rId45"/>
                    <a:stretch>
                      <a:fillRect/>
                    </a:stretch>
                  </pic:blipFill>
                  <pic:spPr>
                    <a:xfrm>
                      <a:off x="0" y="0"/>
                      <a:ext cx="5460238" cy="2900045"/>
                    </a:xfrm>
                    <a:prstGeom prst="rect">
                      <a:avLst/>
                    </a:prstGeom>
                  </pic:spPr>
                </pic:pic>
              </a:graphicData>
            </a:graphic>
          </wp:inline>
        </w:drawing>
      </w:r>
      <w: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0" w:right="331" w:firstLine="0"/>
        <w:jc w:val="right"/>
      </w:pPr>
      <w:r>
        <w:rPr>
          <w:noProof/>
        </w:rPr>
        <w:lastRenderedPageBreak/>
        <w:drawing>
          <wp:inline distT="0" distB="0" distL="0" distR="0">
            <wp:extent cx="6129529" cy="3036570"/>
            <wp:effectExtent l="0" t="0" r="0" b="0"/>
            <wp:docPr id="5077" name="Picture 5077"/>
            <wp:cNvGraphicFramePr/>
            <a:graphic xmlns:a="http://schemas.openxmlformats.org/drawingml/2006/main">
              <a:graphicData uri="http://schemas.openxmlformats.org/drawingml/2006/picture">
                <pic:pic xmlns:pic="http://schemas.openxmlformats.org/drawingml/2006/picture">
                  <pic:nvPicPr>
                    <pic:cNvPr id="5077" name="Picture 5077"/>
                    <pic:cNvPicPr/>
                  </pic:nvPicPr>
                  <pic:blipFill>
                    <a:blip r:embed="rId46"/>
                    <a:stretch>
                      <a:fillRect/>
                    </a:stretch>
                  </pic:blipFill>
                  <pic:spPr>
                    <a:xfrm>
                      <a:off x="0" y="0"/>
                      <a:ext cx="6129529" cy="3036570"/>
                    </a:xfrm>
                    <a:prstGeom prst="rect">
                      <a:avLst/>
                    </a:prstGeom>
                  </pic:spPr>
                </pic:pic>
              </a:graphicData>
            </a:graphic>
          </wp:inline>
        </w:drawing>
      </w:r>
      <w:r>
        <w:t xml:space="preserve"> </w:t>
      </w:r>
    </w:p>
    <w:p w:rsidR="00B06E8A" w:rsidRDefault="000C5D16">
      <w:pPr>
        <w:spacing w:after="39"/>
        <w:ind w:left="355" w:right="199"/>
      </w:pPr>
      <w:r>
        <w:rPr>
          <w:color w:val="0070C0"/>
        </w:rPr>
        <w:t xml:space="preserve">Т 1.2.4.Клинические признаки внезапного прекращения кровообращения и (или) дыхания.  </w:t>
      </w:r>
      <w:r>
        <w:rPr>
          <w:sz w:val="27"/>
        </w:rPr>
        <w:t xml:space="preserve">Клинические критерии диагностики </w:t>
      </w:r>
    </w:p>
    <w:p w:rsidR="00B06E8A" w:rsidRDefault="000C5D16">
      <w:pPr>
        <w:spacing w:after="35"/>
        <w:ind w:left="362" w:right="407" w:firstLine="711"/>
      </w:pPr>
      <w:r>
        <w:t>Отсутствие сознания; отсутствие дыхания или внезапное появление дыхания агонального типа (шумное, частое дыхание); отсутствие пульса на сонных артериях; расширение зрачков (если не принимались наркотики, не проводилась нейролептаналгезия, не давался наркоз</w:t>
      </w:r>
      <w:r>
        <w:t>, нет гипогликемии; изменение цвета кожи, появление бледно-серой окраски кожи лица</w:t>
      </w:r>
      <w:r>
        <w:rPr>
          <w:rFonts w:ascii="Arial" w:eastAsia="Arial" w:hAnsi="Arial" w:cs="Arial"/>
        </w:rPr>
        <w:t xml:space="preserve"> </w:t>
      </w:r>
    </w:p>
    <w:p w:rsidR="00B06E8A" w:rsidRDefault="000C5D16">
      <w:pPr>
        <w:spacing w:after="15" w:line="267" w:lineRule="auto"/>
        <w:ind w:left="1081" w:right="262"/>
        <w:jc w:val="left"/>
      </w:pPr>
      <w:r>
        <w:rPr>
          <w:sz w:val="27"/>
        </w:rPr>
        <w:t>Симптомы, течение.</w:t>
      </w:r>
      <w:r>
        <w:t xml:space="preserve"> Необратимые изменения в клетках коры головного мозга происходят примерно через 3 минуты после внезапной остановки кровообращения. По этой причине диагноз</w:t>
      </w:r>
      <w:r>
        <w:t xml:space="preserve"> внезапной смерти и оказание неотложной помощи должны быть незамедлительными.</w:t>
      </w:r>
      <w:r>
        <w:rPr>
          <w:rFonts w:ascii="Arial" w:eastAsia="Arial" w:hAnsi="Arial" w:cs="Arial"/>
        </w:rPr>
        <w:t xml:space="preserve"> </w:t>
      </w:r>
    </w:p>
    <w:p w:rsidR="00B06E8A" w:rsidRDefault="000C5D16">
      <w:pPr>
        <w:spacing w:after="15" w:line="267" w:lineRule="auto"/>
        <w:ind w:left="1081" w:right="199"/>
        <w:jc w:val="left"/>
      </w:pPr>
      <w:r>
        <w:t>Фибрилляция желудочков всегда наступает внезапно. Через 3-4 секунды после ее наступления возникают головокружение и слабость, через 15-</w:t>
      </w:r>
      <w:r>
        <w:t xml:space="preserve">20 секунд больной теряет сознание, через 40 секунд развиваются характерные судороги - однократное тоническое сокращение скелетных мышц. В это же время (через 40 - 45 секунд) начинают расширяться зрачки, достигая максимального размера через 1,5 минуты. </w:t>
      </w:r>
    </w:p>
    <w:p w:rsidR="00B06E8A" w:rsidRDefault="000C5D16">
      <w:pPr>
        <w:spacing w:after="15" w:line="267" w:lineRule="auto"/>
        <w:ind w:left="372" w:right="199" w:firstLine="711"/>
        <w:jc w:val="left"/>
      </w:pPr>
      <w:r>
        <w:t>Мак</w:t>
      </w:r>
      <w:r>
        <w:t>симальное расширение зрачков свидетельствует о том, что прошла уже половина того времени, в течение которого возможно восстановление клеток головного мозга.</w:t>
      </w:r>
      <w:r>
        <w:rPr>
          <w:rFonts w:ascii="Arial" w:eastAsia="Arial" w:hAnsi="Arial" w:cs="Arial"/>
        </w:rPr>
        <w:t xml:space="preserve"> </w:t>
      </w:r>
      <w:r>
        <w:t>Частое и шумное дыхание постепенно становится реже и прекращается на 2-й минуте клинической смерти.</w:t>
      </w:r>
      <w:r>
        <w:t xml:space="preserve"> </w:t>
      </w:r>
    </w:p>
    <w:p w:rsidR="00B06E8A" w:rsidRDefault="000C5D16">
      <w:pPr>
        <w:spacing w:after="15" w:line="267" w:lineRule="auto"/>
        <w:ind w:left="382" w:right="199"/>
        <w:jc w:val="left"/>
      </w:pPr>
      <w:r>
        <w:t>Диагноз внезапной смерти должен быть поставлен сразу же, в течение 10-15 секунд (не следует тратить драгоценное время на измерение артериального давления, поиски пульса на лучевой артерии, выслушивание тонов сердца, запись ЭКГ).</w:t>
      </w:r>
      <w:r>
        <w:rPr>
          <w:rFonts w:ascii="Arial" w:eastAsia="Arial" w:hAnsi="Arial" w:cs="Arial"/>
        </w:rPr>
        <w:t xml:space="preserve"> </w:t>
      </w:r>
    </w:p>
    <w:p w:rsidR="00B06E8A" w:rsidRDefault="000C5D16">
      <w:pPr>
        <w:spacing w:after="15" w:line="267" w:lineRule="auto"/>
        <w:ind w:left="382" w:right="596"/>
        <w:jc w:val="left"/>
      </w:pPr>
      <w:r>
        <w:t>Определение пульса осуще</w:t>
      </w:r>
      <w:r>
        <w:t xml:space="preserve">ствляется только на сонной артерии. Для этого указательный и средний пальцы врача располагаются на гортани больного, а затем, соскальзывая в сторону, без сильного надавливания прощупывают боковую поверхность шеи у внутреннего края m.sternocleidomastoideus </w:t>
      </w:r>
      <w:r>
        <w:t xml:space="preserve">на уровне верхнего края щитовидного хряща. </w:t>
      </w:r>
    </w:p>
    <w:p w:rsidR="00B06E8A" w:rsidRDefault="000C5D16">
      <w:pPr>
        <w:spacing w:after="25" w:line="259" w:lineRule="auto"/>
        <w:ind w:left="360" w:right="0" w:firstLine="0"/>
        <w:jc w:val="left"/>
      </w:pPr>
      <w:r>
        <w:rPr>
          <w:color w:val="0070C0"/>
        </w:rPr>
        <w:t xml:space="preserve"> </w:t>
      </w:r>
    </w:p>
    <w:p w:rsidR="00B06E8A" w:rsidRDefault="000C5D16">
      <w:pPr>
        <w:ind w:left="355" w:right="2021"/>
      </w:pPr>
      <w:r>
        <w:rPr>
          <w:color w:val="0070C0"/>
        </w:rPr>
        <w:t>Т 1.2.5. Методы восстановления проходимости дыхательных путей</w:t>
      </w:r>
      <w:r>
        <w:t xml:space="preserve"> </w:t>
      </w:r>
      <w:r>
        <w:rPr>
          <w:b/>
          <w:i/>
        </w:rPr>
        <w:t>Алгоритм действия:</w:t>
      </w:r>
      <w:r>
        <w:t xml:space="preserve"> </w:t>
      </w:r>
    </w:p>
    <w:p w:rsidR="00B06E8A" w:rsidRDefault="000C5D16">
      <w:pPr>
        <w:numPr>
          <w:ilvl w:val="0"/>
          <w:numId w:val="7"/>
        </w:numPr>
        <w:ind w:right="199" w:hanging="244"/>
      </w:pPr>
      <w:r>
        <w:lastRenderedPageBreak/>
        <w:t xml:space="preserve">Уложите пострадавшего на спину на жесткое основание. </w:t>
      </w:r>
    </w:p>
    <w:p w:rsidR="00B06E8A" w:rsidRDefault="000C5D16">
      <w:pPr>
        <w:numPr>
          <w:ilvl w:val="0"/>
          <w:numId w:val="7"/>
        </w:numPr>
        <w:ind w:right="199" w:hanging="244"/>
      </w:pPr>
      <w:r>
        <w:t xml:space="preserve">Расстегнуть стесняющую одежду. </w:t>
      </w:r>
    </w:p>
    <w:p w:rsidR="00B06E8A" w:rsidRDefault="000C5D16">
      <w:pPr>
        <w:numPr>
          <w:ilvl w:val="0"/>
          <w:numId w:val="7"/>
        </w:numPr>
        <w:spacing w:after="15" w:line="267" w:lineRule="auto"/>
        <w:ind w:right="199" w:hanging="244"/>
      </w:pPr>
      <w:r>
        <w:t xml:space="preserve">Пальцами обеих рук захватите нижнюю челюсть пострадавшего около ушной раковины и сместите челюсть вперед и вверх так, чтобы нижние и верхние зубы располагались в одной плоскости. </w:t>
      </w:r>
    </w:p>
    <w:p w:rsidR="00B06E8A" w:rsidRDefault="000C5D16">
      <w:pPr>
        <w:numPr>
          <w:ilvl w:val="0"/>
          <w:numId w:val="7"/>
        </w:numPr>
        <w:ind w:right="199" w:hanging="244"/>
      </w:pPr>
      <w:r>
        <w:t xml:space="preserve">Большими пальцами сместите нижнюю челюсть и откройте рот пострадавшему (эти </w:t>
      </w:r>
      <w:r>
        <w:t xml:space="preserve">приемы используют при западении языка). </w:t>
      </w:r>
    </w:p>
    <w:p w:rsidR="00B06E8A" w:rsidRDefault="000C5D16">
      <w:pPr>
        <w:numPr>
          <w:ilvl w:val="0"/>
          <w:numId w:val="7"/>
        </w:numPr>
        <w:ind w:right="199" w:hanging="244"/>
      </w:pPr>
      <w:r>
        <w:t xml:space="preserve">повернув голову пострадавшего на бок, пальцами, обернутыми носовым платком или марлей, круговыми движениями обследуйте полость рта и очистите ее от слизи, рвотных масс, крови, мокроты и т.д. </w:t>
      </w:r>
    </w:p>
    <w:p w:rsidR="00B06E8A" w:rsidRDefault="000C5D16">
      <w:pPr>
        <w:numPr>
          <w:ilvl w:val="0"/>
          <w:numId w:val="7"/>
        </w:numPr>
        <w:ind w:right="199" w:hanging="244"/>
      </w:pPr>
      <w:r>
        <w:t>При наличии инородных т</w:t>
      </w:r>
      <w:r>
        <w:t xml:space="preserve">ел в ротовой полости 2-3 пальцами, как пинцетом, постарайтесь захватить и удалить его (если это возможно). Для удаления инородных тел из других отделов дыхательных путей используйте один из приемов, описанных выше. </w:t>
      </w:r>
    </w:p>
    <w:p w:rsidR="00B06E8A" w:rsidRDefault="000C5D16">
      <w:pPr>
        <w:numPr>
          <w:ilvl w:val="0"/>
          <w:numId w:val="7"/>
        </w:numPr>
        <w:ind w:right="199" w:hanging="244"/>
      </w:pPr>
      <w:r>
        <w:t>Подведите левую руку под шею, а правую п</w:t>
      </w:r>
      <w:r>
        <w:t xml:space="preserve">оложите на лоб и запрокиньте голову пострадавшего назад. </w:t>
      </w:r>
    </w:p>
    <w:p w:rsidR="00B06E8A" w:rsidRDefault="000C5D16">
      <w:pPr>
        <w:ind w:left="372" w:right="198"/>
      </w:pPr>
      <w:r>
        <w:rPr>
          <w:b/>
        </w:rPr>
        <w:t xml:space="preserve">Внимание! </w:t>
      </w:r>
      <w:r>
        <w:t xml:space="preserve">Если Вы подозреваете, перелом позвоночника у пострадавшего, голову назад запрокидывать не рекомендуется. </w:t>
      </w:r>
    </w:p>
    <w:p w:rsidR="00B06E8A" w:rsidRDefault="000C5D16">
      <w:pPr>
        <w:numPr>
          <w:ilvl w:val="0"/>
          <w:numId w:val="7"/>
        </w:numPr>
        <w:ind w:right="199" w:hanging="244"/>
      </w:pPr>
      <w:r>
        <w:t>Под лопатки подложите валик. В таком положении язык поднимается вверх и отходит от задней стенки глотки, таким образом, устраняется препятствие на пути воздуха, и просвет дыхательных путей наибольший. Данные мероприятия необходимы потому, что в положении н</w:t>
      </w:r>
      <w:r>
        <w:t xml:space="preserve">а спине и расслабленных мышцах просвет дыхательных путей уменьшается, а корень языка закрывает вход в трахею. Убедившись, что дыхательные пути свободны, приступают к ИВЛ. </w:t>
      </w:r>
    </w:p>
    <w:p w:rsidR="00B06E8A" w:rsidRDefault="000C5D16">
      <w:pPr>
        <w:ind w:left="687" w:right="199"/>
      </w:pPr>
      <w:r>
        <w:rPr>
          <w:color w:val="0070C0"/>
        </w:rPr>
        <w:t>Т 1.2.6. Показания  и противопоказания к сердечно-легочной реанимации.</w:t>
      </w:r>
      <w:r>
        <w:t xml:space="preserve"> </w:t>
      </w:r>
    </w:p>
    <w:p w:rsidR="00B06E8A" w:rsidRDefault="000C5D16">
      <w:pPr>
        <w:ind w:left="362" w:right="420" w:firstLine="317"/>
      </w:pPr>
      <w:r>
        <w:t>СЛР должна н</w:t>
      </w:r>
      <w:r>
        <w:t>ачинаться</w:t>
      </w:r>
      <w:r>
        <w:rPr>
          <w:b/>
        </w:rPr>
        <w:t xml:space="preserve"> </w:t>
      </w:r>
      <w:r>
        <w:t xml:space="preserve">при любой внезапной остановке сердца. По ходу реанимации должны выясняться обстоятельства и наличие показаний для СЛР. Если реанимация не была показана - еѐ прекращают. </w:t>
      </w:r>
    </w:p>
    <w:p w:rsidR="00B06E8A" w:rsidRDefault="000C5D16">
      <w:pPr>
        <w:spacing w:after="5" w:line="270" w:lineRule="auto"/>
        <w:ind w:left="687" w:right="160"/>
        <w:jc w:val="left"/>
      </w:pPr>
      <w:r>
        <w:rPr>
          <w:b/>
        </w:rPr>
        <w:t>СЛР не показана в следующих случаях:</w:t>
      </w:r>
      <w:r>
        <w:t xml:space="preserve"> </w:t>
      </w:r>
    </w:p>
    <w:p w:rsidR="00B06E8A" w:rsidRDefault="000C5D16">
      <w:pPr>
        <w:numPr>
          <w:ilvl w:val="1"/>
          <w:numId w:val="7"/>
        </w:numPr>
        <w:ind w:right="415" w:hanging="360"/>
      </w:pPr>
      <w:r>
        <w:t>при наличии признаков биологической см</w:t>
      </w:r>
      <w:r>
        <w:t xml:space="preserve">ерти; </w:t>
      </w:r>
    </w:p>
    <w:p w:rsidR="00B06E8A" w:rsidRDefault="000C5D16">
      <w:pPr>
        <w:numPr>
          <w:ilvl w:val="1"/>
          <w:numId w:val="7"/>
        </w:numPr>
        <w:ind w:right="415" w:hanging="360"/>
      </w:pPr>
      <w:r>
        <w:t xml:space="preserve">если установлено, что с момента остановки сердца (при нормальной температуре окружающей среды) прошло больше 30 минут ( после остановки кровообращения в течение 20-30 минут в сердце ещѐ сохраняются функции автоматизма и проводимости). </w:t>
      </w:r>
    </w:p>
    <w:p w:rsidR="00B06E8A" w:rsidRDefault="000C5D16">
      <w:pPr>
        <w:numPr>
          <w:ilvl w:val="1"/>
          <w:numId w:val="7"/>
        </w:numPr>
        <w:ind w:right="415" w:hanging="360"/>
      </w:pPr>
      <w:r>
        <w:t>у больных с т</w:t>
      </w:r>
      <w:r>
        <w:t>яжелыми хроническими заболеваниями в терминальной стадии (злокачественные новообразования и т.п.). Диагноз тяжелого хронического заболевания и прогрессивно ухудшающегося состояния должны подтверждаться имеющимися у родственников больного заключениями стаци</w:t>
      </w:r>
      <w:r>
        <w:t xml:space="preserve">онара и амбулаторными картами с записями специалистов. При их отсутствии – реанимация проводится в полном объѐме. </w:t>
      </w:r>
    </w:p>
    <w:p w:rsidR="00B06E8A" w:rsidRDefault="000C5D16">
      <w:pPr>
        <w:numPr>
          <w:ilvl w:val="1"/>
          <w:numId w:val="7"/>
        </w:numPr>
        <w:ind w:right="415" w:hanging="360"/>
      </w:pPr>
      <w:r>
        <w:t xml:space="preserve">если имеется документация об отказе больного от проведения сердечнолегочной реанимации. </w:t>
      </w:r>
    </w:p>
    <w:p w:rsidR="00B06E8A" w:rsidRDefault="000C5D16">
      <w:pPr>
        <w:ind w:left="362" w:right="422" w:firstLine="317"/>
      </w:pPr>
      <w:r>
        <w:rPr>
          <w:b/>
        </w:rPr>
        <w:t xml:space="preserve">ПРИМЕЧАНИЕ: </w:t>
      </w:r>
      <w:r>
        <w:t>СЛР не показана также в случае травм, не</w:t>
      </w:r>
      <w:r>
        <w:t xml:space="preserve"> совместимых с жизнью, ожогах кожи более 90 % , а также флотирующих двусторонних множественных переломах рѐбер. Вместе с тем в возрасте до 6 лет реанимируют в любом случае. </w:t>
      </w:r>
      <w:r>
        <w:rPr>
          <w:b/>
        </w:rPr>
        <w:t>СЛР может быть прекращена:</w:t>
      </w:r>
      <w:r>
        <w:t xml:space="preserve"> </w:t>
      </w:r>
    </w:p>
    <w:p w:rsidR="00B06E8A" w:rsidRDefault="000C5D16">
      <w:pPr>
        <w:ind w:left="687" w:right="198"/>
      </w:pPr>
      <w:r>
        <w:t>-если по ходу СЛР выяснилось, что она больному не показ</w:t>
      </w:r>
      <w:r>
        <w:t xml:space="preserve">ана </w:t>
      </w:r>
    </w:p>
    <w:p w:rsidR="00B06E8A" w:rsidRDefault="000C5D16">
      <w:pPr>
        <w:ind w:left="362" w:right="198" w:firstLine="317"/>
      </w:pPr>
      <w:r>
        <w:lastRenderedPageBreak/>
        <w:t xml:space="preserve">-если при использовании всех доступных методов СЛР не отмечено признаков эффективности в течение 30 минут </w:t>
      </w:r>
    </w:p>
    <w:p w:rsidR="00B06E8A" w:rsidRDefault="000C5D16">
      <w:pPr>
        <w:ind w:left="362" w:right="198" w:firstLine="317"/>
      </w:pPr>
      <w:r>
        <w:t xml:space="preserve">-при возникновении опасности для здоровья проводящим реанимацию лицам или ситуации, представляющей угрозу окружающим. </w:t>
      </w:r>
    </w:p>
    <w:p w:rsidR="00B06E8A" w:rsidRDefault="000C5D16">
      <w:pPr>
        <w:spacing w:after="5" w:line="270" w:lineRule="auto"/>
        <w:ind w:left="687" w:right="160"/>
        <w:jc w:val="left"/>
      </w:pPr>
      <w:r>
        <w:rPr>
          <w:b/>
        </w:rPr>
        <w:t>Возраст пациента не являе</w:t>
      </w:r>
      <w:r>
        <w:rPr>
          <w:b/>
        </w:rPr>
        <w:t>тся основанием для отказа от СЛР.</w:t>
      </w:r>
      <w:r>
        <w:t xml:space="preserve"> </w:t>
      </w:r>
    </w:p>
    <w:p w:rsidR="00B06E8A" w:rsidRDefault="000C5D16">
      <w:pPr>
        <w:spacing w:after="25" w:line="259" w:lineRule="auto"/>
        <w:ind w:left="677" w:right="0" w:firstLine="0"/>
        <w:jc w:val="left"/>
      </w:pPr>
      <w:r>
        <w:t xml:space="preserve"> </w:t>
      </w:r>
    </w:p>
    <w:p w:rsidR="00B06E8A" w:rsidRDefault="000C5D16">
      <w:pPr>
        <w:ind w:left="345" w:right="199" w:firstLine="317"/>
      </w:pPr>
      <w:r>
        <w:rPr>
          <w:color w:val="0070C0"/>
        </w:rPr>
        <w:t xml:space="preserve">Т 1.2.6. Правила проведения базовой сердечно-легочной реанимации у пациентов различного возраста. </w:t>
      </w:r>
    </w:p>
    <w:p w:rsidR="00B06E8A" w:rsidRDefault="000C5D16">
      <w:pPr>
        <w:ind w:left="372" w:right="198"/>
      </w:pPr>
      <w:r>
        <w:t xml:space="preserve">Предварительные действия </w:t>
      </w:r>
    </w:p>
    <w:p w:rsidR="00B06E8A" w:rsidRDefault="000C5D16">
      <w:pPr>
        <w:spacing w:after="15" w:line="267" w:lineRule="auto"/>
        <w:ind w:left="382" w:right="1052"/>
        <w:jc w:val="left"/>
      </w:pPr>
      <w:r>
        <w:t>Прежде чем приступить к 1-</w:t>
      </w:r>
      <w:r>
        <w:t>й стадии СЛР (оказанию первой помощи), для начала необходимо обнаружить у пострадавшего/больного признаки клинической смерти. Ими являются следующие: отсутствие сознания; отсутствие самостоятельного дыхания; отсутствие пульса на магистральных сосудах; расш</w:t>
      </w:r>
      <w:r>
        <w:t xml:space="preserve">иренные зрачки; </w:t>
      </w:r>
    </w:p>
    <w:p w:rsidR="00B06E8A" w:rsidRDefault="000C5D16">
      <w:pPr>
        <w:ind w:left="372" w:right="2130"/>
      </w:pPr>
      <w:r>
        <w:t xml:space="preserve">арефлексия (нет реакции зрачков на свет и роговичного рефлекса); бледность или синюшняя окраска кожных покровов. </w:t>
      </w:r>
    </w:p>
    <w:p w:rsidR="00B06E8A" w:rsidRDefault="000C5D16">
      <w:pPr>
        <w:spacing w:after="15" w:line="267" w:lineRule="auto"/>
        <w:ind w:left="382" w:right="199"/>
        <w:jc w:val="left"/>
      </w:pPr>
      <w:r>
        <w:rPr>
          <w:noProof/>
        </w:rPr>
        <w:drawing>
          <wp:anchor distT="0" distB="0" distL="114300" distR="114300" simplePos="0" relativeHeight="251660288" behindDoc="0" locked="0" layoutInCell="1" allowOverlap="0">
            <wp:simplePos x="0" y="0"/>
            <wp:positionH relativeFrom="column">
              <wp:posOffset>229565</wp:posOffset>
            </wp:positionH>
            <wp:positionV relativeFrom="paragraph">
              <wp:posOffset>143260</wp:posOffset>
            </wp:positionV>
            <wp:extent cx="3483610" cy="1878965"/>
            <wp:effectExtent l="0" t="0" r="0" b="0"/>
            <wp:wrapSquare wrapText="bothSides"/>
            <wp:docPr id="5347" name="Picture 5347"/>
            <wp:cNvGraphicFramePr/>
            <a:graphic xmlns:a="http://schemas.openxmlformats.org/drawingml/2006/main">
              <a:graphicData uri="http://schemas.openxmlformats.org/drawingml/2006/picture">
                <pic:pic xmlns:pic="http://schemas.openxmlformats.org/drawingml/2006/picture">
                  <pic:nvPicPr>
                    <pic:cNvPr id="5347" name="Picture 5347"/>
                    <pic:cNvPicPr/>
                  </pic:nvPicPr>
                  <pic:blipFill>
                    <a:blip r:embed="rId47"/>
                    <a:stretch>
                      <a:fillRect/>
                    </a:stretch>
                  </pic:blipFill>
                  <pic:spPr>
                    <a:xfrm>
                      <a:off x="0" y="0"/>
                      <a:ext cx="3483610" cy="1878965"/>
                    </a:xfrm>
                    <a:prstGeom prst="rect">
                      <a:avLst/>
                    </a:prstGeom>
                  </pic:spPr>
                </pic:pic>
              </a:graphicData>
            </a:graphic>
          </wp:anchor>
        </w:drawing>
      </w:r>
      <w:r>
        <w:t xml:space="preserve">Первые три признака расцениваются как основные, а остальные как дополнительные. </w:t>
      </w:r>
    </w:p>
    <w:p w:rsidR="00B06E8A" w:rsidRDefault="000C5D16">
      <w:pPr>
        <w:spacing w:after="0" w:line="259" w:lineRule="auto"/>
        <w:ind w:left="362" w:right="0" w:firstLine="0"/>
        <w:jc w:val="center"/>
      </w:pPr>
      <w:r>
        <w:t xml:space="preserve"> </w:t>
      </w:r>
    </w:p>
    <w:p w:rsidR="00B06E8A" w:rsidRDefault="000C5D16">
      <w:pPr>
        <w:spacing w:after="15" w:line="267" w:lineRule="auto"/>
        <w:ind w:left="382" w:right="317"/>
        <w:jc w:val="left"/>
      </w:pPr>
      <w:r>
        <w:t>Обнаружив в бессознательном состоянии чел</w:t>
      </w:r>
      <w:r>
        <w:t xml:space="preserve">овека или став свидетелем клинической смерти, нужно выполнить определенную последовательность предварительных действий: </w:t>
      </w:r>
    </w:p>
    <w:p w:rsidR="00B06E8A" w:rsidRDefault="000C5D16">
      <w:pPr>
        <w:ind w:left="372" w:right="198"/>
      </w:pPr>
      <w:r>
        <w:t xml:space="preserve">Подумать о собственной безопасности. Например, около тела пострадавшего </w:t>
      </w:r>
    </w:p>
    <w:p w:rsidR="00B06E8A" w:rsidRDefault="000C5D16">
      <w:pPr>
        <w:ind w:left="372" w:right="198"/>
      </w:pPr>
      <w:r>
        <w:t xml:space="preserve">расположен оголенный провод и т. д. </w:t>
      </w:r>
    </w:p>
    <w:p w:rsidR="00B06E8A" w:rsidRDefault="000C5D16">
      <w:pPr>
        <w:spacing w:after="15" w:line="267" w:lineRule="auto"/>
        <w:ind w:left="382" w:right="199"/>
        <w:jc w:val="left"/>
      </w:pPr>
      <w:r>
        <w:t>Громко позвать на помощь.</w:t>
      </w:r>
      <w:r>
        <w:t xml:space="preserve"> Потому что в большинстве случаев остановка кровообращения вызвана фибрилляцией желудочков, то для успешной терапии необходимо наличие дефибриллятора, а также другого медицинского оборудования и лекарств. </w:t>
      </w:r>
    </w:p>
    <w:p w:rsidR="00B06E8A" w:rsidRDefault="000C5D16">
      <w:pPr>
        <w:spacing w:after="15" w:line="267" w:lineRule="auto"/>
        <w:ind w:left="382" w:right="337"/>
        <w:jc w:val="left"/>
      </w:pPr>
      <w:r>
        <w:t xml:space="preserve">Оценить уровень сознания. Рекомендуется окликнуть </w:t>
      </w:r>
      <w:r>
        <w:t xml:space="preserve">пострадавшего, спросить, все ли с ним в порядке. Далее нанести легкое болевое раздражение в области лица (например, сжать мочку уха ) или аккуратно (подозревая поврежденный шейный отдел позвоночника) попытаться встряхнуть за плечи. </w:t>
      </w:r>
    </w:p>
    <w:p w:rsidR="00B06E8A" w:rsidRDefault="000C5D16">
      <w:pPr>
        <w:spacing w:after="15" w:line="267" w:lineRule="auto"/>
        <w:ind w:left="382" w:right="358"/>
        <w:jc w:val="left"/>
      </w:pPr>
      <w:r>
        <w:t>Оценить адекватность дыхания. Проводится по принципу «слышу - вижу - ощущаю»: «вижу » — дыхательные движения грудной клетки и/или передней брюшной стенки; «слышу» — дыхательные шумы (дыхание прослушивают ухом у рта пострадавшего); «ощущаю» — движения выдых</w:t>
      </w:r>
      <w:r>
        <w:t xml:space="preserve">аемого воздуха своим кожным покровом или запотевание зеркальной поверхности любого предмета (экран мобильного телефона, зеркальце). </w:t>
      </w:r>
    </w:p>
    <w:p w:rsidR="00B06E8A" w:rsidRDefault="000C5D16">
      <w:pPr>
        <w:spacing w:after="15" w:line="267" w:lineRule="auto"/>
        <w:ind w:left="382" w:right="408"/>
        <w:jc w:val="left"/>
      </w:pPr>
      <w:r>
        <w:t>Оценить кровообращение. Следует начать с определения пульса на крупных (сонная или бедренная) артериях. При его наличии опр</w:t>
      </w:r>
      <w:r>
        <w:t>еделяют пульс на периферических артериях и вычисляют время капиллярного наполнения (симптом «белого пятна»). Снижение времени этого симптома больше 3-5 секунд свидетельствует о снижение периферического кровенаполнения и низкого выброса крови сердцем. Наибо</w:t>
      </w:r>
      <w:r>
        <w:t xml:space="preserve">лее достоверным </w:t>
      </w:r>
      <w:r>
        <w:lastRenderedPageBreak/>
        <w:t>диагностическим признаком остановки кровообращения является отсутствие на сонной артерии пульса. Расширение зрачков расценивается как дополнительный признак прекращения кровообращения. Не надо его ждать, так как он появляется через 40-60 се</w:t>
      </w:r>
      <w:r>
        <w:t xml:space="preserve">кунд после прекращения кровообращения. </w:t>
      </w:r>
    </w:p>
    <w:p w:rsidR="00B06E8A" w:rsidRDefault="000C5D16">
      <w:pPr>
        <w:ind w:left="372" w:right="198"/>
      </w:pPr>
      <w:r>
        <w:t xml:space="preserve">Элементарное поддержание жизни (1-я стадия) </w:t>
      </w:r>
    </w:p>
    <w:p w:rsidR="00B06E8A" w:rsidRDefault="000C5D16">
      <w:pPr>
        <w:ind w:left="372" w:right="198"/>
      </w:pPr>
      <w:r>
        <w:t xml:space="preserve">Как уже было упомянуто выше, комплекс первичной или элементарной реанимация по правилу ABC включает в себя три этапа: </w:t>
      </w:r>
    </w:p>
    <w:p w:rsidR="00B06E8A" w:rsidRDefault="000C5D16">
      <w:pPr>
        <w:ind w:left="372" w:right="198"/>
      </w:pPr>
      <w:r>
        <w:t>C (Circulation his blood) — искусственное поддержани</w:t>
      </w:r>
      <w:r>
        <w:t xml:space="preserve">е кровообращения путем массажа сердца. </w:t>
      </w:r>
    </w:p>
    <w:p w:rsidR="00B06E8A" w:rsidRDefault="000C5D16">
      <w:pPr>
        <w:spacing w:after="15" w:line="267" w:lineRule="auto"/>
        <w:ind w:left="382" w:right="199"/>
        <w:jc w:val="left"/>
      </w:pPr>
      <w:r>
        <w:t>1-й этап. Для начала необходимо уложить пациента или пострадавшего соответствующе: придать горизонтальное положение (на спине) на твердой поверхности так, чтобы грудная клетка, шея и голова находились в одной плоскос</w:t>
      </w:r>
      <w:r>
        <w:t xml:space="preserve">ти, аккуратно запрокинуть голову, если отсутствуют подозрения на травму шейного отдела позвоночника, в противном случае лифтообразным движением вывести вперед нижнюю челюсть. </w:t>
      </w:r>
    </w:p>
    <w:p w:rsidR="00B06E8A" w:rsidRDefault="000C5D16">
      <w:pPr>
        <w:spacing w:after="15" w:line="267" w:lineRule="auto"/>
        <w:ind w:left="372" w:right="412" w:firstLine="711"/>
        <w:jc w:val="left"/>
      </w:pPr>
      <w:r>
        <w:t>Стоит отметить, что у взрослых остановка кровообращения чаще всего вызвана первичной сердечной патологией, поэтому у таких пациентов реанимационные мероприятия начинают не с искусственного дыхания, а с массажа сердца. Таким образом порядок действий при СЛР</w:t>
      </w:r>
      <w:r>
        <w:t xml:space="preserve"> у взрослых приобретает вид CAB (по новым стандартам ERC 2010-2015). 1-й этап заключается в выполнении закрытого (непрямого) массажа сердца. Последний проводится с целью восстановления и поддержания кровообращения. Сущность непрямого массажа заключается в </w:t>
      </w:r>
      <w:r>
        <w:t xml:space="preserve">сдавлении сердца между позвоночником и грудиной, опорожнении камер сердца в магистральные сосуды (аорта и легочной ствол) с последующим заполнением правых и левых камер сердца кровью из венозного русла малого и большого кругов кровообращения. </w:t>
      </w:r>
    </w:p>
    <w:p w:rsidR="00B06E8A" w:rsidRDefault="000C5D16">
      <w:pPr>
        <w:ind w:left="372" w:right="991"/>
      </w:pPr>
      <w:r>
        <w:t>Открытый (пр</w:t>
      </w:r>
      <w:r>
        <w:t xml:space="preserve">ямой) массаж сердца выполняется в стерильных условиях (операционная) хирургом при открытой грудной клетке (торакотомия) посредством сжатия сердца рукой хирурга. Вне лечебного учреждения он не проводится! </w:t>
      </w:r>
    </w:p>
    <w:p w:rsidR="00B06E8A" w:rsidRDefault="000C5D16">
      <w:pPr>
        <w:spacing w:after="15" w:line="267" w:lineRule="auto"/>
        <w:ind w:left="382" w:right="199"/>
        <w:jc w:val="left"/>
      </w:pPr>
      <w:r>
        <w:t>Максимальное сдавление должно приходиться на нижнюю</w:t>
      </w:r>
      <w:r>
        <w:t xml:space="preserve"> треть грудины: выше мечевидного отростка на два поперечных пальца в центре грудины (представлено на цветном рисунке). Оптимальной расценивается у взрослых глубина сдавлений не менее 5, но и не более 6 см (спорный момент, потому что пациентам с ожирением т</w:t>
      </w:r>
      <w:r>
        <w:t>акой глубины будет недостаточно, а у худых тоже могут быть чересчур глубокими, приводя к переломам ребер и/или грудины ). Необходимо следить, чтобы грудная клетка полностью расправлялась. Очень важно, чтобы перерывы между непрямым массажем сердца и другими</w:t>
      </w:r>
      <w:r>
        <w:t xml:space="preserve"> специфическими мероприятиями были сведены к минимуму! </w:t>
      </w:r>
    </w:p>
    <w:p w:rsidR="00B06E8A" w:rsidRDefault="000C5D16">
      <w:pPr>
        <w:spacing w:after="0" w:line="259" w:lineRule="auto"/>
        <w:ind w:left="362" w:right="0" w:firstLine="0"/>
        <w:jc w:val="left"/>
      </w:pPr>
      <w:r>
        <w:rPr>
          <w:noProof/>
        </w:rPr>
        <w:drawing>
          <wp:inline distT="0" distB="0" distL="0" distR="0">
            <wp:extent cx="2037588" cy="1442720"/>
            <wp:effectExtent l="0" t="0" r="0" b="0"/>
            <wp:docPr id="5434" name="Picture 5434"/>
            <wp:cNvGraphicFramePr/>
            <a:graphic xmlns:a="http://schemas.openxmlformats.org/drawingml/2006/main">
              <a:graphicData uri="http://schemas.openxmlformats.org/drawingml/2006/picture">
                <pic:pic xmlns:pic="http://schemas.openxmlformats.org/drawingml/2006/picture">
                  <pic:nvPicPr>
                    <pic:cNvPr id="5434" name="Picture 5434"/>
                    <pic:cNvPicPr/>
                  </pic:nvPicPr>
                  <pic:blipFill>
                    <a:blip r:embed="rId48"/>
                    <a:stretch>
                      <a:fillRect/>
                    </a:stretch>
                  </pic:blipFill>
                  <pic:spPr>
                    <a:xfrm>
                      <a:off x="0" y="0"/>
                      <a:ext cx="2037588" cy="1442720"/>
                    </a:xfrm>
                    <a:prstGeom prst="rect">
                      <a:avLst/>
                    </a:prstGeom>
                  </pic:spPr>
                </pic:pic>
              </a:graphicData>
            </a:graphic>
          </wp:inline>
        </w:drawing>
      </w:r>
      <w:r>
        <w:t xml:space="preserve"> </w:t>
      </w:r>
    </w:p>
    <w:p w:rsidR="00B06E8A" w:rsidRDefault="000C5D16">
      <w:pPr>
        <w:ind w:left="372" w:right="198"/>
      </w:pPr>
      <w:r>
        <w:t xml:space="preserve">Правильная техника наружного массажа сердца. </w:t>
      </w:r>
    </w:p>
    <w:p w:rsidR="00B06E8A" w:rsidRDefault="000C5D16">
      <w:pPr>
        <w:spacing w:after="15" w:line="267" w:lineRule="auto"/>
        <w:ind w:left="382" w:right="199"/>
        <w:jc w:val="left"/>
      </w:pPr>
      <w:r>
        <w:t xml:space="preserve">У взрослых закрытый массаж сердца проводится путем надавливания на грудную клетку обеими руками, прижимая друг к другу пальцы. Плечи должны находиться </w:t>
      </w:r>
      <w:r>
        <w:t xml:space="preserve">над сомкнутыми руками, необходимо руки в локтях не сгибать (на рисунке ниже). Наиболее эффективным </w:t>
      </w:r>
      <w:r>
        <w:lastRenderedPageBreak/>
        <w:t>является отношение числа сдавлений к частоте дыхания равное 30:2. При работе более чем одного спасателя реанимационными мероприятиями руководит тот, кто обес</w:t>
      </w:r>
      <w:r>
        <w:t xml:space="preserve">печивает ИВЛ (считает число сдавлений грудной клетки и др.). </w:t>
      </w:r>
    </w:p>
    <w:p w:rsidR="00B06E8A" w:rsidRDefault="000C5D16">
      <w:pPr>
        <w:numPr>
          <w:ilvl w:val="0"/>
          <w:numId w:val="8"/>
        </w:numPr>
        <w:ind w:left="583" w:right="198" w:hanging="221"/>
      </w:pPr>
      <w:r>
        <w:t xml:space="preserve">(Air way open) — восстановление и дальнейший контроль проходимости дыхательных путей; </w:t>
      </w:r>
    </w:p>
    <w:p w:rsidR="00B06E8A" w:rsidRDefault="000C5D16">
      <w:pPr>
        <w:spacing w:after="15" w:line="267" w:lineRule="auto"/>
        <w:ind w:left="382" w:right="356"/>
        <w:jc w:val="left"/>
      </w:pPr>
      <w:r>
        <w:rPr>
          <w:noProof/>
        </w:rPr>
        <w:drawing>
          <wp:anchor distT="0" distB="0" distL="114300" distR="114300" simplePos="0" relativeHeight="251661312" behindDoc="0" locked="0" layoutInCell="1" allowOverlap="0">
            <wp:simplePos x="0" y="0"/>
            <wp:positionH relativeFrom="column">
              <wp:posOffset>235915</wp:posOffset>
            </wp:positionH>
            <wp:positionV relativeFrom="paragraph">
              <wp:posOffset>-35047</wp:posOffset>
            </wp:positionV>
            <wp:extent cx="2670048" cy="2245360"/>
            <wp:effectExtent l="0" t="0" r="0" b="0"/>
            <wp:wrapSquare wrapText="bothSides"/>
            <wp:docPr id="5435" name="Picture 5435"/>
            <wp:cNvGraphicFramePr/>
            <a:graphic xmlns:a="http://schemas.openxmlformats.org/drawingml/2006/main">
              <a:graphicData uri="http://schemas.openxmlformats.org/drawingml/2006/picture">
                <pic:pic xmlns:pic="http://schemas.openxmlformats.org/drawingml/2006/picture">
                  <pic:nvPicPr>
                    <pic:cNvPr id="5435" name="Picture 5435"/>
                    <pic:cNvPicPr/>
                  </pic:nvPicPr>
                  <pic:blipFill>
                    <a:blip r:embed="rId49"/>
                    <a:stretch>
                      <a:fillRect/>
                    </a:stretch>
                  </pic:blipFill>
                  <pic:spPr>
                    <a:xfrm>
                      <a:off x="0" y="0"/>
                      <a:ext cx="2670048" cy="2245360"/>
                    </a:xfrm>
                    <a:prstGeom prst="rect">
                      <a:avLst/>
                    </a:prstGeom>
                  </pic:spPr>
                </pic:pic>
              </a:graphicData>
            </a:graphic>
          </wp:anchor>
        </w:drawing>
      </w:r>
      <w:r>
        <w:t>Запрокидывание головы, выдвижение нижней челюсти и открывание рта составляют тройной прием Сафара на дыхательных путях. Представлено на рисунке ниже. Неправильное положение нижней челюсти или головы — самые частые причины неэффективной ИВЛ. Следует также о</w:t>
      </w:r>
      <w:r>
        <w:t xml:space="preserve">чистить полость рта и ротоглотки от инородных тел и слизи, если в этом есть необходимость. </w:t>
      </w:r>
    </w:p>
    <w:p w:rsidR="00B06E8A" w:rsidRDefault="000C5D16">
      <w:pPr>
        <w:spacing w:after="15" w:line="267" w:lineRule="auto"/>
        <w:ind w:left="382" w:right="199"/>
        <w:jc w:val="left"/>
      </w:pPr>
      <w:r>
        <w:t>Проверка полости рта на наличие инородных тел проводится, если при ИВЛ нет подъема грудной клетки. Необходимо выполнить два медленных вдоха различным методом ИВЛ (о</w:t>
      </w:r>
      <w:r>
        <w:t xml:space="preserve">писано ниже). </w:t>
      </w:r>
    </w:p>
    <w:p w:rsidR="00B06E8A" w:rsidRDefault="000C5D16">
      <w:pPr>
        <w:numPr>
          <w:ilvl w:val="0"/>
          <w:numId w:val="8"/>
        </w:numPr>
        <w:ind w:left="583" w:right="198" w:hanging="221"/>
      </w:pPr>
      <w:r>
        <w:t xml:space="preserve">(Breathe for victim) — искусственная вентиляция легких (ИВЛ ) человека; </w:t>
      </w:r>
    </w:p>
    <w:p w:rsidR="00B06E8A" w:rsidRDefault="000C5D16">
      <w:pPr>
        <w:spacing w:after="15" w:line="267" w:lineRule="auto"/>
        <w:ind w:left="382" w:right="1145"/>
        <w:jc w:val="left"/>
      </w:pPr>
      <w:r>
        <w:t>3-й этап заключается в ИВЛ методом активного вдувания воздуха (кислорода) в легкие пострадавшего. ИВЛ осуществляют методом «рот в рот» или «рот в рот и нос » (так назыв</w:t>
      </w:r>
      <w:r>
        <w:t xml:space="preserve">аемое искусственное дыхание), также можно проводить иными способами. Классификация методов проведения ИВЛ при СЛР: изо рта в рот; изо рта в нос ; изо рта в лицевую маску; изо рта в воздуховод; </w:t>
      </w:r>
    </w:p>
    <w:p w:rsidR="00B06E8A" w:rsidRDefault="000C5D16">
      <w:pPr>
        <w:spacing w:after="15" w:line="267" w:lineRule="auto"/>
        <w:ind w:left="382" w:right="3670"/>
        <w:jc w:val="left"/>
      </w:pPr>
      <w:r>
        <w:t xml:space="preserve">изо рта в интубационную трубку/ларингеальную маску; изо рта в </w:t>
      </w:r>
      <w:r>
        <w:t xml:space="preserve">трахеостамическую канюлю; вентиляция с помощью мешка Амбу; аппаратом ИВЛ (лучше всего проводить 100%-м кислородом). </w:t>
      </w:r>
    </w:p>
    <w:p w:rsidR="00B06E8A" w:rsidRDefault="000C5D16">
      <w:pPr>
        <w:ind w:left="372" w:right="198"/>
      </w:pPr>
      <w:r>
        <w:t xml:space="preserve">Первые два способа обычно проводят при отсутствии поблизости медработников и медицинских средств (мешок Амбу и др.). </w:t>
      </w:r>
    </w:p>
    <w:p w:rsidR="00B06E8A" w:rsidRDefault="000C5D16">
      <w:pPr>
        <w:ind w:left="372" w:right="198"/>
      </w:pPr>
      <w:r>
        <w:t>Длительность реанимац</w:t>
      </w:r>
      <w:r>
        <w:t xml:space="preserve">ионных мероприятий должна быть не менее 30 минут! </w:t>
      </w:r>
    </w:p>
    <w:p w:rsidR="00B06E8A" w:rsidRDefault="000C5D16">
      <w:pPr>
        <w:ind w:left="372" w:right="198"/>
      </w:pPr>
      <w:r>
        <w:t xml:space="preserve">Критерии эффективной СЛР </w:t>
      </w:r>
    </w:p>
    <w:p w:rsidR="00B06E8A" w:rsidRDefault="000C5D16">
      <w:pPr>
        <w:ind w:left="372" w:right="976"/>
      </w:pPr>
      <w:r>
        <w:t>Критериями эффективности проводимой СЛР являются: появление на крупных артериях пульса синхронно с закрытым массажем сердца (то есть пульсация ощущается вместе с массажными движен</w:t>
      </w:r>
      <w:r>
        <w:t xml:space="preserve">иями или спонтанно; </w:t>
      </w:r>
    </w:p>
    <w:p w:rsidR="00B06E8A" w:rsidRDefault="000C5D16">
      <w:pPr>
        <w:ind w:left="372" w:right="198"/>
      </w:pPr>
      <w:r>
        <w:t xml:space="preserve">сужение (или хотя бы не расширение) зрачков, в идеале — реакция зрачков на свет в виде сужения; </w:t>
      </w:r>
    </w:p>
    <w:p w:rsidR="00B06E8A" w:rsidRDefault="000C5D16">
      <w:pPr>
        <w:ind w:left="372" w:right="198"/>
      </w:pPr>
      <w:r>
        <w:t xml:space="preserve">подъемы грудной клетки синхронно с вдохами ИВЛ или спонтанно (по принципу «слышу - вижу - ощущаю»); </w:t>
      </w:r>
    </w:p>
    <w:p w:rsidR="00B06E8A" w:rsidRDefault="000C5D16">
      <w:pPr>
        <w:spacing w:after="15" w:line="267" w:lineRule="auto"/>
        <w:ind w:left="382" w:right="1058"/>
        <w:jc w:val="left"/>
      </w:pPr>
      <w:r>
        <w:t>улучшение окраски кожных покровов (по</w:t>
      </w:r>
      <w:r>
        <w:t xml:space="preserve"> крайней мере, не появление цианоза или если кожные покровы не серо-пепельного цвета); восстановления уровня сознания; появление кашля или непроизвольных движений конечностями. </w:t>
      </w:r>
    </w:p>
    <w:p w:rsidR="00B06E8A" w:rsidRDefault="000C5D16">
      <w:pPr>
        <w:ind w:left="372" w:right="198"/>
      </w:pPr>
      <w:r>
        <w:t xml:space="preserve">Продолжительность реанимационных мероприятий </w:t>
      </w:r>
    </w:p>
    <w:p w:rsidR="00B06E8A" w:rsidRDefault="000C5D16">
      <w:pPr>
        <w:spacing w:after="15" w:line="267" w:lineRule="auto"/>
        <w:ind w:left="382" w:right="602"/>
        <w:jc w:val="left"/>
      </w:pPr>
      <w:r>
        <w:t xml:space="preserve">Если реанимация продолжается более получаса, а признаки восстановления функций сердечно-легочной деятельности и центральной нервной системы отсутствуют, то шансы </w:t>
      </w:r>
      <w:r>
        <w:lastRenderedPageBreak/>
        <w:t>на выживание пациента без стойких остаточных неврологических нарушений очень невелики. Исключе</w:t>
      </w:r>
      <w:r>
        <w:t xml:space="preserve">ниями из этого правила являются: реанимация детей; </w:t>
      </w:r>
    </w:p>
    <w:p w:rsidR="00B06E8A" w:rsidRDefault="000C5D16">
      <w:pPr>
        <w:ind w:left="372" w:right="198"/>
      </w:pPr>
      <w:r>
        <w:t xml:space="preserve">утопление (особенно в холодной воде ) и гипотермия (до проведения активного согревания нельзя смерть констатировать); </w:t>
      </w:r>
    </w:p>
    <w:p w:rsidR="00B06E8A" w:rsidRDefault="000C5D16">
      <w:pPr>
        <w:ind w:left="372" w:right="198"/>
      </w:pPr>
      <w:r>
        <w:t>повторяющаяся фибрилляция желудочков (когда фибрилляция многократно устраняется и пов</w:t>
      </w:r>
      <w:r>
        <w:t xml:space="preserve">торяется); </w:t>
      </w:r>
    </w:p>
    <w:p w:rsidR="00B06E8A" w:rsidRDefault="000C5D16">
      <w:pPr>
        <w:ind w:left="372" w:right="198"/>
      </w:pPr>
      <w:r>
        <w:t xml:space="preserve">прием лекарственных средств, угнетающих ЦНС, отравление фосфорорганическими соединениями и цианидами, интоксикация при укусах морских животных и змей. </w:t>
      </w:r>
    </w:p>
    <w:p w:rsidR="00B06E8A" w:rsidRDefault="000C5D16">
      <w:pPr>
        <w:spacing w:after="15" w:line="267" w:lineRule="auto"/>
        <w:ind w:left="382" w:right="293"/>
        <w:jc w:val="left"/>
      </w:pPr>
      <w:r>
        <w:t>Следует помнить, что дефибрилляция сама по себе неспособна «запустить» остановившееся сердце</w:t>
      </w:r>
      <w:r>
        <w:t xml:space="preserve">. Целью применения электрического разряда является вызов кратковременной остановки ритма сердца и полной деполяризации миокарда, чтобы предоставить естественным водителям ритма возможность возобновить свою работу. </w:t>
      </w:r>
    </w:p>
    <w:p w:rsidR="00B06E8A" w:rsidRDefault="000C5D16">
      <w:pPr>
        <w:spacing w:after="20" w:line="259" w:lineRule="auto"/>
        <w:ind w:left="677" w:right="0" w:firstLine="0"/>
        <w:jc w:val="left"/>
      </w:pPr>
      <w:r>
        <w:rPr>
          <w:color w:val="0070C0"/>
        </w:rPr>
        <w:t xml:space="preserve"> </w:t>
      </w:r>
    </w:p>
    <w:p w:rsidR="00B06E8A" w:rsidRDefault="000C5D16">
      <w:pPr>
        <w:spacing w:after="0" w:line="259" w:lineRule="auto"/>
        <w:ind w:left="2" w:right="0" w:firstLine="0"/>
        <w:jc w:val="center"/>
      </w:pPr>
      <w:r>
        <w:rPr>
          <w:color w:val="0070C0"/>
        </w:rPr>
        <w:t>Т 1.2.7. Составляющие первичного и спец</w:t>
      </w:r>
      <w:r>
        <w:rPr>
          <w:color w:val="0070C0"/>
        </w:rPr>
        <w:t>иализированного реанимационного комплекса</w:t>
      </w:r>
      <w:r>
        <w:t xml:space="preserve"> </w:t>
      </w:r>
    </w:p>
    <w:p w:rsidR="00B06E8A" w:rsidRDefault="000C5D16">
      <w:pPr>
        <w:spacing w:after="23" w:line="257" w:lineRule="auto"/>
        <w:ind w:left="345" w:right="406" w:firstLine="317"/>
      </w:pPr>
      <w:r>
        <w:rPr>
          <w:color w:val="333333"/>
        </w:rPr>
        <w:t xml:space="preserve">Первичный реанимационный комплекс (ПРК) проводится лицами ―первого контакта, в том числе медицинскими работниками без реанимационного оборудования, медикаментов. </w:t>
      </w:r>
    </w:p>
    <w:p w:rsidR="00B06E8A" w:rsidRDefault="000C5D16">
      <w:pPr>
        <w:spacing w:after="23" w:line="257" w:lineRule="auto"/>
        <w:ind w:left="355" w:right="406"/>
      </w:pPr>
      <w:r>
        <w:rPr>
          <w:color w:val="333333"/>
        </w:rPr>
        <w:t>Выживаемость при выполнении первичного реанимацион</w:t>
      </w:r>
      <w:r>
        <w:rPr>
          <w:color w:val="333333"/>
        </w:rPr>
        <w:t xml:space="preserve">ного комплекса зависит от трех главных факторов: </w:t>
      </w:r>
    </w:p>
    <w:p w:rsidR="00B06E8A" w:rsidRDefault="000C5D16">
      <w:pPr>
        <w:numPr>
          <w:ilvl w:val="0"/>
          <w:numId w:val="9"/>
        </w:numPr>
        <w:spacing w:after="23" w:line="257" w:lineRule="auto"/>
        <w:ind w:right="406" w:hanging="244"/>
      </w:pPr>
      <w:r>
        <w:rPr>
          <w:color w:val="333333"/>
        </w:rPr>
        <w:t xml:space="preserve">Раннего распознавания критических нарушений жизненно важных функций. </w:t>
      </w:r>
    </w:p>
    <w:p w:rsidR="00B06E8A" w:rsidRDefault="000C5D16">
      <w:pPr>
        <w:numPr>
          <w:ilvl w:val="0"/>
          <w:numId w:val="9"/>
        </w:numPr>
        <w:spacing w:after="23" w:line="257" w:lineRule="auto"/>
        <w:ind w:right="406" w:hanging="244"/>
      </w:pPr>
      <w:r>
        <w:rPr>
          <w:color w:val="333333"/>
        </w:rPr>
        <w:t xml:space="preserve">Немедленного начала реанимационных мероприятий и их адекватного проведения. </w:t>
      </w:r>
    </w:p>
    <w:p w:rsidR="00B06E8A" w:rsidRDefault="000C5D16">
      <w:pPr>
        <w:spacing w:after="23" w:line="257" w:lineRule="auto"/>
        <w:ind w:left="1056" w:right="406" w:hanging="711"/>
      </w:pPr>
      <w:r>
        <w:rPr>
          <w:color w:val="333333"/>
        </w:rPr>
        <w:t xml:space="preserve">3.Срочного вызова реанимационной бригады для проведения специализированной помощи. </w:t>
      </w:r>
      <w:r>
        <w:rPr>
          <w:b/>
          <w:color w:val="333333"/>
        </w:rPr>
        <w:t>Порядок действий:</w:t>
      </w:r>
      <w:r>
        <w:rPr>
          <w:rFonts w:ascii="Arial" w:eastAsia="Arial" w:hAnsi="Arial" w:cs="Arial"/>
        </w:rPr>
        <w:t xml:space="preserve"> </w:t>
      </w:r>
    </w:p>
    <w:p w:rsidR="00B06E8A" w:rsidRDefault="000C5D16">
      <w:pPr>
        <w:spacing w:after="2" w:line="257" w:lineRule="auto"/>
        <w:ind w:left="355" w:right="406"/>
      </w:pPr>
      <w:r>
        <w:rPr>
          <w:color w:val="333333"/>
        </w:rPr>
        <w:t xml:space="preserve">1. Оценить риск для реаниматора и пациента </w:t>
      </w:r>
    </w:p>
    <w:p w:rsidR="00B06E8A" w:rsidRDefault="000C5D16">
      <w:pPr>
        <w:spacing w:after="23" w:line="257" w:lineRule="auto"/>
        <w:ind w:left="355" w:right="406"/>
      </w:pPr>
      <w:r>
        <w:rPr>
          <w:color w:val="333333"/>
        </w:rPr>
        <w:t>Необходимо выяснить и по возможности устранить различные опасности для реаниматора и пациента (интенсивное дор</w:t>
      </w:r>
      <w:r>
        <w:rPr>
          <w:color w:val="333333"/>
        </w:rPr>
        <w:t xml:space="preserve">ожное движение, угроза взрыва, обвала, электрического разряда, воздействия агрессивных химических средств и т.д.). </w:t>
      </w:r>
    </w:p>
    <w:p w:rsidR="00B06E8A" w:rsidRDefault="000C5D16">
      <w:pPr>
        <w:spacing w:after="2" w:line="257" w:lineRule="auto"/>
        <w:ind w:left="355" w:right="406"/>
      </w:pPr>
      <w:r>
        <w:rPr>
          <w:color w:val="333333"/>
        </w:rPr>
        <w:t xml:space="preserve">2.Определить наличие сознания </w:t>
      </w:r>
    </w:p>
    <w:p w:rsidR="00B06E8A" w:rsidRDefault="000C5D16">
      <w:pPr>
        <w:spacing w:after="23" w:line="257" w:lineRule="auto"/>
        <w:ind w:left="345" w:right="406" w:firstLine="711"/>
      </w:pPr>
      <w:r>
        <w:rPr>
          <w:color w:val="333333"/>
        </w:rPr>
        <w:t>Пациента берут за плечи, встряхивают (при подозрении на травму позвоночника делать это не следует), громко сп</w:t>
      </w:r>
      <w:r>
        <w:rPr>
          <w:color w:val="333333"/>
        </w:rPr>
        <w:t>рашивают: «Что с Вами? Нужна ли помощь?». Если пациент не отвечает – зовут на помощь медперсонал, просят доставить дефибриллятор и ручной респиратор (мешок Амбу). Вызывают реанимационную бригаду. Продолжают обследование.</w:t>
      </w:r>
      <w:r>
        <w:rPr>
          <w:rFonts w:ascii="Arial" w:eastAsia="Arial" w:hAnsi="Arial" w:cs="Arial"/>
        </w:rPr>
        <w:t xml:space="preserve"> </w:t>
      </w:r>
    </w:p>
    <w:p w:rsidR="00B06E8A" w:rsidRDefault="000C5D16">
      <w:pPr>
        <w:spacing w:after="23" w:line="257" w:lineRule="auto"/>
        <w:ind w:left="355" w:right="406"/>
      </w:pPr>
      <w:r>
        <w:rPr>
          <w:color w:val="333333"/>
        </w:rPr>
        <w:t xml:space="preserve">3. Определение остановки дыхания, </w:t>
      </w:r>
      <w:r>
        <w:rPr>
          <w:color w:val="333333"/>
        </w:rPr>
        <w:t xml:space="preserve">сердца. Начать непрямой массаж сердца </w:t>
      </w:r>
    </w:p>
    <w:p w:rsidR="00B06E8A" w:rsidRDefault="000C5D16">
      <w:pPr>
        <w:spacing w:after="0" w:line="257" w:lineRule="auto"/>
        <w:ind w:left="345" w:right="406" w:firstLine="711"/>
      </w:pPr>
      <w:r>
        <w:rPr>
          <w:color w:val="333333"/>
        </w:rPr>
        <w:t>Реаниматор должен быстро проверить, дышит ли пострадавший, одновременно с проверкой пульса. Определение пульса осуществляется только на сонной артерии. Для этого пальцы руки, согнутые в фалангах, соскальзывают со щито</w:t>
      </w:r>
      <w:r>
        <w:rPr>
          <w:color w:val="333333"/>
        </w:rPr>
        <w:t>видного хряща к грудинноключичнососцевидной мышце. При наличии дыхания – придать больному устойчивое боковое положение. Если дыхание и пульс не определяются, начинают непрямой массаж сердца. Просит вызвать реанимационную бригаду.</w:t>
      </w:r>
      <w:r>
        <w:rPr>
          <w:rFonts w:ascii="Arial" w:eastAsia="Arial" w:hAnsi="Arial" w:cs="Arial"/>
        </w:rPr>
        <w:t xml:space="preserve"> </w:t>
      </w:r>
    </w:p>
    <w:p w:rsidR="00B06E8A" w:rsidRDefault="000C5D16">
      <w:pPr>
        <w:spacing w:after="23" w:line="257" w:lineRule="auto"/>
        <w:ind w:left="345" w:right="406" w:firstLine="711"/>
      </w:pPr>
      <w:r>
        <w:rPr>
          <w:color w:val="333333"/>
        </w:rPr>
        <w:t>Для проведения непрямого массажа сердца пациент должен лежать на ровной твердой поверхности. Точка размещения рук: в центре грудной клетки между сосками. Локти должны быть полностью выпрямлены, а плечи находиться прямо над ладонями. При осуществлении непря</w:t>
      </w:r>
      <w:r>
        <w:rPr>
          <w:color w:val="333333"/>
        </w:rPr>
        <w:t>мого массажа сердца следует выполнять сильные и быстрые ритмичные толчки с глубиной надавливания в 5-6 см и с частотой надавливаний на грудную клетку не менее 100 в минуту;</w:t>
      </w:r>
      <w:r>
        <w:rPr>
          <w:rFonts w:ascii="Arial" w:eastAsia="Arial" w:hAnsi="Arial" w:cs="Arial"/>
        </w:rPr>
        <w:t xml:space="preserve"> </w:t>
      </w:r>
    </w:p>
    <w:p w:rsidR="00B06E8A" w:rsidRDefault="000C5D16">
      <w:pPr>
        <w:spacing w:after="23" w:line="257" w:lineRule="auto"/>
        <w:ind w:left="345" w:right="406" w:firstLine="711"/>
      </w:pPr>
      <w:r>
        <w:rPr>
          <w:color w:val="333333"/>
        </w:rPr>
        <w:t>Грудная клетка после компрессии должна полностью расправляться. Интервалы между сж</w:t>
      </w:r>
      <w:r>
        <w:rPr>
          <w:color w:val="333333"/>
        </w:rPr>
        <w:t xml:space="preserve">атиями грудной клетки должны быть минимальны. Проводят 30 компрессионных сжатий </w:t>
      </w:r>
      <w:r>
        <w:rPr>
          <w:color w:val="333333"/>
        </w:rPr>
        <w:lastRenderedPageBreak/>
        <w:t>грудной клетки. При наличии автоматического наружного дефибриллятора – подсоединить электроды и следовать голосовым инструкциям аппарата.</w:t>
      </w:r>
      <w:r>
        <w:rPr>
          <w:rFonts w:ascii="Arial" w:eastAsia="Arial" w:hAnsi="Arial" w:cs="Arial"/>
        </w:rPr>
        <w:t xml:space="preserve"> </w:t>
      </w:r>
    </w:p>
    <w:p w:rsidR="00B06E8A" w:rsidRDefault="000C5D16">
      <w:pPr>
        <w:spacing w:after="2" w:line="257" w:lineRule="auto"/>
        <w:ind w:left="355" w:right="406"/>
      </w:pPr>
      <w:r>
        <w:rPr>
          <w:color w:val="333333"/>
        </w:rPr>
        <w:t>4.Восстановить проходимость дыхательн</w:t>
      </w:r>
      <w:r>
        <w:rPr>
          <w:color w:val="333333"/>
        </w:rPr>
        <w:t xml:space="preserve">ых путей </w:t>
      </w:r>
    </w:p>
    <w:p w:rsidR="00B06E8A" w:rsidRDefault="000C5D16">
      <w:pPr>
        <w:spacing w:after="2" w:line="257" w:lineRule="auto"/>
        <w:ind w:left="345" w:right="406" w:firstLine="711"/>
      </w:pPr>
      <w:r>
        <w:rPr>
          <w:color w:val="333333"/>
        </w:rPr>
        <w:t>Восстановление проходимости дыхательных путей осуществляется с помощью ряда приемов, позволяющих отодвинуть корень языка от задней стенки глотки. Наиболее эффективны, просты и безопасны для пациента следующие:</w:t>
      </w:r>
      <w:r>
        <w:rPr>
          <w:rFonts w:ascii="Arial" w:eastAsia="Arial" w:hAnsi="Arial" w:cs="Arial"/>
        </w:rPr>
        <w:t xml:space="preserve"> </w:t>
      </w:r>
    </w:p>
    <w:p w:rsidR="00B06E8A" w:rsidRDefault="000C5D16">
      <w:pPr>
        <w:spacing w:after="0" w:line="257" w:lineRule="auto"/>
        <w:ind w:left="345" w:right="406" w:firstLine="711"/>
      </w:pPr>
      <w:r>
        <w:rPr>
          <w:color w:val="333333"/>
        </w:rPr>
        <w:t>Метод запрокидывания головы и подня</w:t>
      </w:r>
      <w:r>
        <w:rPr>
          <w:color w:val="333333"/>
        </w:rPr>
        <w:t>тия подбородка двумя пальцами. Одну ладонь кладут на лоб пациента, двумя пальцами другой поднимают подбородок, запрокидывая голову назад выдвигая нижнюю челюсть вперед и вверх. Таким образом, устраняется механическое препятствие на пути тока воздуха;</w:t>
      </w:r>
      <w:r>
        <w:rPr>
          <w:rFonts w:ascii="Arial" w:eastAsia="Arial" w:hAnsi="Arial" w:cs="Arial"/>
        </w:rPr>
        <w:t xml:space="preserve"> </w:t>
      </w:r>
    </w:p>
    <w:p w:rsidR="00B06E8A" w:rsidRDefault="000C5D16">
      <w:pPr>
        <w:spacing w:after="23" w:line="257" w:lineRule="auto"/>
        <w:ind w:left="345" w:right="406" w:firstLine="711"/>
      </w:pPr>
      <w:r>
        <w:rPr>
          <w:color w:val="333333"/>
        </w:rPr>
        <w:t xml:space="preserve">При </w:t>
      </w:r>
      <w:r>
        <w:rPr>
          <w:color w:val="333333"/>
        </w:rPr>
        <w:t>освобождении дыхательных путей у пациента с подозрением на травму шейного отдела позвоночника необходимо использовать выдвижение нижней челюсти без разгибания головы в шейном отделе. Реаниматор размещается со стороны головы пострадавшего. Основаниями ладон</w:t>
      </w:r>
      <w:r>
        <w:rPr>
          <w:color w:val="333333"/>
        </w:rPr>
        <w:t>ей, которые располагает в скуловой области, фиксирует голову от возможного смещения к поверхности, на которой оказывается помощь. II-V (или II-IV) пальцами обеих рук захватывает ветвь нижней челюсти около ушной раковины и выдвигает ее с силой вперед (вверх</w:t>
      </w:r>
      <w:r>
        <w:rPr>
          <w:color w:val="333333"/>
        </w:rPr>
        <w:t>), смещая нижнюю челюсть таким образом, чтобы нижние зубы выступали впереди верхних зубов. Большими пальцами рук открывает рот пострадавшему. Нельзя захватывать горизонтальную ветвь нижней челюсти, так как это может привести к закрытию рта.</w:t>
      </w:r>
      <w:r>
        <w:rPr>
          <w:rFonts w:ascii="Arial" w:eastAsia="Arial" w:hAnsi="Arial" w:cs="Arial"/>
        </w:rPr>
        <w:t xml:space="preserve"> </w:t>
      </w:r>
    </w:p>
    <w:p w:rsidR="00B06E8A" w:rsidRDefault="000C5D16">
      <w:pPr>
        <w:spacing w:after="23" w:line="257" w:lineRule="auto"/>
        <w:ind w:left="355" w:right="406"/>
      </w:pPr>
      <w:r>
        <w:rPr>
          <w:color w:val="333333"/>
        </w:rPr>
        <w:t>5. Сделать два</w:t>
      </w:r>
      <w:r>
        <w:rPr>
          <w:color w:val="333333"/>
        </w:rPr>
        <w:t xml:space="preserve"> спасательных вдоха </w:t>
      </w:r>
    </w:p>
    <w:p w:rsidR="00B06E8A" w:rsidRDefault="000C5D16">
      <w:pPr>
        <w:spacing w:after="23" w:line="257" w:lineRule="auto"/>
        <w:ind w:left="355" w:right="406"/>
      </w:pPr>
      <w:r>
        <w:rPr>
          <w:color w:val="333333"/>
        </w:rPr>
        <w:t>Во всех случаях предпочтительнее использовать ручные или автоматические респираторы. Стараться не допускать гипервентиляции. Объем вдыхаемого воздуха должен быть в пределах 6-8 мл/кг идеальной массы тела для взрослого пациента. Частота</w:t>
      </w:r>
      <w:r>
        <w:rPr>
          <w:color w:val="333333"/>
        </w:rPr>
        <w:t xml:space="preserve"> дыхания 8-10 в мин. Если респиратора нет, необходимо обеспечить герметичность дыхательных путей при принудительном вдохе.</w:t>
      </w:r>
      <w:r>
        <w:rPr>
          <w:rFonts w:ascii="Arial" w:eastAsia="Arial" w:hAnsi="Arial" w:cs="Arial"/>
        </w:rPr>
        <w:t xml:space="preserve"> </w:t>
      </w:r>
    </w:p>
    <w:p w:rsidR="00B06E8A" w:rsidRDefault="000C5D16">
      <w:pPr>
        <w:spacing w:after="69" w:line="259" w:lineRule="auto"/>
        <w:ind w:left="360" w:right="0" w:firstLine="0"/>
        <w:jc w:val="left"/>
      </w:pPr>
      <w:r>
        <w:rPr>
          <w:b/>
          <w:color w:val="333333"/>
        </w:rPr>
        <w:t>Для выполнения искусственной вентиляции легких (ИВЛ):</w:t>
      </w:r>
      <w:r>
        <w:rPr>
          <w:rFonts w:ascii="Arial" w:eastAsia="Arial" w:hAnsi="Arial" w:cs="Arial"/>
        </w:rPr>
        <w:t xml:space="preserve"> </w:t>
      </w:r>
    </w:p>
    <w:p w:rsidR="00B06E8A" w:rsidRDefault="000C5D16">
      <w:pPr>
        <w:numPr>
          <w:ilvl w:val="0"/>
          <w:numId w:val="10"/>
        </w:numPr>
        <w:spacing w:after="150" w:line="257" w:lineRule="auto"/>
        <w:ind w:right="406" w:hanging="365"/>
      </w:pPr>
      <w:r>
        <w:rPr>
          <w:color w:val="333333"/>
        </w:rPr>
        <w:t xml:space="preserve">Зажимают нос пострадавшего большим и указательным пальцами руки; </w:t>
      </w:r>
    </w:p>
    <w:p w:rsidR="00B06E8A" w:rsidRDefault="000C5D16">
      <w:pPr>
        <w:numPr>
          <w:ilvl w:val="0"/>
          <w:numId w:val="10"/>
        </w:numPr>
        <w:spacing w:after="65" w:line="326" w:lineRule="auto"/>
        <w:ind w:right="406" w:hanging="365"/>
      </w:pPr>
      <w:r>
        <w:rPr>
          <w:color w:val="333333"/>
        </w:rPr>
        <w:t xml:space="preserve">Плотно обхватив губы пациента, производят два медленных, плавных принудительных вдоха, продолжительностью до 2 сек; </w:t>
      </w:r>
    </w:p>
    <w:p w:rsidR="00B06E8A" w:rsidRDefault="000C5D16">
      <w:pPr>
        <w:numPr>
          <w:ilvl w:val="0"/>
          <w:numId w:val="10"/>
        </w:numPr>
        <w:spacing w:after="0" w:line="316" w:lineRule="auto"/>
        <w:ind w:right="406" w:hanging="365"/>
      </w:pPr>
      <w:r>
        <w:rPr>
          <w:color w:val="333333"/>
        </w:rPr>
        <w:t>Если воздух при принудительных вдохах не проходит в легкие (нет экскурсии грудной клетки) – повторяют попытку - вновь осуществляют открытие</w:t>
      </w:r>
      <w:r>
        <w:rPr>
          <w:color w:val="333333"/>
        </w:rPr>
        <w:t xml:space="preserve"> дыхательных путей, делают 2 вдоха. При неудавшейся повторной попытке – производят санацию ротовой полости. Если после санации принудительные вдохи остаются безуспешными переходят к удалению инородного тела.</w:t>
      </w:r>
      <w:r>
        <w:rPr>
          <w:rFonts w:ascii="Arial" w:eastAsia="Arial" w:hAnsi="Arial" w:cs="Arial"/>
        </w:rPr>
        <w:t xml:space="preserve"> </w:t>
      </w:r>
    </w:p>
    <w:p w:rsidR="00B06E8A" w:rsidRDefault="000C5D16">
      <w:pPr>
        <w:spacing w:after="23" w:line="257" w:lineRule="auto"/>
        <w:ind w:left="345" w:right="406" w:firstLine="302"/>
      </w:pPr>
      <w:r>
        <w:rPr>
          <w:color w:val="333333"/>
        </w:rPr>
        <w:t xml:space="preserve">При использовании метода ―изо рта ко рту, ―рот </w:t>
      </w:r>
      <w:r>
        <w:rPr>
          <w:color w:val="333333"/>
        </w:rPr>
        <w:t>к носу‖, принудительный вдох производить медленно, отрывая губы от лица пострадавшего между вдохами для осуществления пассивного выдоха. Желательно использовать экспираторные устройства ―рот – устройство – рот, ―рот – устройство – нос. Если реаниматор не ж</w:t>
      </w:r>
      <w:r>
        <w:rPr>
          <w:color w:val="333333"/>
        </w:rPr>
        <w:t>елает или не умеет делать искусственное дыхание, он должен выполнять только компрессионные сжатия грудной клетки.</w:t>
      </w:r>
      <w:r>
        <w:rPr>
          <w:rFonts w:ascii="Arial" w:eastAsia="Arial" w:hAnsi="Arial" w:cs="Arial"/>
        </w:rPr>
        <w:t xml:space="preserve"> </w:t>
      </w:r>
    </w:p>
    <w:p w:rsidR="00B06E8A" w:rsidRDefault="000C5D16">
      <w:pPr>
        <w:spacing w:after="80" w:line="257" w:lineRule="auto"/>
        <w:ind w:left="355" w:right="406"/>
      </w:pPr>
      <w:r>
        <w:rPr>
          <w:color w:val="333333"/>
        </w:rPr>
        <w:t xml:space="preserve">6. Проведение компрессии грудной клетки, искусственная вентиляция легких </w:t>
      </w:r>
    </w:p>
    <w:p w:rsidR="00B06E8A" w:rsidRDefault="000C5D16">
      <w:pPr>
        <w:numPr>
          <w:ilvl w:val="0"/>
          <w:numId w:val="11"/>
        </w:numPr>
        <w:spacing w:after="182" w:line="257" w:lineRule="auto"/>
        <w:ind w:right="406" w:hanging="365"/>
      </w:pPr>
      <w:r>
        <w:rPr>
          <w:color w:val="333333"/>
        </w:rPr>
        <w:t xml:space="preserve">Проверка дыхания, пульса; </w:t>
      </w:r>
    </w:p>
    <w:p w:rsidR="00B06E8A" w:rsidRDefault="000C5D16">
      <w:pPr>
        <w:numPr>
          <w:ilvl w:val="0"/>
          <w:numId w:val="11"/>
        </w:numPr>
        <w:spacing w:after="176" w:line="257" w:lineRule="auto"/>
        <w:ind w:right="406" w:hanging="365"/>
      </w:pPr>
      <w:r>
        <w:rPr>
          <w:color w:val="333333"/>
        </w:rPr>
        <w:t>После четвертого цикла компрессий провер</w:t>
      </w:r>
      <w:r>
        <w:rPr>
          <w:color w:val="333333"/>
        </w:rPr>
        <w:t xml:space="preserve">яют наличие пульса на сонной артерии; </w:t>
      </w:r>
    </w:p>
    <w:p w:rsidR="00B06E8A" w:rsidRDefault="000C5D16">
      <w:pPr>
        <w:numPr>
          <w:ilvl w:val="0"/>
          <w:numId w:val="11"/>
        </w:numPr>
        <w:spacing w:after="101" w:line="326" w:lineRule="auto"/>
        <w:ind w:right="406" w:hanging="365"/>
      </w:pPr>
      <w:r>
        <w:rPr>
          <w:color w:val="333333"/>
        </w:rPr>
        <w:lastRenderedPageBreak/>
        <w:t xml:space="preserve">При отсутствии – продолжают сердечно-легочную реанимацию. Делают 2 вдоха и вновь переходят к компрессиям грудной клетки; </w:t>
      </w:r>
    </w:p>
    <w:p w:rsidR="00B06E8A" w:rsidRDefault="000C5D16">
      <w:pPr>
        <w:numPr>
          <w:ilvl w:val="0"/>
          <w:numId w:val="11"/>
        </w:numPr>
        <w:spacing w:after="176" w:line="257" w:lineRule="auto"/>
        <w:ind w:right="406" w:hanging="365"/>
      </w:pPr>
      <w:r>
        <w:rPr>
          <w:color w:val="333333"/>
        </w:rPr>
        <w:t xml:space="preserve">При появлении пульса на сонной артерии – проверяют наличие дыхания; </w:t>
      </w:r>
    </w:p>
    <w:p w:rsidR="00B06E8A" w:rsidRDefault="000C5D16">
      <w:pPr>
        <w:numPr>
          <w:ilvl w:val="0"/>
          <w:numId w:val="11"/>
        </w:numPr>
        <w:spacing w:after="0" w:line="330" w:lineRule="auto"/>
        <w:ind w:right="406" w:hanging="365"/>
      </w:pPr>
      <w:r>
        <w:rPr>
          <w:color w:val="333333"/>
        </w:rPr>
        <w:t xml:space="preserve">При его отсутствии – </w:t>
      </w:r>
      <w:r>
        <w:rPr>
          <w:color w:val="333333"/>
        </w:rPr>
        <w:t>осуществляют ИВЛ (8-10 принудительных вдохов в мин), периодически проверяя наличие пульса на сонной артерии (1 раз в минуту)</w:t>
      </w:r>
      <w:r>
        <w:rPr>
          <w:rFonts w:ascii="Arial" w:eastAsia="Arial" w:hAnsi="Arial" w:cs="Arial"/>
        </w:rPr>
        <w:t xml:space="preserve"> </w:t>
      </w:r>
    </w:p>
    <w:p w:rsidR="00B06E8A" w:rsidRDefault="000C5D16">
      <w:pPr>
        <w:spacing w:after="2" w:line="257" w:lineRule="auto"/>
        <w:ind w:left="355" w:right="406"/>
      </w:pPr>
      <w:r>
        <w:rPr>
          <w:color w:val="333333"/>
        </w:rPr>
        <w:t xml:space="preserve">7. Выполнение первичного реанимационного комплекса двумя реаниматорами </w:t>
      </w:r>
    </w:p>
    <w:p w:rsidR="00B06E8A" w:rsidRDefault="000C5D16">
      <w:pPr>
        <w:spacing w:after="68" w:line="257" w:lineRule="auto"/>
        <w:ind w:left="355" w:right="406"/>
      </w:pPr>
      <w:r>
        <w:rPr>
          <w:color w:val="333333"/>
        </w:rPr>
        <w:t>Реаниматор, осуществляющий компрессии грудной клетки, счит</w:t>
      </w:r>
      <w:r>
        <w:rPr>
          <w:color w:val="333333"/>
        </w:rPr>
        <w:t>ается руководителем. Сделав 30 компрессий, дает команду «Вдох», контролируя поднятие грудной клетки во время двух принудительных вдохов. Реаниматор, находящийся у головы пациента, контролирует адекватность компрессий – проверяет наличие пульса на сонной ар</w:t>
      </w:r>
      <w:r>
        <w:rPr>
          <w:color w:val="333333"/>
        </w:rPr>
        <w:t>терии, синхронного с нажатием на грудную клетку.</w:t>
      </w:r>
      <w:r>
        <w:rPr>
          <w:rFonts w:ascii="Arial" w:eastAsia="Arial" w:hAnsi="Arial" w:cs="Arial"/>
        </w:rPr>
        <w:t xml:space="preserve"> </w:t>
      </w:r>
    </w:p>
    <w:p w:rsidR="00B06E8A" w:rsidRDefault="000C5D16">
      <w:pPr>
        <w:pStyle w:val="1"/>
        <w:ind w:left="447" w:right="409"/>
      </w:pPr>
      <w:r>
        <w:t xml:space="preserve">Расширенный реанимационный комплекс </w:t>
      </w:r>
    </w:p>
    <w:p w:rsidR="00B06E8A" w:rsidRDefault="000C5D16">
      <w:pPr>
        <w:spacing w:after="23" w:line="257" w:lineRule="auto"/>
        <w:ind w:left="355" w:right="406"/>
      </w:pPr>
      <w:r>
        <w:rPr>
          <w:color w:val="333333"/>
        </w:rPr>
        <w:t>Расширенный реанимационный комплекс предназначен для использования медицинским персоналом, имеющим соответствующее оборудование, медикаменты и прошедшим специальную подг</w:t>
      </w:r>
      <w:r>
        <w:rPr>
          <w:color w:val="333333"/>
        </w:rPr>
        <w:t>отовку. В зависимости от конкретной ситуации, специалисты должны уметь модифицировать свои действия, чтобы получить лучший результат.</w:t>
      </w:r>
      <w:r>
        <w:rPr>
          <w:rFonts w:ascii="Arial" w:eastAsia="Arial" w:hAnsi="Arial" w:cs="Arial"/>
        </w:rPr>
        <w:t xml:space="preserve"> </w:t>
      </w:r>
    </w:p>
    <w:p w:rsidR="00B06E8A" w:rsidRDefault="000C5D16">
      <w:pPr>
        <w:spacing w:after="23" w:line="257" w:lineRule="auto"/>
        <w:ind w:left="355" w:right="406"/>
      </w:pPr>
      <w:r>
        <w:rPr>
          <w:color w:val="333333"/>
        </w:rPr>
        <w:t xml:space="preserve">1.Прекардиальный удар </w:t>
      </w:r>
    </w:p>
    <w:p w:rsidR="00B06E8A" w:rsidRDefault="000C5D16">
      <w:pPr>
        <w:spacing w:after="23" w:line="257" w:lineRule="auto"/>
        <w:ind w:left="355" w:right="406"/>
      </w:pPr>
      <w:r>
        <w:rPr>
          <w:color w:val="333333"/>
        </w:rPr>
        <w:t xml:space="preserve">При мониторировании ритма регистрируется ЖТ, а дефибриллятор не готов к работе. </w:t>
      </w:r>
    </w:p>
    <w:p w:rsidR="00B06E8A" w:rsidRDefault="000C5D16">
      <w:pPr>
        <w:spacing w:after="2" w:line="257" w:lineRule="auto"/>
        <w:ind w:left="355" w:right="406"/>
      </w:pPr>
      <w:r>
        <w:rPr>
          <w:color w:val="333333"/>
        </w:rPr>
        <w:t>2.Проведение дефи</w:t>
      </w:r>
      <w:r>
        <w:rPr>
          <w:color w:val="333333"/>
        </w:rPr>
        <w:t xml:space="preserve">брилляции </w:t>
      </w:r>
    </w:p>
    <w:p w:rsidR="00B06E8A" w:rsidRDefault="000C5D16">
      <w:pPr>
        <w:spacing w:after="0" w:line="257" w:lineRule="auto"/>
        <w:ind w:left="355" w:right="406"/>
      </w:pPr>
      <w:r>
        <w:rPr>
          <w:color w:val="333333"/>
        </w:rPr>
        <w:t>Дефибрилляция является наиболее эффективным методом терапии желудочковой тахикардии (ЖТ) и фибрилляции желудочков (ФЖ), который сильно влияет на выживаемость при остановке сердца. Каждая минута задержки дефибрилляции сопровождается 10-12% ростом</w:t>
      </w:r>
      <w:r>
        <w:rPr>
          <w:color w:val="333333"/>
        </w:rPr>
        <w:t xml:space="preserve"> летальности. Произвести срочную дефибрилляцию. Интервал между началом фибрилляции желудочков и подачей разряда у наблюдаемых пациентов не должен превышать 3 минут, а СЛР должна выполняться одновременно с подготовкой дефибриллятора.</w:t>
      </w:r>
      <w:r>
        <w:rPr>
          <w:rFonts w:ascii="Arial" w:eastAsia="Arial" w:hAnsi="Arial" w:cs="Arial"/>
        </w:rPr>
        <w:t xml:space="preserve"> </w:t>
      </w:r>
    </w:p>
    <w:p w:rsidR="00B06E8A" w:rsidRDefault="000C5D16">
      <w:pPr>
        <w:spacing w:after="0" w:line="257" w:lineRule="auto"/>
        <w:ind w:left="355" w:right="406"/>
      </w:pPr>
      <w:r>
        <w:rPr>
          <w:color w:val="333333"/>
        </w:rPr>
        <w:t>Бифазные импульсы: нач</w:t>
      </w:r>
      <w:r>
        <w:rPr>
          <w:color w:val="333333"/>
        </w:rPr>
        <w:t>альное значение энергии – от 120 до 200 Дж. Но лучше сразу начать с 200 Дж. Второй и последующие импульсы должны подаваться с таким же или большим уровнем энергии. Монофазные импульсы – 360 Дж. Начальный уровень энергии при дефибрилляции детей и грудных де</w:t>
      </w:r>
      <w:r>
        <w:rPr>
          <w:color w:val="333333"/>
        </w:rPr>
        <w:t>тей с использованием монофазного или бифазного дефибриллятора составляет 3 Дж/кг. Последующие разряды должны подаваться с энергией 4 Дж/кг и более, но не выше максимального значения энергии для взрослых.</w:t>
      </w:r>
      <w:r>
        <w:rPr>
          <w:rFonts w:ascii="Arial" w:eastAsia="Arial" w:hAnsi="Arial" w:cs="Arial"/>
        </w:rPr>
        <w:t xml:space="preserve"> </w:t>
      </w:r>
    </w:p>
    <w:p w:rsidR="00B06E8A" w:rsidRDefault="000C5D16">
      <w:pPr>
        <w:spacing w:after="23" w:line="257" w:lineRule="auto"/>
        <w:ind w:left="355" w:right="406"/>
      </w:pPr>
      <w:r>
        <w:rPr>
          <w:color w:val="333333"/>
        </w:rPr>
        <w:t xml:space="preserve">Если восстановления ритма не произошло, немедленно </w:t>
      </w:r>
      <w:r>
        <w:rPr>
          <w:color w:val="333333"/>
        </w:rPr>
        <w:t>возобновите СЛР. До следующей попытки дефибрилляции проведите 5 циклов СЛР, что займет примерно две минуты. (Один цикл СЛР – 30 компрессий на два искусственных вдоха). Если после разряда восстановился правильный ритм, оцените каротидный пульс. Если сразу п</w:t>
      </w:r>
      <w:r>
        <w:rPr>
          <w:color w:val="333333"/>
        </w:rPr>
        <w:t>осле разряда на ЭКГ регистрируется асистолия, не следует сразу вводить эпинефрин (Адреналин). Необходимо проведение СЛР в течение 2 минут. И затем провести оценку ритма и пульса.</w:t>
      </w:r>
      <w:r>
        <w:rPr>
          <w:rFonts w:ascii="Arial" w:eastAsia="Arial" w:hAnsi="Arial" w:cs="Arial"/>
        </w:rPr>
        <w:t xml:space="preserve"> </w:t>
      </w:r>
    </w:p>
    <w:p w:rsidR="00B06E8A" w:rsidRDefault="000C5D16">
      <w:pPr>
        <w:spacing w:after="2" w:line="257" w:lineRule="auto"/>
        <w:ind w:left="355" w:right="406"/>
      </w:pPr>
      <w:r>
        <w:rPr>
          <w:color w:val="333333"/>
        </w:rPr>
        <w:t xml:space="preserve">3.Интубация трахеи </w:t>
      </w:r>
    </w:p>
    <w:p w:rsidR="00B06E8A" w:rsidRDefault="000C5D16">
      <w:pPr>
        <w:spacing w:after="23" w:line="257" w:lineRule="auto"/>
        <w:ind w:left="355" w:right="406"/>
      </w:pPr>
      <w:r>
        <w:rPr>
          <w:color w:val="333333"/>
        </w:rPr>
        <w:t>Проведите интубацию трахеи. Эндотрахеальная интубация сч</w:t>
      </w:r>
      <w:r>
        <w:rPr>
          <w:color w:val="333333"/>
        </w:rPr>
        <w:t xml:space="preserve">итается предпочтительным методом поддержания проходимости дыхательных путей при СЛР. В определенных ситуациях допустимо использовать ларингеальную маску или комбитьюб. Когда восстановлена проходимость дыхательных путей, следует избегать гипервентиляции во </w:t>
      </w:r>
      <w:r>
        <w:rPr>
          <w:color w:val="333333"/>
        </w:rPr>
        <w:t>время проведения СЛР. Рекомендуется ЧД – 8-10 в 1 минуту, дыхательный объем – 6-8 мл/кг идеальной массы тела больного.</w:t>
      </w:r>
      <w:r>
        <w:rPr>
          <w:rFonts w:ascii="Arial" w:eastAsia="Arial" w:hAnsi="Arial" w:cs="Arial"/>
        </w:rPr>
        <w:t xml:space="preserve"> </w:t>
      </w:r>
    </w:p>
    <w:p w:rsidR="00B06E8A" w:rsidRDefault="000C5D16">
      <w:pPr>
        <w:spacing w:after="23" w:line="257" w:lineRule="auto"/>
        <w:ind w:left="355" w:right="406"/>
      </w:pPr>
      <w:r>
        <w:rPr>
          <w:color w:val="333333"/>
        </w:rPr>
        <w:lastRenderedPageBreak/>
        <w:t>Интубированным пациентам проводится количественная капнография на протяжении всего периода остановки сердца. Капнография позволяет подтв</w:t>
      </w:r>
      <w:r>
        <w:rPr>
          <w:color w:val="333333"/>
        </w:rPr>
        <w:t>ердить положение эндотрахеальной трубки, контролировать качество выполнения СЛР и объективно подтвердить восстановление спонтанного кровообращения. Если значение PetCO2 &lt;10 мм рт. ст., постарайтесь улучшить качество массажа сердца. Резкое устойчивое повыше</w:t>
      </w:r>
      <w:r>
        <w:rPr>
          <w:color w:val="333333"/>
        </w:rPr>
        <w:t>ние значений PetCO2 (обычно ≥40 мм рт. ст.) подтверждает восстановление спонтанного кровообращения. Вентиляция не прекращается во время компрессии грудной клетки.</w:t>
      </w:r>
      <w:r>
        <w:rPr>
          <w:rFonts w:ascii="Arial" w:eastAsia="Arial" w:hAnsi="Arial" w:cs="Arial"/>
        </w:rPr>
        <w:t xml:space="preserve"> </w:t>
      </w:r>
    </w:p>
    <w:p w:rsidR="00B06E8A" w:rsidRDefault="000C5D16">
      <w:pPr>
        <w:spacing w:after="23" w:line="257" w:lineRule="auto"/>
        <w:ind w:left="355" w:right="406"/>
      </w:pPr>
      <w:r>
        <w:rPr>
          <w:color w:val="333333"/>
        </w:rPr>
        <w:t>4.Проведение коррекции потенциально обратимых причин остановки кровообращения Потенциально о</w:t>
      </w:r>
      <w:r>
        <w:rPr>
          <w:color w:val="333333"/>
        </w:rPr>
        <w:t xml:space="preserve">братимые причины: </w:t>
      </w:r>
    </w:p>
    <w:p w:rsidR="00B06E8A" w:rsidRDefault="000C5D16">
      <w:pPr>
        <w:numPr>
          <w:ilvl w:val="0"/>
          <w:numId w:val="12"/>
        </w:numPr>
        <w:spacing w:after="23" w:line="257" w:lineRule="auto"/>
        <w:ind w:right="406" w:hanging="182"/>
      </w:pPr>
      <w:r>
        <w:rPr>
          <w:color w:val="333333"/>
        </w:rPr>
        <w:t xml:space="preserve">гипоксия; </w:t>
      </w:r>
    </w:p>
    <w:p w:rsidR="00B06E8A" w:rsidRDefault="000C5D16">
      <w:pPr>
        <w:numPr>
          <w:ilvl w:val="0"/>
          <w:numId w:val="12"/>
        </w:numPr>
        <w:spacing w:after="23" w:line="257" w:lineRule="auto"/>
        <w:ind w:right="406" w:hanging="182"/>
      </w:pPr>
      <w:r>
        <w:rPr>
          <w:color w:val="333333"/>
        </w:rPr>
        <w:t xml:space="preserve">гиповолемия; </w:t>
      </w:r>
    </w:p>
    <w:p w:rsidR="00B06E8A" w:rsidRDefault="000C5D16">
      <w:pPr>
        <w:numPr>
          <w:ilvl w:val="0"/>
          <w:numId w:val="12"/>
        </w:numPr>
        <w:spacing w:after="23" w:line="257" w:lineRule="auto"/>
        <w:ind w:right="406" w:hanging="182"/>
      </w:pPr>
      <w:r>
        <w:rPr>
          <w:color w:val="333333"/>
        </w:rPr>
        <w:t xml:space="preserve">гипо/гиперкалиемия и метаболические нарушения; </w:t>
      </w:r>
    </w:p>
    <w:p w:rsidR="00B06E8A" w:rsidRDefault="000C5D16">
      <w:pPr>
        <w:numPr>
          <w:ilvl w:val="0"/>
          <w:numId w:val="12"/>
        </w:numPr>
        <w:spacing w:after="19" w:line="259" w:lineRule="auto"/>
        <w:ind w:right="406" w:hanging="182"/>
      </w:pPr>
      <w:hyperlink r:id="rId50">
        <w:r>
          <w:rPr>
            <w:color w:val="003188"/>
            <w:u w:val="single" w:color="003188"/>
          </w:rPr>
          <w:t>гипотермия</w:t>
        </w:r>
      </w:hyperlink>
      <w:hyperlink r:id="rId51">
        <w:r>
          <w:rPr>
            <w:color w:val="333333"/>
          </w:rPr>
          <w:t>;</w:t>
        </w:r>
      </w:hyperlink>
      <w:r>
        <w:rPr>
          <w:rFonts w:ascii="Arial" w:eastAsia="Arial" w:hAnsi="Arial" w:cs="Arial"/>
        </w:rPr>
        <w:t xml:space="preserve"> </w:t>
      </w:r>
    </w:p>
    <w:p w:rsidR="00B06E8A" w:rsidRDefault="000C5D16">
      <w:pPr>
        <w:numPr>
          <w:ilvl w:val="0"/>
          <w:numId w:val="12"/>
        </w:numPr>
        <w:spacing w:after="23" w:line="257" w:lineRule="auto"/>
        <w:ind w:right="406" w:hanging="182"/>
      </w:pPr>
      <w:r>
        <w:rPr>
          <w:color w:val="333333"/>
        </w:rPr>
        <w:t xml:space="preserve">напряженный пневмоторакс; </w:t>
      </w:r>
    </w:p>
    <w:p w:rsidR="00B06E8A" w:rsidRDefault="000C5D16">
      <w:pPr>
        <w:numPr>
          <w:ilvl w:val="0"/>
          <w:numId w:val="12"/>
        </w:numPr>
        <w:spacing w:after="23" w:line="257" w:lineRule="auto"/>
        <w:ind w:right="406" w:hanging="182"/>
      </w:pPr>
      <w:r>
        <w:rPr>
          <w:color w:val="333333"/>
        </w:rPr>
        <w:t xml:space="preserve">тампонада сердца; </w:t>
      </w:r>
    </w:p>
    <w:p w:rsidR="00B06E8A" w:rsidRDefault="000C5D16">
      <w:pPr>
        <w:numPr>
          <w:ilvl w:val="0"/>
          <w:numId w:val="12"/>
        </w:numPr>
        <w:spacing w:after="23" w:line="257" w:lineRule="auto"/>
        <w:ind w:right="406" w:hanging="182"/>
      </w:pPr>
      <w:r>
        <w:rPr>
          <w:color w:val="333333"/>
        </w:rPr>
        <w:t xml:space="preserve">отравления; </w:t>
      </w:r>
    </w:p>
    <w:p w:rsidR="00B06E8A" w:rsidRDefault="000C5D16">
      <w:pPr>
        <w:numPr>
          <w:ilvl w:val="0"/>
          <w:numId w:val="12"/>
        </w:numPr>
        <w:spacing w:after="23" w:line="257" w:lineRule="auto"/>
        <w:ind w:right="406" w:hanging="182"/>
      </w:pPr>
      <w:r>
        <w:rPr>
          <w:color w:val="333333"/>
        </w:rPr>
        <w:t xml:space="preserve">тромбоэмболия легочной артерии. </w:t>
      </w:r>
    </w:p>
    <w:p w:rsidR="00B06E8A" w:rsidRDefault="000C5D16">
      <w:pPr>
        <w:spacing w:after="2" w:line="257" w:lineRule="auto"/>
        <w:ind w:left="355" w:right="406"/>
      </w:pPr>
      <w:r>
        <w:rPr>
          <w:color w:val="333333"/>
        </w:rPr>
        <w:t>5.Обеспечение внутривенного доступа и введение препара</w:t>
      </w:r>
      <w:r>
        <w:rPr>
          <w:color w:val="333333"/>
        </w:rPr>
        <w:t xml:space="preserve">тов </w:t>
      </w:r>
    </w:p>
    <w:p w:rsidR="00B06E8A" w:rsidRDefault="000C5D16">
      <w:pPr>
        <w:spacing w:after="23" w:line="257" w:lineRule="auto"/>
        <w:ind w:left="355" w:right="406"/>
      </w:pPr>
      <w:r>
        <w:rPr>
          <w:color w:val="333333"/>
        </w:rPr>
        <w:t>Чаще вазопрессоры назначают после второй безуспешной дефибрилляции. Если имеется внутривенный или внут-рикостный доступ, ввести вазопрессоры во время СЛР (перед разрядом и после него). Эпинефрин (Адреналин) вводится в дозе1 мг внутривенно или внутрико</w:t>
      </w:r>
      <w:r>
        <w:rPr>
          <w:color w:val="333333"/>
        </w:rPr>
        <w:t>стно. Затем вводят болюс –</w:t>
      </w:r>
      <w:hyperlink r:id="rId52">
        <w:r>
          <w:rPr>
            <w:color w:val="333333"/>
          </w:rPr>
          <w:t xml:space="preserve"> </w:t>
        </w:r>
      </w:hyperlink>
      <w:hyperlink r:id="rId53">
        <w:r>
          <w:rPr>
            <w:color w:val="003188"/>
            <w:u w:val="single" w:color="003188"/>
          </w:rPr>
          <w:t>0,9% натрия хлорида</w:t>
        </w:r>
      </w:hyperlink>
      <w:hyperlink r:id="rId54">
        <w:r>
          <w:rPr>
            <w:color w:val="333333"/>
          </w:rPr>
          <w:t xml:space="preserve"> </w:t>
        </w:r>
      </w:hyperlink>
      <w:r>
        <w:rPr>
          <w:color w:val="333333"/>
        </w:rPr>
        <w:t xml:space="preserve">20,0. Повторяйте его введение каждые 35 мин. Если венозного или внутрикостного доступа нет, используйте эндотрахеальное введение препарата. Для чего развести 3 мг эпинефрина (Адреналина) в </w:t>
      </w:r>
      <w:r>
        <w:rPr>
          <w:color w:val="333333"/>
        </w:rPr>
        <w:t>20,0 натрия хлорида 0,9% и ввести в эндотрахеальную трубку.</w:t>
      </w:r>
      <w:r>
        <w:rPr>
          <w:rFonts w:ascii="Arial" w:eastAsia="Arial" w:hAnsi="Arial" w:cs="Arial"/>
        </w:rPr>
        <w:t xml:space="preserve"> </w:t>
      </w:r>
    </w:p>
    <w:p w:rsidR="00B06E8A" w:rsidRDefault="000C5D16">
      <w:pPr>
        <w:spacing w:after="0" w:line="257" w:lineRule="auto"/>
        <w:ind w:left="355" w:right="406"/>
      </w:pPr>
      <w:hyperlink r:id="rId55">
        <w:r>
          <w:rPr>
            <w:color w:val="003188"/>
            <w:u w:val="single" w:color="003188"/>
          </w:rPr>
          <w:t>Амиодарон</w:t>
        </w:r>
      </w:hyperlink>
      <w:hyperlink r:id="rId56">
        <w:r>
          <w:rPr>
            <w:color w:val="333333"/>
          </w:rPr>
          <w:t xml:space="preserve"> </w:t>
        </w:r>
      </w:hyperlink>
      <w:r>
        <w:rPr>
          <w:color w:val="333333"/>
        </w:rPr>
        <w:t>3</w:t>
      </w:r>
      <w:r>
        <w:rPr>
          <w:color w:val="333333"/>
        </w:rPr>
        <w:t>00 мг в/в болюсом, если ЖФ/ЖТ сохраняется после 3-го разряда. При отсутствии эффекта дополнительно вводят еще 150 мг амиодарона. Магния сульфат эффективен при полиморфной ЖТ («torsades de pointes») . Вводят в/в или внутрикостно 1-2 г за 5 минут. Лидокаин н</w:t>
      </w:r>
      <w:r>
        <w:rPr>
          <w:color w:val="333333"/>
        </w:rPr>
        <w:t>азначают в случае отсутствия или непереносимости амиодарона. Начальная доза лидокаина составляет 1-1,5 мг/кг (внутривенно или внутрикостно). При необходимости каждые 5-10 мин добавляют повторную дозу 0,5-0,75 мг/кг, максимально – до 3 мг/кг.</w:t>
      </w:r>
      <w:r>
        <w:rPr>
          <w:rFonts w:ascii="Arial" w:eastAsia="Arial" w:hAnsi="Arial" w:cs="Arial"/>
        </w:rPr>
        <w:t xml:space="preserve"> </w:t>
      </w:r>
    </w:p>
    <w:p w:rsidR="00B06E8A" w:rsidRDefault="000C5D16">
      <w:pPr>
        <w:spacing w:after="23" w:line="257" w:lineRule="auto"/>
        <w:ind w:left="355" w:right="406"/>
      </w:pPr>
      <w:r>
        <w:rPr>
          <w:color w:val="333333"/>
        </w:rPr>
        <w:t xml:space="preserve">*Примечание. </w:t>
      </w:r>
      <w:r>
        <w:rPr>
          <w:color w:val="333333"/>
        </w:rPr>
        <w:t>Рекомендации 2010 года по проведению СЛР не рекомендуют эндотрахеальное введение лекарственных средств ввиду недостаточной предсказуемости получаемых эффектов. Но иногда – это единственно доступный способ ввести препарат. И поэтому мы включили его в рекоме</w:t>
      </w:r>
      <w:r>
        <w:rPr>
          <w:color w:val="333333"/>
        </w:rPr>
        <w:t>ндации.</w:t>
      </w:r>
      <w:r>
        <w:rPr>
          <w:rFonts w:ascii="Arial" w:eastAsia="Arial" w:hAnsi="Arial" w:cs="Arial"/>
        </w:rPr>
        <w:t xml:space="preserve"> </w:t>
      </w:r>
    </w:p>
    <w:p w:rsidR="00B06E8A" w:rsidRDefault="000C5D16">
      <w:pPr>
        <w:spacing w:after="1" w:line="257" w:lineRule="auto"/>
        <w:ind w:left="355" w:right="406"/>
      </w:pPr>
      <w:r>
        <w:rPr>
          <w:b/>
          <w:color w:val="333333"/>
        </w:rPr>
        <w:t>Особенности проведения СЛР при асистолии или электрической активности без пульса</w:t>
      </w:r>
      <w:r>
        <w:rPr>
          <w:rFonts w:ascii="Arial" w:eastAsia="Arial" w:hAnsi="Arial" w:cs="Arial"/>
        </w:rPr>
        <w:t xml:space="preserve"> </w:t>
      </w:r>
      <w:r>
        <w:rPr>
          <w:color w:val="333333"/>
        </w:rPr>
        <w:t xml:space="preserve">Дефибрилляция не показана. Эпинефрин (Адреналин) 1 мг внутривенно или внутрикостно. Затем вводят болюс – 0,9% натрия хлорида 20,0. Повторяйте его введение каждые 3-5 </w:t>
      </w:r>
      <w:r>
        <w:rPr>
          <w:color w:val="333333"/>
        </w:rPr>
        <w:t>мин после первого цикла СЛР. Атропин больше не рекомендован для терапии электромеханической диссоциации и асистолии.</w:t>
      </w:r>
      <w:r>
        <w:rPr>
          <w:rFonts w:ascii="Arial" w:eastAsia="Arial" w:hAnsi="Arial" w:cs="Arial"/>
        </w:rPr>
        <w:t xml:space="preserve"> </w:t>
      </w:r>
    </w:p>
    <w:p w:rsidR="00B06E8A" w:rsidRDefault="000C5D16">
      <w:pPr>
        <w:spacing w:after="21" w:line="259" w:lineRule="auto"/>
        <w:ind w:left="360" w:right="0" w:firstLine="0"/>
        <w:jc w:val="left"/>
      </w:pPr>
      <w:r>
        <w:rPr>
          <w:color w:val="333333"/>
        </w:rPr>
        <w:t xml:space="preserve"> </w:t>
      </w:r>
    </w:p>
    <w:p w:rsidR="00B06E8A" w:rsidRDefault="000C5D16">
      <w:pPr>
        <w:ind w:left="687" w:right="199"/>
      </w:pPr>
      <w:r>
        <w:rPr>
          <w:color w:val="0070C0"/>
        </w:rPr>
        <w:t xml:space="preserve">Т 1.2.8.Критерии эффективности  реанимационных мероприятий. </w:t>
      </w:r>
      <w:r>
        <w:t xml:space="preserve"> </w:t>
      </w:r>
    </w:p>
    <w:p w:rsidR="00B06E8A" w:rsidRDefault="000C5D16">
      <w:pPr>
        <w:ind w:left="1801" w:right="1702" w:hanging="1124"/>
      </w:pPr>
      <w:r>
        <w:t xml:space="preserve">Основные критерии эффективности реанимационных мероприятий  </w:t>
      </w:r>
      <w:r>
        <w:t xml:space="preserve">Критерии эффективности ИВЛ:  </w:t>
      </w:r>
    </w:p>
    <w:p w:rsidR="00B06E8A" w:rsidRDefault="000C5D16">
      <w:pPr>
        <w:numPr>
          <w:ilvl w:val="0"/>
          <w:numId w:val="13"/>
        </w:numPr>
        <w:ind w:right="198" w:hanging="422"/>
      </w:pPr>
      <w:r>
        <w:t xml:space="preserve">Наличие пассивного выдоха после прекращения вдоха  </w:t>
      </w:r>
    </w:p>
    <w:p w:rsidR="00B06E8A" w:rsidRDefault="000C5D16">
      <w:pPr>
        <w:numPr>
          <w:ilvl w:val="0"/>
          <w:numId w:val="13"/>
        </w:numPr>
        <w:ind w:right="198" w:hanging="422"/>
      </w:pPr>
      <w:r>
        <w:t xml:space="preserve">Экскурсия грудной клетки и эпигастрия при вдохе </w:t>
      </w:r>
    </w:p>
    <w:p w:rsidR="00B06E8A" w:rsidRDefault="000C5D16">
      <w:pPr>
        <w:ind w:left="372" w:right="198"/>
      </w:pPr>
      <w:r>
        <w:lastRenderedPageBreak/>
        <w:t xml:space="preserve">Критерии эффективности массажа сердца и комплекса реанимационных мероприятий в целом:  </w:t>
      </w:r>
    </w:p>
    <w:p w:rsidR="00B06E8A" w:rsidRDefault="000C5D16">
      <w:pPr>
        <w:numPr>
          <w:ilvl w:val="0"/>
          <w:numId w:val="14"/>
        </w:numPr>
        <w:ind w:right="198" w:firstLine="317"/>
      </w:pPr>
      <w:r>
        <w:t xml:space="preserve">Наличие пульса на крупных артериях  </w:t>
      </w:r>
    </w:p>
    <w:p w:rsidR="00B06E8A" w:rsidRDefault="000C5D16">
      <w:pPr>
        <w:numPr>
          <w:ilvl w:val="0"/>
          <w:numId w:val="14"/>
        </w:numPr>
        <w:ind w:right="198" w:firstLine="317"/>
      </w:pPr>
      <w:r>
        <w:t xml:space="preserve">Резкое стойкое повышение СО2 в конце выдоха (&gt; 40 мм рт. ст.)  </w:t>
      </w:r>
    </w:p>
    <w:p w:rsidR="00B06E8A" w:rsidRDefault="000C5D16">
      <w:pPr>
        <w:numPr>
          <w:ilvl w:val="0"/>
          <w:numId w:val="14"/>
        </w:numPr>
        <w:ind w:right="198" w:firstLine="317"/>
      </w:pPr>
      <w:r>
        <w:t xml:space="preserve">Сужение зрачков  </w:t>
      </w:r>
    </w:p>
    <w:p w:rsidR="00B06E8A" w:rsidRDefault="000C5D16">
      <w:pPr>
        <w:numPr>
          <w:ilvl w:val="0"/>
          <w:numId w:val="14"/>
        </w:numPr>
        <w:ind w:right="198" w:firstLine="317"/>
      </w:pPr>
      <w:r>
        <w:t xml:space="preserve">Возникновение попыток спонтанного дыхания  </w:t>
      </w:r>
    </w:p>
    <w:p w:rsidR="00B06E8A" w:rsidRDefault="000C5D16">
      <w:pPr>
        <w:numPr>
          <w:ilvl w:val="0"/>
          <w:numId w:val="14"/>
        </w:numPr>
        <w:ind w:right="198" w:firstLine="317"/>
      </w:pPr>
      <w:r>
        <w:t xml:space="preserve">Восстановление сердечной деятельности  </w:t>
      </w:r>
    </w:p>
    <w:p w:rsidR="00B06E8A" w:rsidRDefault="000C5D16">
      <w:pPr>
        <w:numPr>
          <w:ilvl w:val="0"/>
          <w:numId w:val="14"/>
        </w:numPr>
        <w:ind w:right="198" w:firstLine="317"/>
      </w:pPr>
      <w:r>
        <w:t xml:space="preserve">Капнография и капнометрия (Pet CO2)  </w:t>
      </w:r>
    </w:p>
    <w:p w:rsidR="00B06E8A" w:rsidRDefault="000C5D16">
      <w:pPr>
        <w:numPr>
          <w:ilvl w:val="0"/>
          <w:numId w:val="14"/>
        </w:numPr>
        <w:ind w:right="198" w:firstLine="317"/>
      </w:pPr>
      <w:r>
        <w:t xml:space="preserve">Количественная капнометрия и капнография позволяет: подтвердить положение эндотрахеальной трубки, оценить качество компрессий грудной клетки, обнаружить восстановление спонтанного кровообращения  </w:t>
      </w:r>
    </w:p>
    <w:p w:rsidR="00B06E8A" w:rsidRDefault="000C5D16">
      <w:pPr>
        <w:ind w:left="372" w:right="342"/>
      </w:pPr>
      <w:r>
        <w:t>. Капнография для подтверждения положения эндотрахеальной т</w:t>
      </w:r>
      <w:r>
        <w:t>рубки. На этой капнограмме показано изменение парциального давления углекислого газа в выдыхаемом воздухе (PetCO2) во времени в мм рт.ст. (на вертикальной оси) после интубации пациента. После интубации начинается определение содержания углекислого газа, чт</w:t>
      </w:r>
      <w:r>
        <w:t>о свидетельствует о наличии интубационной трубки. Значение PetCO2 изменяется в течение дыхательного цикла и достигает максимального в конце выдоха. Б. Капнография для моноторинга эффективности реанимационных мероприятий. На второй капнограмме показано изме</w:t>
      </w:r>
      <w:r>
        <w:t>нение значения PetCO2 во времени в мм рт. ст. (на вертикальной оси). Пациент интубирован и получает СЛР. Искусственное дыхание выполняется с частотой приблизительно 8-10 вдохов в минуту. Компрессии выполняются в непрерывном режиме с частотой больше 100 сжа</w:t>
      </w:r>
      <w:r>
        <w:t>тий в минуту, что никак не отражается на кривой. В течение первой минуты начальное значение PetCO2 ниже 12,5 мм рт. ст., что свидетельствует о замедленном кровотоке. На второй и третьей минуте значение PetCO2 повышается до уровня 12,5-25 мм рт. ст., что от</w:t>
      </w:r>
      <w:r>
        <w:t>ражает ускорение кровотока по мере выполнения реанимационных мероприятий. На четвертой минуте восстанавливается спонтанное кровообращение. О его восстановлении свидетельствует резкое повышение значения PetCO2 (сразу после четвертой вертикальной линии) до 4</w:t>
      </w:r>
      <w:r>
        <w:t xml:space="preserve">0 мм рт. ст. и выше, что отражает существенное ускорение кровотока. </w:t>
      </w:r>
    </w:p>
    <w:p w:rsidR="00B06E8A" w:rsidRDefault="000C5D16">
      <w:pPr>
        <w:ind w:left="1071" w:right="2252" w:hanging="394"/>
      </w:pPr>
      <w:r>
        <w:rPr>
          <w:color w:val="0070C0"/>
        </w:rPr>
        <w:t xml:space="preserve">12.9.Ошибки при проведении сердечно-легочной реанимации. </w:t>
      </w:r>
      <w:r>
        <w:t xml:space="preserve">Основные ошибки при проведении СЛР </w:t>
      </w:r>
    </w:p>
    <w:p w:rsidR="00B06E8A" w:rsidRDefault="000C5D16">
      <w:pPr>
        <w:ind w:left="362" w:right="198" w:firstLine="317"/>
      </w:pPr>
      <w:r>
        <w:t>-задержка с началом СЛР, потеря времени на второстепенные диагностические и лечебные процедуры</w:t>
      </w:r>
      <w:r>
        <w:t xml:space="preserve"> </w:t>
      </w:r>
    </w:p>
    <w:p w:rsidR="00B06E8A" w:rsidRDefault="000C5D16">
      <w:pPr>
        <w:ind w:left="687" w:right="198"/>
      </w:pPr>
      <w:r>
        <w:t xml:space="preserve">-отсутствие единого руководителя </w:t>
      </w:r>
    </w:p>
    <w:p w:rsidR="00B06E8A" w:rsidRDefault="000C5D16">
      <w:pPr>
        <w:numPr>
          <w:ilvl w:val="0"/>
          <w:numId w:val="15"/>
        </w:numPr>
        <w:ind w:right="198" w:firstLine="317"/>
      </w:pPr>
      <w:r>
        <w:t xml:space="preserve">отсутствие постоянного контроля за эффективностью закрытого массажа сердца и ИВЛ </w:t>
      </w:r>
    </w:p>
    <w:p w:rsidR="00B06E8A" w:rsidRDefault="000C5D16">
      <w:pPr>
        <w:numPr>
          <w:ilvl w:val="0"/>
          <w:numId w:val="15"/>
        </w:numPr>
        <w:ind w:right="198" w:firstLine="317"/>
      </w:pPr>
      <w:r>
        <w:t xml:space="preserve">ослабление контроля за больным после успешной реанимации </w:t>
      </w:r>
    </w:p>
    <w:p w:rsidR="00B06E8A" w:rsidRDefault="000C5D16">
      <w:pPr>
        <w:numPr>
          <w:ilvl w:val="0"/>
          <w:numId w:val="15"/>
        </w:numPr>
        <w:ind w:right="198" w:firstLine="317"/>
      </w:pPr>
      <w:r>
        <w:t xml:space="preserve">нахождение пациента на мягком, пружинящем основании </w:t>
      </w:r>
    </w:p>
    <w:p w:rsidR="00B06E8A" w:rsidRDefault="000C5D16">
      <w:pPr>
        <w:numPr>
          <w:ilvl w:val="0"/>
          <w:numId w:val="15"/>
        </w:numPr>
        <w:ind w:right="198" w:firstLine="317"/>
      </w:pPr>
      <w:r>
        <w:t xml:space="preserve">неправильно расположены руки реанимирующего (низко или высоко) </w:t>
      </w:r>
    </w:p>
    <w:p w:rsidR="00B06E8A" w:rsidRDefault="000C5D16">
      <w:pPr>
        <w:numPr>
          <w:ilvl w:val="0"/>
          <w:numId w:val="15"/>
        </w:numPr>
        <w:ind w:right="198" w:firstLine="317"/>
      </w:pPr>
      <w:r>
        <w:t xml:space="preserve">реанимирующий опирается на пальцы, сгибает руки в локтевых суставах или отрывает их от грудины </w:t>
      </w:r>
    </w:p>
    <w:p w:rsidR="00B06E8A" w:rsidRDefault="000C5D16">
      <w:pPr>
        <w:numPr>
          <w:ilvl w:val="0"/>
          <w:numId w:val="15"/>
        </w:numPr>
        <w:ind w:right="198" w:firstLine="317"/>
      </w:pPr>
      <w:r>
        <w:t xml:space="preserve">допускаются перерывы в проведении массажа более чем на 30 секунд </w:t>
      </w:r>
    </w:p>
    <w:p w:rsidR="00B06E8A" w:rsidRDefault="000C5D16">
      <w:pPr>
        <w:numPr>
          <w:ilvl w:val="0"/>
          <w:numId w:val="15"/>
        </w:numPr>
        <w:ind w:right="198" w:firstLine="317"/>
      </w:pPr>
      <w:r>
        <w:t>не обеспечена проходимость дых</w:t>
      </w:r>
      <w:r>
        <w:t xml:space="preserve">ательных путей </w:t>
      </w:r>
    </w:p>
    <w:p w:rsidR="00B06E8A" w:rsidRDefault="000C5D16">
      <w:pPr>
        <w:numPr>
          <w:ilvl w:val="0"/>
          <w:numId w:val="15"/>
        </w:numPr>
        <w:ind w:right="198" w:firstLine="317"/>
      </w:pPr>
      <w:r>
        <w:t xml:space="preserve">не обеспечена герметичность при вдувании воздуха (не зажат нос, плохо прилегает маска </w:t>
      </w:r>
    </w:p>
    <w:p w:rsidR="00B06E8A" w:rsidRDefault="000C5D16">
      <w:pPr>
        <w:numPr>
          <w:ilvl w:val="0"/>
          <w:numId w:val="15"/>
        </w:numPr>
        <w:ind w:right="198" w:firstLine="317"/>
      </w:pPr>
      <w:r>
        <w:t xml:space="preserve">недооценка (позднее начало, неудовлетворительное качество ) или переоценка значения </w:t>
      </w:r>
    </w:p>
    <w:p w:rsidR="00B06E8A" w:rsidRDefault="000C5D16">
      <w:pPr>
        <w:ind w:left="372" w:right="198"/>
      </w:pPr>
      <w:r>
        <w:lastRenderedPageBreak/>
        <w:t>ИВЛ (начало СЛР с интубации трахеи, санации трахеобронхиального дере</w:t>
      </w:r>
      <w:r>
        <w:t xml:space="preserve">ва) </w:t>
      </w:r>
    </w:p>
    <w:p w:rsidR="00B06E8A" w:rsidRDefault="000C5D16">
      <w:pPr>
        <w:numPr>
          <w:ilvl w:val="0"/>
          <w:numId w:val="15"/>
        </w:numPr>
        <w:ind w:right="198" w:firstLine="317"/>
      </w:pPr>
      <w:r>
        <w:t>вдувание воздуха в момент компрессии грудной клетки</w:t>
      </w:r>
      <w:r>
        <w:rPr>
          <w:b/>
          <w:color w:val="0070C0"/>
        </w:rPr>
        <w:t>.</w:t>
      </w:r>
      <w:r>
        <w:t xml:space="preserve"> </w:t>
      </w:r>
    </w:p>
    <w:p w:rsidR="00B06E8A" w:rsidRDefault="000C5D16">
      <w:pPr>
        <w:spacing w:after="29" w:line="259" w:lineRule="auto"/>
        <w:ind w:left="677" w:right="0" w:firstLine="0"/>
        <w:jc w:val="left"/>
      </w:pPr>
      <w:r>
        <w:t xml:space="preserve"> </w:t>
      </w:r>
    </w:p>
    <w:p w:rsidR="00B06E8A" w:rsidRDefault="000C5D16">
      <w:pPr>
        <w:pStyle w:val="2"/>
        <w:ind w:left="1564" w:right="1289"/>
      </w:pPr>
      <w:r>
        <w:t xml:space="preserve">Практическое занятие </w:t>
      </w:r>
    </w:p>
    <w:p w:rsidR="00B06E8A" w:rsidRDefault="000C5D16">
      <w:pPr>
        <w:ind w:left="355" w:right="199"/>
      </w:pPr>
      <w:r>
        <w:rPr>
          <w:b/>
          <w:color w:val="0070C0"/>
        </w:rPr>
        <w:t>1.2.10.</w:t>
      </w:r>
      <w:r>
        <w:t xml:space="preserve"> </w:t>
      </w:r>
      <w:r>
        <w:rPr>
          <w:color w:val="0070C0"/>
        </w:rPr>
        <w:t xml:space="preserve">Практическое занятие №1 </w:t>
      </w:r>
      <w:r>
        <w:t xml:space="preserve"> </w:t>
      </w:r>
    </w:p>
    <w:p w:rsidR="00B06E8A" w:rsidRDefault="000C5D16">
      <w:pPr>
        <w:ind w:left="355" w:right="199"/>
      </w:pPr>
      <w:r>
        <w:rPr>
          <w:color w:val="0070C0"/>
        </w:rPr>
        <w:t xml:space="preserve">Проведение базовой сердечно-легочной реанимации </w:t>
      </w:r>
    </w:p>
    <w:p w:rsidR="00B06E8A" w:rsidRDefault="000C5D16">
      <w:pPr>
        <w:ind w:left="355" w:right="199"/>
      </w:pPr>
      <w:r>
        <w:rPr>
          <w:color w:val="0070C0"/>
        </w:rPr>
        <w:t xml:space="preserve">1.2.11. Клинические признаки внезапного прекращения кровообращения и (или) дыхания.  </w:t>
      </w:r>
    </w:p>
    <w:p w:rsidR="00B06E8A" w:rsidRDefault="000C5D16">
      <w:pPr>
        <w:spacing w:after="5" w:line="270" w:lineRule="auto"/>
        <w:ind w:left="653" w:right="160"/>
        <w:jc w:val="left"/>
      </w:pPr>
      <w:r>
        <w:rPr>
          <w:b/>
        </w:rPr>
        <w:t>Приз</w:t>
      </w:r>
      <w:r>
        <w:rPr>
          <w:b/>
        </w:rPr>
        <w:t>наки остановки кровообращения</w:t>
      </w:r>
      <w:r>
        <w:t xml:space="preserve">. </w:t>
      </w:r>
    </w:p>
    <w:p w:rsidR="00B06E8A" w:rsidRDefault="000C5D16">
      <w:pPr>
        <w:numPr>
          <w:ilvl w:val="0"/>
          <w:numId w:val="16"/>
        </w:numPr>
        <w:ind w:right="198" w:hanging="144"/>
      </w:pPr>
      <w:r>
        <w:t xml:space="preserve">Потеря сознания. </w:t>
      </w:r>
    </w:p>
    <w:p w:rsidR="00B06E8A" w:rsidRDefault="000C5D16">
      <w:pPr>
        <w:numPr>
          <w:ilvl w:val="0"/>
          <w:numId w:val="16"/>
        </w:numPr>
        <w:ind w:right="198" w:hanging="144"/>
      </w:pPr>
      <w:r>
        <w:t xml:space="preserve">Отсутствие пульса на сонных артериях.  </w:t>
      </w:r>
    </w:p>
    <w:p w:rsidR="00B06E8A" w:rsidRDefault="000C5D16">
      <w:pPr>
        <w:numPr>
          <w:ilvl w:val="0"/>
          <w:numId w:val="16"/>
        </w:numPr>
        <w:ind w:right="198" w:hanging="144"/>
      </w:pPr>
      <w:r>
        <w:t xml:space="preserve">Остановка дыхания. </w:t>
      </w:r>
    </w:p>
    <w:p w:rsidR="00B06E8A" w:rsidRDefault="000C5D16">
      <w:pPr>
        <w:numPr>
          <w:ilvl w:val="0"/>
          <w:numId w:val="16"/>
        </w:numPr>
        <w:ind w:right="198" w:hanging="144"/>
      </w:pPr>
      <w:r>
        <w:t xml:space="preserve">Расширение зрачков и отсутствие их реакции на свет. </w:t>
      </w:r>
    </w:p>
    <w:p w:rsidR="00B06E8A" w:rsidRDefault="000C5D16">
      <w:pPr>
        <w:numPr>
          <w:ilvl w:val="0"/>
          <w:numId w:val="16"/>
        </w:numPr>
        <w:ind w:right="198" w:hanging="144"/>
      </w:pPr>
      <w:r>
        <w:t xml:space="preserve">Изменение цвета кожных покровов. </w:t>
      </w:r>
    </w:p>
    <w:p w:rsidR="00B06E8A" w:rsidRDefault="000C5D16">
      <w:pPr>
        <w:ind w:left="372" w:right="198"/>
      </w:pPr>
      <w:r>
        <w:t xml:space="preserve">Для подтверждения остановки сердца достаточно наличие первых двух признаков </w:t>
      </w:r>
    </w:p>
    <w:p w:rsidR="00B06E8A" w:rsidRDefault="000C5D16">
      <w:pPr>
        <w:ind w:left="355" w:right="199"/>
      </w:pPr>
      <w:r>
        <w:rPr>
          <w:color w:val="0070C0"/>
        </w:rPr>
        <w:t xml:space="preserve">1.2.12Методы восстановления проходимости дыхательных путей. Показания и противопоказания к сердечно-легочной реанимации. </w:t>
      </w:r>
    </w:p>
    <w:p w:rsidR="00B06E8A" w:rsidRDefault="000C5D16">
      <w:pPr>
        <w:ind w:left="653" w:right="198"/>
      </w:pPr>
      <w:r>
        <w:t xml:space="preserve">Восстановление проходимости дыхательных путей </w:t>
      </w:r>
    </w:p>
    <w:p w:rsidR="00B06E8A" w:rsidRDefault="000C5D16">
      <w:pPr>
        <w:ind w:left="653" w:right="412"/>
      </w:pPr>
      <w:r>
        <w:t>При возник</w:t>
      </w:r>
      <w:r>
        <w:t>новении неотложных состояний проходимость дыхательных путей часто нарушается в результате западения языка, аспирации рвотными массами, кровью. Необходимо очистить ротоглотку и выполнить тройной приѐм Сафара: разогнуть голову в шейном отделе позвоночника, в</w:t>
      </w:r>
      <w:r>
        <w:t>ыдвинуть нижнюю челюсть вперѐд и вверх и открыть рот (рис. 2-2). В случаях, когда нельзя исключить перелом шейного отдела позвоночника и разгибать голову нельзя, следует ограничиться выдвижением челюсти и открытием рта. Если зубной протез цел, его оставляю</w:t>
      </w:r>
      <w:r>
        <w:t xml:space="preserve">т в полости рта, поскольку это сохраняет контур рта и облегчает проведение ИВЛ. </w:t>
      </w:r>
    </w:p>
    <w:p w:rsidR="00B06E8A" w:rsidRDefault="000C5D16">
      <w:pPr>
        <w:spacing w:after="22" w:line="259" w:lineRule="auto"/>
        <w:ind w:left="643" w:right="0" w:firstLine="0"/>
        <w:jc w:val="center"/>
      </w:pPr>
      <w:r>
        <w:rPr>
          <w:noProof/>
        </w:rPr>
        <w:drawing>
          <wp:anchor distT="0" distB="0" distL="114300" distR="114300" simplePos="0" relativeHeight="251662336" behindDoc="0" locked="0" layoutInCell="1" allowOverlap="0">
            <wp:simplePos x="0" y="0"/>
            <wp:positionH relativeFrom="column">
              <wp:posOffset>408000</wp:posOffset>
            </wp:positionH>
            <wp:positionV relativeFrom="paragraph">
              <wp:posOffset>-3048</wp:posOffset>
            </wp:positionV>
            <wp:extent cx="3074670" cy="3202940"/>
            <wp:effectExtent l="0" t="0" r="0" b="0"/>
            <wp:wrapSquare wrapText="bothSides"/>
            <wp:docPr id="6523" name="Picture 6523"/>
            <wp:cNvGraphicFramePr/>
            <a:graphic xmlns:a="http://schemas.openxmlformats.org/drawingml/2006/main">
              <a:graphicData uri="http://schemas.openxmlformats.org/drawingml/2006/picture">
                <pic:pic xmlns:pic="http://schemas.openxmlformats.org/drawingml/2006/picture">
                  <pic:nvPicPr>
                    <pic:cNvPr id="6523" name="Picture 6523"/>
                    <pic:cNvPicPr/>
                  </pic:nvPicPr>
                  <pic:blipFill>
                    <a:blip r:embed="rId57"/>
                    <a:stretch>
                      <a:fillRect/>
                    </a:stretch>
                  </pic:blipFill>
                  <pic:spPr>
                    <a:xfrm>
                      <a:off x="0" y="0"/>
                      <a:ext cx="3074670" cy="3202940"/>
                    </a:xfrm>
                    <a:prstGeom prst="rect">
                      <a:avLst/>
                    </a:prstGeom>
                  </pic:spPr>
                </pic:pic>
              </a:graphicData>
            </a:graphic>
          </wp:anchor>
        </w:drawing>
      </w:r>
      <w:r>
        <w:t xml:space="preserve"> </w:t>
      </w:r>
    </w:p>
    <w:p w:rsidR="00B06E8A" w:rsidRDefault="000C5D16">
      <w:pPr>
        <w:spacing w:after="5" w:line="266" w:lineRule="auto"/>
        <w:ind w:left="715" w:right="194"/>
      </w:pPr>
      <w:r>
        <w:rPr>
          <w:b/>
          <w:i/>
        </w:rPr>
        <w:t>Рис. 1-1</w:t>
      </w:r>
      <w:r>
        <w:rPr>
          <w:i/>
        </w:rPr>
        <w:t>. Методика выполнения тройного приема Сафара.</w:t>
      </w:r>
      <w:r>
        <w:t xml:space="preserve"> </w:t>
      </w:r>
    </w:p>
    <w:p w:rsidR="00B06E8A" w:rsidRDefault="000C5D16">
      <w:pPr>
        <w:spacing w:after="3" w:line="259" w:lineRule="auto"/>
        <w:ind w:left="643" w:right="0" w:firstLine="0"/>
        <w:jc w:val="center"/>
      </w:pPr>
      <w:r>
        <w:t xml:space="preserve"> </w:t>
      </w:r>
    </w:p>
    <w:p w:rsidR="00B06E8A" w:rsidRDefault="000C5D16">
      <w:pPr>
        <w:spacing w:after="4" w:line="256" w:lineRule="auto"/>
        <w:ind w:left="687" w:right="400"/>
        <w:jc w:val="right"/>
      </w:pPr>
      <w:r>
        <w:t xml:space="preserve">При </w:t>
      </w:r>
      <w:r>
        <w:tab/>
        <w:t xml:space="preserve">обструкции </w:t>
      </w:r>
      <w:r>
        <w:tab/>
        <w:t xml:space="preserve">дыхательных </w:t>
      </w:r>
      <w:r>
        <w:tab/>
        <w:t xml:space="preserve">путей инородным </w:t>
      </w:r>
      <w:r>
        <w:tab/>
        <w:t xml:space="preserve">телом </w:t>
      </w:r>
      <w:r>
        <w:tab/>
        <w:t xml:space="preserve">пострадавшего </w:t>
      </w:r>
      <w:r>
        <w:tab/>
        <w:t>укладывают на бок и производят 3-</w:t>
      </w:r>
      <w:r>
        <w:t xml:space="preserve">5 резких ударов </w:t>
      </w:r>
      <w:r>
        <w:tab/>
        <w:t xml:space="preserve">нижней </w:t>
      </w:r>
      <w:r>
        <w:tab/>
        <w:t xml:space="preserve">частью </w:t>
      </w:r>
      <w:r>
        <w:tab/>
        <w:t xml:space="preserve">ладони </w:t>
      </w:r>
      <w:r>
        <w:tab/>
        <w:t xml:space="preserve">в межлопаточной области, затем пальцем пытаются удалить инородное тело из ротоглотки. </w:t>
      </w:r>
      <w:r>
        <w:tab/>
        <w:t xml:space="preserve">Если </w:t>
      </w:r>
      <w:r>
        <w:tab/>
        <w:t xml:space="preserve">этот </w:t>
      </w:r>
      <w:r>
        <w:tab/>
        <w:t xml:space="preserve">метод неэффективен, </w:t>
      </w:r>
      <w:r>
        <w:tab/>
        <w:t xml:space="preserve">то </w:t>
      </w:r>
      <w:r>
        <w:tab/>
        <w:t xml:space="preserve">выполняют </w:t>
      </w:r>
      <w:r>
        <w:tab/>
        <w:t>приѐм Хаймлиха: ладонь оказывающего помощь лица укладывают на живот между пупком</w:t>
      </w:r>
      <w:r>
        <w:t xml:space="preserve"> и мечевидным отростком, вторую руку помещают на первую и производят толчок снизу вверх по средней линии, а также пальцем пытаются удалить инородное тело из ротоглотки (рис. 2-3). </w:t>
      </w:r>
    </w:p>
    <w:p w:rsidR="00B06E8A" w:rsidRDefault="000C5D16">
      <w:pPr>
        <w:ind w:left="653" w:right="198"/>
      </w:pPr>
      <w:r>
        <w:t>В связи с опасностью инфицирования реаниматора при контакте со слизистой об</w:t>
      </w:r>
      <w:r>
        <w:t xml:space="preserve">олочкой рта и носа, а также для повышения эффективности ИВЛ Используют ряд приспособлений </w:t>
      </w:r>
    </w:p>
    <w:p w:rsidR="00B06E8A" w:rsidRDefault="000C5D16">
      <w:pPr>
        <w:ind w:left="653" w:right="198"/>
      </w:pPr>
      <w:r>
        <w:lastRenderedPageBreak/>
        <w:t xml:space="preserve">(рис. 2-4, 2-5). </w:t>
      </w:r>
    </w:p>
    <w:p w:rsidR="00B06E8A" w:rsidRDefault="000C5D16">
      <w:pPr>
        <w:numPr>
          <w:ilvl w:val="0"/>
          <w:numId w:val="17"/>
        </w:numPr>
        <w:ind w:right="198" w:hanging="144"/>
      </w:pPr>
      <w:r>
        <w:t xml:space="preserve">Устройство «ключ жизни». </w:t>
      </w:r>
    </w:p>
    <w:p w:rsidR="00B06E8A" w:rsidRDefault="000C5D16">
      <w:pPr>
        <w:numPr>
          <w:ilvl w:val="0"/>
          <w:numId w:val="17"/>
        </w:numPr>
        <w:ind w:right="198" w:hanging="144"/>
      </w:pPr>
      <w:r>
        <w:t xml:space="preserve">Пероральный воздуховод. </w:t>
      </w:r>
    </w:p>
    <w:p w:rsidR="00B06E8A" w:rsidRDefault="000C5D16">
      <w:pPr>
        <w:numPr>
          <w:ilvl w:val="0"/>
          <w:numId w:val="17"/>
        </w:numPr>
        <w:ind w:right="198" w:hanging="144"/>
      </w:pPr>
      <w:r>
        <w:t xml:space="preserve">Трансназальный воздуховод. </w:t>
      </w:r>
    </w:p>
    <w:p w:rsidR="00B06E8A" w:rsidRDefault="000C5D16">
      <w:pPr>
        <w:numPr>
          <w:ilvl w:val="0"/>
          <w:numId w:val="17"/>
        </w:numPr>
        <w:ind w:right="198" w:hanging="144"/>
      </w:pPr>
      <w:r>
        <w:t xml:space="preserve">Фаринго-трахеальный воздуховод  </w:t>
      </w:r>
    </w:p>
    <w:p w:rsidR="00B06E8A" w:rsidRDefault="000C5D16">
      <w:pPr>
        <w:numPr>
          <w:ilvl w:val="0"/>
          <w:numId w:val="17"/>
        </w:numPr>
        <w:ind w:right="198" w:hanging="144"/>
      </w:pPr>
      <w:r>
        <w:t>Двухпросветный пищеводно-</w:t>
      </w:r>
      <w:r>
        <w:t xml:space="preserve">трахеальный воздуховод (комбитьюб). </w:t>
      </w:r>
    </w:p>
    <w:p w:rsidR="00B06E8A" w:rsidRDefault="000C5D16">
      <w:pPr>
        <w:numPr>
          <w:ilvl w:val="0"/>
          <w:numId w:val="17"/>
        </w:numPr>
        <w:ind w:right="198" w:hanging="144"/>
      </w:pPr>
      <w:r>
        <w:t xml:space="preserve">Ларингеальная маска. </w:t>
      </w:r>
    </w:p>
    <w:p w:rsidR="00B06E8A" w:rsidRDefault="000C5D16">
      <w:pPr>
        <w:spacing w:after="0" w:line="259" w:lineRule="auto"/>
        <w:ind w:left="643" w:right="0" w:firstLine="0"/>
        <w:jc w:val="left"/>
      </w:pPr>
      <w:r>
        <w:t xml:space="preserve"> </w:t>
      </w:r>
    </w:p>
    <w:p w:rsidR="00B06E8A" w:rsidRDefault="000C5D16">
      <w:pPr>
        <w:spacing w:after="0" w:line="259" w:lineRule="auto"/>
        <w:ind w:left="643" w:right="0" w:firstLine="0"/>
        <w:jc w:val="left"/>
      </w:pPr>
      <w:r>
        <w:rPr>
          <w:noProof/>
        </w:rPr>
        <w:drawing>
          <wp:inline distT="0" distB="0" distL="0" distR="0">
            <wp:extent cx="3968750" cy="2139950"/>
            <wp:effectExtent l="0" t="0" r="0" b="0"/>
            <wp:docPr id="6639" name="Picture 6639"/>
            <wp:cNvGraphicFramePr/>
            <a:graphic xmlns:a="http://schemas.openxmlformats.org/drawingml/2006/main">
              <a:graphicData uri="http://schemas.openxmlformats.org/drawingml/2006/picture">
                <pic:pic xmlns:pic="http://schemas.openxmlformats.org/drawingml/2006/picture">
                  <pic:nvPicPr>
                    <pic:cNvPr id="6639" name="Picture 6639"/>
                    <pic:cNvPicPr/>
                  </pic:nvPicPr>
                  <pic:blipFill>
                    <a:blip r:embed="rId58"/>
                    <a:stretch>
                      <a:fillRect/>
                    </a:stretch>
                  </pic:blipFill>
                  <pic:spPr>
                    <a:xfrm>
                      <a:off x="0" y="0"/>
                      <a:ext cx="3968750" cy="2139950"/>
                    </a:xfrm>
                    <a:prstGeom prst="rect">
                      <a:avLst/>
                    </a:prstGeom>
                  </pic:spPr>
                </pic:pic>
              </a:graphicData>
            </a:graphic>
          </wp:inline>
        </w:drawing>
      </w:r>
    </w:p>
    <w:p w:rsidR="00B06E8A" w:rsidRDefault="000C5D16">
      <w:pPr>
        <w:spacing w:after="13" w:line="259" w:lineRule="auto"/>
        <w:ind w:left="643" w:right="0" w:firstLine="0"/>
        <w:jc w:val="center"/>
      </w:pPr>
      <w:r>
        <w:rPr>
          <w:b/>
          <w:color w:val="0070C0"/>
        </w:rPr>
        <w:t xml:space="preserve"> </w:t>
      </w:r>
    </w:p>
    <w:p w:rsidR="00B06E8A" w:rsidRDefault="000C5D16">
      <w:pPr>
        <w:spacing w:after="5" w:line="266" w:lineRule="auto"/>
        <w:ind w:left="653" w:right="194"/>
      </w:pPr>
      <w:r>
        <w:rPr>
          <w:b/>
          <w:i/>
        </w:rPr>
        <w:t>Рис. 1-2.</w:t>
      </w:r>
      <w:r>
        <w:rPr>
          <w:i/>
        </w:rPr>
        <w:t xml:space="preserve"> Техника выполнения приѐма Хаймлиха.</w:t>
      </w:r>
      <w:r>
        <w:t xml:space="preserve"> </w:t>
      </w:r>
    </w:p>
    <w:p w:rsidR="00B06E8A" w:rsidRDefault="000C5D16">
      <w:pPr>
        <w:spacing w:after="0" w:line="259" w:lineRule="auto"/>
        <w:ind w:left="677" w:right="0" w:firstLine="0"/>
        <w:jc w:val="left"/>
      </w:pPr>
      <w:r>
        <w:rPr>
          <w:b/>
          <w:color w:val="0070C0"/>
        </w:rPr>
        <w:t xml:space="preserve"> </w:t>
      </w:r>
    </w:p>
    <w:p w:rsidR="00B06E8A" w:rsidRDefault="000C5D16">
      <w:pPr>
        <w:spacing w:after="0" w:line="259" w:lineRule="auto"/>
        <w:ind w:left="677" w:right="0" w:firstLine="0"/>
        <w:jc w:val="left"/>
      </w:pPr>
      <w:r>
        <w:rPr>
          <w:b/>
          <w:color w:val="0070C0"/>
        </w:rPr>
        <w:t xml:space="preserve"> </w:t>
      </w:r>
    </w:p>
    <w:p w:rsidR="00B06E8A" w:rsidRDefault="000C5D16">
      <w:pPr>
        <w:spacing w:after="0" w:line="259" w:lineRule="auto"/>
        <w:ind w:left="677" w:right="0" w:firstLine="0"/>
        <w:jc w:val="center"/>
      </w:pPr>
      <w:r>
        <w:rPr>
          <w:b/>
          <w:color w:val="0070C0"/>
        </w:rPr>
        <w:t xml:space="preserve"> </w:t>
      </w:r>
    </w:p>
    <w:p w:rsidR="00B06E8A" w:rsidRDefault="000C5D16">
      <w:pPr>
        <w:spacing w:after="21" w:line="259" w:lineRule="auto"/>
        <w:ind w:left="677" w:right="0" w:firstLine="0"/>
        <w:jc w:val="center"/>
      </w:pPr>
      <w:r>
        <w:rPr>
          <w:noProof/>
        </w:rPr>
        <w:drawing>
          <wp:anchor distT="0" distB="0" distL="114300" distR="114300" simplePos="0" relativeHeight="251663360" behindDoc="0" locked="0" layoutInCell="1" allowOverlap="0">
            <wp:simplePos x="0" y="0"/>
            <wp:positionH relativeFrom="column">
              <wp:posOffset>429590</wp:posOffset>
            </wp:positionH>
            <wp:positionV relativeFrom="paragraph">
              <wp:posOffset>-2768</wp:posOffset>
            </wp:positionV>
            <wp:extent cx="2706370" cy="2864485"/>
            <wp:effectExtent l="0" t="0" r="0" b="0"/>
            <wp:wrapSquare wrapText="bothSides"/>
            <wp:docPr id="6640" name="Picture 6640"/>
            <wp:cNvGraphicFramePr/>
            <a:graphic xmlns:a="http://schemas.openxmlformats.org/drawingml/2006/main">
              <a:graphicData uri="http://schemas.openxmlformats.org/drawingml/2006/picture">
                <pic:pic xmlns:pic="http://schemas.openxmlformats.org/drawingml/2006/picture">
                  <pic:nvPicPr>
                    <pic:cNvPr id="6640" name="Picture 6640"/>
                    <pic:cNvPicPr/>
                  </pic:nvPicPr>
                  <pic:blipFill>
                    <a:blip r:embed="rId59"/>
                    <a:stretch>
                      <a:fillRect/>
                    </a:stretch>
                  </pic:blipFill>
                  <pic:spPr>
                    <a:xfrm>
                      <a:off x="0" y="0"/>
                      <a:ext cx="2706370" cy="2864485"/>
                    </a:xfrm>
                    <a:prstGeom prst="rect">
                      <a:avLst/>
                    </a:prstGeom>
                  </pic:spPr>
                </pic:pic>
              </a:graphicData>
            </a:graphic>
          </wp:anchor>
        </w:drawing>
      </w:r>
      <w:r>
        <w:t xml:space="preserve"> </w:t>
      </w:r>
    </w:p>
    <w:p w:rsidR="00B06E8A" w:rsidRDefault="000C5D16">
      <w:pPr>
        <w:spacing w:after="22" w:line="261" w:lineRule="auto"/>
        <w:ind w:left="677" w:right="408" w:firstLine="0"/>
        <w:jc w:val="right"/>
      </w:pPr>
      <w:r>
        <w:rPr>
          <w:b/>
          <w:i/>
        </w:rPr>
        <w:t xml:space="preserve">Рис. </w:t>
      </w:r>
      <w:r>
        <w:rPr>
          <w:b/>
          <w:i/>
        </w:rPr>
        <w:tab/>
        <w:t>2-5.</w:t>
      </w:r>
      <w:r>
        <w:rPr>
          <w:i/>
        </w:rPr>
        <w:t xml:space="preserve"> </w:t>
      </w:r>
      <w:r>
        <w:rPr>
          <w:i/>
        </w:rPr>
        <w:tab/>
        <w:t xml:space="preserve">Применение </w:t>
      </w:r>
      <w:r>
        <w:rPr>
          <w:i/>
        </w:rPr>
        <w:tab/>
        <w:t>дополнительных приспособлений для проведения искусственной вентиляции лѐгких.</w:t>
      </w:r>
      <w:r>
        <w:t xml:space="preserve"> </w:t>
      </w:r>
    </w:p>
    <w:p w:rsidR="00B06E8A" w:rsidRDefault="000C5D16">
      <w:pPr>
        <w:spacing w:after="4" w:line="256" w:lineRule="auto"/>
        <w:ind w:left="687" w:right="400"/>
        <w:jc w:val="right"/>
      </w:pPr>
      <w:r>
        <w:rPr>
          <w:b/>
        </w:rPr>
        <w:t xml:space="preserve">Ларингеальный масочный воздуховод </w:t>
      </w:r>
      <w:r>
        <w:t xml:space="preserve">— интубационная трубка, которая не проходит через голосовую щель в трахею, а имеет на дистальном </w:t>
      </w:r>
      <w:r>
        <w:tab/>
        <w:t xml:space="preserve">конце </w:t>
      </w:r>
      <w:r>
        <w:tab/>
        <w:t xml:space="preserve">миниатюрную </w:t>
      </w:r>
      <w:r>
        <w:tab/>
        <w:t xml:space="preserve">маску, которую </w:t>
      </w:r>
      <w:r>
        <w:tab/>
        <w:t xml:space="preserve">надевают </w:t>
      </w:r>
      <w:r>
        <w:tab/>
        <w:t xml:space="preserve">на </w:t>
      </w:r>
      <w:r>
        <w:tab/>
        <w:t xml:space="preserve">гортань. </w:t>
      </w:r>
      <w:r>
        <w:tab/>
        <w:t xml:space="preserve">Манжету, прилегающую к краю маски, раздувают вокруг гортани, </w:t>
      </w:r>
      <w:r>
        <w:tab/>
        <w:t>об</w:t>
      </w:r>
      <w:r>
        <w:t xml:space="preserve">еспечивая </w:t>
      </w:r>
      <w:r>
        <w:tab/>
        <w:t xml:space="preserve">герметичность. Ларингеальная </w:t>
      </w:r>
      <w:r>
        <w:tab/>
        <w:t xml:space="preserve">маска </w:t>
      </w:r>
      <w:r>
        <w:tab/>
        <w:t xml:space="preserve">имеет </w:t>
      </w:r>
      <w:r>
        <w:tab/>
        <w:t xml:space="preserve">множество преимуществ, в том числе позволяет обойтись без разгибания головы в шейном отделе, если есть к этому противопоказания. </w:t>
      </w:r>
    </w:p>
    <w:p w:rsidR="00B06E8A" w:rsidRDefault="000C5D16">
      <w:pPr>
        <w:ind w:left="687" w:right="198"/>
      </w:pPr>
      <w:r>
        <w:rPr>
          <w:b/>
        </w:rPr>
        <w:t xml:space="preserve">Интубация трахеи </w:t>
      </w:r>
      <w:r>
        <w:t xml:space="preserve">производится при продолжительной реанимации и может </w:t>
      </w:r>
    </w:p>
    <w:p w:rsidR="00B06E8A" w:rsidRDefault="000C5D16">
      <w:pPr>
        <w:ind w:left="653" w:right="406"/>
      </w:pPr>
      <w:r>
        <w:t>в</w:t>
      </w:r>
      <w:r>
        <w:t xml:space="preserve">ыполняться только при условии хорошего владения техникой проведения манипуляции. </w:t>
      </w:r>
      <w:r>
        <w:rPr>
          <w:b/>
        </w:rPr>
        <w:t xml:space="preserve">Каждый врач скорой помощи должен уметь выполнить интубацию трахеи. </w:t>
      </w:r>
      <w:r>
        <w:t>Этот метод позволяет обеспечить оптимальную проходимость дыхательных путей, снизить вероятность регургитации</w:t>
      </w:r>
      <w:r>
        <w:t xml:space="preserve"> при проведении комплекса реанимационных мероприятий, </w:t>
      </w:r>
      <w:r>
        <w:lastRenderedPageBreak/>
        <w:t xml:space="preserve">обеспечить более высокое внутрилѐгочное давление. Кроме того, через интубационную трубку можно ввести некоторые ЛС. </w:t>
      </w:r>
    </w:p>
    <w:p w:rsidR="00B06E8A" w:rsidRDefault="000C5D16">
      <w:pPr>
        <w:ind w:left="355" w:right="199"/>
      </w:pPr>
      <w:r>
        <w:rPr>
          <w:color w:val="0070C0"/>
        </w:rPr>
        <w:t xml:space="preserve">1.2.13Показания и противопоказания к сердечно-легочной реанимации. </w:t>
      </w:r>
    </w:p>
    <w:p w:rsidR="00B06E8A" w:rsidRDefault="000C5D16">
      <w:pPr>
        <w:ind w:left="362" w:right="198" w:firstLine="317"/>
      </w:pPr>
      <w:r>
        <w:t>Показанием к пров</w:t>
      </w:r>
      <w:r>
        <w:t xml:space="preserve">едению реанимационного пособия является наличие у больного предагонального, атонального состояний или клинической смерти.  </w:t>
      </w:r>
    </w:p>
    <w:p w:rsidR="00B06E8A" w:rsidRDefault="000C5D16">
      <w:pPr>
        <w:ind w:left="362" w:right="420" w:firstLine="317"/>
      </w:pPr>
      <w:r>
        <w:t xml:space="preserve">СЛР должна начинаться при любой внезапной остановке сердца. По ходу реанимации должны выясняться обстоятельства и наличие показаний </w:t>
      </w:r>
      <w:r>
        <w:t xml:space="preserve">для СЛР. Если реанимация не была показана - еѐ прекращают. </w:t>
      </w:r>
    </w:p>
    <w:p w:rsidR="00B06E8A" w:rsidRDefault="000C5D16">
      <w:pPr>
        <w:ind w:left="687" w:right="198"/>
      </w:pPr>
      <w:r>
        <w:t xml:space="preserve">СЛР не показана в следующих случаях: </w:t>
      </w:r>
    </w:p>
    <w:p w:rsidR="00B06E8A" w:rsidRDefault="000C5D16">
      <w:pPr>
        <w:numPr>
          <w:ilvl w:val="0"/>
          <w:numId w:val="18"/>
        </w:numPr>
        <w:ind w:right="415" w:hanging="360"/>
      </w:pPr>
      <w:r>
        <w:t xml:space="preserve">при наличии признаков биологической смерти; </w:t>
      </w:r>
    </w:p>
    <w:p w:rsidR="00B06E8A" w:rsidRDefault="000C5D16">
      <w:pPr>
        <w:numPr>
          <w:ilvl w:val="0"/>
          <w:numId w:val="18"/>
        </w:numPr>
        <w:ind w:right="415" w:hanging="360"/>
      </w:pPr>
      <w:r>
        <w:t>если установлено, что с момента остановки сердца (при нормальной температуре окружающей среды) прошло больше 30 м</w:t>
      </w:r>
      <w:r>
        <w:t xml:space="preserve">инут ( после остановки кровообращения в течение 20-30 минут в сердце ещѐ сохраняются функции автоматизма и проводимости). </w:t>
      </w:r>
    </w:p>
    <w:p w:rsidR="00B06E8A" w:rsidRDefault="000C5D16">
      <w:pPr>
        <w:numPr>
          <w:ilvl w:val="0"/>
          <w:numId w:val="18"/>
        </w:numPr>
        <w:ind w:right="415" w:hanging="360"/>
      </w:pPr>
      <w:r>
        <w:t>у больных с тяжелыми хроническими заболеваниями в терминальной стадии (злокачественные новообразования и т.п.). Диагноз тяжелого хрон</w:t>
      </w:r>
      <w:r>
        <w:t xml:space="preserve">ического заболевания и прогрессивно ухудшающегося состояния должны подтверждаться имеющимися у родственников больного заключениями стационара и амбулаторными картами с записями специалистов. При их отсутствии – реанимация проводится в полном объѐме. </w:t>
      </w:r>
    </w:p>
    <w:p w:rsidR="00B06E8A" w:rsidRDefault="000C5D16">
      <w:pPr>
        <w:numPr>
          <w:ilvl w:val="0"/>
          <w:numId w:val="18"/>
        </w:numPr>
        <w:ind w:right="415" w:hanging="360"/>
      </w:pPr>
      <w:r>
        <w:t xml:space="preserve">если </w:t>
      </w:r>
      <w:r>
        <w:t xml:space="preserve">имеется документация об отказе больного от проведения сердечнолегочной реанимации. </w:t>
      </w:r>
    </w:p>
    <w:p w:rsidR="00B06E8A" w:rsidRDefault="000C5D16">
      <w:pPr>
        <w:ind w:left="362" w:right="422" w:firstLine="317"/>
      </w:pPr>
      <w:r>
        <w:t xml:space="preserve">ПРИМЕЧАНИЕ: </w:t>
      </w:r>
      <w:r>
        <w:t xml:space="preserve">СЛР не показана также в случае травм, не совместимых с жизнью, ожогах кожи более 90 % , а также флотирующих двусторонних множественных переломах рѐбер. Вместе с тем в возрасте до 6 лет реанимируют в любом случае. </w:t>
      </w:r>
    </w:p>
    <w:p w:rsidR="00B06E8A" w:rsidRDefault="000C5D16">
      <w:pPr>
        <w:ind w:left="687" w:right="198"/>
      </w:pPr>
      <w:r>
        <w:t xml:space="preserve">СЛР может быть прекращена: </w:t>
      </w:r>
    </w:p>
    <w:p w:rsidR="00B06E8A" w:rsidRDefault="000C5D16">
      <w:pPr>
        <w:ind w:left="687" w:right="198"/>
      </w:pPr>
      <w:r>
        <w:t>-</w:t>
      </w:r>
      <w:r>
        <w:t xml:space="preserve">если по ходу СЛР выяснилось, что она больному не показана </w:t>
      </w:r>
    </w:p>
    <w:p w:rsidR="00B06E8A" w:rsidRDefault="000C5D16">
      <w:pPr>
        <w:ind w:left="362" w:right="198" w:firstLine="317"/>
      </w:pPr>
      <w:r>
        <w:t xml:space="preserve">-если при использовании всех доступных методов СЛР не отмечено признаков эффективности в течение 30 минут </w:t>
      </w:r>
    </w:p>
    <w:p w:rsidR="00B06E8A" w:rsidRDefault="000C5D16">
      <w:pPr>
        <w:ind w:left="362" w:right="198" w:firstLine="317"/>
      </w:pPr>
      <w:r>
        <w:t>-при возникновении опасности для здоровья проводящим реанимацию лицам или ситуации, предст</w:t>
      </w:r>
      <w:r>
        <w:t xml:space="preserve">авляющей угрозу окружающим. </w:t>
      </w:r>
    </w:p>
    <w:p w:rsidR="00B06E8A" w:rsidRDefault="000C5D16">
      <w:pPr>
        <w:ind w:left="687" w:right="198"/>
      </w:pPr>
      <w:r>
        <w:t xml:space="preserve">Возраст пациента не является основанием для отказа от СЛР. </w:t>
      </w:r>
    </w:p>
    <w:p w:rsidR="00B06E8A" w:rsidRDefault="000C5D16">
      <w:pPr>
        <w:spacing w:after="29" w:line="259" w:lineRule="auto"/>
        <w:ind w:left="677" w:right="0" w:firstLine="0"/>
        <w:jc w:val="left"/>
      </w:pPr>
      <w:r>
        <w:rPr>
          <w:b/>
          <w:color w:val="0070C0"/>
        </w:rPr>
        <w:t xml:space="preserve"> </w:t>
      </w:r>
    </w:p>
    <w:p w:rsidR="00B06E8A" w:rsidRDefault="000C5D16">
      <w:pPr>
        <w:spacing w:line="268" w:lineRule="auto"/>
        <w:ind w:left="360" w:right="0" w:firstLine="317"/>
        <w:jc w:val="left"/>
      </w:pPr>
      <w:r>
        <w:rPr>
          <w:b/>
          <w:color w:val="0070C0"/>
        </w:rPr>
        <w:t>Тема 1.3.Острая сосудистая недостаточность. Острая сердечная недостаточность</w:t>
      </w:r>
      <w:r>
        <w:t xml:space="preserve"> </w:t>
      </w:r>
      <w:r>
        <w:rPr>
          <w:color w:val="0070C0"/>
        </w:rPr>
        <w:t xml:space="preserve">Т1.3.1.Определение понятий обморок, коллапс, шок.  </w:t>
      </w:r>
    </w:p>
    <w:p w:rsidR="00B06E8A" w:rsidRDefault="000C5D16">
      <w:pPr>
        <w:ind w:left="372" w:right="418"/>
      </w:pPr>
      <w:r>
        <w:rPr>
          <w:b/>
          <w:i/>
        </w:rPr>
        <w:t>Обморок</w:t>
      </w:r>
      <w:r>
        <w:t xml:space="preserve"> (sупсоре) — внезапно развива</w:t>
      </w:r>
      <w:r>
        <w:t xml:space="preserve">ющееся состояние, характеризующееся резким ухудшением самочувствия, тягостными переживаниями, дискомфортом, снижением мышечного тонуса и обычно сопровождающееся кратковременным расстройством сознания и падением. </w:t>
      </w:r>
    </w:p>
    <w:p w:rsidR="00B06E8A" w:rsidRDefault="000C5D16">
      <w:pPr>
        <w:ind w:left="372" w:right="198"/>
      </w:pPr>
      <w:r>
        <w:rPr>
          <w:b/>
          <w:i/>
        </w:rPr>
        <w:t>Коллапс</w:t>
      </w:r>
      <w:r>
        <w:t xml:space="preserve"> (Collapsus) — островозникающая сосу</w:t>
      </w:r>
      <w:r>
        <w:t>дистая недостаточность, характеризуется в первую очередь снижением тонуса, а также ОЦК (объем циркулирующей крови</w:t>
      </w:r>
      <w:r>
        <w:rPr>
          <w:color w:val="0070C0"/>
        </w:rPr>
        <w:t>).</w:t>
      </w:r>
      <w:r>
        <w:t xml:space="preserve"> </w:t>
      </w:r>
    </w:p>
    <w:p w:rsidR="00B06E8A" w:rsidRDefault="000C5D16">
      <w:pPr>
        <w:ind w:left="372" w:right="409"/>
      </w:pPr>
      <w:r>
        <w:rPr>
          <w:b/>
        </w:rPr>
        <w:t>Шок</w:t>
      </w:r>
      <w:r>
        <w:t xml:space="preserve"> (Shok) — типовой фазово развивающийся процесс, возникающий вследствие расстройств регуляции всех систем и органов, вызванный экстремаль</w:t>
      </w:r>
      <w:r>
        <w:t xml:space="preserve">ными воздействиями (травма, ожог и т. д.) и характеризующийся резким падением кровоснабжения тканей, ухудшением обменных процессов, гипоксией и ухудшением функций организма. </w:t>
      </w:r>
    </w:p>
    <w:p w:rsidR="00B06E8A" w:rsidRDefault="000C5D16">
      <w:pPr>
        <w:spacing w:after="21" w:line="259" w:lineRule="auto"/>
        <w:ind w:left="360" w:right="0" w:firstLine="0"/>
        <w:jc w:val="left"/>
      </w:pPr>
      <w:r>
        <w:lastRenderedPageBreak/>
        <w:t xml:space="preserve"> </w:t>
      </w:r>
    </w:p>
    <w:p w:rsidR="00B06E8A" w:rsidRDefault="000C5D16">
      <w:pPr>
        <w:ind w:left="355" w:right="199"/>
      </w:pPr>
      <w:r>
        <w:rPr>
          <w:color w:val="0070C0"/>
        </w:rPr>
        <w:t xml:space="preserve">Т1.3.2.Основные причины и патогенез обморока, коллапса и шока.  </w:t>
      </w:r>
    </w:p>
    <w:p w:rsidR="00B06E8A" w:rsidRDefault="000C5D16">
      <w:pPr>
        <w:ind w:left="372" w:right="198"/>
      </w:pPr>
      <w:r>
        <w:t xml:space="preserve">Основные причины обмороков. Когда мозг перестает получать достаточное количество крови, насыщенной кислородом, организм начинает терять силы и тонус. </w:t>
      </w:r>
    </w:p>
    <w:p w:rsidR="00B06E8A" w:rsidRDefault="000C5D16">
      <w:pPr>
        <w:ind w:left="372" w:right="198"/>
      </w:pPr>
      <w:r>
        <w:t xml:space="preserve">Хотя в некоторых случаях обмороки сопряжены с частичной потерей сознания, пострадавший выглядит так, как </w:t>
      </w:r>
      <w:r>
        <w:t xml:space="preserve">будто он уснул. </w:t>
      </w:r>
    </w:p>
    <w:p w:rsidR="00B06E8A" w:rsidRDefault="000C5D16">
      <w:pPr>
        <w:ind w:left="372" w:right="198"/>
      </w:pPr>
      <w:r>
        <w:t xml:space="preserve">Как правило, оказавшись в лежачем положении, поступление крови к мозгу усиливается и пострадавший приходит в себя. Это может быть: </w:t>
      </w:r>
    </w:p>
    <w:p w:rsidR="00B06E8A" w:rsidRDefault="000C5D16">
      <w:pPr>
        <w:numPr>
          <w:ilvl w:val="0"/>
          <w:numId w:val="19"/>
        </w:numPr>
        <w:ind w:left="607" w:right="198" w:hanging="245"/>
      </w:pPr>
      <w:r>
        <w:t xml:space="preserve">Неожиданная боль, страх и другие сильные переживания  </w:t>
      </w:r>
    </w:p>
    <w:p w:rsidR="00B06E8A" w:rsidRDefault="000C5D16">
      <w:pPr>
        <w:numPr>
          <w:ilvl w:val="0"/>
          <w:numId w:val="19"/>
        </w:numPr>
        <w:ind w:left="607" w:right="198" w:hanging="245"/>
      </w:pPr>
      <w:r>
        <w:t>Общая слабость организма, иногда усугубляемая нервны</w:t>
      </w:r>
      <w:r>
        <w:t xml:space="preserve">м истощением (начиная от плохого питания до сильного снижения уровня сахара в крови при диабете), т.н.‖голодный обморок‖ (Джейн Эйр в одноименной книге и фильме). </w:t>
      </w:r>
    </w:p>
    <w:p w:rsidR="00B06E8A" w:rsidRDefault="000C5D16">
      <w:pPr>
        <w:numPr>
          <w:ilvl w:val="0"/>
          <w:numId w:val="19"/>
        </w:numPr>
        <w:ind w:left="607" w:right="198" w:hanging="245"/>
      </w:pPr>
      <w:r>
        <w:t>Пребывание в душном, задымленном помещении, с недостаточным количеством О</w:t>
      </w:r>
      <w:r>
        <w:rPr>
          <w:vertAlign w:val="subscript"/>
        </w:rPr>
        <w:t xml:space="preserve">2 </w:t>
      </w:r>
      <w:r>
        <w:t xml:space="preserve">(корнет Азаров в </w:t>
      </w:r>
      <w:r>
        <w:t xml:space="preserve">кинофильме ―Гусарская баллада‖) </w:t>
      </w:r>
    </w:p>
    <w:p w:rsidR="00B06E8A" w:rsidRDefault="000C5D16">
      <w:pPr>
        <w:numPr>
          <w:ilvl w:val="0"/>
          <w:numId w:val="19"/>
        </w:numPr>
        <w:ind w:left="607" w:right="198" w:hanging="245"/>
      </w:pPr>
      <w:r>
        <w:t xml:space="preserve">Длительное пребывание без движения — застой крови в ногах и уменьшение поступления ее к мозгу. </w:t>
      </w:r>
    </w:p>
    <w:p w:rsidR="00B06E8A" w:rsidRDefault="000C5D16">
      <w:pPr>
        <w:numPr>
          <w:ilvl w:val="0"/>
          <w:numId w:val="19"/>
        </w:numPr>
        <w:ind w:left="607" w:right="198" w:hanging="245"/>
      </w:pPr>
      <w:r>
        <w:t xml:space="preserve">Корсет, тугой воротничок </w:t>
      </w:r>
    </w:p>
    <w:p w:rsidR="00B06E8A" w:rsidRDefault="000C5D16">
      <w:pPr>
        <w:numPr>
          <w:ilvl w:val="0"/>
          <w:numId w:val="19"/>
        </w:numPr>
        <w:ind w:left="607" w:right="198" w:hanging="245"/>
      </w:pPr>
      <w:r>
        <w:t xml:space="preserve">Тепловой удар или переохлаждение организма </w:t>
      </w:r>
    </w:p>
    <w:p w:rsidR="00B06E8A" w:rsidRDefault="000C5D16">
      <w:pPr>
        <w:numPr>
          <w:ilvl w:val="0"/>
          <w:numId w:val="19"/>
        </w:numPr>
        <w:ind w:left="607" w:right="198" w:hanging="245"/>
      </w:pPr>
      <w:r>
        <w:t>Недосыпание, переутомление и значительные физические усил</w:t>
      </w:r>
      <w:r>
        <w:t xml:space="preserve">ия. </w:t>
      </w:r>
    </w:p>
    <w:p w:rsidR="00B06E8A" w:rsidRDefault="000C5D16">
      <w:pPr>
        <w:numPr>
          <w:ilvl w:val="0"/>
          <w:numId w:val="19"/>
        </w:numPr>
        <w:ind w:left="607" w:right="198" w:hanging="245"/>
      </w:pPr>
      <w:r>
        <w:t xml:space="preserve">Из хронических болезней имеют значение заболевания сердца и сосудов. </w:t>
      </w:r>
    </w:p>
    <w:p w:rsidR="00B06E8A" w:rsidRDefault="000C5D16">
      <w:pPr>
        <w:spacing w:after="15" w:line="267" w:lineRule="auto"/>
        <w:ind w:left="382" w:right="421"/>
        <w:jc w:val="left"/>
      </w:pPr>
      <w:r>
        <w:t xml:space="preserve">Патогенные рефлексы сопряжены с брадикардией (снижением частоты сердечных сокращений) и снижением артериального давления К коллапсу в зависимости от этиологии могут привести: </w:t>
      </w:r>
    </w:p>
    <w:p w:rsidR="00B06E8A" w:rsidRDefault="000C5D16">
      <w:pPr>
        <w:numPr>
          <w:ilvl w:val="0"/>
          <w:numId w:val="20"/>
        </w:numPr>
        <w:ind w:right="198" w:hanging="144"/>
      </w:pPr>
      <w:r>
        <w:t>О. ин</w:t>
      </w:r>
      <w:r>
        <w:t xml:space="preserve">фекционные заболевания </w:t>
      </w:r>
    </w:p>
    <w:p w:rsidR="00B06E8A" w:rsidRDefault="000C5D16">
      <w:pPr>
        <w:numPr>
          <w:ilvl w:val="0"/>
          <w:numId w:val="20"/>
        </w:numPr>
        <w:ind w:right="198" w:hanging="144"/>
      </w:pPr>
      <w:r>
        <w:t xml:space="preserve">О. кровопотеря - О. гипоксия </w:t>
      </w:r>
    </w:p>
    <w:p w:rsidR="00B06E8A" w:rsidRDefault="000C5D16">
      <w:pPr>
        <w:numPr>
          <w:ilvl w:val="0"/>
          <w:numId w:val="20"/>
        </w:numPr>
        <w:ind w:right="198" w:hanging="144"/>
      </w:pPr>
      <w:r>
        <w:t xml:space="preserve">Ортостаз (резкое изменение положения тела, когда тяжело больной пытается встать) - Ятрогенный (введение реланиума, дроперидола, пентамина и др. лекарств с нарушением дозировки) </w:t>
      </w:r>
    </w:p>
    <w:p w:rsidR="00B06E8A" w:rsidRDefault="000C5D16">
      <w:pPr>
        <w:numPr>
          <w:ilvl w:val="0"/>
          <w:numId w:val="20"/>
        </w:numPr>
        <w:ind w:right="198" w:hanging="144"/>
      </w:pPr>
      <w:r>
        <w:t>Декомпрессионная болезнь</w:t>
      </w:r>
      <w:r>
        <w:t xml:space="preserve"> </w:t>
      </w:r>
    </w:p>
    <w:p w:rsidR="00B06E8A" w:rsidRDefault="000C5D16">
      <w:pPr>
        <w:numPr>
          <w:ilvl w:val="0"/>
          <w:numId w:val="20"/>
        </w:numPr>
        <w:ind w:right="198" w:hanging="144"/>
      </w:pPr>
      <w:r>
        <w:t xml:space="preserve">Острый инфаркт миокарда </w:t>
      </w:r>
    </w:p>
    <w:p w:rsidR="00B06E8A" w:rsidRDefault="000C5D16">
      <w:pPr>
        <w:numPr>
          <w:ilvl w:val="0"/>
          <w:numId w:val="20"/>
        </w:numPr>
        <w:ind w:right="198" w:hanging="144"/>
      </w:pPr>
      <w:r>
        <w:t xml:space="preserve">Снижение тонуса артерий и вен </w:t>
      </w:r>
    </w:p>
    <w:p w:rsidR="00B06E8A" w:rsidRDefault="000C5D16">
      <w:pPr>
        <w:numPr>
          <w:ilvl w:val="0"/>
          <w:numId w:val="20"/>
        </w:numPr>
        <w:ind w:right="198" w:hanging="144"/>
      </w:pPr>
      <w:r>
        <w:t xml:space="preserve">Снижение ОЦК (обьема циркулирующей крови) </w:t>
      </w:r>
    </w:p>
    <w:p w:rsidR="00B06E8A" w:rsidRDefault="000C5D16">
      <w:pPr>
        <w:numPr>
          <w:ilvl w:val="0"/>
          <w:numId w:val="20"/>
        </w:numPr>
        <w:ind w:right="198" w:hanging="144"/>
      </w:pPr>
      <w:r>
        <w:t xml:space="preserve">Расстройства микроциркуляции, что ведет к гипопсии и ацидозу (смещение РН крови в кислую сторону </w:t>
      </w:r>
    </w:p>
    <w:p w:rsidR="00B06E8A" w:rsidRDefault="000C5D16">
      <w:pPr>
        <w:ind w:left="372" w:right="198"/>
      </w:pPr>
      <w:r>
        <w:t xml:space="preserve">Патогенез коллапса , снижается </w:t>
      </w:r>
    </w:p>
    <w:p w:rsidR="00B06E8A" w:rsidRDefault="000C5D16">
      <w:pPr>
        <w:numPr>
          <w:ilvl w:val="0"/>
          <w:numId w:val="20"/>
        </w:numPr>
        <w:ind w:right="198" w:hanging="144"/>
      </w:pPr>
      <w:r>
        <w:t xml:space="preserve">приток крови к сердцу </w:t>
      </w:r>
    </w:p>
    <w:p w:rsidR="00B06E8A" w:rsidRDefault="000C5D16">
      <w:pPr>
        <w:numPr>
          <w:ilvl w:val="0"/>
          <w:numId w:val="20"/>
        </w:numPr>
        <w:ind w:right="198" w:hanging="144"/>
      </w:pPr>
      <w:r>
        <w:t xml:space="preserve">сердечный выброс </w:t>
      </w:r>
    </w:p>
    <w:p w:rsidR="00B06E8A" w:rsidRDefault="000C5D16">
      <w:pPr>
        <w:numPr>
          <w:ilvl w:val="0"/>
          <w:numId w:val="20"/>
        </w:numPr>
        <w:ind w:right="198" w:hanging="144"/>
      </w:pPr>
      <w:r>
        <w:t xml:space="preserve">АД и центральное венозное Д - перфузия тканей. </w:t>
      </w:r>
    </w:p>
    <w:p w:rsidR="00B06E8A" w:rsidRDefault="000C5D16">
      <w:pPr>
        <w:ind w:left="372" w:right="198"/>
      </w:pPr>
      <w:r>
        <w:t>Все это ведет к гипоксии (нарушению потребления О</w:t>
      </w:r>
      <w:r>
        <w:rPr>
          <w:vertAlign w:val="subscript"/>
        </w:rPr>
        <w:t>2</w:t>
      </w:r>
      <w:r>
        <w:t xml:space="preserve">).) </w:t>
      </w:r>
    </w:p>
    <w:p w:rsidR="00B06E8A" w:rsidRDefault="000C5D16">
      <w:pPr>
        <w:spacing w:after="0" w:line="259" w:lineRule="auto"/>
        <w:ind w:left="360" w:right="0" w:firstLine="0"/>
        <w:jc w:val="left"/>
      </w:pPr>
      <w:r>
        <w:t xml:space="preserve"> </w:t>
      </w:r>
    </w:p>
    <w:p w:rsidR="00B06E8A" w:rsidRDefault="000C5D16">
      <w:pPr>
        <w:ind w:left="355" w:right="199"/>
      </w:pPr>
      <w:r>
        <w:rPr>
          <w:color w:val="0070C0"/>
        </w:rPr>
        <w:t>Т1.3.3.Клинические признаки, дифференциальный диагноз, принципы оказания скорой медицинской помощи в экстренной и неотложной формах.</w:t>
      </w:r>
      <w:r>
        <w:t xml:space="preserve"> </w:t>
      </w:r>
    </w:p>
    <w:p w:rsidR="00B06E8A" w:rsidRDefault="000C5D16">
      <w:pPr>
        <w:ind w:left="355" w:right="199"/>
      </w:pPr>
      <w:r>
        <w:rPr>
          <w:color w:val="0070C0"/>
        </w:rPr>
        <w:t>Стадии обморока</w:t>
      </w:r>
      <w:r>
        <w:t xml:space="preserve"> </w:t>
      </w:r>
    </w:p>
    <w:p w:rsidR="00B06E8A" w:rsidRDefault="000C5D16">
      <w:pPr>
        <w:numPr>
          <w:ilvl w:val="0"/>
          <w:numId w:val="20"/>
        </w:numPr>
        <w:ind w:right="198" w:hanging="144"/>
      </w:pPr>
      <w:r>
        <w:t xml:space="preserve">нарушение сознания - восстановление. </w:t>
      </w:r>
    </w:p>
    <w:p w:rsidR="00B06E8A" w:rsidRDefault="000C5D16">
      <w:pPr>
        <w:ind w:left="372" w:right="409"/>
      </w:pPr>
      <w:r>
        <w:rPr>
          <w:i/>
        </w:rPr>
        <w:lastRenderedPageBreak/>
        <w:t>Предвестники:</w:t>
      </w:r>
      <w:r>
        <w:t xml:space="preserve"> слабость, зевота, тошнота, холодный липкий пот, ощущение проваливания, неприятные ощущения , боли в области живота, потемнение в глазах, шум и звон в ушах, понижение способности сосредот</w:t>
      </w:r>
      <w:r>
        <w:t xml:space="preserve">очения внимания, ощущение уплывания почвы из-под ног, зевота. </w:t>
      </w:r>
    </w:p>
    <w:p w:rsidR="00B06E8A" w:rsidRDefault="000C5D16">
      <w:pPr>
        <w:ind w:left="372" w:right="420"/>
      </w:pPr>
      <w:r>
        <w:t xml:space="preserve">При объективном обследовании: бледная кожа, холодный пот, неустойчивый, слабый пульс, расстройство дыхания (длится секунды, реже — минуты). Иногда больные успевают пожаловаться, сесть, лечь. </w:t>
      </w:r>
    </w:p>
    <w:p w:rsidR="00B06E8A" w:rsidRDefault="000C5D16">
      <w:pPr>
        <w:ind w:left="372" w:right="410"/>
      </w:pPr>
      <w:r>
        <w:t>Д</w:t>
      </w:r>
      <w:r>
        <w:t xml:space="preserve">алее: быстрая потеря сознания, реже — только потеря ориентировки, оглушенность. При легких обмороках — секунды. Тяжелые — 30-40 минут. В этот период — неподвижное тело, глаза закрыты, зрачки расширены, слабый пульс, оверхностное дыхание. Реже — судороги. </w:t>
      </w:r>
    </w:p>
    <w:p w:rsidR="00B06E8A" w:rsidRDefault="000C5D16">
      <w:pPr>
        <w:ind w:left="372" w:right="198"/>
      </w:pPr>
      <w:r>
        <w:t>Полное восстановление — минуты</w:t>
      </w:r>
      <w:r>
        <w:rPr>
          <w:color w:val="0070C0"/>
        </w:rPr>
        <w:t xml:space="preserve">, </w:t>
      </w:r>
      <w:r>
        <w:t xml:space="preserve">часы. </w:t>
      </w:r>
    </w:p>
    <w:p w:rsidR="00B06E8A" w:rsidRDefault="000C5D16">
      <w:pPr>
        <w:spacing w:after="5" w:line="270" w:lineRule="auto"/>
        <w:ind w:left="355" w:right="160"/>
        <w:jc w:val="left"/>
      </w:pPr>
      <w:r>
        <w:rPr>
          <w:b/>
        </w:rPr>
        <w:t>Первая помощь.</w:t>
      </w:r>
      <w:r>
        <w:t xml:space="preserve"> </w:t>
      </w:r>
    </w:p>
    <w:p w:rsidR="00B06E8A" w:rsidRDefault="000C5D16">
      <w:pPr>
        <w:ind w:left="372" w:right="198"/>
      </w:pPr>
      <w:r>
        <w:t xml:space="preserve">При предвестниках: посадить больного, попросить его опустить голову ниже колен. </w:t>
      </w:r>
    </w:p>
    <w:p w:rsidR="00B06E8A" w:rsidRDefault="000C5D16">
      <w:pPr>
        <w:ind w:left="372" w:right="198"/>
      </w:pPr>
      <w:r>
        <w:t xml:space="preserve">При развившемся обмороке: </w:t>
      </w:r>
    </w:p>
    <w:p w:rsidR="00B06E8A" w:rsidRDefault="000C5D16">
      <w:pPr>
        <w:numPr>
          <w:ilvl w:val="0"/>
          <w:numId w:val="21"/>
        </w:numPr>
        <w:ind w:right="198" w:hanging="244"/>
      </w:pPr>
      <w:r>
        <w:t xml:space="preserve">Осмотреть, нет ли кровотечения. Если есть — остановить. </w:t>
      </w:r>
    </w:p>
    <w:p w:rsidR="00B06E8A" w:rsidRDefault="000C5D16">
      <w:pPr>
        <w:numPr>
          <w:ilvl w:val="0"/>
          <w:numId w:val="21"/>
        </w:numPr>
        <w:ind w:right="198" w:hanging="244"/>
      </w:pPr>
      <w:r>
        <w:t>Контроль дыхания (расстегнуть воротн</w:t>
      </w:r>
      <w:r>
        <w:t xml:space="preserve">ичок) и кровообращения. Помните! в любой момент пострадавший может перестать дышать. </w:t>
      </w:r>
    </w:p>
    <w:p w:rsidR="00B06E8A" w:rsidRDefault="000C5D16">
      <w:pPr>
        <w:numPr>
          <w:ilvl w:val="0"/>
          <w:numId w:val="21"/>
        </w:numPr>
        <w:ind w:right="198" w:hanging="244"/>
      </w:pPr>
      <w:r>
        <w:t xml:space="preserve">В тяжелых случаях — массаж сердца и ИВЛ. </w:t>
      </w:r>
    </w:p>
    <w:p w:rsidR="00B06E8A" w:rsidRDefault="000C5D16">
      <w:pPr>
        <w:numPr>
          <w:ilvl w:val="0"/>
          <w:numId w:val="21"/>
        </w:numPr>
        <w:ind w:right="198" w:hanging="244"/>
      </w:pPr>
      <w:r>
        <w:t xml:space="preserve">При рвоте — стандартные мероприятия (проверить знания у учащихся) 5. Положение тела с приподнятыми ногами. </w:t>
      </w:r>
    </w:p>
    <w:p w:rsidR="00B06E8A" w:rsidRDefault="000C5D16">
      <w:pPr>
        <w:ind w:left="372" w:right="198"/>
      </w:pPr>
      <w:r>
        <w:t xml:space="preserve">6. Если обморок не прошел сразу — вызвать ―скорую помощь‖. </w:t>
      </w:r>
    </w:p>
    <w:p w:rsidR="00B06E8A" w:rsidRDefault="000C5D16">
      <w:pPr>
        <w:ind w:left="372" w:right="198"/>
      </w:pPr>
      <w:r>
        <w:t xml:space="preserve">Нельзя </w:t>
      </w:r>
    </w:p>
    <w:p w:rsidR="00B06E8A" w:rsidRDefault="000C5D16">
      <w:pPr>
        <w:numPr>
          <w:ilvl w:val="0"/>
          <w:numId w:val="22"/>
        </w:numPr>
        <w:ind w:right="198" w:hanging="144"/>
      </w:pPr>
      <w:r>
        <w:t xml:space="preserve">бить больного по щекам </w:t>
      </w:r>
    </w:p>
    <w:p w:rsidR="00B06E8A" w:rsidRDefault="000C5D16">
      <w:pPr>
        <w:numPr>
          <w:ilvl w:val="0"/>
          <w:numId w:val="22"/>
        </w:numPr>
        <w:ind w:right="198" w:hanging="144"/>
      </w:pPr>
      <w:r>
        <w:t xml:space="preserve">давать есть, пить, пытаться влить что-либо в рот. </w:t>
      </w:r>
    </w:p>
    <w:p w:rsidR="00B06E8A" w:rsidRDefault="000C5D16">
      <w:pPr>
        <w:ind w:left="372" w:right="198"/>
      </w:pPr>
      <w:r>
        <w:t xml:space="preserve">Обморок у детей. Действия те же. </w:t>
      </w:r>
    </w:p>
    <w:p w:rsidR="00B06E8A" w:rsidRDefault="000C5D16">
      <w:pPr>
        <w:ind w:left="372" w:right="198"/>
      </w:pPr>
      <w:r>
        <w:t xml:space="preserve">Не надо пытаться сажать его на стул во время обморока. </w:t>
      </w:r>
    </w:p>
    <w:p w:rsidR="00B06E8A" w:rsidRDefault="000C5D16">
      <w:pPr>
        <w:ind w:left="372" w:right="198"/>
      </w:pPr>
      <w:r>
        <w:t xml:space="preserve">При частых обмороках — </w:t>
      </w:r>
      <w:r>
        <w:t xml:space="preserve">показать врачу (возможны малые формы эпилепсии). </w:t>
      </w:r>
    </w:p>
    <w:p w:rsidR="00B06E8A" w:rsidRDefault="000C5D16">
      <w:pPr>
        <w:ind w:left="372" w:right="198"/>
      </w:pPr>
      <w:r>
        <w:t xml:space="preserve">Медикаментозное лечение при затянувшихся обмороках — инъекции кардиамина, кофеина (выполняет прибывший врач). Можно дать понюхать на ватке нашатырный спирт. </w:t>
      </w:r>
    </w:p>
    <w:p w:rsidR="00B06E8A" w:rsidRDefault="000C5D16">
      <w:pPr>
        <w:ind w:left="372" w:right="198"/>
      </w:pPr>
      <w:r>
        <w:t>Прогноз зависит от своевременности оказания перв</w:t>
      </w:r>
      <w:r>
        <w:t xml:space="preserve">ой помощи. </w:t>
      </w:r>
    </w:p>
    <w:p w:rsidR="00B06E8A" w:rsidRDefault="000C5D16">
      <w:pPr>
        <w:ind w:left="372" w:right="198"/>
      </w:pPr>
      <w:r>
        <w:rPr>
          <w:b/>
        </w:rPr>
        <w:t xml:space="preserve">Клиническая картина коллапса </w:t>
      </w:r>
      <w:r>
        <w:t>пропорциональна тяжести основного заболевания возраста и степени адаптации. При обследовании выявляется:</w:t>
      </w:r>
      <w:r>
        <w:rPr>
          <w:rFonts w:ascii="Arial" w:eastAsia="Arial" w:hAnsi="Arial" w:cs="Arial"/>
        </w:rPr>
        <w:t xml:space="preserve"> </w:t>
      </w:r>
    </w:p>
    <w:p w:rsidR="00B06E8A" w:rsidRDefault="000C5D16">
      <w:pPr>
        <w:numPr>
          <w:ilvl w:val="0"/>
          <w:numId w:val="22"/>
        </w:numPr>
        <w:ind w:right="198" w:hanging="144"/>
      </w:pPr>
      <w:r>
        <w:t xml:space="preserve">острое внезапное начало; </w:t>
      </w:r>
    </w:p>
    <w:p w:rsidR="00B06E8A" w:rsidRDefault="000C5D16">
      <w:pPr>
        <w:numPr>
          <w:ilvl w:val="0"/>
          <w:numId w:val="22"/>
        </w:numPr>
        <w:ind w:right="198" w:hanging="144"/>
      </w:pPr>
      <w:r>
        <w:t>сознание (в отличие от обморока) сохранено, торможение, безучастие; - бледная кожа,</w:t>
      </w:r>
      <w:r>
        <w:t xml:space="preserve"> падение температуры тела, падение АД. </w:t>
      </w:r>
      <w:r>
        <w:rPr>
          <w:b/>
        </w:rPr>
        <w:t>Первая помощь.</w:t>
      </w:r>
      <w:r>
        <w:t xml:space="preserve"> </w:t>
      </w:r>
    </w:p>
    <w:p w:rsidR="00B06E8A" w:rsidRDefault="000C5D16">
      <w:pPr>
        <w:spacing w:after="15" w:line="267" w:lineRule="auto"/>
        <w:ind w:left="382" w:right="199"/>
        <w:jc w:val="left"/>
      </w:pPr>
      <w:r>
        <w:t xml:space="preserve">направлена на устранение причин, которые спровоцировали развитие данного состояния. Доврачебная помощь при коллапсе заключается в немедленном придании пациенту горизонтального положения, приподнимании </w:t>
      </w:r>
      <w:r>
        <w:t>ножного конца и согревании больного.</w:t>
      </w:r>
      <w:r>
        <w:rPr>
          <w:rFonts w:ascii="Arial" w:eastAsia="Arial" w:hAnsi="Arial" w:cs="Arial"/>
        </w:rPr>
        <w:t xml:space="preserve"> </w:t>
      </w:r>
    </w:p>
    <w:p w:rsidR="00B06E8A" w:rsidRDefault="000C5D16">
      <w:pPr>
        <w:ind w:left="372" w:right="198"/>
      </w:pPr>
      <w:r>
        <w:t xml:space="preserve">Если человек находится в сознании, то можно напоить его горячим сладким чаем. Перед транспортировкой в больницу пациенту делают инъекцию сосудосуживающего препарата. </w:t>
      </w:r>
    </w:p>
    <w:p w:rsidR="00B06E8A" w:rsidRDefault="000C5D16">
      <w:pPr>
        <w:numPr>
          <w:ilvl w:val="1"/>
          <w:numId w:val="22"/>
        </w:numPr>
        <w:ind w:right="199" w:hanging="361"/>
      </w:pPr>
      <w:r>
        <w:t>препараты, возбуждающие дыхательный и сердечно-сосу</w:t>
      </w:r>
      <w:r>
        <w:t>дистый центр – эти лекарства повышают тонус артерий и увеличивают ударный объем сердца;</w:t>
      </w:r>
      <w:r>
        <w:rPr>
          <w:rFonts w:ascii="Arial" w:eastAsia="Arial" w:hAnsi="Arial" w:cs="Arial"/>
        </w:rPr>
        <w:t xml:space="preserve"> </w:t>
      </w:r>
    </w:p>
    <w:p w:rsidR="00B06E8A" w:rsidRDefault="000C5D16">
      <w:pPr>
        <w:numPr>
          <w:ilvl w:val="1"/>
          <w:numId w:val="22"/>
        </w:numPr>
        <w:ind w:right="199" w:hanging="361"/>
      </w:pPr>
      <w:r>
        <w:t>сосудосуживающие средства – внутривенно капельно вводят адреналин, Допамин, Норадреналин и другие лекарства, которые быстро повышают АД и стимулируют работу сердца;</w:t>
      </w:r>
      <w:r>
        <w:rPr>
          <w:rFonts w:ascii="Arial" w:eastAsia="Arial" w:hAnsi="Arial" w:cs="Arial"/>
        </w:rPr>
        <w:t xml:space="preserve"> </w:t>
      </w:r>
    </w:p>
    <w:p w:rsidR="00B06E8A" w:rsidRDefault="000C5D16">
      <w:pPr>
        <w:numPr>
          <w:ilvl w:val="1"/>
          <w:numId w:val="22"/>
        </w:numPr>
        <w:ind w:right="199" w:hanging="361"/>
      </w:pPr>
      <w:r>
        <w:lastRenderedPageBreak/>
        <w:t>в</w:t>
      </w:r>
      <w:r>
        <w:t>ливание крови и эритроцитарной массы – требуется при кровопотере для предупреждения шокового состояния;</w:t>
      </w:r>
      <w:r>
        <w:rPr>
          <w:rFonts w:ascii="Arial" w:eastAsia="Arial" w:hAnsi="Arial" w:cs="Arial"/>
        </w:rPr>
        <w:t xml:space="preserve"> </w:t>
      </w:r>
    </w:p>
    <w:p w:rsidR="00B06E8A" w:rsidRDefault="000C5D16">
      <w:pPr>
        <w:numPr>
          <w:ilvl w:val="1"/>
          <w:numId w:val="22"/>
        </w:numPr>
        <w:spacing w:after="15" w:line="267" w:lineRule="auto"/>
        <w:ind w:right="199" w:hanging="361"/>
      </w:pPr>
      <w:r>
        <w:t xml:space="preserve">проведение дезинтоксикационной терапии – </w:t>
      </w:r>
      <w:r>
        <w:t>назначают капельницы и растворы, которые быстро выводят токсические вещества из крови и восполняют объем циркулирующей жидкости;</w:t>
      </w:r>
      <w:r>
        <w:rPr>
          <w:rFonts w:ascii="Arial" w:eastAsia="Arial" w:hAnsi="Arial" w:cs="Arial"/>
        </w:rPr>
        <w:t xml:space="preserve"> </w:t>
      </w:r>
    </w:p>
    <w:p w:rsidR="00B06E8A" w:rsidRDefault="000C5D16">
      <w:pPr>
        <w:numPr>
          <w:ilvl w:val="1"/>
          <w:numId w:val="22"/>
        </w:numPr>
        <w:ind w:right="199" w:hanging="361"/>
      </w:pPr>
      <w:r>
        <w:t xml:space="preserve">оксигенотерапия – назначают для улучшения обменных процессов в организме и насыщения крови кислородом. </w:t>
      </w:r>
    </w:p>
    <w:p w:rsidR="00B06E8A" w:rsidRDefault="000C5D16">
      <w:pPr>
        <w:spacing w:after="28" w:line="259" w:lineRule="auto"/>
        <w:ind w:left="360" w:right="0" w:firstLine="0"/>
        <w:jc w:val="left"/>
      </w:pPr>
      <w:r>
        <w:t xml:space="preserve"> </w:t>
      </w:r>
    </w:p>
    <w:p w:rsidR="00B06E8A" w:rsidRDefault="000C5D16">
      <w:pPr>
        <w:spacing w:after="5" w:line="270" w:lineRule="auto"/>
        <w:ind w:left="355" w:right="160"/>
        <w:jc w:val="left"/>
      </w:pPr>
      <w:r>
        <w:rPr>
          <w:b/>
        </w:rPr>
        <w:t>Этиология шока</w:t>
      </w:r>
      <w:r>
        <w:t xml:space="preserve"> </w:t>
      </w:r>
    </w:p>
    <w:p w:rsidR="00B06E8A" w:rsidRDefault="000C5D16">
      <w:pPr>
        <w:numPr>
          <w:ilvl w:val="0"/>
          <w:numId w:val="23"/>
        </w:numPr>
        <w:ind w:right="198" w:hanging="244"/>
      </w:pPr>
      <w:r>
        <w:t xml:space="preserve">Травма </w:t>
      </w:r>
    </w:p>
    <w:p w:rsidR="00B06E8A" w:rsidRDefault="000C5D16">
      <w:pPr>
        <w:numPr>
          <w:ilvl w:val="0"/>
          <w:numId w:val="23"/>
        </w:numPr>
        <w:ind w:right="198" w:hanging="244"/>
      </w:pPr>
      <w:r>
        <w:t xml:space="preserve">Ожог </w:t>
      </w:r>
    </w:p>
    <w:p w:rsidR="00B06E8A" w:rsidRDefault="000C5D16">
      <w:pPr>
        <w:numPr>
          <w:ilvl w:val="0"/>
          <w:numId w:val="23"/>
        </w:numPr>
        <w:ind w:right="198" w:hanging="244"/>
      </w:pPr>
      <w:r>
        <w:t xml:space="preserve">Кардиогенный  </w:t>
      </w:r>
    </w:p>
    <w:p w:rsidR="00B06E8A" w:rsidRDefault="000C5D16">
      <w:pPr>
        <w:numPr>
          <w:ilvl w:val="0"/>
          <w:numId w:val="23"/>
        </w:numPr>
        <w:ind w:right="198" w:hanging="244"/>
      </w:pPr>
      <w:r>
        <w:t xml:space="preserve">Гемотрансфузионный </w:t>
      </w:r>
    </w:p>
    <w:p w:rsidR="00B06E8A" w:rsidRDefault="000C5D16">
      <w:pPr>
        <w:numPr>
          <w:ilvl w:val="0"/>
          <w:numId w:val="24"/>
        </w:numPr>
        <w:ind w:right="198" w:hanging="244"/>
      </w:pPr>
      <w:r>
        <w:t xml:space="preserve">Гемометический  </w:t>
      </w:r>
    </w:p>
    <w:p w:rsidR="00B06E8A" w:rsidRDefault="000C5D16">
      <w:pPr>
        <w:numPr>
          <w:ilvl w:val="0"/>
          <w:numId w:val="24"/>
        </w:numPr>
        <w:ind w:right="198" w:hanging="244"/>
      </w:pPr>
      <w:r>
        <w:t xml:space="preserve">Психогенный  </w:t>
      </w:r>
    </w:p>
    <w:p w:rsidR="00B06E8A" w:rsidRDefault="000C5D16">
      <w:pPr>
        <w:numPr>
          <w:ilvl w:val="0"/>
          <w:numId w:val="24"/>
        </w:numPr>
        <w:ind w:right="198" w:hanging="244"/>
      </w:pPr>
      <w:r>
        <w:t xml:space="preserve">О. кровопотеря  </w:t>
      </w:r>
    </w:p>
    <w:p w:rsidR="00B06E8A" w:rsidRDefault="000C5D16">
      <w:pPr>
        <w:ind w:left="372" w:right="198"/>
      </w:pPr>
      <w:r>
        <w:t xml:space="preserve">Существуют 3 вида шока: гиповолемический, кардиогенный и распределительный шок. </w:t>
      </w:r>
    </w:p>
    <w:p w:rsidR="00B06E8A" w:rsidRDefault="000C5D16">
      <w:pPr>
        <w:spacing w:after="15" w:line="267" w:lineRule="auto"/>
        <w:ind w:left="382" w:right="411"/>
        <w:jc w:val="left"/>
      </w:pPr>
      <w:r>
        <w:t>Последний включает в себя анафилактический, септический и нейрогенный шоки. Ра</w:t>
      </w:r>
      <w:r>
        <w:t>зличные виды шока могут сочетаться.</w:t>
      </w:r>
      <w:r>
        <w:rPr>
          <w:color w:val="202124"/>
        </w:rPr>
        <w:t xml:space="preserve"> </w:t>
      </w:r>
      <w:r>
        <w:t>Понятие «травматический шок» в настоящее время отсутствует, так как к шоку приводит не само болевое ощущение, как изолированный пусковой механизм, а сочетающаяся с ним одна из истинных причин возникновения шокового состо</w:t>
      </w:r>
      <w:r>
        <w:t xml:space="preserve">яния, например массивная кровопотеря. </w:t>
      </w:r>
    </w:p>
    <w:p w:rsidR="00B06E8A" w:rsidRDefault="000C5D16">
      <w:pPr>
        <w:ind w:left="372" w:right="198"/>
      </w:pPr>
      <w:r>
        <w:rPr>
          <w:b/>
        </w:rPr>
        <w:t xml:space="preserve">Общие </w:t>
      </w:r>
      <w:r>
        <w:t xml:space="preserve">клинические проявления,  </w:t>
      </w:r>
    </w:p>
    <w:p w:rsidR="00B06E8A" w:rsidRDefault="000C5D16">
      <w:pPr>
        <w:spacing w:after="15" w:line="267" w:lineRule="auto"/>
        <w:ind w:left="382" w:right="199"/>
        <w:jc w:val="left"/>
      </w:pPr>
      <w:r>
        <w:t>Несмотря на то, что различные виды шока имеют разные клинические проявления и требуют специфической оценки, существуют общие клинические проявления, диагностические подходы и принципы лечения всех видов шока. Очень важно их знать для своевременного распозн</w:t>
      </w:r>
      <w:r>
        <w:t xml:space="preserve">авания и лечения шока.  </w:t>
      </w:r>
    </w:p>
    <w:p w:rsidR="00B06E8A" w:rsidRDefault="000C5D16">
      <w:pPr>
        <w:ind w:left="372" w:right="198"/>
      </w:pPr>
      <w:r>
        <w:t xml:space="preserve"> Основные признаки </w:t>
      </w:r>
    </w:p>
    <w:p w:rsidR="00B06E8A" w:rsidRDefault="000C5D16">
      <w:pPr>
        <w:spacing w:after="15" w:line="267" w:lineRule="auto"/>
        <w:ind w:left="382" w:right="274"/>
        <w:jc w:val="left"/>
      </w:pPr>
      <w:r>
        <w:t>Несколько признаков характерны для всех видов шока (основные признаки), тогда как некоторые признаки указывают на определенный вид шока (наводящие признаки). К основным признакам шока относятся: гипотония, олигу</w:t>
      </w:r>
      <w:r>
        <w:t xml:space="preserve">рия, измененный психический статус, метаболический ацидоз и, у некоторых пациентов, холодная, липкая, влажная кожа [24]. </w:t>
      </w:r>
      <w:r>
        <w:rPr>
          <w:b/>
        </w:rPr>
        <w:t xml:space="preserve">Гипотония. </w:t>
      </w:r>
      <w:r>
        <w:t>Гипотония возникает у большинства пациентов с шоком. Это может быть абсолютная гипотония (САД &lt;90 мм. рт. ст., ДАД &lt;60 мм. р</w:t>
      </w:r>
      <w:r>
        <w:t xml:space="preserve">т. ст. ) или относительная гипотония (снижение САД на &gt;40 мм. рт. ст. ). Клиническим признаком гипотонии также может быть: </w:t>
      </w:r>
      <w:r>
        <w:rPr>
          <w:b/>
        </w:rPr>
        <w:t xml:space="preserve">Слабый периферический пульс </w:t>
      </w:r>
      <w:r>
        <w:t xml:space="preserve">или </w:t>
      </w:r>
      <w:r>
        <w:rPr>
          <w:b/>
        </w:rPr>
        <w:t xml:space="preserve">уменьшение пульсового давления </w:t>
      </w:r>
      <w:r>
        <w:t xml:space="preserve">(&lt;25 mmHg) </w:t>
      </w:r>
    </w:p>
    <w:p w:rsidR="00B06E8A" w:rsidRDefault="000C5D16">
      <w:pPr>
        <w:numPr>
          <w:ilvl w:val="0"/>
          <w:numId w:val="25"/>
        </w:numPr>
        <w:ind w:right="421" w:hanging="361"/>
      </w:pPr>
      <w:r>
        <w:rPr>
          <w:b/>
        </w:rPr>
        <w:t xml:space="preserve">Тахикардия. </w:t>
      </w:r>
      <w:r>
        <w:t>ЧСС более 100/мин. В поздних стадиях шока возм</w:t>
      </w:r>
      <w:r>
        <w:t xml:space="preserve">ожны аритмии и сердечная недостаточность. </w:t>
      </w:r>
    </w:p>
    <w:p w:rsidR="00B06E8A" w:rsidRDefault="000C5D16">
      <w:pPr>
        <w:numPr>
          <w:ilvl w:val="0"/>
          <w:numId w:val="25"/>
        </w:numPr>
        <w:ind w:right="421" w:hanging="361"/>
      </w:pPr>
      <w:r>
        <w:rPr>
          <w:b/>
        </w:rPr>
        <w:t xml:space="preserve">Олигурия. </w:t>
      </w:r>
      <w:r>
        <w:t xml:space="preserve">Может быть следствием перераспределения крови из почек в другие жизненно важные органы, снижения внутрисосудистого объема, или обеих причин. В поздних стадиях шока олигурия переходит в анурию. </w:t>
      </w:r>
    </w:p>
    <w:p w:rsidR="00B06E8A" w:rsidRDefault="000C5D16">
      <w:pPr>
        <w:numPr>
          <w:ilvl w:val="0"/>
          <w:numId w:val="25"/>
        </w:numPr>
        <w:ind w:right="421" w:hanging="361"/>
      </w:pPr>
      <w:r>
        <w:rPr>
          <w:b/>
        </w:rPr>
        <w:t>Изменение</w:t>
      </w:r>
      <w:r>
        <w:rPr>
          <w:b/>
        </w:rPr>
        <w:t xml:space="preserve"> психического статуса. </w:t>
      </w:r>
      <w:r>
        <w:t xml:space="preserve">Продолжительное изменение психического статуса, часто возникающее при шоке, начинается с возбуждения, затем переходит в спутанность сознания или делирий и заканчивается оглушением или комой. </w:t>
      </w:r>
    </w:p>
    <w:p w:rsidR="00B06E8A" w:rsidRDefault="000C5D16">
      <w:pPr>
        <w:numPr>
          <w:ilvl w:val="0"/>
          <w:numId w:val="25"/>
        </w:numPr>
        <w:ind w:right="421" w:hanging="361"/>
      </w:pPr>
      <w:r>
        <w:rPr>
          <w:b/>
        </w:rPr>
        <w:lastRenderedPageBreak/>
        <w:t xml:space="preserve">Влажная, липкая кожа. </w:t>
      </w:r>
      <w:r>
        <w:t>Мощные вазоконстрик</w:t>
      </w:r>
      <w:r>
        <w:t xml:space="preserve">торные механизмы компенсируют сниженную тканевую перфузию путем централизации кровообращения. Это вызывает в первую очередь </w:t>
      </w:r>
      <w:r>
        <w:rPr>
          <w:b/>
        </w:rPr>
        <w:t xml:space="preserve">ухудшение капиллярного наполнения (&gt;2 секунд) </w:t>
      </w:r>
      <w:r>
        <w:t xml:space="preserve">и позже кожа становится холодной и липкой, что типично для шока.  </w:t>
      </w:r>
    </w:p>
    <w:p w:rsidR="00B06E8A" w:rsidRDefault="000C5D16">
      <w:pPr>
        <w:ind w:left="1091" w:right="414"/>
      </w:pPr>
      <w:r>
        <w:t xml:space="preserve"> Хотя, не у всех па</w:t>
      </w:r>
      <w:r>
        <w:t>циентов отмечается холодная, липкая кожа. У пациентов с ранним распределительным шоком или терминальным шоком может быть горячая, гиперемированная кожа. Это возникает вследствие накопления лактата и снижения выделения его почками. Также скелетная мускулату</w:t>
      </w:r>
      <w:r>
        <w:t xml:space="preserve">ра повышает продуцирование лактатов вследствие анаэробного метаболизма. Метаболические изменения также вызывают гипокальциемию и гипомагнезиемию. </w:t>
      </w:r>
    </w:p>
    <w:p w:rsidR="00B06E8A" w:rsidRDefault="000C5D16">
      <w:pPr>
        <w:ind w:left="372" w:right="198"/>
      </w:pPr>
      <w:r>
        <w:t xml:space="preserve">Шок, протекает в две фазы: </w:t>
      </w:r>
    </w:p>
    <w:p w:rsidR="00B06E8A" w:rsidRDefault="000C5D16">
      <w:pPr>
        <w:ind w:left="372" w:right="198"/>
      </w:pPr>
      <w:r>
        <w:t xml:space="preserve">1-ая фаза — эректильная — возбуждение (кратковременная) </w:t>
      </w:r>
    </w:p>
    <w:p w:rsidR="00B06E8A" w:rsidRDefault="000C5D16">
      <w:pPr>
        <w:ind w:left="372" w:right="418"/>
      </w:pPr>
      <w:r>
        <w:rPr>
          <w:b/>
          <w:i/>
        </w:rPr>
        <w:t>Эректильная</w:t>
      </w:r>
      <w:r>
        <w:rPr>
          <w:i/>
        </w:rPr>
        <w:t xml:space="preserve"> </w:t>
      </w:r>
      <w:r>
        <w:t>— непосредст</w:t>
      </w:r>
      <w:r>
        <w:t>венно за экстремальным воздействием и характеризуется генерализованным возбуждением, интенсификацией обмена веществ и стимуляцией деятельности некоторых желез внутренней секреции. (этой фазе происходит перераспределение крови к жизненно важным органам: сер</w:t>
      </w:r>
      <w:r>
        <w:t>дцу, почкам, легким, головному мозгу.</w:t>
      </w:r>
      <w:r>
        <w:rPr>
          <w:rFonts w:ascii="Segoe UI" w:eastAsia="Segoe UI" w:hAnsi="Segoe UI" w:cs="Segoe UI"/>
          <w:b/>
          <w:color w:val="202124"/>
        </w:rPr>
        <w:t xml:space="preserve"> </w:t>
      </w:r>
      <w:r>
        <w:t xml:space="preserve"> </w:t>
      </w:r>
      <w:r>
        <w:rPr>
          <w:b/>
        </w:rPr>
        <w:t>Компенсированная стадия (прешок):</w:t>
      </w:r>
      <w:r>
        <w:t xml:space="preserve"> </w:t>
      </w:r>
    </w:p>
    <w:p w:rsidR="00B06E8A" w:rsidRDefault="000C5D16">
      <w:pPr>
        <w:ind w:left="372" w:right="421"/>
      </w:pPr>
      <w:r>
        <w:t>В результате ацидоза, человек начинает учащенно дышать для компенсации ацидоза. С другой стороны, гипотония распознается барорецепторами артерий, что активирует адренергические реакц</w:t>
      </w:r>
      <w:r>
        <w:t xml:space="preserve">ии в виде выделения Эпинефрина (адреналина), Норэпинефрина </w:t>
      </w:r>
    </w:p>
    <w:p w:rsidR="00B06E8A" w:rsidRDefault="000C5D16">
      <w:pPr>
        <w:ind w:left="372" w:right="198"/>
      </w:pPr>
      <w:r>
        <w:t xml:space="preserve">(норадреналина) с повышением ЧСС и ОПСС. Сочетанный эффект вызывает повышение АД. </w:t>
      </w:r>
    </w:p>
    <w:p w:rsidR="00B06E8A" w:rsidRDefault="000C5D16">
      <w:pPr>
        <w:ind w:left="372" w:right="410"/>
      </w:pPr>
      <w:r>
        <w:t>В почках активизируется ренин – ангиотензиновая система, и выделяется Антидиуретический гормон (АДГ) для усиления</w:t>
      </w:r>
      <w:r>
        <w:t xml:space="preserve"> реабсорбции воды в почках. Эти гормоны вызывают вазоконстрикцию в почках, ЖКТ и других органах для перераспределения крови в сердце, легкие и головной мозг. Недостаток крови в почечной системе характеризуется низким продуцированием мочи. Симпатическая нер</w:t>
      </w:r>
      <w:r>
        <w:t>вная система отвечает выделением кортикостероидов надпочечниками и глюкагона поджелудочной железой Данный компенсаторный механизм на этой стадии шока приводит к отсутствию симптомов, несмотря на снижение общего эффективного объема крови на 10%. Клиническим</w:t>
      </w:r>
      <w:r>
        <w:t xml:space="preserve">и признаками данной стадии могут быть: тахикардия, периферическая вазоконстрикция и незначительные колебания артериального давления </w:t>
      </w:r>
    </w:p>
    <w:p w:rsidR="00B06E8A" w:rsidRDefault="000C5D16">
      <w:pPr>
        <w:spacing w:after="5" w:line="270" w:lineRule="auto"/>
        <w:ind w:left="355" w:right="160"/>
        <w:jc w:val="left"/>
      </w:pPr>
      <w:r>
        <w:rPr>
          <w:b/>
        </w:rPr>
        <w:t xml:space="preserve">Декомпенсированная (прогрессирующая) стадия шока: </w:t>
      </w:r>
    </w:p>
    <w:p w:rsidR="00B06E8A" w:rsidRDefault="000C5D16">
      <w:pPr>
        <w:ind w:left="372" w:right="198"/>
      </w:pPr>
      <w:r>
        <w:t>2-ая фаза — торпидная — выраженное торможение всех систем и органов. - э</w:t>
      </w:r>
      <w:r>
        <w:t xml:space="preserve">моциональная заторможенность </w:t>
      </w:r>
    </w:p>
    <w:p w:rsidR="00B06E8A" w:rsidRDefault="000C5D16">
      <w:pPr>
        <w:ind w:left="372" w:right="198"/>
      </w:pPr>
      <w:r>
        <w:rPr>
          <w:b/>
          <w:i/>
        </w:rPr>
        <w:t>Торпидная</w:t>
      </w:r>
      <w:r>
        <w:t xml:space="preserve">— возникает после эректильной фазы. Выявляется: </w:t>
      </w:r>
    </w:p>
    <w:p w:rsidR="00B06E8A" w:rsidRDefault="000C5D16">
      <w:pPr>
        <w:numPr>
          <w:ilvl w:val="0"/>
          <w:numId w:val="26"/>
        </w:numPr>
        <w:ind w:right="198" w:hanging="144"/>
      </w:pPr>
      <w:r>
        <w:t xml:space="preserve">гиподинамия (снижение двигательной активности); </w:t>
      </w:r>
    </w:p>
    <w:p w:rsidR="00B06E8A" w:rsidRDefault="000C5D16">
      <w:pPr>
        <w:numPr>
          <w:ilvl w:val="0"/>
          <w:numId w:val="26"/>
        </w:numPr>
        <w:ind w:right="198" w:hanging="144"/>
      </w:pPr>
      <w:r>
        <w:t xml:space="preserve">гипорефлексия (снижение рефлексов); </w:t>
      </w:r>
    </w:p>
    <w:p w:rsidR="00B06E8A" w:rsidRDefault="000C5D16">
      <w:pPr>
        <w:numPr>
          <w:ilvl w:val="0"/>
          <w:numId w:val="26"/>
        </w:numPr>
        <w:ind w:right="198" w:hanging="144"/>
      </w:pPr>
      <w:r>
        <w:t xml:space="preserve">артериальная гипотензия (снижение артериального давления); </w:t>
      </w:r>
    </w:p>
    <w:p w:rsidR="00B06E8A" w:rsidRDefault="000C5D16">
      <w:pPr>
        <w:numPr>
          <w:ilvl w:val="0"/>
          <w:numId w:val="26"/>
        </w:numPr>
        <w:ind w:right="198" w:hanging="144"/>
      </w:pPr>
      <w:r>
        <w:t xml:space="preserve">гипотермия (cнижение температуры тела); </w:t>
      </w:r>
    </w:p>
    <w:p w:rsidR="00B06E8A" w:rsidRDefault="000C5D16">
      <w:pPr>
        <w:numPr>
          <w:ilvl w:val="0"/>
          <w:numId w:val="26"/>
        </w:numPr>
        <w:ind w:right="198" w:hanging="144"/>
      </w:pPr>
      <w:r>
        <w:t xml:space="preserve">диспноэ (нарушение дыхания); </w:t>
      </w:r>
    </w:p>
    <w:p w:rsidR="00B06E8A" w:rsidRDefault="000C5D16">
      <w:pPr>
        <w:numPr>
          <w:ilvl w:val="0"/>
          <w:numId w:val="26"/>
        </w:numPr>
        <w:ind w:right="198" w:hanging="144"/>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1243914</wp:posOffset>
                </wp:positionH>
                <wp:positionV relativeFrom="paragraph">
                  <wp:posOffset>2237164</wp:posOffset>
                </wp:positionV>
                <wp:extent cx="79553" cy="182880"/>
                <wp:effectExtent l="0" t="0" r="0" b="0"/>
                <wp:wrapNone/>
                <wp:docPr id="296733" name="Group 296733"/>
                <wp:cNvGraphicFramePr/>
                <a:graphic xmlns:a="http://schemas.openxmlformats.org/drawingml/2006/main">
                  <a:graphicData uri="http://schemas.microsoft.com/office/word/2010/wordprocessingGroup">
                    <wpg:wgp>
                      <wpg:cNvGrpSpPr/>
                      <wpg:grpSpPr>
                        <a:xfrm>
                          <a:off x="0" y="0"/>
                          <a:ext cx="79553" cy="182880"/>
                          <a:chOff x="0" y="0"/>
                          <a:chExt cx="79553" cy="182880"/>
                        </a:xfrm>
                      </wpg:grpSpPr>
                      <wps:wsp>
                        <wps:cNvPr id="389068" name="Shape 389068"/>
                        <wps:cNvSpPr/>
                        <wps:spPr>
                          <a:xfrm>
                            <a:off x="0" y="0"/>
                            <a:ext cx="79553" cy="182880"/>
                          </a:xfrm>
                          <a:custGeom>
                            <a:avLst/>
                            <a:gdLst/>
                            <a:ahLst/>
                            <a:cxnLst/>
                            <a:rect l="0" t="0" r="0" b="0"/>
                            <a:pathLst>
                              <a:path w="79553" h="182880">
                                <a:moveTo>
                                  <a:pt x="0" y="0"/>
                                </a:moveTo>
                                <a:lnTo>
                                  <a:pt x="79553" y="0"/>
                                </a:lnTo>
                                <a:lnTo>
                                  <a:pt x="79553" y="182880"/>
                                </a:lnTo>
                                <a:lnTo>
                                  <a:pt x="0" y="182880"/>
                                </a:lnTo>
                                <a:lnTo>
                                  <a:pt x="0" y="0"/>
                                </a:lnTo>
                              </a:path>
                            </a:pathLst>
                          </a:custGeom>
                          <a:ln w="0" cap="flat">
                            <a:miter lim="127000"/>
                          </a:ln>
                        </wps:spPr>
                        <wps:style>
                          <a:lnRef idx="0">
                            <a:srgbClr val="000000">
                              <a:alpha val="0"/>
                            </a:srgbClr>
                          </a:lnRef>
                          <a:fillRef idx="1">
                            <a:srgbClr val="F6FAFF"/>
                          </a:fillRef>
                          <a:effectRef idx="0">
                            <a:scrgbClr r="0" g="0" b="0"/>
                          </a:effectRef>
                          <a:fontRef idx="none"/>
                        </wps:style>
                        <wps:bodyPr/>
                      </wps:wsp>
                    </wpg:wgp>
                  </a:graphicData>
                </a:graphic>
              </wp:anchor>
            </w:drawing>
          </mc:Choice>
          <mc:Fallback>
            <w:pict>
              <v:group w14:anchorId="2CA577CB" id="Group 296733" o:spid="_x0000_s1026" style="position:absolute;margin-left:97.95pt;margin-top:176.15pt;width:6.25pt;height:14.4pt;z-index:-251652096" coordsize="79553,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">
                <v:shape id="Shape 389068" o:spid="_x0000_s1027" style="position:absolute;width:79553;height:182880;visibility:visible;mso-wrap-style:square;v-text-anchor:top" coordsize="79553,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P1sQA&#10;AADfAAAADwAAAGRycy9kb3ducmV2LnhtbERPz2vCMBS+C/4P4QleZKZTLNoZZQgDT4PpNjw+mmdT&#10;1rx0SWq7/345CB4/vt/b/WAbcSMfascKnucZCOLS6ZorBZ/nt6c1iBCRNTaOScEfBdjvxqMtFtr1&#10;/EG3U6xECuFQoAITY1tIGUpDFsPctcSJuzpvMSboK6k99incNnKRZbm0WHNqMNjSwVD5c+qsgqs8&#10;mtmhyy/9b8Tle+2779XXTKnpZHh9ARFpiA/x3X3UCpbrTZanwelP+g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T9bEAAAA3wAAAA8AAAAAAAAAAAAAAAAAmAIAAGRycy9k&#10;b3ducmV2LnhtbFBLBQYAAAAABAAEAPUAAACJAwAAAAA=&#10;" path="m,l79553,r,182880l,182880,,e" fillcolor="#f6faff" stroked="f" strokeweight="0">
                  <v:stroke miterlimit="83231f" joinstyle="miter"/>
                  <v:path arrowok="t" textboxrect="0,0,79553,182880"/>
                </v:shape>
              </v:group>
            </w:pict>
          </mc:Fallback>
        </mc:AlternateContent>
      </w:r>
      <w:r>
        <w:t>анурия (прекращение образования и выведения мочи). В случае, когда эти компенсаторные механизмы недостаточны, продолжительная клеточная гипоперфузия приводит к потере АТФ. Это приведет</w:t>
      </w:r>
      <w:r>
        <w:t xml:space="preserve"> к усилению анаэробных метаболических изменений, описанных в первой стадии, т е ацидоза и последующей дисфункции клеточной мембраны и Na+/K+ насоса. Следствием является поступление Na+ и воды в клетку и выход K+ из клетки. Это раздражает </w:t>
      </w:r>
      <w:r>
        <w:lastRenderedPageBreak/>
        <w:t>внутриклеточные ли</w:t>
      </w:r>
      <w:r>
        <w:t>зосомы для высвобождения протеаз, и эти токсические вещества попадают в кровоток. Эндотелий капилляров повреждается, что приводит к еще большему раздражению, дисфункции клеток и, в конечном результате, к их смерти [9,10]. Большинство этих процессов происхо</w:t>
      </w:r>
      <w:r>
        <w:t>дят на клеточном уровне и могут быть определены лабораторно по косвенным признакам: гиперкалиемия, гипонатрийемия, гипергликемия, метаболический ацидоз, лактоцидоз. Когда же процесс переходит на органный уровень, мы видим признаки и симптомы органной дисфу</w:t>
      </w:r>
      <w:r>
        <w:t xml:space="preserve">нкции, такие как, тахикардия, одышка, беспокойство, потливость, метаболический ацидоз, олигурия, холодная и влажная кожа. </w:t>
      </w:r>
      <w:r>
        <w:rPr>
          <w:b/>
        </w:rPr>
        <w:t>Терминальная</w:t>
      </w:r>
      <w:r>
        <w:rPr>
          <w:rFonts w:ascii="Arial" w:eastAsia="Arial" w:hAnsi="Arial" w:cs="Arial"/>
          <w:b/>
          <w:sz w:val="23"/>
        </w:rPr>
        <w:t xml:space="preserve"> </w:t>
      </w:r>
      <w:r>
        <w:rPr>
          <w:rFonts w:ascii="Arial" w:eastAsia="Arial" w:hAnsi="Arial" w:cs="Arial"/>
          <w:sz w:val="23"/>
        </w:rPr>
        <w:t xml:space="preserve"> </w:t>
      </w:r>
      <w:r>
        <w:t>Наступает при отсутствии адекватной своевременной помощи больному. Артериальное давление ниже критического, пульс не про</w:t>
      </w:r>
      <w:r>
        <w:t>щупывается дыхание редкое или вообще отсутствует, пациент без сознания, рефлексы отсутствуют. Прогрессирование в полиорганную недостаточность: во время этой стадии выделение мочи может быстро уменьшаться (до анурии и острой почечной недостаточности), ациде</w:t>
      </w:r>
      <w:r>
        <w:t xml:space="preserve">мия снижает СВ и изменяет клеточные метаболические процессы, беспокойство переходит в возбуждение, оглушение, а затем в кому. </w:t>
      </w:r>
    </w:p>
    <w:p w:rsidR="00B06E8A" w:rsidRDefault="000C5D16">
      <w:pPr>
        <w:spacing w:after="15" w:line="267" w:lineRule="auto"/>
        <w:ind w:left="382" w:right="377"/>
        <w:jc w:val="left"/>
      </w:pPr>
      <w:r>
        <w:t>В такой ситуации быстро развивается смертельный исход</w:t>
      </w:r>
      <w:r>
        <w:rPr>
          <w:rFonts w:ascii="Segoe UI" w:eastAsia="Segoe UI" w:hAnsi="Segoe UI" w:cs="Segoe UI"/>
          <w:color w:val="202124"/>
        </w:rPr>
        <w:t xml:space="preserve"> </w:t>
      </w:r>
      <w:r>
        <w:t>На этой стадии жизненно важные органы не функционируют, и шок уже необратим</w:t>
      </w:r>
      <w:r>
        <w:t xml:space="preserve">. Появляются признаки поражения головного мозга и смерть клеток. Неизбежно наступает смерть пациента. </w:t>
      </w:r>
    </w:p>
    <w:p w:rsidR="00B06E8A" w:rsidRDefault="000C5D16">
      <w:pPr>
        <w:spacing w:after="0" w:line="259" w:lineRule="auto"/>
        <w:ind w:left="360" w:right="0" w:firstLine="0"/>
        <w:jc w:val="left"/>
      </w:pPr>
      <w:r>
        <w:t xml:space="preserve"> </w:t>
      </w:r>
    </w:p>
    <w:tbl>
      <w:tblPr>
        <w:tblStyle w:val="TableGrid"/>
        <w:tblW w:w="7928" w:type="dxa"/>
        <w:tblInd w:w="358" w:type="dxa"/>
        <w:tblCellMar>
          <w:top w:w="82" w:type="dxa"/>
          <w:left w:w="79" w:type="dxa"/>
          <w:bottom w:w="0" w:type="dxa"/>
          <w:right w:w="12" w:type="dxa"/>
        </w:tblCellMar>
        <w:tblLook w:val="04A0" w:firstRow="1" w:lastRow="0" w:firstColumn="1" w:lastColumn="0" w:noHBand="0" w:noVBand="1"/>
      </w:tblPr>
      <w:tblGrid>
        <w:gridCol w:w="169"/>
        <w:gridCol w:w="1820"/>
        <w:gridCol w:w="2055"/>
        <w:gridCol w:w="792"/>
        <w:gridCol w:w="792"/>
        <w:gridCol w:w="2300"/>
      </w:tblGrid>
      <w:tr w:rsidR="00B06E8A">
        <w:trPr>
          <w:trHeight w:val="716"/>
        </w:trPr>
        <w:tc>
          <w:tcPr>
            <w:tcW w:w="168"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182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Степени шока </w:t>
            </w:r>
          </w:p>
        </w:tc>
        <w:tc>
          <w:tcPr>
            <w:tcW w:w="205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Объем кровопотери </w:t>
            </w:r>
          </w:p>
        </w:tc>
        <w:tc>
          <w:tcPr>
            <w:tcW w:w="792"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АД </w:t>
            </w:r>
          </w:p>
        </w:tc>
        <w:tc>
          <w:tcPr>
            <w:tcW w:w="792"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PS </w:t>
            </w:r>
          </w:p>
        </w:tc>
        <w:tc>
          <w:tcPr>
            <w:tcW w:w="23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При обследовании </w:t>
            </w:r>
          </w:p>
        </w:tc>
      </w:tr>
      <w:tr w:rsidR="00B06E8A">
        <w:trPr>
          <w:trHeight w:val="442"/>
        </w:trPr>
        <w:tc>
          <w:tcPr>
            <w:tcW w:w="168"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182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I степень </w:t>
            </w:r>
          </w:p>
        </w:tc>
        <w:tc>
          <w:tcPr>
            <w:tcW w:w="205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5-10 % </w:t>
            </w:r>
          </w:p>
        </w:tc>
        <w:tc>
          <w:tcPr>
            <w:tcW w:w="792"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N </w:t>
            </w:r>
          </w:p>
        </w:tc>
        <w:tc>
          <w:tcPr>
            <w:tcW w:w="792"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N или </w:t>
            </w:r>
          </w:p>
        </w:tc>
        <w:tc>
          <w:tcPr>
            <w:tcW w:w="23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созн N кожа бледная </w:t>
            </w:r>
          </w:p>
        </w:tc>
      </w:tr>
      <w:tr w:rsidR="00B06E8A">
        <w:trPr>
          <w:trHeight w:val="715"/>
        </w:trPr>
        <w:tc>
          <w:tcPr>
            <w:tcW w:w="168"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182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II степень </w:t>
            </w:r>
          </w:p>
        </w:tc>
        <w:tc>
          <w:tcPr>
            <w:tcW w:w="205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11-18 % </w:t>
            </w:r>
          </w:p>
        </w:tc>
        <w:tc>
          <w:tcPr>
            <w:tcW w:w="792"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100 </w:t>
            </w:r>
          </w:p>
          <w:p w:rsidR="00B06E8A" w:rsidRDefault="000C5D16">
            <w:pPr>
              <w:spacing w:after="0" w:line="259" w:lineRule="auto"/>
              <w:ind w:left="0" w:right="0" w:firstLine="0"/>
              <w:jc w:val="left"/>
            </w:pPr>
            <w:r>
              <w:t xml:space="preserve">Hg </w:t>
            </w:r>
          </w:p>
        </w:tc>
        <w:tc>
          <w:tcPr>
            <w:tcW w:w="792"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2300" w:type="dxa"/>
            <w:tcBorders>
              <w:top w:val="single" w:sz="6" w:space="0" w:color="000000"/>
              <w:left w:val="single" w:sz="6" w:space="0" w:color="000000"/>
              <w:bottom w:val="single" w:sz="6" w:space="0" w:color="000000"/>
              <w:right w:val="single" w:sz="6" w:space="0" w:color="000000"/>
            </w:tcBorders>
          </w:tcPr>
          <w:p w:rsidR="00B06E8A" w:rsidRDefault="000C5D16">
            <w:pPr>
              <w:tabs>
                <w:tab w:val="right" w:pos="2209"/>
              </w:tabs>
              <w:spacing w:after="25" w:line="259" w:lineRule="auto"/>
              <w:ind w:left="0" w:right="0" w:firstLine="0"/>
              <w:jc w:val="left"/>
            </w:pPr>
            <w:r>
              <w:t xml:space="preserve">периф. </w:t>
            </w:r>
            <w:r>
              <w:tab/>
              <w:t xml:space="preserve">вены </w:t>
            </w:r>
          </w:p>
          <w:p w:rsidR="00B06E8A" w:rsidRDefault="000C5D16">
            <w:pPr>
              <w:spacing w:after="0" w:line="259" w:lineRule="auto"/>
              <w:ind w:left="0" w:right="0" w:firstLine="0"/>
              <w:jc w:val="left"/>
            </w:pPr>
            <w:r>
              <w:t xml:space="preserve">спадаются </w:t>
            </w:r>
          </w:p>
        </w:tc>
      </w:tr>
      <w:tr w:rsidR="00B06E8A">
        <w:trPr>
          <w:trHeight w:val="442"/>
        </w:trPr>
        <w:tc>
          <w:tcPr>
            <w:tcW w:w="168"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182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205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792"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792"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23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бледность кожи </w:t>
            </w:r>
          </w:p>
        </w:tc>
      </w:tr>
      <w:tr w:rsidR="00B06E8A">
        <w:trPr>
          <w:trHeight w:val="715"/>
        </w:trPr>
        <w:tc>
          <w:tcPr>
            <w:tcW w:w="168"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182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III cтепень </w:t>
            </w:r>
          </w:p>
        </w:tc>
        <w:tc>
          <w:tcPr>
            <w:tcW w:w="205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19-30 % </w:t>
            </w:r>
          </w:p>
        </w:tc>
        <w:tc>
          <w:tcPr>
            <w:tcW w:w="792"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60-30 </w:t>
            </w:r>
          </w:p>
          <w:p w:rsidR="00B06E8A" w:rsidRDefault="000C5D16">
            <w:pPr>
              <w:spacing w:after="0" w:line="259" w:lineRule="auto"/>
              <w:ind w:left="0" w:right="0" w:firstLine="0"/>
              <w:jc w:val="left"/>
            </w:pPr>
            <w:r>
              <w:t xml:space="preserve">Hg </w:t>
            </w:r>
          </w:p>
        </w:tc>
        <w:tc>
          <w:tcPr>
            <w:tcW w:w="792"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120 </w:t>
            </w:r>
          </w:p>
        </w:tc>
        <w:tc>
          <w:tcPr>
            <w:tcW w:w="23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то же плюс хол. пот </w:t>
            </w:r>
          </w:p>
        </w:tc>
      </w:tr>
      <w:tr w:rsidR="00B06E8A">
        <w:trPr>
          <w:trHeight w:val="442"/>
        </w:trPr>
        <w:tc>
          <w:tcPr>
            <w:tcW w:w="168"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182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IV степень </w:t>
            </w:r>
          </w:p>
        </w:tc>
        <w:tc>
          <w:tcPr>
            <w:tcW w:w="205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35 % </w:t>
            </w:r>
          </w:p>
        </w:tc>
        <w:tc>
          <w:tcPr>
            <w:tcW w:w="792"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792"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23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падает сознание </w:t>
            </w:r>
          </w:p>
        </w:tc>
      </w:tr>
      <w:tr w:rsidR="00B06E8A">
        <w:trPr>
          <w:trHeight w:val="442"/>
        </w:trPr>
        <w:tc>
          <w:tcPr>
            <w:tcW w:w="168"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182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205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792"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792"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23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цианоз </w:t>
            </w:r>
          </w:p>
        </w:tc>
      </w:tr>
    </w:tbl>
    <w:p w:rsidR="00B06E8A" w:rsidRDefault="000C5D16">
      <w:pPr>
        <w:spacing w:after="20" w:line="259" w:lineRule="auto"/>
        <w:ind w:left="360" w:right="0" w:firstLine="0"/>
        <w:jc w:val="left"/>
      </w:pPr>
      <w:r>
        <w:rPr>
          <w:b/>
        </w:rPr>
        <w:t xml:space="preserve"> </w:t>
      </w:r>
    </w:p>
    <w:p w:rsidR="00B06E8A" w:rsidRDefault="000C5D16">
      <w:pPr>
        <w:spacing w:after="133"/>
        <w:ind w:left="372" w:right="198"/>
      </w:pPr>
      <w:r>
        <w:t xml:space="preserve">Тяжесть перфузионных нарушений оценивается по следующей градации:  </w:t>
      </w:r>
    </w:p>
    <w:p w:rsidR="00B06E8A" w:rsidRDefault="000C5D16">
      <w:pPr>
        <w:spacing w:after="130"/>
        <w:ind w:left="730" w:right="409"/>
      </w:pPr>
      <w:r>
        <w:t>I.</w:t>
      </w:r>
      <w:r>
        <w:rPr>
          <w:rFonts w:ascii="Arial" w:eastAsia="Arial" w:hAnsi="Arial" w:cs="Arial"/>
        </w:rPr>
        <w:t xml:space="preserve"> </w:t>
      </w:r>
      <w:r>
        <w:t>степень (компенсированный шок). Больные или пострадавшие могут быть несколько заторможены, кожа бледная и холодная (не всегда), симптом «белого пятна» положителен, дыхание учащено. Тахикардия с частотой до 100 ударов в 1 минуту. Систолическое АД в пределах</w:t>
      </w:r>
      <w:r>
        <w:t xml:space="preserve"> 100-90 мм рт.ст. II.</w:t>
      </w:r>
      <w:r>
        <w:rPr>
          <w:rFonts w:ascii="Arial" w:eastAsia="Arial" w:hAnsi="Arial" w:cs="Arial"/>
        </w:rPr>
        <w:t xml:space="preserve"> </w:t>
      </w:r>
      <w:r>
        <w:t xml:space="preserve"> II. степень (субкомпенсированный шок). Больные и пострадавшие адинамичны. Бледные и холодные кожные покровы могут иметь мраморный рисунок. ЧСС возрастает до 110-120 в 1 минуту. Систолическое АД снижено до 80-75 мм рт.ст., диурез сниж</w:t>
      </w:r>
      <w:r>
        <w:t xml:space="preserve">ен.  </w:t>
      </w:r>
    </w:p>
    <w:p w:rsidR="00B06E8A" w:rsidRDefault="000C5D16">
      <w:pPr>
        <w:numPr>
          <w:ilvl w:val="1"/>
          <w:numId w:val="27"/>
        </w:numPr>
        <w:spacing w:after="131"/>
        <w:ind w:right="410" w:hanging="721"/>
      </w:pPr>
      <w:r>
        <w:t xml:space="preserve">III. степень (декомпенсированный шок). Больной заторможен и безразличен к окружающему, кожа его имеет землистый оттенок. ЧСС возрастает до 130-140 в </w:t>
      </w:r>
      <w:r>
        <w:lastRenderedPageBreak/>
        <w:t>минуту, 6 систолическое АД снижается до 60 мм рт.ст. и ниже. Диастолическое давление чаще не определя</w:t>
      </w:r>
      <w:r>
        <w:t xml:space="preserve">ется, развивается анурия.  </w:t>
      </w:r>
    </w:p>
    <w:p w:rsidR="00B06E8A" w:rsidRDefault="000C5D16">
      <w:pPr>
        <w:numPr>
          <w:ilvl w:val="1"/>
          <w:numId w:val="27"/>
        </w:numPr>
        <w:spacing w:after="138"/>
        <w:ind w:right="410" w:hanging="721"/>
      </w:pPr>
      <w:r>
        <w:t>IV степень (терминальный, необратимый шок). Характеризуется развитием терминального состояния. Примечание: шок кардиогенной природы может не сопровождаться тахисистолией, возможна брадисистолия, различные нарушения сердечного ри</w:t>
      </w:r>
      <w:r>
        <w:t xml:space="preserve">тма.  </w:t>
      </w:r>
    </w:p>
    <w:p w:rsidR="00B06E8A" w:rsidRDefault="000C5D16">
      <w:pPr>
        <w:spacing w:after="5" w:line="270" w:lineRule="auto"/>
        <w:ind w:left="355" w:right="160"/>
        <w:jc w:val="left"/>
      </w:pPr>
      <w:r>
        <w:rPr>
          <w:b/>
        </w:rPr>
        <w:t>Диагностика</w:t>
      </w:r>
      <w:r>
        <w:t xml:space="preserve"> </w:t>
      </w:r>
    </w:p>
    <w:p w:rsidR="00B06E8A" w:rsidRDefault="000C5D16">
      <w:pPr>
        <w:spacing w:after="15" w:line="267" w:lineRule="auto"/>
        <w:ind w:left="382" w:right="365"/>
        <w:jc w:val="left"/>
      </w:pPr>
      <w:r>
        <w:t xml:space="preserve">Если у пациента заподозрен шок, диагностическая оценка должна быть проведена так же быстро, как и при реанимационных мероприятиях. Реанимационные мероприятия НЕ должны задерживаться. </w:t>
      </w:r>
    </w:p>
    <w:p w:rsidR="00B06E8A" w:rsidRDefault="000C5D16">
      <w:pPr>
        <w:spacing w:after="5" w:line="270" w:lineRule="auto"/>
        <w:ind w:left="355" w:right="160"/>
        <w:jc w:val="left"/>
      </w:pPr>
      <w:r>
        <w:rPr>
          <w:b/>
        </w:rPr>
        <w:t>Анамнез болезни</w:t>
      </w:r>
      <w:r>
        <w:t xml:space="preserve"> </w:t>
      </w:r>
    </w:p>
    <w:p w:rsidR="00B06E8A" w:rsidRDefault="000C5D16">
      <w:pPr>
        <w:ind w:left="372" w:right="515"/>
      </w:pPr>
      <w:r>
        <w:t>Некоторые пациенты могут дать полны</w:t>
      </w:r>
      <w:r>
        <w:t xml:space="preserve">й анамнез болезни, тогда как некоторые не могут дать никакой информации. В этих случаях, анамнез должен собираться у родственников или с доступных медицинских документов и записей. Подробный анамнез может обеспечить полезной информацией о причине шока: </w:t>
      </w:r>
    </w:p>
    <w:p w:rsidR="00B06E8A" w:rsidRDefault="000C5D16">
      <w:pPr>
        <w:numPr>
          <w:ilvl w:val="1"/>
          <w:numId w:val="28"/>
        </w:numPr>
        <w:ind w:right="198" w:hanging="423"/>
      </w:pPr>
      <w:r>
        <w:t>пр</w:t>
      </w:r>
      <w:r>
        <w:t xml:space="preserve">изнаки и симптомы: спросите общие и специфические симптомы и признаки, аллергии: спросите о пищевых и лекарственных аллергиях </w:t>
      </w:r>
    </w:p>
    <w:p w:rsidR="00B06E8A" w:rsidRDefault="000C5D16">
      <w:pPr>
        <w:numPr>
          <w:ilvl w:val="1"/>
          <w:numId w:val="28"/>
        </w:numPr>
        <w:ind w:right="198" w:hanging="423"/>
      </w:pPr>
      <w:r>
        <w:t xml:space="preserve">препараты: в особенности расспросите о недавних изменениях в приеме препаратов, возможных лекарственных отравлениях </w:t>
      </w:r>
    </w:p>
    <w:p w:rsidR="00B06E8A" w:rsidRDefault="000C5D16">
      <w:pPr>
        <w:numPr>
          <w:ilvl w:val="1"/>
          <w:numId w:val="28"/>
        </w:numPr>
        <w:ind w:right="198" w:hanging="423"/>
      </w:pPr>
      <w:r>
        <w:t>анамнез: спр</w:t>
      </w:r>
      <w:r>
        <w:t xml:space="preserve">осите о сопутствующих или перенесенных заболеваниях </w:t>
      </w:r>
    </w:p>
    <w:p w:rsidR="00B06E8A" w:rsidRDefault="000C5D16">
      <w:pPr>
        <w:numPr>
          <w:ilvl w:val="1"/>
          <w:numId w:val="28"/>
        </w:numPr>
        <w:ind w:right="198" w:hanging="423"/>
      </w:pPr>
      <w:r>
        <w:t xml:space="preserve">время последнего приема препаратов; </w:t>
      </w:r>
    </w:p>
    <w:p w:rsidR="00B06E8A" w:rsidRDefault="000C5D16">
      <w:pPr>
        <w:numPr>
          <w:ilvl w:val="1"/>
          <w:numId w:val="28"/>
        </w:numPr>
        <w:ind w:right="198" w:hanging="423"/>
      </w:pPr>
      <w:r>
        <w:t xml:space="preserve">ситуация, предшествующая данному состоянию </w:t>
      </w:r>
      <w:r>
        <w:rPr>
          <w:b/>
        </w:rPr>
        <w:t>Физикальный осмотр</w:t>
      </w:r>
      <w:r>
        <w:t xml:space="preserve"> </w:t>
      </w:r>
    </w:p>
    <w:p w:rsidR="00B06E8A" w:rsidRDefault="000C5D16">
      <w:pPr>
        <w:numPr>
          <w:ilvl w:val="1"/>
          <w:numId w:val="28"/>
        </w:numPr>
        <w:ind w:right="198" w:hanging="423"/>
      </w:pPr>
      <w:r>
        <w:t xml:space="preserve">Физикальный осмотр должен быть практичным и направленным на определение вида, тяжести и причины шока. </w:t>
      </w:r>
    </w:p>
    <w:p w:rsidR="00B06E8A" w:rsidRDefault="000C5D16">
      <w:pPr>
        <w:numPr>
          <w:ilvl w:val="1"/>
          <w:numId w:val="28"/>
        </w:numPr>
        <w:spacing w:after="5" w:line="270" w:lineRule="auto"/>
        <w:ind w:right="198" w:hanging="423"/>
      </w:pPr>
      <w:r>
        <w:rPr>
          <w:b/>
        </w:rPr>
        <w:t>Лабораторная диагностика</w:t>
      </w:r>
      <w:r>
        <w:t xml:space="preserve"> </w:t>
      </w:r>
    </w:p>
    <w:p w:rsidR="00B06E8A" w:rsidRDefault="000C5D16">
      <w:pPr>
        <w:spacing w:after="15" w:line="267" w:lineRule="auto"/>
        <w:ind w:left="1091" w:right="199"/>
        <w:jc w:val="left"/>
      </w:pPr>
      <w:r>
        <w:t xml:space="preserve">Лабораторные тесты могут помочь определить причину шока и ранней органной недостаточности. Они должны проводиться как можно раньше для оценки недифференцированного шока. </w:t>
      </w:r>
    </w:p>
    <w:p w:rsidR="00B06E8A" w:rsidRDefault="000C5D16">
      <w:pPr>
        <w:ind w:left="1091" w:right="198"/>
      </w:pPr>
      <w:r>
        <w:t xml:space="preserve"> Потенциально полезные лабораторные тесты включают: </w:t>
      </w:r>
    </w:p>
    <w:p w:rsidR="00B06E8A" w:rsidRDefault="000C5D16">
      <w:pPr>
        <w:numPr>
          <w:ilvl w:val="1"/>
          <w:numId w:val="28"/>
        </w:numPr>
        <w:ind w:right="198" w:hanging="423"/>
      </w:pPr>
      <w:r>
        <w:t xml:space="preserve">ОАК с определением тромбоцитов и их дифференциацией </w:t>
      </w:r>
    </w:p>
    <w:p w:rsidR="00B06E8A" w:rsidRDefault="000C5D16">
      <w:pPr>
        <w:numPr>
          <w:ilvl w:val="1"/>
          <w:numId w:val="28"/>
        </w:numPr>
        <w:ind w:right="198" w:hanging="423"/>
      </w:pPr>
      <w:r>
        <w:t xml:space="preserve">основные химические анализы (натрий, калий, хлор) </w:t>
      </w:r>
    </w:p>
    <w:p w:rsidR="00B06E8A" w:rsidRDefault="000C5D16">
      <w:pPr>
        <w:numPr>
          <w:ilvl w:val="1"/>
          <w:numId w:val="28"/>
        </w:numPr>
        <w:ind w:right="198" w:hanging="423"/>
      </w:pPr>
      <w:r>
        <w:t xml:space="preserve">бикарбонаты плазмы и лактат плазмы, при возможности </w:t>
      </w:r>
    </w:p>
    <w:p w:rsidR="00B06E8A" w:rsidRDefault="000C5D16">
      <w:pPr>
        <w:numPr>
          <w:ilvl w:val="1"/>
          <w:numId w:val="28"/>
        </w:numPr>
        <w:ind w:right="198" w:hanging="423"/>
      </w:pPr>
      <w:r>
        <w:t xml:space="preserve">мочевая кислота в крови, креатинин </w:t>
      </w:r>
    </w:p>
    <w:p w:rsidR="00B06E8A" w:rsidRDefault="000C5D16">
      <w:pPr>
        <w:numPr>
          <w:ilvl w:val="1"/>
          <w:numId w:val="28"/>
        </w:numPr>
        <w:ind w:right="198" w:hanging="423"/>
      </w:pPr>
      <w:r>
        <w:t xml:space="preserve">печеночные тесты, амилаза, липаза </w:t>
      </w:r>
    </w:p>
    <w:p w:rsidR="00B06E8A" w:rsidRDefault="000C5D16">
      <w:pPr>
        <w:numPr>
          <w:ilvl w:val="1"/>
          <w:numId w:val="28"/>
        </w:numPr>
        <w:ind w:right="198" w:hanging="423"/>
      </w:pPr>
      <w:r>
        <w:t>протромбиновое время, частич</w:t>
      </w:r>
      <w:r>
        <w:t xml:space="preserve">ное тромбопластиновое время, фибриноген, продукты расщепления фибрина или d- димер, сердечные маркеры, если доступны (тропонин или КФК) </w:t>
      </w:r>
    </w:p>
    <w:p w:rsidR="00B06E8A" w:rsidRDefault="000C5D16">
      <w:pPr>
        <w:numPr>
          <w:ilvl w:val="1"/>
          <w:numId w:val="28"/>
        </w:numPr>
        <w:ind w:right="198" w:hanging="423"/>
      </w:pPr>
      <w:r>
        <w:t xml:space="preserve">газы артериальной крови и уровень лактата </w:t>
      </w:r>
    </w:p>
    <w:p w:rsidR="00B06E8A" w:rsidRDefault="000C5D16">
      <w:pPr>
        <w:numPr>
          <w:ilvl w:val="1"/>
          <w:numId w:val="28"/>
        </w:numPr>
        <w:ind w:right="198" w:hanging="423"/>
      </w:pPr>
      <w:r>
        <w:t xml:space="preserve">тип и группа крови у пациентов с риском обильного кровотечения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посев кров</w:t>
      </w:r>
      <w:r>
        <w:t xml:space="preserve">и при сепсисе </w:t>
      </w:r>
    </w:p>
    <w:p w:rsidR="00B06E8A" w:rsidRDefault="000C5D16">
      <w:pPr>
        <w:ind w:left="372" w:right="198"/>
      </w:pPr>
      <w:r>
        <w:t xml:space="preserve">Другие обследования должны проводиться при наличии клинических подозрений. </w:t>
      </w:r>
    </w:p>
    <w:p w:rsidR="00B06E8A" w:rsidRDefault="000C5D16">
      <w:pPr>
        <w:ind w:left="372" w:right="198"/>
      </w:pPr>
      <w:r>
        <w:t xml:space="preserve">Полезные тесты включают: </w:t>
      </w:r>
    </w:p>
    <w:p w:rsidR="00B06E8A" w:rsidRDefault="000C5D16">
      <w:pPr>
        <w:numPr>
          <w:ilvl w:val="1"/>
          <w:numId w:val="28"/>
        </w:numPr>
        <w:ind w:right="198" w:hanging="423"/>
      </w:pPr>
      <w:r>
        <w:lastRenderedPageBreak/>
        <w:t>рентгенография грудной клетки (кардиогенный шок, травма, сепсис) и/или живота (кишечная обструкция) и при травмах шейного отдела позвонка и</w:t>
      </w:r>
      <w:r>
        <w:t xml:space="preserve"> других костей согласно симптомам </w:t>
      </w:r>
    </w:p>
    <w:p w:rsidR="00B06E8A" w:rsidRDefault="000C5D16">
      <w:pPr>
        <w:numPr>
          <w:ilvl w:val="1"/>
          <w:numId w:val="28"/>
        </w:numPr>
        <w:ind w:right="198" w:hanging="423"/>
      </w:pPr>
      <w:r>
        <w:t xml:space="preserve">ЭКГ (кардиогенный шок) </w:t>
      </w:r>
    </w:p>
    <w:p w:rsidR="00B06E8A" w:rsidRDefault="000C5D16">
      <w:pPr>
        <w:numPr>
          <w:ilvl w:val="1"/>
          <w:numId w:val="28"/>
        </w:numPr>
        <w:ind w:right="198" w:hanging="423"/>
      </w:pPr>
      <w:r>
        <w:t xml:space="preserve">ЭхоКГ (кардиогенный шок) </w:t>
      </w:r>
    </w:p>
    <w:p w:rsidR="00B06E8A" w:rsidRDefault="000C5D16">
      <w:pPr>
        <w:numPr>
          <w:ilvl w:val="1"/>
          <w:numId w:val="28"/>
        </w:numPr>
        <w:ind w:right="198" w:hanging="423"/>
      </w:pPr>
      <w:r>
        <w:t xml:space="preserve">при травмах: УЗИ места травмы (кровь в перикарде и внутрибрюшинное кровотечение) </w:t>
      </w:r>
    </w:p>
    <w:p w:rsidR="00B06E8A" w:rsidRDefault="000C5D16">
      <w:pPr>
        <w:numPr>
          <w:ilvl w:val="1"/>
          <w:numId w:val="28"/>
        </w:numPr>
        <w:ind w:right="198" w:hanging="423"/>
      </w:pPr>
      <w:r>
        <w:t xml:space="preserve">ДПЛ при травмах с подозрением на травму живота при отсутствии патологий на УЗИ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КТ живо</w:t>
      </w:r>
      <w:r>
        <w:t xml:space="preserve">та и/или головы ( травмы, патология живота) </w:t>
      </w:r>
    </w:p>
    <w:p w:rsidR="00B06E8A" w:rsidRDefault="000C5D16">
      <w:pPr>
        <w:numPr>
          <w:ilvl w:val="1"/>
          <w:numId w:val="28"/>
        </w:numPr>
        <w:ind w:right="198" w:hanging="423"/>
      </w:pPr>
      <w:r>
        <w:t xml:space="preserve">анализ мочи </w:t>
      </w:r>
    </w:p>
    <w:p w:rsidR="00B06E8A" w:rsidRDefault="000C5D16">
      <w:pPr>
        <w:numPr>
          <w:ilvl w:val="1"/>
          <w:numId w:val="28"/>
        </w:numPr>
        <w:ind w:right="198" w:hanging="423"/>
      </w:pPr>
      <w:r>
        <w:t xml:space="preserve">у пациентов с подозрением на септический шок: окраска по Грамму материала из очага возможной инфекции (мокрота, моча, раны) и крови  </w:t>
      </w:r>
    </w:p>
    <w:p w:rsidR="00B06E8A" w:rsidRDefault="000C5D16">
      <w:pPr>
        <w:numPr>
          <w:ilvl w:val="1"/>
          <w:numId w:val="28"/>
        </w:numPr>
        <w:ind w:right="198" w:hanging="423"/>
      </w:pPr>
      <w:r>
        <w:t>катетеризация легочной артерии: в международных руководствах воп</w:t>
      </w:r>
      <w:r>
        <w:t xml:space="preserve">рос о рисках и преимуществах катетеризации ЛА остается спорным  </w:t>
      </w:r>
    </w:p>
    <w:p w:rsidR="00B06E8A" w:rsidRDefault="000C5D16">
      <w:pPr>
        <w:numPr>
          <w:ilvl w:val="1"/>
          <w:numId w:val="28"/>
        </w:numPr>
        <w:ind w:right="198" w:hanging="423"/>
      </w:pPr>
      <w:r>
        <w:t>Распознавание шока на ранних стадиях является сложным, но это позволяет врачам своевременно устранить гипоперфузию органов. Повторные обследования и УЗИ помогают определить травмы неизвестног</w:t>
      </w:r>
      <w:r>
        <w:t xml:space="preserve">о происхождения  </w:t>
      </w:r>
      <w:r>
        <w:rPr>
          <w:b/>
        </w:rPr>
        <w:t xml:space="preserve">Первая помощь при шоке. </w:t>
      </w:r>
    </w:p>
    <w:p w:rsidR="00B06E8A" w:rsidRDefault="000C5D16">
      <w:pPr>
        <w:ind w:left="372" w:right="4563"/>
      </w:pPr>
      <w:r>
        <w:t xml:space="preserve">улучшить снабжение кровью мозга, сердца и легких - Организовать срочную госпитализацию. </w:t>
      </w:r>
    </w:p>
    <w:p w:rsidR="00B06E8A" w:rsidRDefault="000C5D16">
      <w:pPr>
        <w:ind w:left="372" w:right="198"/>
      </w:pPr>
      <w:r>
        <w:t xml:space="preserve">Ваши действия: </w:t>
      </w:r>
    </w:p>
    <w:p w:rsidR="00B06E8A" w:rsidRDefault="000C5D16">
      <w:pPr>
        <w:numPr>
          <w:ilvl w:val="0"/>
          <w:numId w:val="29"/>
        </w:numPr>
        <w:ind w:right="198" w:hanging="249"/>
      </w:pPr>
      <w:r>
        <w:t xml:space="preserve">Как можно скорее послать за медицинской помощью </w:t>
      </w:r>
    </w:p>
    <w:p w:rsidR="00B06E8A" w:rsidRDefault="000C5D16">
      <w:pPr>
        <w:numPr>
          <w:ilvl w:val="0"/>
          <w:numId w:val="29"/>
        </w:numPr>
        <w:ind w:right="198" w:hanging="249"/>
      </w:pPr>
      <w:r>
        <w:rPr>
          <w:b/>
        </w:rPr>
        <w:t>Не позволяйте</w:t>
      </w:r>
      <w:r>
        <w:t xml:space="preserve"> </w:t>
      </w:r>
      <w:r>
        <w:t xml:space="preserve">пострадавшему двигаться без надобности, не давайте ему еды, питья, не разрешайте ему курить. Если он жалуется на жажду, смочите его губы водой. </w:t>
      </w:r>
    </w:p>
    <w:p w:rsidR="00B06E8A" w:rsidRDefault="000C5D16">
      <w:pPr>
        <w:numPr>
          <w:ilvl w:val="0"/>
          <w:numId w:val="29"/>
        </w:numPr>
        <w:ind w:right="198" w:hanging="249"/>
      </w:pPr>
      <w:r>
        <w:t xml:space="preserve">Разговаривать спокойно, разумно, без истерики, успокоить пострадавшего. </w:t>
      </w:r>
    </w:p>
    <w:p w:rsidR="00B06E8A" w:rsidRDefault="000C5D16">
      <w:pPr>
        <w:numPr>
          <w:ilvl w:val="0"/>
          <w:numId w:val="29"/>
        </w:numPr>
        <w:ind w:right="198" w:hanging="249"/>
      </w:pPr>
      <w:r>
        <w:t>Расстегните стягивающую плотную одежду</w:t>
      </w:r>
      <w:r>
        <w:t xml:space="preserve">, ремни, подтяжки, чтобы уменьшить давление на шею, грудь и талию. По возможности укрыть, согреть, не давать двигаться. </w:t>
      </w:r>
    </w:p>
    <w:p w:rsidR="00B06E8A" w:rsidRDefault="000C5D16">
      <w:pPr>
        <w:numPr>
          <w:ilvl w:val="0"/>
          <w:numId w:val="29"/>
        </w:numPr>
        <w:ind w:right="198" w:hanging="249"/>
      </w:pPr>
      <w:r>
        <w:t xml:space="preserve">Лечите причину шока, которую вы сможете определить (например, внешнее кровотечение): </w:t>
      </w:r>
    </w:p>
    <w:p w:rsidR="00B06E8A" w:rsidRDefault="000C5D16">
      <w:pPr>
        <w:numPr>
          <w:ilvl w:val="0"/>
          <w:numId w:val="30"/>
        </w:numPr>
        <w:ind w:right="198" w:hanging="139"/>
      </w:pPr>
      <w:r>
        <w:t xml:space="preserve">остановить кровотечение; </w:t>
      </w:r>
    </w:p>
    <w:p w:rsidR="00B06E8A" w:rsidRDefault="000C5D16">
      <w:pPr>
        <w:numPr>
          <w:ilvl w:val="0"/>
          <w:numId w:val="30"/>
        </w:numPr>
        <w:ind w:right="198" w:hanging="139"/>
      </w:pPr>
      <w:r>
        <w:t>обработать и перевязать</w:t>
      </w:r>
      <w:r>
        <w:t xml:space="preserve"> раны; </w:t>
      </w:r>
    </w:p>
    <w:p w:rsidR="00B06E8A" w:rsidRDefault="000C5D16">
      <w:pPr>
        <w:numPr>
          <w:ilvl w:val="0"/>
          <w:numId w:val="31"/>
        </w:numPr>
        <w:ind w:right="1457" w:hanging="244"/>
      </w:pPr>
      <w:r>
        <w:t xml:space="preserve">Если нижние конечности не переломаны — их приподнять </w:t>
      </w:r>
    </w:p>
    <w:p w:rsidR="00B06E8A" w:rsidRDefault="000C5D16">
      <w:pPr>
        <w:numPr>
          <w:ilvl w:val="0"/>
          <w:numId w:val="31"/>
        </w:numPr>
        <w:ind w:right="1457" w:hanging="244"/>
      </w:pPr>
      <w:r>
        <w:t xml:space="preserve">Внимательно следить за пострадавшим. Будьте готовы проводить реанимацию. 8. При рвоте, западении языка — принять соответствующие меры. </w:t>
      </w:r>
    </w:p>
    <w:p w:rsidR="00B06E8A" w:rsidRDefault="000C5D16">
      <w:pPr>
        <w:spacing w:after="0" w:line="259" w:lineRule="auto"/>
        <w:ind w:left="360" w:right="0" w:firstLine="0"/>
        <w:jc w:val="left"/>
      </w:pPr>
      <w:r>
        <w:rPr>
          <w:b/>
        </w:rPr>
        <w:t xml:space="preserve"> </w:t>
      </w:r>
    </w:p>
    <w:p w:rsidR="00B06E8A" w:rsidRDefault="000C5D16">
      <w:pPr>
        <w:ind w:left="372" w:right="411"/>
      </w:pPr>
      <w:r>
        <w:t>Если у пациента заподозрен шок, диагностическая оценка д</w:t>
      </w:r>
      <w:r>
        <w:t xml:space="preserve">олжна быть проведена так же быстро, как и при реанимационных мероприятиях. Реанимационные мероприятия НЕ должны задерживаться. </w:t>
      </w:r>
    </w:p>
    <w:p w:rsidR="00B06E8A" w:rsidRDefault="000C5D16">
      <w:pPr>
        <w:ind w:left="372" w:right="414"/>
      </w:pPr>
      <w:r>
        <w:t>Своевременное и правильное лечение шока очень важно для снижения возникновения тяжелых осложнений и смертности. Правилом «золото</w:t>
      </w:r>
      <w:r>
        <w:t xml:space="preserve">го часа» является раннее вмешательство, особенно при хирургической реанимации, но может быть использовано и при нехирургической реанимации. Все виды шока требуют одинакового подхода к общим принципам лечения, но дальнейшее лечение отличается в зависимости </w:t>
      </w:r>
      <w:r>
        <w:t xml:space="preserve">от вида шока. Первичная оценка одинакова при всех неотложных состояниях и проводится по принципу ABCDE: </w:t>
      </w:r>
    </w:p>
    <w:p w:rsidR="00B06E8A" w:rsidRDefault="000C5D16">
      <w:pPr>
        <w:numPr>
          <w:ilvl w:val="1"/>
          <w:numId w:val="31"/>
        </w:numPr>
        <w:ind w:right="198" w:hanging="361"/>
      </w:pPr>
      <w:r>
        <w:t xml:space="preserve">Airway (поддержка дыхательных путей защитой шейного позвонка при травмах)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Breathing (дыхание и вентиляция) </w:t>
      </w:r>
    </w:p>
    <w:p w:rsidR="00B06E8A" w:rsidRDefault="000C5D16">
      <w:pPr>
        <w:numPr>
          <w:ilvl w:val="1"/>
          <w:numId w:val="31"/>
        </w:numPr>
        <w:ind w:right="198" w:hanging="361"/>
      </w:pPr>
      <w:r>
        <w:t xml:space="preserve">Circulation (кровообращение с контролем </w:t>
      </w:r>
      <w:r>
        <w:t xml:space="preserve">кровотечения) </w:t>
      </w:r>
    </w:p>
    <w:p w:rsidR="00B06E8A" w:rsidRDefault="000C5D16">
      <w:pPr>
        <w:numPr>
          <w:ilvl w:val="1"/>
          <w:numId w:val="31"/>
        </w:numPr>
        <w:ind w:right="198" w:hanging="361"/>
      </w:pPr>
      <w:r>
        <w:lastRenderedPageBreak/>
        <w:t xml:space="preserve">Disability (недееспособность): неврологический статус </w:t>
      </w:r>
    </w:p>
    <w:p w:rsidR="00B06E8A" w:rsidRDefault="000C5D16">
      <w:pPr>
        <w:numPr>
          <w:ilvl w:val="1"/>
          <w:numId w:val="31"/>
        </w:numPr>
        <w:ind w:right="198" w:hanging="361"/>
      </w:pPr>
      <w:r>
        <w:t xml:space="preserve">Exposure/Environmental control (обнажение /контроль окружающей среды): Полностью раздеть пациента, но предотвратить гипотермию </w:t>
      </w:r>
    </w:p>
    <w:p w:rsidR="00B06E8A" w:rsidRDefault="000C5D16">
      <w:pPr>
        <w:numPr>
          <w:ilvl w:val="1"/>
          <w:numId w:val="31"/>
        </w:numPr>
        <w:ind w:right="198" w:hanging="361"/>
      </w:pPr>
      <w:r>
        <w:t xml:space="preserve">Это должно проводиться как можно раньше, и этот процесс не должен быть задержан диагностическими мероприятиями. Начальное лечение одинаково при всех видах шока,  </w:t>
      </w:r>
    </w:p>
    <w:p w:rsidR="00B06E8A" w:rsidRDefault="000C5D16">
      <w:pPr>
        <w:spacing w:after="5" w:line="270" w:lineRule="auto"/>
        <w:ind w:left="355" w:right="160"/>
        <w:jc w:val="left"/>
      </w:pPr>
      <w:r>
        <w:rPr>
          <w:b/>
        </w:rPr>
        <w:t>Дыхательные пути</w:t>
      </w:r>
      <w:r>
        <w:t xml:space="preserve"> </w:t>
      </w:r>
    </w:p>
    <w:p w:rsidR="00B06E8A" w:rsidRDefault="000C5D16">
      <w:pPr>
        <w:numPr>
          <w:ilvl w:val="1"/>
          <w:numId w:val="31"/>
        </w:numPr>
        <w:ind w:right="198" w:hanging="361"/>
      </w:pPr>
      <w:r>
        <w:t xml:space="preserve">Осмотр открытой части дыхательных путей: инородные тела, травмы дыхательных путей, и отек </w:t>
      </w:r>
    </w:p>
    <w:p w:rsidR="00B06E8A" w:rsidRDefault="000C5D16">
      <w:pPr>
        <w:numPr>
          <w:ilvl w:val="1"/>
          <w:numId w:val="31"/>
        </w:numPr>
        <w:ind w:right="198" w:hanging="361"/>
      </w:pPr>
      <w:r>
        <w:t xml:space="preserve">Защита шейного отдела позвоночника при травмах или подозрении на них путем наложения шейного воротника Шанца </w:t>
      </w:r>
    </w:p>
    <w:p w:rsidR="00B06E8A" w:rsidRDefault="000C5D16">
      <w:pPr>
        <w:numPr>
          <w:ilvl w:val="1"/>
          <w:numId w:val="31"/>
        </w:numPr>
        <w:ind w:right="198" w:hanging="361"/>
      </w:pPr>
      <w:r>
        <w:t xml:space="preserve">При необходимости – поднятие подбородка или выдвижение </w:t>
      </w:r>
      <w:r>
        <w:t xml:space="preserve">нижней челюсти </w:t>
      </w:r>
      <w:r>
        <w:rPr>
          <w:rFonts w:ascii="Segoe UI Symbol" w:eastAsia="Segoe UI Symbol" w:hAnsi="Segoe UI Symbol" w:cs="Segoe UI Symbol"/>
          <w:sz w:val="20"/>
        </w:rPr>
        <w:t></w:t>
      </w:r>
      <w:r>
        <w:rPr>
          <w:rFonts w:ascii="Arial" w:eastAsia="Arial" w:hAnsi="Arial" w:cs="Arial"/>
          <w:sz w:val="20"/>
        </w:rPr>
        <w:t xml:space="preserve"> </w:t>
      </w:r>
      <w:r>
        <w:t xml:space="preserve">При необходимости введите орофарингеальный или назофарингеальный катетер </w:t>
      </w:r>
      <w:r>
        <w:rPr>
          <w:rFonts w:ascii="Segoe UI Symbol" w:eastAsia="Segoe UI Symbol" w:hAnsi="Segoe UI Symbol" w:cs="Segoe UI Symbol"/>
          <w:sz w:val="20"/>
        </w:rPr>
        <w:t></w:t>
      </w:r>
      <w:r>
        <w:rPr>
          <w:rFonts w:ascii="Arial" w:eastAsia="Arial" w:hAnsi="Arial" w:cs="Arial"/>
          <w:sz w:val="20"/>
        </w:rPr>
        <w:t xml:space="preserve"> </w:t>
      </w:r>
      <w:r>
        <w:t xml:space="preserve">При наличии показаний – интубация. Показания к интубации: </w:t>
      </w:r>
    </w:p>
    <w:p w:rsidR="00B06E8A" w:rsidRDefault="000C5D16">
      <w:pPr>
        <w:numPr>
          <w:ilvl w:val="0"/>
          <w:numId w:val="32"/>
        </w:numPr>
        <w:ind w:left="3762" w:right="198" w:hanging="3400"/>
      </w:pPr>
      <w:r>
        <w:t xml:space="preserve">Отсутствие сознания (ШКГ 8 или менее) </w:t>
      </w:r>
    </w:p>
    <w:p w:rsidR="00B06E8A" w:rsidRDefault="000C5D16">
      <w:pPr>
        <w:numPr>
          <w:ilvl w:val="0"/>
          <w:numId w:val="32"/>
        </w:numPr>
        <w:ind w:left="3762" w:right="198" w:hanging="3400"/>
      </w:pPr>
      <w:r>
        <w:t xml:space="preserve">Угнетение </w:t>
      </w:r>
      <w:r>
        <w:tab/>
        <w:t xml:space="preserve">дыхания/гипоксия </w:t>
      </w:r>
    </w:p>
    <w:p w:rsidR="00B06E8A" w:rsidRDefault="000C5D16">
      <w:pPr>
        <w:numPr>
          <w:ilvl w:val="0"/>
          <w:numId w:val="32"/>
        </w:numPr>
        <w:ind w:left="3762" w:right="198" w:hanging="3400"/>
      </w:pPr>
      <w:r>
        <w:t>В случаях повышенного риска аспирации</w:t>
      </w:r>
      <w:r>
        <w:t xml:space="preserve"> </w:t>
      </w:r>
    </w:p>
    <w:p w:rsidR="00B06E8A" w:rsidRDefault="000C5D16">
      <w:pPr>
        <w:numPr>
          <w:ilvl w:val="0"/>
          <w:numId w:val="33"/>
        </w:numPr>
        <w:ind w:right="415" w:hanging="361"/>
      </w:pPr>
      <w:r>
        <w:t xml:space="preserve">При невозможности обеспечения интубции – хирургические методы обеспечения проходимости дыхательных путей (крикотиреоидотомия). </w:t>
      </w:r>
    </w:p>
    <w:p w:rsidR="00B06E8A" w:rsidRDefault="000C5D16">
      <w:pPr>
        <w:spacing w:after="5" w:line="270" w:lineRule="auto"/>
        <w:ind w:left="1091" w:right="160"/>
        <w:jc w:val="left"/>
      </w:pPr>
      <w:r>
        <w:rPr>
          <w:b/>
        </w:rPr>
        <w:t>Дыхание</w:t>
      </w:r>
      <w:r>
        <w:t xml:space="preserve"> </w:t>
      </w:r>
    </w:p>
    <w:p w:rsidR="00B06E8A" w:rsidRDefault="000C5D16">
      <w:pPr>
        <w:numPr>
          <w:ilvl w:val="0"/>
          <w:numId w:val="33"/>
        </w:numPr>
        <w:ind w:right="415" w:hanging="361"/>
      </w:pPr>
      <w:r>
        <w:t>Проверка адекватного дыхания. При раннем шоке обычно отмечается тахипноэ и при прогрессировании шока – угнетение дыха</w:t>
      </w:r>
      <w:r>
        <w:t xml:space="preserve">ния с урежением ЧСС. </w:t>
      </w:r>
    </w:p>
    <w:p w:rsidR="00B06E8A" w:rsidRDefault="000C5D16">
      <w:pPr>
        <w:numPr>
          <w:ilvl w:val="0"/>
          <w:numId w:val="33"/>
        </w:numPr>
        <w:ind w:right="415" w:hanging="361"/>
      </w:pPr>
      <w:r>
        <w:t xml:space="preserve">Обязательная оксигенотерапия </w:t>
      </w:r>
    </w:p>
    <w:p w:rsidR="00B06E8A" w:rsidRDefault="000C5D16">
      <w:pPr>
        <w:numPr>
          <w:ilvl w:val="0"/>
          <w:numId w:val="33"/>
        </w:numPr>
        <w:ind w:right="415" w:hanging="361"/>
      </w:pPr>
      <w:r>
        <w:t xml:space="preserve">При необходимости начать ИВЛ: дыхательные мышцы используют кислород, поэтому механическая вентиляция помогает при шоке и увеличивает шансы на выживание. </w:t>
      </w:r>
      <w:r>
        <w:rPr>
          <w:b/>
        </w:rPr>
        <w:t>Кровообращение</w:t>
      </w:r>
      <w:r>
        <w:t xml:space="preserve"> </w:t>
      </w:r>
    </w:p>
    <w:p w:rsidR="00B06E8A" w:rsidRDefault="000C5D16">
      <w:pPr>
        <w:numPr>
          <w:ilvl w:val="0"/>
          <w:numId w:val="33"/>
        </w:numPr>
        <w:ind w:right="415" w:hanging="361"/>
      </w:pPr>
      <w:r>
        <w:t xml:space="preserve">Проверка адекватной перфузии. Если </w:t>
      </w:r>
      <w:r>
        <w:t xml:space="preserve">пульс отсутствует, начните компрессии грудной клетки. </w:t>
      </w:r>
    </w:p>
    <w:p w:rsidR="00B06E8A" w:rsidRDefault="000C5D16">
      <w:pPr>
        <w:numPr>
          <w:ilvl w:val="0"/>
          <w:numId w:val="33"/>
        </w:numPr>
        <w:ind w:right="415" w:hanging="361"/>
      </w:pPr>
      <w:r>
        <w:t xml:space="preserve">Установите правильный в/в доступ: два (или более) катетера большого диаметра в периферические вены или центральные венозные катетеры (когда не доступны периферические вены). </w:t>
      </w:r>
    </w:p>
    <w:p w:rsidR="00B06E8A" w:rsidRDefault="000C5D16">
      <w:pPr>
        <w:numPr>
          <w:ilvl w:val="0"/>
          <w:numId w:val="33"/>
        </w:numPr>
        <w:ind w:right="415" w:hanging="361"/>
      </w:pPr>
      <w:r>
        <w:t>Инфузия 1-2 л (20-40 мл/кг</w:t>
      </w:r>
      <w:r>
        <w:t xml:space="preserve">) NaCl 0,9% в течение 10-20 мин. Но при кардиогенном шоке объемы вводимой жидкости ниже: 250 мл, затем поключаются симпатомиметические препараты (Допамин и т д ). </w:t>
      </w:r>
    </w:p>
    <w:p w:rsidR="00B06E8A" w:rsidRDefault="000C5D16">
      <w:pPr>
        <w:numPr>
          <w:ilvl w:val="0"/>
          <w:numId w:val="33"/>
        </w:numPr>
        <w:ind w:right="415" w:hanging="361"/>
      </w:pPr>
      <w:r>
        <w:t>Нет точных данных по преимуществам использования коллоидных растворов, включая альбумин, при</w:t>
      </w:r>
      <w:r>
        <w:t xml:space="preserve"> тяжелой гиповолемии  </w:t>
      </w:r>
    </w:p>
    <w:p w:rsidR="00B06E8A" w:rsidRDefault="000C5D16">
      <w:pPr>
        <w:numPr>
          <w:ilvl w:val="0"/>
          <w:numId w:val="33"/>
        </w:numPr>
        <w:ind w:right="415" w:hanging="361"/>
      </w:pPr>
      <w:r>
        <w:t xml:space="preserve">Количество жидкостей зависит от ситуации. Целью вливаний является восстановление ОЦК без появления отека легких. Четкие правила по вливаниям жидкостей отсутствуют  </w:t>
      </w:r>
    </w:p>
    <w:p w:rsidR="00B06E8A" w:rsidRDefault="000C5D16">
      <w:pPr>
        <w:numPr>
          <w:ilvl w:val="0"/>
          <w:numId w:val="33"/>
        </w:numPr>
        <w:ind w:right="415" w:hanging="361"/>
      </w:pPr>
      <w:r>
        <w:t>Роль бикарбонатной терапии у пациентов с гиповолемией, осложненной л</w:t>
      </w:r>
      <w:r>
        <w:t xml:space="preserve">актатным ацидозом, остается неясной, и в настоящее время данный вид лечения применяется только у пациентов с тяжелой ацидемией при возможности контроля КЩР. </w:t>
      </w:r>
    </w:p>
    <w:p w:rsidR="00B06E8A" w:rsidRDefault="000C5D16">
      <w:pPr>
        <w:numPr>
          <w:ilvl w:val="0"/>
          <w:numId w:val="33"/>
        </w:numPr>
        <w:ind w:right="415" w:hanging="361"/>
      </w:pPr>
      <w:r>
        <w:t>Положение Тренделенбурга (кровать расположена таким образом, что голова ниже, чем ноги): изначальн</w:t>
      </w:r>
      <w:r>
        <w:t xml:space="preserve">о, это положение устраняет гипотензию, но сегодня установлено, что оно ухудшает газовый обмен в легких и повышает риск аспирации. </w:t>
      </w:r>
    </w:p>
    <w:p w:rsidR="00B06E8A" w:rsidRDefault="000C5D16">
      <w:pPr>
        <w:numPr>
          <w:ilvl w:val="0"/>
          <w:numId w:val="33"/>
        </w:numPr>
        <w:ind w:right="415" w:hanging="361"/>
      </w:pPr>
      <w:r>
        <w:lastRenderedPageBreak/>
        <w:t xml:space="preserve">Вазопрессоры: гиповолемия должна быть откорректирована до начала вазопрессорной терапии. П </w:t>
      </w:r>
    </w:p>
    <w:p w:rsidR="00B06E8A" w:rsidRDefault="000C5D16">
      <w:pPr>
        <w:numPr>
          <w:ilvl w:val="0"/>
          <w:numId w:val="33"/>
        </w:numPr>
        <w:ind w:right="415" w:hanging="361"/>
      </w:pPr>
      <w:r>
        <w:t xml:space="preserve">При гиповолемическом шоке вазопрессоры не улучшают исходы   </w:t>
      </w:r>
    </w:p>
    <w:p w:rsidR="00B06E8A" w:rsidRDefault="000C5D16">
      <w:pPr>
        <w:numPr>
          <w:ilvl w:val="0"/>
          <w:numId w:val="33"/>
        </w:numPr>
        <w:ind w:right="415" w:hanging="361"/>
      </w:pPr>
      <w:r>
        <w:t>Вазопрессоры показаны в случаях при наличии всех трех нижеуказанных критериев: -дисфункция органов-мишеней из-за гипоперфузии - отсутствие эффекта от адекватной инфузионной терапии - снижение &gt;30</w:t>
      </w:r>
      <w:r>
        <w:t xml:space="preserve"> мм. рт. ст. от базового АД или среднего АД &lt;60 мм. рт. ст. </w:t>
      </w:r>
    </w:p>
    <w:p w:rsidR="00B06E8A" w:rsidRDefault="000C5D16">
      <w:pPr>
        <w:spacing w:after="5" w:line="270" w:lineRule="auto"/>
        <w:ind w:left="355" w:right="160"/>
        <w:jc w:val="left"/>
      </w:pPr>
      <w:r>
        <w:rPr>
          <w:b/>
        </w:rPr>
        <w:t>Объем лечебных мероприятий на догоспитальном этапе</w:t>
      </w:r>
      <w:r>
        <w:t xml:space="preserve"> </w:t>
      </w:r>
    </w:p>
    <w:p w:rsidR="00B06E8A" w:rsidRDefault="000C5D16">
      <w:pPr>
        <w:ind w:left="372" w:right="409"/>
      </w:pPr>
      <w:r>
        <w:t xml:space="preserve"> Основные задачи: стабилизация гемодинамики, купирование болевого синдрома, коррекция нарушений газообмена. Целевыми показателями интенсивной т</w:t>
      </w:r>
      <w:r>
        <w:t>ерапии на догоспитальном периоде являются: улучшение цвета кожных покровов, психического статуса (если пациент в сознании), купирование болевого синдрома, стабилизация систолического АД на значениях не ниже 80 мм. рт. ст. (70 мм. рт. ст. при признаках прод</w:t>
      </w:r>
      <w:r>
        <w:t xml:space="preserve">олжающегося кровотечения); сатурация 7 крови по данным пульсоксиметрии не ниже 90%, ч.с.с. не ниже 60 и не более 110 уд. мин., ЦВД не выше 15 см. вод. ст.(10 мм. рт. ст.) (А,1++).  </w:t>
      </w:r>
    </w:p>
    <w:p w:rsidR="00B06E8A" w:rsidRDefault="000C5D16">
      <w:pPr>
        <w:numPr>
          <w:ilvl w:val="0"/>
          <w:numId w:val="34"/>
        </w:numPr>
        <w:ind w:right="198"/>
      </w:pPr>
      <w:r>
        <w:t>При появлении признаков терминального состояния проводить сердечнолегочную</w:t>
      </w:r>
      <w:r>
        <w:t xml:space="preserve"> реанимацию по протоколу СЛР (А,1++).  </w:t>
      </w:r>
    </w:p>
    <w:p w:rsidR="00B06E8A" w:rsidRDefault="000C5D16">
      <w:pPr>
        <w:ind w:left="372" w:right="416"/>
      </w:pPr>
      <w:r>
        <w:rPr>
          <w:b/>
        </w:rPr>
        <w:t>По показаниям</w:t>
      </w:r>
      <w:r>
        <w:t>: Остановка наружного кровотечения (пальцевое прижатие, давящая повязка, жгут); транспортная иммобилизация; зондирование желудка (при признаках кровотечения из верхних отделов желудочно-кишечного тракта,</w:t>
      </w:r>
      <w:r>
        <w:t xml:space="preserve"> высокой вероятности развития аспирационного синдрома); передняя тампонада при носовом кровотечении; дренирование плевральной полости при напряженном пневмотораксе.  </w:t>
      </w:r>
    </w:p>
    <w:p w:rsidR="00B06E8A" w:rsidRDefault="000C5D16">
      <w:pPr>
        <w:numPr>
          <w:ilvl w:val="0"/>
          <w:numId w:val="34"/>
        </w:numPr>
        <w:ind w:right="198"/>
      </w:pPr>
      <w:r>
        <w:t>При наличии признаков компенсированного или субкомпенсированного шока: обеспечить перифер</w:t>
      </w:r>
      <w:r>
        <w:t xml:space="preserve">ический венозный доступ, обезболивание, оксигенотерапию.  </w:t>
      </w:r>
    </w:p>
    <w:p w:rsidR="00B06E8A" w:rsidRDefault="000C5D16">
      <w:pPr>
        <w:numPr>
          <w:ilvl w:val="0"/>
          <w:numId w:val="34"/>
        </w:numPr>
        <w:ind w:right="198"/>
      </w:pPr>
      <w:r>
        <w:t>При развитии декомпенсированного шока показана катетеризация центральной вены (с обязательным определением величины ЦВД), обезболивание, оротрахеальная интубация (ларингеальная маска, ларингеальная</w:t>
      </w:r>
      <w:r>
        <w:t xml:space="preserve"> трубка комбитрубка), аппаратная (ручная) вентиляция легких (А,1+). </w:t>
      </w:r>
    </w:p>
    <w:p w:rsidR="00B06E8A" w:rsidRDefault="000C5D16">
      <w:pPr>
        <w:numPr>
          <w:ilvl w:val="0"/>
          <w:numId w:val="34"/>
        </w:numPr>
        <w:ind w:right="198"/>
      </w:pPr>
      <w:r>
        <w:t xml:space="preserve">Дополнительным критерием, позволяющим осуществить выбор метода респираторной терапии, являются данные пульсоксиметрии  </w:t>
      </w:r>
    </w:p>
    <w:p w:rsidR="00B06E8A" w:rsidRDefault="000C5D16">
      <w:pPr>
        <w:spacing w:after="25" w:line="259" w:lineRule="auto"/>
        <w:ind w:left="484" w:right="498"/>
        <w:jc w:val="center"/>
      </w:pPr>
      <w:r>
        <w:t>Выбор метода респираторной терапии, основанный на данных пульсоксим</w:t>
      </w:r>
      <w:r>
        <w:t xml:space="preserve">етрии  </w:t>
      </w:r>
    </w:p>
    <w:p w:rsidR="00B06E8A" w:rsidRDefault="000C5D16">
      <w:pPr>
        <w:ind w:left="372" w:right="198"/>
      </w:pPr>
      <w:r>
        <w:t xml:space="preserve">Показатели SpO2%  </w:t>
      </w:r>
    </w:p>
    <w:p w:rsidR="00B06E8A" w:rsidRDefault="000C5D16">
      <w:pPr>
        <w:ind w:left="372" w:right="198"/>
      </w:pPr>
      <w:r>
        <w:t xml:space="preserve"> 94-98 Норма  </w:t>
      </w:r>
    </w:p>
    <w:p w:rsidR="00B06E8A" w:rsidRDefault="000C5D16">
      <w:pPr>
        <w:ind w:left="372" w:right="198"/>
      </w:pPr>
      <w:r>
        <w:t xml:space="preserve"> 90-93 Умеренная артериальная гипоксемия Ингаляция 50% кислорода 2-3 л/мин  </w:t>
      </w:r>
    </w:p>
    <w:p w:rsidR="00B06E8A" w:rsidRDefault="000C5D16">
      <w:pPr>
        <w:ind w:left="372" w:right="198"/>
      </w:pPr>
      <w:r>
        <w:t xml:space="preserve">85-89 Выраженная артериальная гипоксемия Ингаляция 50% кислорода 5-6 л/мин </w:t>
      </w:r>
    </w:p>
    <w:p w:rsidR="00B06E8A" w:rsidRDefault="000C5D16">
      <w:pPr>
        <w:ind w:left="372" w:right="198"/>
      </w:pPr>
      <w:r>
        <w:t xml:space="preserve"> &lt; 85 Глубокая гипоксемия ИВЛ 100% кислород </w:t>
      </w:r>
    </w:p>
    <w:p w:rsidR="00B06E8A" w:rsidRDefault="000C5D16">
      <w:pPr>
        <w:ind w:left="362" w:right="418" w:firstLine="711"/>
      </w:pPr>
      <w:r>
        <w:t xml:space="preserve"> Медикаментозная</w:t>
      </w:r>
      <w:r>
        <w:t xml:space="preserve"> терапия: Обезболивание и анестезия. Анальгезия у больных и пострадавших достигается внутривенным введением наркотических анальгетиков в комбинации с бензидиазепинами; потенцирующим эффектом обладают ненаркотические анальгетики, антигистаминные препараты. </w:t>
      </w:r>
      <w:r>
        <w:t xml:space="preserve">Анальгезия должна проводиться после начала внутривенной инфузионной терапии с целью предотвращения ее отрицательных гемодинамических эффектов.  </w:t>
      </w:r>
    </w:p>
    <w:p w:rsidR="00B06E8A" w:rsidRDefault="000C5D16">
      <w:pPr>
        <w:ind w:left="362" w:right="198" w:firstLine="711"/>
      </w:pPr>
      <w:r>
        <w:t xml:space="preserve"> Препараты должны вводиться медленно, разведенные в 5 – 10 раз физиологическим раствором.  </w:t>
      </w:r>
    </w:p>
    <w:p w:rsidR="00B06E8A" w:rsidRDefault="000C5D16">
      <w:pPr>
        <w:ind w:left="362" w:right="198" w:firstLine="711"/>
      </w:pPr>
      <w:r>
        <w:lastRenderedPageBreak/>
        <w:t xml:space="preserve">Средняя доза пациенту массой 70-80 кг Доза на 1кг массы тела 1. Атропин 0,5-1 мг но не менее 0,5мг 0,5-1,0 мл 0,1% раствора 0,01 мг/кг  </w:t>
      </w:r>
    </w:p>
    <w:p w:rsidR="00B06E8A" w:rsidRDefault="000C5D16">
      <w:pPr>
        <w:numPr>
          <w:ilvl w:val="0"/>
          <w:numId w:val="35"/>
        </w:numPr>
        <w:ind w:right="198" w:hanging="244"/>
      </w:pPr>
      <w:r>
        <w:t xml:space="preserve">Диазепам (седуксен, реланиум) 10-20 мг 2-4 мл 0,5% раствора 0,3 мг/кг  </w:t>
      </w:r>
    </w:p>
    <w:p w:rsidR="00B06E8A" w:rsidRDefault="000C5D16">
      <w:pPr>
        <w:numPr>
          <w:ilvl w:val="0"/>
          <w:numId w:val="35"/>
        </w:numPr>
        <w:ind w:right="198" w:hanging="244"/>
      </w:pPr>
      <w:r>
        <w:t>Фентанил 0,1-0,15 мг 2-3 мл 0,005% р-</w:t>
      </w:r>
      <w:r>
        <w:t xml:space="preserve">ра 1,5 мкг/кг </w:t>
      </w:r>
    </w:p>
    <w:p w:rsidR="00B06E8A" w:rsidRDefault="000C5D16">
      <w:pPr>
        <w:ind w:left="1081" w:right="198"/>
      </w:pPr>
      <w:r>
        <w:t xml:space="preserve">Препарат Средняя доза пациенту массой 70-80 кг Доза на 1кг массы тела  </w:t>
      </w:r>
    </w:p>
    <w:p w:rsidR="00B06E8A" w:rsidRDefault="000C5D16">
      <w:pPr>
        <w:numPr>
          <w:ilvl w:val="0"/>
          <w:numId w:val="36"/>
        </w:numPr>
        <w:ind w:right="198" w:hanging="182"/>
      </w:pPr>
      <w:r>
        <w:t xml:space="preserve">Атропин 0,5-1 мг но не менее 0,5мг 0,5-1,0 мл 0,1% раствора 0,01 мг/кг </w:t>
      </w:r>
    </w:p>
    <w:p w:rsidR="00B06E8A" w:rsidRDefault="000C5D16">
      <w:pPr>
        <w:numPr>
          <w:ilvl w:val="0"/>
          <w:numId w:val="36"/>
        </w:numPr>
        <w:ind w:right="198" w:hanging="182"/>
      </w:pPr>
      <w:r>
        <w:t xml:space="preserve">Диазепам (седуксен, реланиум) 10-20 мг 2-4 мл 0,5% раствора 0,3 мг/кг  </w:t>
      </w:r>
    </w:p>
    <w:p w:rsidR="00B06E8A" w:rsidRDefault="000C5D16">
      <w:pPr>
        <w:numPr>
          <w:ilvl w:val="0"/>
          <w:numId w:val="36"/>
        </w:numPr>
        <w:ind w:right="198" w:hanging="182"/>
      </w:pPr>
      <w:r>
        <w:t xml:space="preserve">Трамадол 150-200 мг 2 мл </w:t>
      </w:r>
      <w:r>
        <w:t xml:space="preserve">5% раствора 2-3 мг/кг  </w:t>
      </w:r>
    </w:p>
    <w:p w:rsidR="00B06E8A" w:rsidRDefault="000C5D16">
      <w:pPr>
        <w:ind w:left="1081" w:right="198"/>
      </w:pPr>
      <w:r>
        <w:t xml:space="preserve"> (используется при отсутствии тяжѐлой ЧМТ)  </w:t>
      </w:r>
    </w:p>
    <w:p w:rsidR="00B06E8A" w:rsidRDefault="000C5D16">
      <w:pPr>
        <w:ind w:left="1081" w:right="198"/>
      </w:pPr>
      <w:r>
        <w:t xml:space="preserve">П Средняя доза пациенту массой 70-80 кг  </w:t>
      </w:r>
    </w:p>
    <w:p w:rsidR="00B06E8A" w:rsidRDefault="000C5D16">
      <w:pPr>
        <w:ind w:left="1081" w:right="198"/>
      </w:pPr>
      <w:r>
        <w:t xml:space="preserve">Доза на 1кг массы тела  </w:t>
      </w:r>
    </w:p>
    <w:p w:rsidR="00B06E8A" w:rsidRDefault="000C5D16">
      <w:pPr>
        <w:ind w:left="1081" w:right="1655"/>
      </w:pPr>
      <w:r>
        <w:t xml:space="preserve">1 Атропин 0,5-1 мг но не менее 0,5 мг 0,5-1,0 мл 0,1% раствора 0,01 мг/кг  2 Диазепам (седуксен, реланиум) 10-20 мг 2-4 </w:t>
      </w:r>
      <w:r>
        <w:t xml:space="preserve">мл 0,5% раствора 0,25 мг/кг  3 Кетамин 50 мг 1,0 мл 5% раствора 0,6 мг/кг  </w:t>
      </w:r>
      <w:r>
        <w:rPr>
          <w:b/>
        </w:rPr>
        <w:t>Мониторинг:</w:t>
      </w:r>
      <w:r>
        <w:t xml:space="preserve"> </w:t>
      </w:r>
    </w:p>
    <w:p w:rsidR="00B06E8A" w:rsidRDefault="000C5D16">
      <w:pPr>
        <w:numPr>
          <w:ilvl w:val="0"/>
          <w:numId w:val="37"/>
        </w:numPr>
        <w:ind w:right="198" w:hanging="361"/>
      </w:pPr>
      <w:r>
        <w:t xml:space="preserve">АД: целевое среднее АД &gt;65 мм. рт. ст.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ЧСС: целевая ЧСС 60-100/мин </w:t>
      </w:r>
    </w:p>
    <w:p w:rsidR="00B06E8A" w:rsidRDefault="000C5D16">
      <w:pPr>
        <w:numPr>
          <w:ilvl w:val="0"/>
          <w:numId w:val="37"/>
        </w:numPr>
        <w:ind w:right="198" w:hanging="361"/>
      </w:pPr>
      <w:r>
        <w:t xml:space="preserve">насыщение кислородом: Цель &gt;91% </w:t>
      </w:r>
    </w:p>
    <w:p w:rsidR="00B06E8A" w:rsidRDefault="000C5D16">
      <w:pPr>
        <w:numPr>
          <w:ilvl w:val="0"/>
          <w:numId w:val="37"/>
        </w:numPr>
        <w:ind w:right="198" w:hanging="361"/>
      </w:pPr>
      <w:r>
        <w:t xml:space="preserve">выделение мочи: Цель &gt;0,5 мл/кг/час </w:t>
      </w:r>
    </w:p>
    <w:p w:rsidR="00B06E8A" w:rsidRDefault="000C5D16">
      <w:pPr>
        <w:numPr>
          <w:ilvl w:val="0"/>
          <w:numId w:val="37"/>
        </w:numPr>
        <w:ind w:right="198" w:hanging="361"/>
      </w:pPr>
      <w:r>
        <w:t>ЦВД: целевое 8-12 мм. рт. с</w:t>
      </w:r>
      <w:r>
        <w:t xml:space="preserve">т. (=11-16 см H </w:t>
      </w:r>
      <w:r>
        <w:rPr>
          <w:vertAlign w:val="subscript"/>
        </w:rPr>
        <w:t>2</w:t>
      </w:r>
      <w:r>
        <w:t xml:space="preserve">O) </w:t>
      </w:r>
    </w:p>
    <w:p w:rsidR="00B06E8A" w:rsidRDefault="000C5D16">
      <w:pPr>
        <w:numPr>
          <w:ilvl w:val="0"/>
          <w:numId w:val="37"/>
        </w:numPr>
        <w:ind w:right="198" w:hanging="361"/>
      </w:pPr>
      <w:r>
        <w:t xml:space="preserve">коррекция нарушений КЩР (определение лактата физикальный осмотр: регулярно повторно проверяйте оценку пациентов по принципу ABCDE. </w:t>
      </w:r>
    </w:p>
    <w:p w:rsidR="00B06E8A" w:rsidRDefault="000C5D16">
      <w:pPr>
        <w:spacing w:after="19" w:line="259" w:lineRule="auto"/>
        <w:ind w:left="360" w:right="0" w:firstLine="0"/>
        <w:jc w:val="left"/>
      </w:pPr>
      <w:r>
        <w:rPr>
          <w:color w:val="0070C0"/>
        </w:rPr>
        <w:t xml:space="preserve"> </w:t>
      </w:r>
    </w:p>
    <w:p w:rsidR="00B06E8A" w:rsidRDefault="000C5D16">
      <w:pPr>
        <w:ind w:left="355" w:right="199"/>
      </w:pPr>
      <w:r>
        <w:rPr>
          <w:color w:val="0070C0"/>
        </w:rPr>
        <w:t xml:space="preserve"> Т1.3.4.Расчет шокового индекса.  </w:t>
      </w:r>
    </w:p>
    <w:p w:rsidR="00B06E8A" w:rsidRDefault="000C5D16">
      <w:pPr>
        <w:ind w:left="372" w:right="198"/>
      </w:pPr>
      <w:r>
        <w:t xml:space="preserve">Критерии контроля шока. Шоковый индекс. Шоковый индекс Альговера. </w:t>
      </w:r>
    </w:p>
    <w:p w:rsidR="00B06E8A" w:rsidRDefault="000C5D16">
      <w:pPr>
        <w:ind w:left="372" w:right="420"/>
      </w:pPr>
      <w:r>
        <w:t xml:space="preserve">качестве экспресс-диагностики шока можно использовать определение «шокового индекса» (ШИ) — это отношение частоты сердечных сокращений за 1 мин. к величине систолического давления. </w:t>
      </w:r>
    </w:p>
    <w:p w:rsidR="00B06E8A" w:rsidRDefault="000C5D16">
      <w:pPr>
        <w:ind w:left="372" w:right="420"/>
      </w:pPr>
      <w:r>
        <w:t xml:space="preserve"> Нормальная величина ШИ = 60/120 = 0,5  Примечание. 60 — ЧСС в I мин, 120</w:t>
      </w:r>
      <w:r>
        <w:t xml:space="preserve"> — нормальная величина систолического АД в мм рт.ст. При шоке I ст. (кровопотеря 15-20% ОЦК) ШИ=0,8-0,9 (80/110),  при шоке II ст. (кровопотеря 20-40% ОЦК) ШИ=0,9-1,2 (100/90), при шоке III ст. (кровопотеря более 40% ОЦК) ШИ=1,3 и выше (140/70</w:t>
      </w:r>
      <w:r>
        <w:rPr>
          <w:color w:val="0070C0"/>
        </w:rPr>
        <w:t>)</w:t>
      </w:r>
      <w:r>
        <w:t xml:space="preserve"> </w:t>
      </w:r>
      <w:r>
        <w:rPr>
          <w:b/>
        </w:rPr>
        <w:t>Шоковый инд</w:t>
      </w:r>
      <w:r>
        <w:rPr>
          <w:b/>
        </w:rPr>
        <w:t xml:space="preserve">екс Альговера. </w:t>
      </w:r>
    </w:p>
    <w:p w:rsidR="00B06E8A" w:rsidRDefault="000C5D16">
      <w:pPr>
        <w:spacing w:after="0" w:line="259" w:lineRule="auto"/>
        <w:ind w:left="0" w:right="1921" w:firstLine="0"/>
        <w:jc w:val="right"/>
      </w:pPr>
      <w:r>
        <w:rPr>
          <w:noProof/>
        </w:rPr>
        <w:drawing>
          <wp:inline distT="0" distB="0" distL="0" distR="0">
            <wp:extent cx="5118735" cy="2743073"/>
            <wp:effectExtent l="0" t="0" r="0" b="0"/>
            <wp:docPr id="8505" name="Picture 8505"/>
            <wp:cNvGraphicFramePr/>
            <a:graphic xmlns:a="http://schemas.openxmlformats.org/drawingml/2006/main">
              <a:graphicData uri="http://schemas.openxmlformats.org/drawingml/2006/picture">
                <pic:pic xmlns:pic="http://schemas.openxmlformats.org/drawingml/2006/picture">
                  <pic:nvPicPr>
                    <pic:cNvPr id="8505" name="Picture 8505"/>
                    <pic:cNvPicPr/>
                  </pic:nvPicPr>
                  <pic:blipFill>
                    <a:blip r:embed="rId60"/>
                    <a:stretch>
                      <a:fillRect/>
                    </a:stretch>
                  </pic:blipFill>
                  <pic:spPr>
                    <a:xfrm>
                      <a:off x="0" y="0"/>
                      <a:ext cx="5118735" cy="2743073"/>
                    </a:xfrm>
                    <a:prstGeom prst="rect">
                      <a:avLst/>
                    </a:prstGeom>
                  </pic:spPr>
                </pic:pic>
              </a:graphicData>
            </a:graphic>
          </wp:inline>
        </w:drawing>
      </w:r>
      <w: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125"/>
        <w:ind w:left="355" w:right="421"/>
      </w:pPr>
      <w:r>
        <w:rPr>
          <w:color w:val="0070C0"/>
        </w:rPr>
        <w:lastRenderedPageBreak/>
        <w:t xml:space="preserve">Т1.3.5. Лекарственные препараты и медицинские изделия, применяемы при оказании скорой медицинской помощи, мониторинг состояния пациента,  контроль эффективности и безопасности проводимого лечения. </w:t>
      </w:r>
    </w:p>
    <w:p w:rsidR="00B06E8A" w:rsidRDefault="000C5D16">
      <w:pPr>
        <w:pStyle w:val="2"/>
        <w:ind w:left="1564" w:right="1487"/>
      </w:pPr>
      <w:r>
        <w:t>Перечень оснащения лекарственными сре</w:t>
      </w:r>
      <w:r>
        <w:t xml:space="preserve">дствами бригады  скорой медицинской помощи </w:t>
      </w:r>
    </w:p>
    <w:tbl>
      <w:tblPr>
        <w:tblStyle w:val="TableGrid"/>
        <w:tblW w:w="9849" w:type="dxa"/>
        <w:tblInd w:w="256" w:type="dxa"/>
        <w:tblCellMar>
          <w:top w:w="115" w:type="dxa"/>
          <w:left w:w="104" w:type="dxa"/>
          <w:bottom w:w="0" w:type="dxa"/>
          <w:right w:w="32" w:type="dxa"/>
        </w:tblCellMar>
        <w:tblLook w:val="04A0" w:firstRow="1" w:lastRow="0" w:firstColumn="1" w:lastColumn="0" w:noHBand="0" w:noVBand="1"/>
      </w:tblPr>
      <w:tblGrid>
        <w:gridCol w:w="327"/>
        <w:gridCol w:w="110"/>
        <w:gridCol w:w="2156"/>
        <w:gridCol w:w="2305"/>
        <w:gridCol w:w="2987"/>
        <w:gridCol w:w="600"/>
        <w:gridCol w:w="1364"/>
      </w:tblGrid>
      <w:tr w:rsidR="00B06E8A">
        <w:trPr>
          <w:trHeight w:val="1097"/>
        </w:trPr>
        <w:tc>
          <w:tcPr>
            <w:tcW w:w="437" w:type="dxa"/>
            <w:gridSpan w:val="2"/>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0" w:right="0" w:firstLine="0"/>
            </w:pPr>
            <w:r>
              <w:t xml:space="preserve">№ </w:t>
            </w:r>
          </w:p>
        </w:tc>
        <w:tc>
          <w:tcPr>
            <w:tcW w:w="2156"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0" w:right="0" w:firstLine="0"/>
              <w:jc w:val="center"/>
            </w:pPr>
            <w:r>
              <w:rPr>
                <w:b/>
                <w:i/>
              </w:rPr>
              <w:t>Международное непатентованное название</w:t>
            </w:r>
            <w:r>
              <w:rPr>
                <w:rFonts w:ascii="Arial" w:eastAsia="Arial" w:hAnsi="Arial" w:cs="Arial"/>
              </w:rPr>
              <w:t xml:space="preserve"> </w:t>
            </w:r>
          </w:p>
        </w:tc>
        <w:tc>
          <w:tcPr>
            <w:tcW w:w="2305"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81" w:right="0" w:firstLine="0"/>
              <w:jc w:val="left"/>
            </w:pPr>
            <w:r>
              <w:rPr>
                <w:b/>
                <w:i/>
              </w:rPr>
              <w:t>Торговое название</w:t>
            </w:r>
            <w:r>
              <w:rPr>
                <w:rFonts w:ascii="Arial" w:eastAsia="Arial" w:hAnsi="Arial" w:cs="Arial"/>
              </w:rPr>
              <w:t xml:space="preserve"> </w:t>
            </w:r>
          </w:p>
        </w:tc>
        <w:tc>
          <w:tcPr>
            <w:tcW w:w="2987"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0" w:right="68" w:firstLine="0"/>
              <w:jc w:val="center"/>
            </w:pPr>
            <w:r>
              <w:rPr>
                <w:b/>
                <w:i/>
              </w:rPr>
              <w:t>Форма выпуска</w:t>
            </w:r>
            <w:r>
              <w:rPr>
                <w:rFonts w:ascii="Arial" w:eastAsia="Arial" w:hAnsi="Arial" w:cs="Arial"/>
              </w:rPr>
              <w:t xml:space="preserve"> </w:t>
            </w:r>
          </w:p>
        </w:tc>
        <w:tc>
          <w:tcPr>
            <w:tcW w:w="600"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5" w:right="0" w:firstLine="24"/>
              <w:jc w:val="left"/>
            </w:pPr>
            <w:r>
              <w:rPr>
                <w:b/>
                <w:i/>
              </w:rPr>
              <w:t>Ед. изм</w:t>
            </w:r>
            <w:r>
              <w:rPr>
                <w:rFonts w:ascii="Arial" w:eastAsia="Arial" w:hAnsi="Arial" w:cs="Arial"/>
              </w:rPr>
              <w:t xml:space="preserve"> </w:t>
            </w:r>
          </w:p>
        </w:tc>
        <w:tc>
          <w:tcPr>
            <w:tcW w:w="1364"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0" w:right="72" w:firstLine="0"/>
              <w:jc w:val="center"/>
            </w:pPr>
            <w:r>
              <w:rPr>
                <w:b/>
                <w:i/>
              </w:rPr>
              <w:t>Кол-во</w:t>
            </w:r>
            <w:r>
              <w:rPr>
                <w:rFonts w:ascii="Arial" w:eastAsia="Arial" w:hAnsi="Arial" w:cs="Arial"/>
              </w:rPr>
              <w:t xml:space="preserve"> </w:t>
            </w:r>
          </w:p>
        </w:tc>
      </w:tr>
      <w:tr w:rsidR="00B06E8A">
        <w:trPr>
          <w:trHeight w:val="403"/>
        </w:trPr>
        <w:tc>
          <w:tcPr>
            <w:tcW w:w="7885" w:type="dxa"/>
            <w:gridSpan w:val="5"/>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0" w:right="0" w:firstLine="0"/>
              <w:jc w:val="left"/>
            </w:pPr>
            <w:r>
              <w:rPr>
                <w:b/>
              </w:rPr>
              <w:t>Анестетики, миорелаксанты</w:t>
            </w:r>
            <w:r>
              <w:rPr>
                <w:rFonts w:ascii="Arial" w:eastAsia="Arial" w:hAnsi="Arial" w:cs="Arial"/>
              </w:rPr>
              <w:t xml:space="preserve"> </w:t>
            </w:r>
          </w:p>
        </w:tc>
        <w:tc>
          <w:tcPr>
            <w:tcW w:w="1964" w:type="dxa"/>
            <w:gridSpan w:val="2"/>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554"/>
        </w:trPr>
        <w:tc>
          <w:tcPr>
            <w:tcW w:w="437"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 </w:t>
            </w:r>
          </w:p>
        </w:tc>
        <w:tc>
          <w:tcPr>
            <w:tcW w:w="7448" w:type="dxa"/>
            <w:gridSpan w:val="3"/>
            <w:tcBorders>
              <w:top w:val="single" w:sz="6" w:space="0" w:color="000000"/>
              <w:left w:val="single" w:sz="6" w:space="0" w:color="000000"/>
              <w:bottom w:val="single" w:sz="6" w:space="0" w:color="000000"/>
              <w:right w:val="nil"/>
            </w:tcBorders>
            <w:vAlign w:val="center"/>
          </w:tcPr>
          <w:p w:rsidR="00B06E8A" w:rsidRDefault="000C5D16">
            <w:pPr>
              <w:spacing w:after="0" w:line="259" w:lineRule="auto"/>
              <w:ind w:left="5" w:right="0" w:firstLine="0"/>
              <w:jc w:val="left"/>
            </w:pPr>
            <w:r>
              <w:t xml:space="preserve">Средства для наркоза </w:t>
            </w:r>
          </w:p>
        </w:tc>
        <w:tc>
          <w:tcPr>
            <w:tcW w:w="1964" w:type="dxa"/>
            <w:gridSpan w:val="2"/>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778"/>
        </w:trPr>
        <w:tc>
          <w:tcPr>
            <w:tcW w:w="437"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1 </w:t>
            </w:r>
          </w:p>
        </w:tc>
        <w:tc>
          <w:tcPr>
            <w:tcW w:w="215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Кетамин </w:t>
            </w:r>
          </w:p>
        </w:tc>
        <w:tc>
          <w:tcPr>
            <w:tcW w:w="230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Калипсол, кетамин </w:t>
            </w:r>
          </w:p>
        </w:tc>
        <w:tc>
          <w:tcPr>
            <w:tcW w:w="298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jc w:val="left"/>
            </w:pPr>
            <w:r>
              <w:t xml:space="preserve">Раствор для инъекций 5% 2,0 </w:t>
            </w:r>
          </w:p>
        </w:tc>
        <w:tc>
          <w:tcPr>
            <w:tcW w:w="6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pPr>
            <w:r>
              <w:t xml:space="preserve">амп </w:t>
            </w:r>
          </w:p>
        </w:tc>
        <w:tc>
          <w:tcPr>
            <w:tcW w:w="1364"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5 </w:t>
            </w:r>
          </w:p>
        </w:tc>
      </w:tr>
      <w:tr w:rsidR="00B06E8A">
        <w:trPr>
          <w:trHeight w:val="778"/>
        </w:trPr>
        <w:tc>
          <w:tcPr>
            <w:tcW w:w="437"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2 </w:t>
            </w:r>
          </w:p>
        </w:tc>
        <w:tc>
          <w:tcPr>
            <w:tcW w:w="215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Натрия оксибат </w:t>
            </w:r>
          </w:p>
        </w:tc>
        <w:tc>
          <w:tcPr>
            <w:tcW w:w="230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pPr>
            <w:r>
              <w:t xml:space="preserve">Натрия оксибутират </w:t>
            </w:r>
          </w:p>
        </w:tc>
        <w:tc>
          <w:tcPr>
            <w:tcW w:w="298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80" w:firstLine="0"/>
              <w:jc w:val="left"/>
            </w:pPr>
            <w:r>
              <w:t xml:space="preserve">Раствор для инъекций 20% 10,0 </w:t>
            </w:r>
          </w:p>
        </w:tc>
        <w:tc>
          <w:tcPr>
            <w:tcW w:w="6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pPr>
            <w:r>
              <w:t xml:space="preserve">амп </w:t>
            </w:r>
          </w:p>
        </w:tc>
        <w:tc>
          <w:tcPr>
            <w:tcW w:w="1364"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4 </w:t>
            </w:r>
          </w:p>
        </w:tc>
      </w:tr>
      <w:tr w:rsidR="00B06E8A">
        <w:trPr>
          <w:trHeight w:val="1330"/>
        </w:trPr>
        <w:tc>
          <w:tcPr>
            <w:tcW w:w="437"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3 </w:t>
            </w:r>
          </w:p>
        </w:tc>
        <w:tc>
          <w:tcPr>
            <w:tcW w:w="215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Тиопентал натрия </w:t>
            </w:r>
          </w:p>
        </w:tc>
        <w:tc>
          <w:tcPr>
            <w:tcW w:w="230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pPr>
            <w:r>
              <w:t>Тиопентал, тиопентал натрия</w:t>
            </w:r>
            <w:r>
              <w:rPr>
                <w:rFonts w:ascii="Arial" w:eastAsia="Arial" w:hAnsi="Arial" w:cs="Arial"/>
              </w:rPr>
              <w:t xml:space="preserve"> </w:t>
            </w:r>
          </w:p>
        </w:tc>
        <w:tc>
          <w:tcPr>
            <w:tcW w:w="298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26" w:line="258" w:lineRule="auto"/>
              <w:ind w:left="4" w:right="433" w:firstLine="0"/>
              <w:jc w:val="left"/>
            </w:pPr>
            <w:r>
              <w:t>Лиофилизат для приготовления раствора</w:t>
            </w:r>
            <w:r>
              <w:rPr>
                <w:rFonts w:ascii="Arial" w:eastAsia="Arial" w:hAnsi="Arial" w:cs="Arial"/>
              </w:rPr>
              <w:t xml:space="preserve"> </w:t>
            </w:r>
          </w:p>
          <w:p w:rsidR="00B06E8A" w:rsidRDefault="000C5D16">
            <w:pPr>
              <w:spacing w:after="0" w:line="259" w:lineRule="auto"/>
              <w:ind w:left="4" w:right="0" w:firstLine="0"/>
              <w:jc w:val="left"/>
            </w:pPr>
            <w:r>
              <w:t xml:space="preserve">для инъекций 1,0 г </w:t>
            </w:r>
          </w:p>
        </w:tc>
        <w:tc>
          <w:tcPr>
            <w:tcW w:w="6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фл </w:t>
            </w:r>
          </w:p>
        </w:tc>
        <w:tc>
          <w:tcPr>
            <w:tcW w:w="1364"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2 </w:t>
            </w:r>
          </w:p>
        </w:tc>
      </w:tr>
      <w:tr w:rsidR="00B06E8A">
        <w:trPr>
          <w:trHeight w:val="500"/>
        </w:trPr>
        <w:tc>
          <w:tcPr>
            <w:tcW w:w="437"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 </w:t>
            </w:r>
          </w:p>
        </w:tc>
        <w:tc>
          <w:tcPr>
            <w:tcW w:w="7448" w:type="dxa"/>
            <w:gridSpan w:val="3"/>
            <w:tcBorders>
              <w:top w:val="single" w:sz="6" w:space="0" w:color="000000"/>
              <w:left w:val="single" w:sz="6" w:space="0" w:color="000000"/>
              <w:bottom w:val="single" w:sz="6" w:space="0" w:color="000000"/>
              <w:right w:val="nil"/>
            </w:tcBorders>
            <w:vAlign w:val="center"/>
          </w:tcPr>
          <w:p w:rsidR="00B06E8A" w:rsidRDefault="000C5D16">
            <w:pPr>
              <w:spacing w:after="0" w:line="259" w:lineRule="auto"/>
              <w:ind w:left="5" w:right="0" w:firstLine="0"/>
              <w:jc w:val="left"/>
            </w:pPr>
            <w:r>
              <w:t xml:space="preserve">Местные анестезирующие средства </w:t>
            </w:r>
          </w:p>
        </w:tc>
        <w:tc>
          <w:tcPr>
            <w:tcW w:w="1964" w:type="dxa"/>
            <w:gridSpan w:val="2"/>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778"/>
        </w:trPr>
        <w:tc>
          <w:tcPr>
            <w:tcW w:w="437"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1 </w:t>
            </w:r>
          </w:p>
        </w:tc>
        <w:tc>
          <w:tcPr>
            <w:tcW w:w="215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Бупивакаин </w:t>
            </w:r>
          </w:p>
        </w:tc>
        <w:tc>
          <w:tcPr>
            <w:tcW w:w="2305"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jc w:val="left"/>
            </w:pPr>
            <w:r>
              <w:t xml:space="preserve">Бупикаин, Маркаин спинал </w:t>
            </w:r>
          </w:p>
        </w:tc>
        <w:tc>
          <w:tcPr>
            <w:tcW w:w="298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18" w:firstLine="0"/>
              <w:jc w:val="left"/>
            </w:pPr>
            <w:r>
              <w:t xml:space="preserve">Раствор для инъекций 0,5% 5,0 </w:t>
            </w:r>
          </w:p>
        </w:tc>
        <w:tc>
          <w:tcPr>
            <w:tcW w:w="6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pPr>
            <w:r>
              <w:t xml:space="preserve">амп </w:t>
            </w:r>
          </w:p>
        </w:tc>
        <w:tc>
          <w:tcPr>
            <w:tcW w:w="1364"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2 </w:t>
            </w:r>
          </w:p>
        </w:tc>
      </w:tr>
      <w:tr w:rsidR="00B06E8A">
        <w:trPr>
          <w:trHeight w:val="778"/>
        </w:trPr>
        <w:tc>
          <w:tcPr>
            <w:tcW w:w="437"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2 </w:t>
            </w:r>
          </w:p>
        </w:tc>
        <w:tc>
          <w:tcPr>
            <w:tcW w:w="215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Лидокаин </w:t>
            </w:r>
          </w:p>
        </w:tc>
        <w:tc>
          <w:tcPr>
            <w:tcW w:w="230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Лидокаин </w:t>
            </w:r>
          </w:p>
        </w:tc>
        <w:tc>
          <w:tcPr>
            <w:tcW w:w="298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200" w:firstLine="0"/>
              <w:jc w:val="left"/>
            </w:pPr>
            <w:r>
              <w:t xml:space="preserve">Раствор для инъекций 2% 2,0 </w:t>
            </w:r>
          </w:p>
        </w:tc>
        <w:tc>
          <w:tcPr>
            <w:tcW w:w="6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pPr>
            <w:r>
              <w:t xml:space="preserve">амп </w:t>
            </w:r>
          </w:p>
        </w:tc>
        <w:tc>
          <w:tcPr>
            <w:tcW w:w="1364"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3 </w:t>
            </w:r>
          </w:p>
        </w:tc>
      </w:tr>
      <w:tr w:rsidR="00B06E8A">
        <w:trPr>
          <w:trHeight w:val="778"/>
        </w:trPr>
        <w:tc>
          <w:tcPr>
            <w:tcW w:w="437"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3 </w:t>
            </w:r>
          </w:p>
        </w:tc>
        <w:tc>
          <w:tcPr>
            <w:tcW w:w="215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Прокаин </w:t>
            </w:r>
          </w:p>
        </w:tc>
        <w:tc>
          <w:tcPr>
            <w:tcW w:w="230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Новокаин </w:t>
            </w:r>
          </w:p>
        </w:tc>
        <w:tc>
          <w:tcPr>
            <w:tcW w:w="298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200" w:firstLine="0"/>
              <w:jc w:val="left"/>
            </w:pPr>
            <w:r>
              <w:t xml:space="preserve">Раствор для инъекций 2% 5,0 </w:t>
            </w:r>
          </w:p>
        </w:tc>
        <w:tc>
          <w:tcPr>
            <w:tcW w:w="6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pPr>
            <w:r>
              <w:t xml:space="preserve">амп </w:t>
            </w:r>
          </w:p>
        </w:tc>
        <w:tc>
          <w:tcPr>
            <w:tcW w:w="1364"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5 </w:t>
            </w:r>
          </w:p>
        </w:tc>
      </w:tr>
      <w:tr w:rsidR="00B06E8A">
        <w:trPr>
          <w:trHeight w:val="499"/>
        </w:trPr>
        <w:tc>
          <w:tcPr>
            <w:tcW w:w="437"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 </w:t>
            </w:r>
          </w:p>
        </w:tc>
        <w:tc>
          <w:tcPr>
            <w:tcW w:w="7448" w:type="dxa"/>
            <w:gridSpan w:val="3"/>
            <w:tcBorders>
              <w:top w:val="single" w:sz="6" w:space="0" w:color="000000"/>
              <w:left w:val="single" w:sz="6" w:space="0" w:color="000000"/>
              <w:bottom w:val="single" w:sz="6" w:space="0" w:color="000000"/>
              <w:right w:val="nil"/>
            </w:tcBorders>
            <w:vAlign w:val="center"/>
          </w:tcPr>
          <w:p w:rsidR="00B06E8A" w:rsidRDefault="000C5D16">
            <w:pPr>
              <w:spacing w:after="0" w:line="259" w:lineRule="auto"/>
              <w:ind w:left="5" w:right="0" w:firstLine="0"/>
              <w:jc w:val="left"/>
            </w:pPr>
            <w:r>
              <w:t xml:space="preserve">Миорелаксанты </w:t>
            </w:r>
          </w:p>
        </w:tc>
        <w:tc>
          <w:tcPr>
            <w:tcW w:w="1964" w:type="dxa"/>
            <w:gridSpan w:val="2"/>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1882"/>
        </w:trPr>
        <w:tc>
          <w:tcPr>
            <w:tcW w:w="437"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1 </w:t>
            </w:r>
          </w:p>
        </w:tc>
        <w:tc>
          <w:tcPr>
            <w:tcW w:w="215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Пипекурония бромид </w:t>
            </w:r>
          </w:p>
        </w:tc>
        <w:tc>
          <w:tcPr>
            <w:tcW w:w="230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Аперомид, ардуан, пипекуроний </w:t>
            </w:r>
          </w:p>
        </w:tc>
        <w:tc>
          <w:tcPr>
            <w:tcW w:w="298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81" w:lineRule="auto"/>
              <w:ind w:left="4" w:right="0" w:firstLine="0"/>
              <w:jc w:val="left"/>
            </w:pPr>
            <w:r>
              <w:t>Лиофилизированный порошок</w:t>
            </w:r>
            <w:r>
              <w:rPr>
                <w:rFonts w:ascii="Arial" w:eastAsia="Arial" w:hAnsi="Arial" w:cs="Arial"/>
              </w:rPr>
              <w:t xml:space="preserve"> </w:t>
            </w:r>
          </w:p>
          <w:p w:rsidR="00B06E8A" w:rsidRDefault="000C5D16">
            <w:pPr>
              <w:spacing w:after="0" w:line="280" w:lineRule="auto"/>
              <w:ind w:left="4" w:right="0" w:firstLine="0"/>
              <w:jc w:val="left"/>
            </w:pPr>
            <w:r>
              <w:t>для приготовления раствора</w:t>
            </w:r>
            <w:r>
              <w:rPr>
                <w:rFonts w:ascii="Arial" w:eastAsia="Arial" w:hAnsi="Arial" w:cs="Arial"/>
              </w:rPr>
              <w:t xml:space="preserve"> </w:t>
            </w:r>
          </w:p>
          <w:p w:rsidR="00B06E8A" w:rsidRDefault="000C5D16">
            <w:pPr>
              <w:spacing w:after="0" w:line="259" w:lineRule="auto"/>
              <w:ind w:left="4" w:right="0" w:firstLine="0"/>
              <w:jc w:val="left"/>
            </w:pPr>
            <w:r>
              <w:t>для внутривенного введения 4мг</w:t>
            </w:r>
            <w:r>
              <w:rPr>
                <w:rFonts w:ascii="Arial" w:eastAsia="Arial" w:hAnsi="Arial" w:cs="Arial"/>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фл </w:t>
            </w:r>
          </w:p>
        </w:tc>
        <w:tc>
          <w:tcPr>
            <w:tcW w:w="1364"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4 </w:t>
            </w:r>
          </w:p>
        </w:tc>
      </w:tr>
      <w:tr w:rsidR="00B06E8A">
        <w:trPr>
          <w:trHeight w:val="828"/>
        </w:trPr>
        <w:tc>
          <w:tcPr>
            <w:tcW w:w="437" w:type="dxa"/>
            <w:gridSpan w:val="2"/>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0" w:right="0" w:firstLine="0"/>
              <w:jc w:val="left"/>
            </w:pPr>
            <w:r>
              <w:lastRenderedPageBreak/>
              <w:t xml:space="preserve">2 </w:t>
            </w:r>
          </w:p>
        </w:tc>
        <w:tc>
          <w:tcPr>
            <w:tcW w:w="2156" w:type="dxa"/>
            <w:tcBorders>
              <w:top w:val="single" w:sz="6" w:space="0" w:color="000000"/>
              <w:left w:val="single" w:sz="6" w:space="0" w:color="000000"/>
              <w:bottom w:val="single" w:sz="12" w:space="0" w:color="000000"/>
              <w:right w:val="single" w:sz="6" w:space="0" w:color="000000"/>
            </w:tcBorders>
            <w:vAlign w:val="center"/>
          </w:tcPr>
          <w:p w:rsidR="00B06E8A" w:rsidRDefault="000C5D16">
            <w:pPr>
              <w:spacing w:after="0" w:line="259" w:lineRule="auto"/>
              <w:ind w:left="5" w:right="0" w:firstLine="0"/>
            </w:pPr>
            <w:r>
              <w:t>Суксаметония иодид, хлорид</w:t>
            </w:r>
            <w:r>
              <w:rPr>
                <w:rFonts w:ascii="Arial" w:eastAsia="Arial" w:hAnsi="Arial" w:cs="Arial"/>
              </w:rPr>
              <w:t xml:space="preserve"> </w:t>
            </w:r>
          </w:p>
        </w:tc>
        <w:tc>
          <w:tcPr>
            <w:tcW w:w="2305"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4" w:right="0" w:firstLine="0"/>
              <w:jc w:val="left"/>
            </w:pPr>
            <w:r>
              <w:t xml:space="preserve">Листенон, дитилин </w:t>
            </w:r>
          </w:p>
        </w:tc>
        <w:tc>
          <w:tcPr>
            <w:tcW w:w="2987" w:type="dxa"/>
            <w:tcBorders>
              <w:top w:val="single" w:sz="6" w:space="0" w:color="000000"/>
              <w:left w:val="single" w:sz="6" w:space="0" w:color="000000"/>
              <w:bottom w:val="single" w:sz="12" w:space="0" w:color="000000"/>
              <w:right w:val="single" w:sz="6" w:space="0" w:color="000000"/>
            </w:tcBorders>
            <w:vAlign w:val="center"/>
          </w:tcPr>
          <w:p w:rsidR="00B06E8A" w:rsidRDefault="000C5D16">
            <w:pPr>
              <w:spacing w:after="0" w:line="259" w:lineRule="auto"/>
              <w:ind w:left="4" w:right="200" w:firstLine="0"/>
              <w:jc w:val="left"/>
            </w:pPr>
            <w:r>
              <w:t xml:space="preserve">Раствор для инъекций 2% 5,0 </w:t>
            </w:r>
          </w:p>
        </w:tc>
        <w:tc>
          <w:tcPr>
            <w:tcW w:w="600"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5" w:right="0" w:firstLine="0"/>
            </w:pPr>
            <w:r>
              <w:t xml:space="preserve">амп </w:t>
            </w:r>
          </w:p>
        </w:tc>
        <w:tc>
          <w:tcPr>
            <w:tcW w:w="1364"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4" w:right="0" w:firstLine="0"/>
              <w:jc w:val="left"/>
            </w:pPr>
            <w:r>
              <w:t xml:space="preserve">2 </w:t>
            </w:r>
          </w:p>
        </w:tc>
      </w:tr>
      <w:tr w:rsidR="00B06E8A">
        <w:trPr>
          <w:trHeight w:val="422"/>
        </w:trPr>
        <w:tc>
          <w:tcPr>
            <w:tcW w:w="7885" w:type="dxa"/>
            <w:gridSpan w:val="5"/>
            <w:tcBorders>
              <w:top w:val="single" w:sz="12" w:space="0" w:color="000000"/>
              <w:left w:val="single" w:sz="6" w:space="0" w:color="000000"/>
              <w:bottom w:val="single" w:sz="6" w:space="0" w:color="000000"/>
              <w:right w:val="nil"/>
            </w:tcBorders>
            <w:shd w:val="clear" w:color="auto" w:fill="E6E6E6"/>
          </w:tcPr>
          <w:p w:rsidR="00B06E8A" w:rsidRDefault="000C5D16">
            <w:pPr>
              <w:spacing w:after="0" w:line="259" w:lineRule="auto"/>
              <w:ind w:left="0" w:right="0" w:firstLine="0"/>
              <w:jc w:val="left"/>
            </w:pPr>
            <w:r>
              <w:rPr>
                <w:b/>
              </w:rPr>
              <w:t>Анальгетики</w:t>
            </w:r>
            <w:r>
              <w:rPr>
                <w:rFonts w:ascii="Arial" w:eastAsia="Arial" w:hAnsi="Arial" w:cs="Arial"/>
              </w:rPr>
              <w:t xml:space="preserve"> </w:t>
            </w:r>
          </w:p>
        </w:tc>
        <w:tc>
          <w:tcPr>
            <w:tcW w:w="1964" w:type="dxa"/>
            <w:gridSpan w:val="2"/>
            <w:tcBorders>
              <w:top w:val="single" w:sz="12" w:space="0" w:color="000000"/>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545"/>
        </w:trPr>
        <w:tc>
          <w:tcPr>
            <w:tcW w:w="32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 </w:t>
            </w:r>
          </w:p>
        </w:tc>
        <w:tc>
          <w:tcPr>
            <w:tcW w:w="7558" w:type="dxa"/>
            <w:gridSpan w:val="4"/>
            <w:tcBorders>
              <w:top w:val="single" w:sz="6" w:space="0" w:color="000000"/>
              <w:left w:val="single" w:sz="6" w:space="0" w:color="000000"/>
              <w:bottom w:val="single" w:sz="6" w:space="0" w:color="000000"/>
              <w:right w:val="nil"/>
            </w:tcBorders>
            <w:vAlign w:val="center"/>
          </w:tcPr>
          <w:p w:rsidR="00B06E8A" w:rsidRDefault="000C5D16">
            <w:pPr>
              <w:spacing w:after="0" w:line="259" w:lineRule="auto"/>
              <w:ind w:left="4" w:right="0" w:firstLine="0"/>
              <w:jc w:val="left"/>
            </w:pPr>
            <w:r>
              <w:t>Наркотические анальгетики</w:t>
            </w:r>
            <w:r>
              <w:t xml:space="preserve"> </w:t>
            </w:r>
          </w:p>
        </w:tc>
        <w:tc>
          <w:tcPr>
            <w:tcW w:w="1964" w:type="dxa"/>
            <w:gridSpan w:val="2"/>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bl>
    <w:p w:rsidR="00B06E8A" w:rsidRDefault="00B06E8A">
      <w:pPr>
        <w:spacing w:after="0" w:line="259" w:lineRule="auto"/>
        <w:ind w:left="-1056" w:right="307" w:firstLine="0"/>
        <w:jc w:val="left"/>
      </w:pPr>
    </w:p>
    <w:tbl>
      <w:tblPr>
        <w:tblStyle w:val="TableGrid"/>
        <w:tblW w:w="9849" w:type="dxa"/>
        <w:tblInd w:w="256" w:type="dxa"/>
        <w:tblCellMar>
          <w:top w:w="74" w:type="dxa"/>
          <w:left w:w="82" w:type="dxa"/>
          <w:bottom w:w="64" w:type="dxa"/>
          <w:right w:w="38" w:type="dxa"/>
        </w:tblCellMar>
        <w:tblLook w:val="04A0" w:firstRow="1" w:lastRow="0" w:firstColumn="1" w:lastColumn="0" w:noHBand="0" w:noVBand="1"/>
      </w:tblPr>
      <w:tblGrid>
        <w:gridCol w:w="327"/>
        <w:gridCol w:w="2281"/>
        <w:gridCol w:w="2247"/>
        <w:gridCol w:w="3061"/>
        <w:gridCol w:w="569"/>
        <w:gridCol w:w="783"/>
        <w:gridCol w:w="581"/>
      </w:tblGrid>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1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6" w:right="0" w:firstLine="0"/>
              <w:jc w:val="left"/>
            </w:pPr>
            <w:r>
              <w:t xml:space="preserve">Морфин </w:t>
            </w:r>
          </w:p>
        </w:tc>
        <w:tc>
          <w:tcPr>
            <w:tcW w:w="224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7" w:right="0" w:firstLine="0"/>
              <w:jc w:val="left"/>
            </w:pPr>
            <w:r>
              <w:t xml:space="preserve">Морфина г/х, </w:t>
            </w:r>
          </w:p>
        </w:tc>
        <w:tc>
          <w:tcPr>
            <w:tcW w:w="3061"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5" w:right="249" w:firstLine="0"/>
              <w:jc w:val="left"/>
            </w:pPr>
            <w:r>
              <w:t xml:space="preserve">Раствор для инъекций 1% 1,0 </w:t>
            </w:r>
          </w:p>
        </w:tc>
        <w:tc>
          <w:tcPr>
            <w:tcW w:w="56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амп </w:t>
            </w:r>
          </w:p>
        </w:tc>
        <w:tc>
          <w:tcPr>
            <w:tcW w:w="782" w:type="dxa"/>
            <w:tcBorders>
              <w:top w:val="single" w:sz="6" w:space="0" w:color="000000"/>
              <w:left w:val="single" w:sz="6" w:space="0" w:color="000000"/>
              <w:bottom w:val="single" w:sz="6" w:space="0" w:color="000000"/>
              <w:right w:val="nil"/>
            </w:tcBorders>
          </w:tcPr>
          <w:p w:rsidR="00B06E8A" w:rsidRDefault="000C5D16">
            <w:pPr>
              <w:spacing w:after="0" w:line="259" w:lineRule="auto"/>
              <w:ind w:left="26" w:right="0" w:firstLine="0"/>
              <w:jc w:val="left"/>
            </w:pPr>
            <w:r>
              <w:t xml:space="preserve">2 </w:t>
            </w:r>
          </w:p>
        </w:tc>
        <w:tc>
          <w:tcPr>
            <w:tcW w:w="581"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2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6" w:right="0" w:firstLine="0"/>
              <w:jc w:val="left"/>
            </w:pPr>
            <w:r>
              <w:t xml:space="preserve">Тримепередин </w:t>
            </w:r>
          </w:p>
        </w:tc>
        <w:tc>
          <w:tcPr>
            <w:tcW w:w="224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7" w:right="0" w:firstLine="0"/>
              <w:jc w:val="left"/>
            </w:pPr>
            <w:r>
              <w:t xml:space="preserve">Промедол </w:t>
            </w:r>
          </w:p>
        </w:tc>
        <w:tc>
          <w:tcPr>
            <w:tcW w:w="3061"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5" w:right="0" w:firstLine="0"/>
              <w:jc w:val="left"/>
            </w:pPr>
            <w:r>
              <w:t xml:space="preserve">Раствор для инъекций 1% 1,0 </w:t>
            </w:r>
          </w:p>
        </w:tc>
        <w:tc>
          <w:tcPr>
            <w:tcW w:w="56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амп </w:t>
            </w:r>
          </w:p>
        </w:tc>
        <w:tc>
          <w:tcPr>
            <w:tcW w:w="782" w:type="dxa"/>
            <w:tcBorders>
              <w:top w:val="single" w:sz="6" w:space="0" w:color="000000"/>
              <w:left w:val="single" w:sz="6" w:space="0" w:color="000000"/>
              <w:bottom w:val="single" w:sz="6" w:space="0" w:color="000000"/>
              <w:right w:val="nil"/>
            </w:tcBorders>
          </w:tcPr>
          <w:p w:rsidR="00B06E8A" w:rsidRDefault="000C5D16">
            <w:pPr>
              <w:spacing w:after="0" w:line="259" w:lineRule="auto"/>
              <w:ind w:left="26" w:right="0" w:firstLine="0"/>
              <w:jc w:val="left"/>
            </w:pPr>
            <w:r>
              <w:t xml:space="preserve">3 </w:t>
            </w:r>
          </w:p>
        </w:tc>
        <w:tc>
          <w:tcPr>
            <w:tcW w:w="581"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3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6" w:right="0" w:firstLine="0"/>
              <w:jc w:val="left"/>
            </w:pPr>
            <w:r>
              <w:t xml:space="preserve">Фентанил </w:t>
            </w:r>
          </w:p>
        </w:tc>
        <w:tc>
          <w:tcPr>
            <w:tcW w:w="224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7" w:right="0" w:firstLine="0"/>
              <w:jc w:val="left"/>
            </w:pPr>
            <w:r>
              <w:t xml:space="preserve">Фентанил </w:t>
            </w:r>
          </w:p>
        </w:tc>
        <w:tc>
          <w:tcPr>
            <w:tcW w:w="3061"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5" w:right="329" w:firstLine="0"/>
              <w:jc w:val="left"/>
            </w:pPr>
            <w:r>
              <w:t xml:space="preserve">Раствор для инъекций 50 мкг/мл 1,0 </w:t>
            </w:r>
          </w:p>
        </w:tc>
        <w:tc>
          <w:tcPr>
            <w:tcW w:w="56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амп </w:t>
            </w:r>
          </w:p>
        </w:tc>
        <w:tc>
          <w:tcPr>
            <w:tcW w:w="782" w:type="dxa"/>
            <w:tcBorders>
              <w:top w:val="single" w:sz="6" w:space="0" w:color="000000"/>
              <w:left w:val="single" w:sz="6" w:space="0" w:color="000000"/>
              <w:bottom w:val="single" w:sz="6" w:space="0" w:color="000000"/>
              <w:right w:val="nil"/>
            </w:tcBorders>
          </w:tcPr>
          <w:p w:rsidR="00B06E8A" w:rsidRDefault="000C5D16">
            <w:pPr>
              <w:spacing w:after="0" w:line="259" w:lineRule="auto"/>
              <w:ind w:left="26" w:right="0" w:firstLine="0"/>
              <w:jc w:val="left"/>
            </w:pPr>
            <w:r>
              <w:t xml:space="preserve">10 </w:t>
            </w:r>
          </w:p>
        </w:tc>
        <w:tc>
          <w:tcPr>
            <w:tcW w:w="581"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499"/>
        </w:trPr>
        <w:tc>
          <w:tcPr>
            <w:tcW w:w="32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22" w:right="0" w:firstLine="0"/>
              <w:jc w:val="left"/>
            </w:pPr>
            <w:r>
              <w:t xml:space="preserve"> </w:t>
            </w:r>
          </w:p>
        </w:tc>
        <w:tc>
          <w:tcPr>
            <w:tcW w:w="8941" w:type="dxa"/>
            <w:gridSpan w:val="5"/>
            <w:tcBorders>
              <w:top w:val="single" w:sz="6" w:space="0" w:color="000000"/>
              <w:left w:val="single" w:sz="6" w:space="0" w:color="000000"/>
              <w:bottom w:val="single" w:sz="6" w:space="0" w:color="000000"/>
              <w:right w:val="nil"/>
            </w:tcBorders>
            <w:vAlign w:val="center"/>
          </w:tcPr>
          <w:p w:rsidR="00B06E8A" w:rsidRDefault="000C5D16">
            <w:pPr>
              <w:spacing w:after="0" w:line="259" w:lineRule="auto"/>
              <w:ind w:left="26" w:right="0" w:firstLine="0"/>
              <w:jc w:val="left"/>
            </w:pPr>
            <w:r>
              <w:t xml:space="preserve">Ненаркотические анальгетики и нестероидные противовоспалительные средства </w:t>
            </w:r>
          </w:p>
        </w:tc>
        <w:tc>
          <w:tcPr>
            <w:tcW w:w="581"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1 </w:t>
            </w:r>
          </w:p>
        </w:tc>
        <w:tc>
          <w:tcPr>
            <w:tcW w:w="2281"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26" w:right="0" w:firstLine="0"/>
              <w:jc w:val="left"/>
            </w:pPr>
            <w:r>
              <w:t xml:space="preserve">Ацетилсалициловая кислота </w:t>
            </w:r>
          </w:p>
        </w:tc>
        <w:tc>
          <w:tcPr>
            <w:tcW w:w="224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7" w:right="0" w:firstLine="0"/>
              <w:jc w:val="left"/>
            </w:pPr>
            <w:r>
              <w:t xml:space="preserve">Аспирин 100 мг </w:t>
            </w:r>
          </w:p>
        </w:tc>
        <w:tc>
          <w:tcPr>
            <w:tcW w:w="306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5" w:right="0" w:firstLine="0"/>
              <w:jc w:val="left"/>
            </w:pPr>
            <w:r>
              <w:t xml:space="preserve">Таблетки </w:t>
            </w:r>
          </w:p>
        </w:tc>
        <w:tc>
          <w:tcPr>
            <w:tcW w:w="56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таб </w:t>
            </w:r>
          </w:p>
        </w:tc>
        <w:tc>
          <w:tcPr>
            <w:tcW w:w="782" w:type="dxa"/>
            <w:tcBorders>
              <w:top w:val="single" w:sz="6" w:space="0" w:color="000000"/>
              <w:left w:val="single" w:sz="6" w:space="0" w:color="000000"/>
              <w:bottom w:val="single" w:sz="6" w:space="0" w:color="000000"/>
              <w:right w:val="nil"/>
            </w:tcBorders>
          </w:tcPr>
          <w:p w:rsidR="00B06E8A" w:rsidRDefault="000C5D16">
            <w:pPr>
              <w:spacing w:after="0" w:line="259" w:lineRule="auto"/>
              <w:ind w:left="26" w:right="0" w:firstLine="0"/>
              <w:jc w:val="left"/>
            </w:pPr>
            <w:r>
              <w:t xml:space="preserve">10 </w:t>
            </w:r>
          </w:p>
        </w:tc>
        <w:tc>
          <w:tcPr>
            <w:tcW w:w="581"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2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6" w:right="0" w:firstLine="0"/>
              <w:jc w:val="left"/>
            </w:pPr>
            <w:r>
              <w:t xml:space="preserve">Кеторолак </w:t>
            </w:r>
          </w:p>
        </w:tc>
        <w:tc>
          <w:tcPr>
            <w:tcW w:w="224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7" w:right="0" w:firstLine="0"/>
              <w:jc w:val="left"/>
            </w:pPr>
            <w:r>
              <w:t>Кетанов, кетарол, кеторалак</w:t>
            </w:r>
            <w:r>
              <w:rPr>
                <w:rFonts w:ascii="Arial" w:eastAsia="Arial" w:hAnsi="Arial" w:cs="Arial"/>
              </w:rPr>
              <w:t xml:space="preserve"> </w:t>
            </w:r>
          </w:p>
        </w:tc>
        <w:tc>
          <w:tcPr>
            <w:tcW w:w="3061"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5" w:right="329" w:firstLine="0"/>
              <w:jc w:val="left"/>
            </w:pPr>
            <w:r>
              <w:t xml:space="preserve">Раствор для инъекций 30 мг 1,0 </w:t>
            </w:r>
          </w:p>
        </w:tc>
        <w:tc>
          <w:tcPr>
            <w:tcW w:w="56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амп </w:t>
            </w:r>
          </w:p>
        </w:tc>
        <w:tc>
          <w:tcPr>
            <w:tcW w:w="782" w:type="dxa"/>
            <w:tcBorders>
              <w:top w:val="single" w:sz="6" w:space="0" w:color="000000"/>
              <w:left w:val="single" w:sz="6" w:space="0" w:color="000000"/>
              <w:bottom w:val="single" w:sz="6" w:space="0" w:color="000000"/>
              <w:right w:val="nil"/>
            </w:tcBorders>
          </w:tcPr>
          <w:p w:rsidR="00B06E8A" w:rsidRDefault="000C5D16">
            <w:pPr>
              <w:spacing w:after="0" w:line="259" w:lineRule="auto"/>
              <w:ind w:left="26" w:right="0" w:firstLine="0"/>
              <w:jc w:val="left"/>
            </w:pPr>
            <w:r>
              <w:t xml:space="preserve">2 </w:t>
            </w:r>
          </w:p>
        </w:tc>
        <w:tc>
          <w:tcPr>
            <w:tcW w:w="581"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1052"/>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3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6" w:right="0" w:firstLine="0"/>
              <w:jc w:val="left"/>
            </w:pPr>
            <w:r>
              <w:t xml:space="preserve">Лорноксикам </w:t>
            </w:r>
          </w:p>
        </w:tc>
        <w:tc>
          <w:tcPr>
            <w:tcW w:w="224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7" w:right="0" w:firstLine="0"/>
              <w:jc w:val="left"/>
            </w:pPr>
            <w:r>
              <w:t xml:space="preserve">Ксефокам </w:t>
            </w:r>
          </w:p>
        </w:tc>
        <w:tc>
          <w:tcPr>
            <w:tcW w:w="3061"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5" w:right="1" w:firstLine="0"/>
              <w:jc w:val="left"/>
            </w:pPr>
            <w:r>
              <w:t xml:space="preserve">Лиофилизир. порошок для приготовления раствора для инъекций 8 мг </w:t>
            </w:r>
          </w:p>
        </w:tc>
        <w:tc>
          <w:tcPr>
            <w:tcW w:w="56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фл </w:t>
            </w:r>
          </w:p>
        </w:tc>
        <w:tc>
          <w:tcPr>
            <w:tcW w:w="782" w:type="dxa"/>
            <w:tcBorders>
              <w:top w:val="single" w:sz="6" w:space="0" w:color="000000"/>
              <w:left w:val="single" w:sz="6" w:space="0" w:color="000000"/>
              <w:bottom w:val="single" w:sz="6" w:space="0" w:color="000000"/>
              <w:right w:val="nil"/>
            </w:tcBorders>
          </w:tcPr>
          <w:p w:rsidR="00B06E8A" w:rsidRDefault="000C5D16">
            <w:pPr>
              <w:spacing w:after="0" w:line="259" w:lineRule="auto"/>
              <w:ind w:left="26" w:right="0" w:firstLine="0"/>
              <w:jc w:val="left"/>
            </w:pPr>
            <w:r>
              <w:t xml:space="preserve">2 </w:t>
            </w:r>
          </w:p>
        </w:tc>
        <w:tc>
          <w:tcPr>
            <w:tcW w:w="581"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4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6" w:right="0" w:firstLine="0"/>
              <w:jc w:val="left"/>
            </w:pPr>
            <w:r>
              <w:t xml:space="preserve">Метамизол натрия </w:t>
            </w:r>
          </w:p>
        </w:tc>
        <w:tc>
          <w:tcPr>
            <w:tcW w:w="224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7" w:right="0" w:firstLine="0"/>
              <w:jc w:val="left"/>
            </w:pPr>
            <w:r>
              <w:t xml:space="preserve">Анальгин, баралгин М </w:t>
            </w:r>
          </w:p>
        </w:tc>
        <w:tc>
          <w:tcPr>
            <w:tcW w:w="3061"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5" w:right="129" w:firstLine="0"/>
              <w:jc w:val="left"/>
            </w:pPr>
            <w:r>
              <w:t xml:space="preserve">Раствор для инъекций 50% 2,0 </w:t>
            </w:r>
          </w:p>
        </w:tc>
        <w:tc>
          <w:tcPr>
            <w:tcW w:w="56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амп </w:t>
            </w:r>
          </w:p>
        </w:tc>
        <w:tc>
          <w:tcPr>
            <w:tcW w:w="782" w:type="dxa"/>
            <w:tcBorders>
              <w:top w:val="single" w:sz="6" w:space="0" w:color="000000"/>
              <w:left w:val="single" w:sz="6" w:space="0" w:color="000000"/>
              <w:bottom w:val="single" w:sz="6" w:space="0" w:color="000000"/>
              <w:right w:val="nil"/>
            </w:tcBorders>
          </w:tcPr>
          <w:p w:rsidR="00B06E8A" w:rsidRDefault="000C5D16">
            <w:pPr>
              <w:spacing w:after="0" w:line="259" w:lineRule="auto"/>
              <w:ind w:left="26" w:right="0" w:firstLine="0"/>
              <w:jc w:val="left"/>
            </w:pPr>
            <w:r>
              <w:t xml:space="preserve">2 </w:t>
            </w:r>
          </w:p>
        </w:tc>
        <w:tc>
          <w:tcPr>
            <w:tcW w:w="581"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5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6" w:right="0" w:firstLine="0"/>
              <w:jc w:val="left"/>
            </w:pPr>
            <w:r>
              <w:t xml:space="preserve">Трамадол </w:t>
            </w:r>
          </w:p>
        </w:tc>
        <w:tc>
          <w:tcPr>
            <w:tcW w:w="224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7" w:right="0" w:firstLine="0"/>
              <w:jc w:val="left"/>
            </w:pPr>
            <w:r>
              <w:t xml:space="preserve">Трамадол, Трамал, </w:t>
            </w:r>
          </w:p>
        </w:tc>
        <w:tc>
          <w:tcPr>
            <w:tcW w:w="3061"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5" w:right="209" w:firstLine="0"/>
            </w:pPr>
            <w:r>
              <w:t>Раствор для инъекций 100 мг,</w:t>
            </w:r>
            <w:r>
              <w:rPr>
                <w:b/>
              </w:rPr>
              <w:t xml:space="preserve"> </w:t>
            </w:r>
            <w:r>
              <w:t>2,0</w:t>
            </w:r>
            <w:r>
              <w:rPr>
                <w:rFonts w:ascii="Arial" w:eastAsia="Arial" w:hAnsi="Arial" w:cs="Arial"/>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амп </w:t>
            </w:r>
          </w:p>
        </w:tc>
        <w:tc>
          <w:tcPr>
            <w:tcW w:w="782" w:type="dxa"/>
            <w:tcBorders>
              <w:top w:val="single" w:sz="6" w:space="0" w:color="000000"/>
              <w:left w:val="single" w:sz="6" w:space="0" w:color="000000"/>
              <w:bottom w:val="single" w:sz="6" w:space="0" w:color="000000"/>
              <w:right w:val="nil"/>
            </w:tcBorders>
          </w:tcPr>
          <w:p w:rsidR="00B06E8A" w:rsidRDefault="000C5D16">
            <w:pPr>
              <w:spacing w:after="0" w:line="259" w:lineRule="auto"/>
              <w:ind w:left="26" w:right="0" w:firstLine="0"/>
              <w:jc w:val="left"/>
            </w:pPr>
            <w:r>
              <w:t xml:space="preserve">2 </w:t>
            </w:r>
          </w:p>
        </w:tc>
        <w:tc>
          <w:tcPr>
            <w:tcW w:w="581"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499"/>
        </w:trPr>
        <w:tc>
          <w:tcPr>
            <w:tcW w:w="9268" w:type="dxa"/>
            <w:gridSpan w:val="6"/>
            <w:tcBorders>
              <w:top w:val="single" w:sz="6" w:space="0" w:color="000000"/>
              <w:left w:val="single" w:sz="6" w:space="0" w:color="000000"/>
              <w:bottom w:val="single" w:sz="6" w:space="0" w:color="000000"/>
              <w:right w:val="nil"/>
            </w:tcBorders>
            <w:vAlign w:val="center"/>
          </w:tcPr>
          <w:p w:rsidR="00B06E8A" w:rsidRDefault="000C5D16">
            <w:pPr>
              <w:spacing w:after="0" w:line="259" w:lineRule="auto"/>
              <w:ind w:left="22" w:right="0" w:firstLine="0"/>
              <w:jc w:val="left"/>
            </w:pPr>
            <w:r>
              <w:t xml:space="preserve">Транквилизаторы </w:t>
            </w:r>
          </w:p>
        </w:tc>
        <w:tc>
          <w:tcPr>
            <w:tcW w:w="581"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819"/>
        </w:trPr>
        <w:tc>
          <w:tcPr>
            <w:tcW w:w="32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22" w:right="0" w:firstLine="0"/>
              <w:jc w:val="left"/>
            </w:pPr>
            <w:r>
              <w:t xml:space="preserve">1 </w:t>
            </w:r>
          </w:p>
        </w:tc>
        <w:tc>
          <w:tcPr>
            <w:tcW w:w="228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26" w:right="0" w:firstLine="0"/>
              <w:jc w:val="left"/>
            </w:pPr>
            <w:r>
              <w:t xml:space="preserve">Диазепам </w:t>
            </w:r>
          </w:p>
        </w:tc>
        <w:tc>
          <w:tcPr>
            <w:tcW w:w="224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5" w:right="0" w:firstLine="0"/>
              <w:jc w:val="left"/>
            </w:pPr>
            <w:r>
              <w:t xml:space="preserve">Реланиум, релиум </w:t>
            </w:r>
          </w:p>
        </w:tc>
        <w:tc>
          <w:tcPr>
            <w:tcW w:w="3061"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12" w:right="101" w:firstLine="0"/>
              <w:jc w:val="left"/>
            </w:pPr>
            <w:r>
              <w:t xml:space="preserve">Раствор для инъекций 0,5% 2,0 </w:t>
            </w:r>
          </w:p>
        </w:tc>
        <w:tc>
          <w:tcPr>
            <w:tcW w:w="1351"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62" w:right="0" w:firstLine="0"/>
              <w:jc w:val="left"/>
            </w:pPr>
            <w:r>
              <w:t xml:space="preserve">амп </w:t>
            </w:r>
          </w:p>
        </w:tc>
        <w:tc>
          <w:tcPr>
            <w:tcW w:w="58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22" w:right="0" w:firstLine="0"/>
              <w:jc w:val="left"/>
            </w:pPr>
            <w:r>
              <w:t xml:space="preserve">3 </w:t>
            </w:r>
          </w:p>
        </w:tc>
      </w:tr>
      <w:tr w:rsidR="00B06E8A">
        <w:trPr>
          <w:trHeight w:val="408"/>
        </w:trPr>
        <w:tc>
          <w:tcPr>
            <w:tcW w:w="9268" w:type="dxa"/>
            <w:gridSpan w:val="6"/>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22" w:right="0" w:firstLine="0"/>
              <w:jc w:val="left"/>
            </w:pPr>
            <w:r>
              <w:rPr>
                <w:b/>
              </w:rPr>
              <w:t>Средства, применяемые для лечения аллергических реакций</w:t>
            </w:r>
            <w:r>
              <w:rPr>
                <w:rFonts w:ascii="Arial" w:eastAsia="Arial" w:hAnsi="Arial" w:cs="Arial"/>
              </w:rPr>
              <w:t xml:space="preserve"> </w:t>
            </w:r>
          </w:p>
        </w:tc>
        <w:tc>
          <w:tcPr>
            <w:tcW w:w="581" w:type="dxa"/>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554"/>
        </w:trPr>
        <w:tc>
          <w:tcPr>
            <w:tcW w:w="32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22" w:right="0" w:firstLine="0"/>
              <w:jc w:val="left"/>
            </w:pPr>
            <w:r>
              <w:t xml:space="preserve"> </w:t>
            </w:r>
          </w:p>
        </w:tc>
        <w:tc>
          <w:tcPr>
            <w:tcW w:w="8941" w:type="dxa"/>
            <w:gridSpan w:val="5"/>
            <w:tcBorders>
              <w:top w:val="single" w:sz="6" w:space="0" w:color="000000"/>
              <w:left w:val="single" w:sz="6" w:space="0" w:color="000000"/>
              <w:bottom w:val="single" w:sz="6" w:space="0" w:color="000000"/>
              <w:right w:val="nil"/>
            </w:tcBorders>
            <w:vAlign w:val="bottom"/>
          </w:tcPr>
          <w:p w:rsidR="00B06E8A" w:rsidRDefault="000C5D16">
            <w:pPr>
              <w:spacing w:after="0" w:line="259" w:lineRule="auto"/>
              <w:ind w:left="539" w:right="0" w:firstLine="0"/>
              <w:jc w:val="center"/>
            </w:pPr>
            <w:r>
              <w:rPr>
                <w:b/>
              </w:rPr>
              <w:t>Антигистаминные средства</w:t>
            </w:r>
            <w:r>
              <w:rPr>
                <w:rFonts w:ascii="Arial" w:eastAsia="Arial" w:hAnsi="Arial" w:cs="Arial"/>
              </w:rPr>
              <w:t xml:space="preserve"> </w:t>
            </w:r>
          </w:p>
        </w:tc>
        <w:tc>
          <w:tcPr>
            <w:tcW w:w="581"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lastRenderedPageBreak/>
              <w:t xml:space="preserve">1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6" w:right="0" w:firstLine="0"/>
              <w:jc w:val="left"/>
            </w:pPr>
            <w:r>
              <w:t xml:space="preserve">Дифенгидрамин </w:t>
            </w:r>
          </w:p>
        </w:tc>
        <w:tc>
          <w:tcPr>
            <w:tcW w:w="224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5" w:right="0" w:firstLine="0"/>
              <w:jc w:val="left"/>
            </w:pPr>
            <w:r>
              <w:t xml:space="preserve">Димедрол </w:t>
            </w:r>
          </w:p>
        </w:tc>
        <w:tc>
          <w:tcPr>
            <w:tcW w:w="3061"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12" w:right="0" w:firstLine="0"/>
              <w:jc w:val="left"/>
            </w:pPr>
            <w:r>
              <w:t xml:space="preserve">Раствор для инъекций 1% 1,0 </w:t>
            </w:r>
          </w:p>
        </w:tc>
        <w:tc>
          <w:tcPr>
            <w:tcW w:w="1351"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62" w:right="0" w:firstLine="0"/>
              <w:jc w:val="left"/>
            </w:pPr>
            <w:r>
              <w:t xml:space="preserve">амп </w:t>
            </w:r>
          </w:p>
        </w:tc>
        <w:tc>
          <w:tcPr>
            <w:tcW w:w="5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5 </w:t>
            </w: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2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6" w:right="0" w:firstLine="0"/>
              <w:jc w:val="left"/>
            </w:pPr>
            <w:r>
              <w:t xml:space="preserve">Клемастин </w:t>
            </w:r>
          </w:p>
        </w:tc>
        <w:tc>
          <w:tcPr>
            <w:tcW w:w="224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5" w:right="0" w:firstLine="0"/>
              <w:jc w:val="left"/>
            </w:pPr>
            <w:r>
              <w:t>Клемастин фумарат, тавегил</w:t>
            </w:r>
            <w:r>
              <w:rPr>
                <w:rFonts w:ascii="Arial" w:eastAsia="Arial" w:hAnsi="Arial" w:cs="Arial"/>
              </w:rPr>
              <w:t xml:space="preserve"> </w:t>
            </w:r>
          </w:p>
        </w:tc>
        <w:tc>
          <w:tcPr>
            <w:tcW w:w="3061"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12" w:right="483" w:firstLine="0"/>
              <w:jc w:val="left"/>
            </w:pPr>
            <w:r>
              <w:t xml:space="preserve">Раствор для инъекций 2 мг/мл 2,0 </w:t>
            </w:r>
          </w:p>
        </w:tc>
        <w:tc>
          <w:tcPr>
            <w:tcW w:w="1351"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62" w:right="0" w:firstLine="0"/>
              <w:jc w:val="left"/>
            </w:pPr>
            <w:r>
              <w:t xml:space="preserve">амп </w:t>
            </w:r>
          </w:p>
        </w:tc>
        <w:tc>
          <w:tcPr>
            <w:tcW w:w="5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2 </w:t>
            </w: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3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6" w:right="0" w:firstLine="0"/>
              <w:jc w:val="left"/>
            </w:pPr>
            <w:r>
              <w:t xml:space="preserve">Прометазин </w:t>
            </w:r>
          </w:p>
        </w:tc>
        <w:tc>
          <w:tcPr>
            <w:tcW w:w="224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5" w:right="0" w:firstLine="0"/>
              <w:jc w:val="left"/>
            </w:pPr>
            <w:r>
              <w:t xml:space="preserve">Пипольфен </w:t>
            </w:r>
          </w:p>
        </w:tc>
        <w:tc>
          <w:tcPr>
            <w:tcW w:w="3061"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12" w:right="363" w:firstLine="0"/>
              <w:jc w:val="left"/>
            </w:pPr>
            <w:r>
              <w:t xml:space="preserve">Раствор для инъекций 25 мг/мл 2,0 </w:t>
            </w:r>
          </w:p>
        </w:tc>
        <w:tc>
          <w:tcPr>
            <w:tcW w:w="1351"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62" w:right="0" w:firstLine="0"/>
              <w:jc w:val="left"/>
            </w:pPr>
            <w:r>
              <w:t xml:space="preserve">амп </w:t>
            </w:r>
          </w:p>
        </w:tc>
        <w:tc>
          <w:tcPr>
            <w:tcW w:w="5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2 </w:t>
            </w:r>
          </w:p>
        </w:tc>
      </w:tr>
      <w:tr w:rsidR="00B06E8A">
        <w:trPr>
          <w:trHeight w:val="815"/>
        </w:trPr>
        <w:tc>
          <w:tcPr>
            <w:tcW w:w="32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22" w:right="0" w:firstLine="0"/>
              <w:jc w:val="left"/>
            </w:pPr>
            <w:r>
              <w:t xml:space="preserve">4 </w:t>
            </w:r>
          </w:p>
        </w:tc>
        <w:tc>
          <w:tcPr>
            <w:tcW w:w="228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26" w:right="0" w:firstLine="0"/>
              <w:jc w:val="left"/>
            </w:pPr>
            <w:r>
              <w:t xml:space="preserve">Хлорпирамин </w:t>
            </w:r>
          </w:p>
        </w:tc>
        <w:tc>
          <w:tcPr>
            <w:tcW w:w="224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5" w:right="0" w:firstLine="0"/>
              <w:jc w:val="left"/>
            </w:pPr>
            <w:r>
              <w:t xml:space="preserve">Супрастин </w:t>
            </w:r>
          </w:p>
        </w:tc>
        <w:tc>
          <w:tcPr>
            <w:tcW w:w="3061"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12" w:right="363" w:firstLine="0"/>
              <w:jc w:val="left"/>
            </w:pPr>
            <w:r>
              <w:t xml:space="preserve">Раствор для инъекций 20 мг/мл 1,0 </w:t>
            </w:r>
          </w:p>
        </w:tc>
        <w:tc>
          <w:tcPr>
            <w:tcW w:w="1351"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62" w:right="0" w:firstLine="0"/>
              <w:jc w:val="left"/>
            </w:pPr>
            <w:r>
              <w:t xml:space="preserve">амп </w:t>
            </w:r>
          </w:p>
        </w:tc>
        <w:tc>
          <w:tcPr>
            <w:tcW w:w="58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22" w:right="0" w:firstLine="0"/>
              <w:jc w:val="left"/>
            </w:pPr>
            <w:r>
              <w:t xml:space="preserve">2 </w:t>
            </w:r>
          </w:p>
        </w:tc>
      </w:tr>
      <w:tr w:rsidR="00B06E8A">
        <w:trPr>
          <w:trHeight w:val="408"/>
        </w:trPr>
        <w:tc>
          <w:tcPr>
            <w:tcW w:w="9268" w:type="dxa"/>
            <w:gridSpan w:val="6"/>
            <w:tcBorders>
              <w:top w:val="single" w:sz="42" w:space="0" w:color="E6E6E6"/>
              <w:left w:val="single" w:sz="6" w:space="0" w:color="000000"/>
              <w:bottom w:val="single" w:sz="6" w:space="0" w:color="000000"/>
              <w:right w:val="single" w:sz="6" w:space="0" w:color="000000"/>
            </w:tcBorders>
            <w:shd w:val="clear" w:color="auto" w:fill="E6E6E6"/>
          </w:tcPr>
          <w:p w:rsidR="00B06E8A" w:rsidRDefault="000C5D16">
            <w:pPr>
              <w:spacing w:after="0" w:line="259" w:lineRule="auto"/>
              <w:ind w:left="22" w:right="0" w:firstLine="0"/>
              <w:jc w:val="left"/>
            </w:pPr>
            <w:r>
              <w:rPr>
                <w:b/>
              </w:rPr>
              <w:t>Нейролептики</w:t>
            </w:r>
            <w:r>
              <w:rPr>
                <w:rFonts w:ascii="Arial" w:eastAsia="Arial" w:hAnsi="Arial" w:cs="Arial"/>
              </w:rPr>
              <w:t xml:space="preserve"> </w:t>
            </w:r>
          </w:p>
        </w:tc>
        <w:tc>
          <w:tcPr>
            <w:tcW w:w="581" w:type="dxa"/>
            <w:tcBorders>
              <w:top w:val="single" w:sz="42" w:space="0" w:color="E6E6E6"/>
              <w:left w:val="single" w:sz="6" w:space="0" w:color="000000"/>
              <w:bottom w:val="single" w:sz="6" w:space="0" w:color="000000"/>
              <w:right w:val="single" w:sz="6" w:space="0" w:color="000000"/>
            </w:tcBorders>
            <w:shd w:val="clear" w:color="auto" w:fill="E6E6E6"/>
          </w:tcPr>
          <w:p w:rsidR="00B06E8A" w:rsidRDefault="000C5D16">
            <w:pPr>
              <w:spacing w:after="0" w:line="259" w:lineRule="auto"/>
              <w:ind w:left="22" w:right="0" w:firstLine="0"/>
              <w:jc w:val="left"/>
            </w:pPr>
            <w:r>
              <w:t xml:space="preserve"> </w:t>
            </w:r>
          </w:p>
        </w:tc>
      </w:tr>
      <w:tr w:rsidR="00B06E8A">
        <w:trPr>
          <w:trHeight w:val="832"/>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1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6" w:right="0" w:firstLine="0"/>
              <w:jc w:val="left"/>
            </w:pPr>
            <w:r>
              <w:t xml:space="preserve">Дроперидол </w:t>
            </w:r>
          </w:p>
        </w:tc>
        <w:tc>
          <w:tcPr>
            <w:tcW w:w="224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5" w:right="0" w:firstLine="0"/>
              <w:jc w:val="left"/>
            </w:pPr>
            <w:r>
              <w:t xml:space="preserve">Дроперидол </w:t>
            </w:r>
          </w:p>
        </w:tc>
        <w:tc>
          <w:tcPr>
            <w:tcW w:w="3061"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12" w:right="180" w:firstLine="0"/>
              <w:jc w:val="left"/>
            </w:pPr>
            <w:r>
              <w:t xml:space="preserve">Раствор для инъекций 0,25 %, 5,0 </w:t>
            </w:r>
          </w:p>
        </w:tc>
        <w:tc>
          <w:tcPr>
            <w:tcW w:w="1351"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62" w:right="0" w:firstLine="0"/>
              <w:jc w:val="left"/>
            </w:pPr>
            <w:r>
              <w:t xml:space="preserve">фл </w:t>
            </w:r>
          </w:p>
        </w:tc>
        <w:tc>
          <w:tcPr>
            <w:tcW w:w="5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1 </w:t>
            </w:r>
          </w:p>
        </w:tc>
      </w:tr>
    </w:tbl>
    <w:p w:rsidR="00B06E8A" w:rsidRDefault="00B06E8A">
      <w:pPr>
        <w:spacing w:after="0" w:line="259" w:lineRule="auto"/>
        <w:ind w:left="-1056" w:right="307" w:firstLine="0"/>
        <w:jc w:val="left"/>
      </w:pPr>
    </w:p>
    <w:tbl>
      <w:tblPr>
        <w:tblStyle w:val="TableGrid"/>
        <w:tblW w:w="9849" w:type="dxa"/>
        <w:tblInd w:w="256" w:type="dxa"/>
        <w:tblCellMar>
          <w:top w:w="115" w:type="dxa"/>
          <w:left w:w="98" w:type="dxa"/>
          <w:bottom w:w="59" w:type="dxa"/>
          <w:right w:w="38" w:type="dxa"/>
        </w:tblCellMar>
        <w:tblLook w:val="04A0" w:firstRow="1" w:lastRow="0" w:firstColumn="1" w:lastColumn="0" w:noHBand="0" w:noVBand="1"/>
      </w:tblPr>
      <w:tblGrid>
        <w:gridCol w:w="336"/>
        <w:gridCol w:w="1926"/>
        <w:gridCol w:w="158"/>
        <w:gridCol w:w="207"/>
        <w:gridCol w:w="206"/>
        <w:gridCol w:w="1672"/>
        <w:gridCol w:w="331"/>
        <w:gridCol w:w="148"/>
        <w:gridCol w:w="2574"/>
        <w:gridCol w:w="191"/>
        <w:gridCol w:w="198"/>
        <w:gridCol w:w="422"/>
        <w:gridCol w:w="92"/>
        <w:gridCol w:w="802"/>
        <w:gridCol w:w="586"/>
      </w:tblGrid>
      <w:tr w:rsidR="00B06E8A">
        <w:trPr>
          <w:trHeight w:val="828"/>
        </w:trPr>
        <w:tc>
          <w:tcPr>
            <w:tcW w:w="337"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5" w:right="0" w:firstLine="0"/>
              <w:jc w:val="left"/>
            </w:pPr>
            <w:r>
              <w:t xml:space="preserve">2 </w:t>
            </w:r>
          </w:p>
        </w:tc>
        <w:tc>
          <w:tcPr>
            <w:tcW w:w="2291" w:type="dxa"/>
            <w:gridSpan w:val="3"/>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0" w:right="0" w:firstLine="0"/>
              <w:jc w:val="left"/>
            </w:pPr>
            <w:r>
              <w:t xml:space="preserve">Хлорпромазин </w:t>
            </w:r>
          </w:p>
        </w:tc>
        <w:tc>
          <w:tcPr>
            <w:tcW w:w="2209" w:type="dxa"/>
            <w:gridSpan w:val="3"/>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right="0" w:firstLine="0"/>
              <w:jc w:val="left"/>
            </w:pPr>
            <w:r>
              <w:t xml:space="preserve">Аминазин </w:t>
            </w:r>
          </w:p>
        </w:tc>
        <w:tc>
          <w:tcPr>
            <w:tcW w:w="3112" w:type="dxa"/>
            <w:gridSpan w:val="4"/>
            <w:tcBorders>
              <w:top w:val="single" w:sz="6" w:space="0" w:color="000000"/>
              <w:left w:val="single" w:sz="6" w:space="0" w:color="000000"/>
              <w:bottom w:val="single" w:sz="12" w:space="0" w:color="000000"/>
              <w:right w:val="single" w:sz="6" w:space="0" w:color="000000"/>
            </w:tcBorders>
            <w:vAlign w:val="center"/>
          </w:tcPr>
          <w:p w:rsidR="00B06E8A" w:rsidRDefault="000C5D16">
            <w:pPr>
              <w:spacing w:after="0" w:line="259" w:lineRule="auto"/>
              <w:ind w:left="14" w:right="132" w:firstLine="0"/>
              <w:jc w:val="left"/>
            </w:pPr>
            <w:r>
              <w:t xml:space="preserve">Раствор для инъекций 2,5% 2,0 </w:t>
            </w:r>
          </w:p>
        </w:tc>
        <w:tc>
          <w:tcPr>
            <w:tcW w:w="1316" w:type="dxa"/>
            <w:gridSpan w:val="3"/>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14" w:right="0" w:firstLine="0"/>
              <w:jc w:val="left"/>
            </w:pPr>
            <w:r>
              <w:t xml:space="preserve">амп </w:t>
            </w:r>
          </w:p>
        </w:tc>
        <w:tc>
          <w:tcPr>
            <w:tcW w:w="586"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right="0" w:firstLine="0"/>
              <w:jc w:val="left"/>
            </w:pPr>
            <w:r>
              <w:t xml:space="preserve">3 </w:t>
            </w:r>
          </w:p>
        </w:tc>
      </w:tr>
      <w:tr w:rsidR="00B06E8A">
        <w:trPr>
          <w:trHeight w:val="413"/>
        </w:trPr>
        <w:tc>
          <w:tcPr>
            <w:tcW w:w="9264" w:type="dxa"/>
            <w:gridSpan w:val="14"/>
            <w:tcBorders>
              <w:top w:val="single" w:sz="12" w:space="0" w:color="000000"/>
              <w:left w:val="single" w:sz="6" w:space="0" w:color="000000"/>
              <w:bottom w:val="single" w:sz="6" w:space="0" w:color="000000"/>
              <w:right w:val="nil"/>
            </w:tcBorders>
            <w:shd w:val="clear" w:color="auto" w:fill="E6E6E6"/>
          </w:tcPr>
          <w:p w:rsidR="00B06E8A" w:rsidRDefault="000C5D16">
            <w:pPr>
              <w:spacing w:after="0" w:line="259" w:lineRule="auto"/>
              <w:ind w:left="5" w:right="0" w:firstLine="0"/>
              <w:jc w:val="left"/>
            </w:pPr>
            <w:r>
              <w:rPr>
                <w:b/>
              </w:rPr>
              <w:t>Средства для лечения алкоголизма и наркомании</w:t>
            </w:r>
            <w:r>
              <w:rPr>
                <w:rFonts w:ascii="Arial" w:eastAsia="Arial" w:hAnsi="Arial" w:cs="Arial"/>
              </w:rPr>
              <w:t xml:space="preserve"> </w:t>
            </w:r>
          </w:p>
        </w:tc>
        <w:tc>
          <w:tcPr>
            <w:tcW w:w="586" w:type="dxa"/>
            <w:tcBorders>
              <w:top w:val="single" w:sz="12" w:space="0" w:color="000000"/>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69"/>
        </w:trPr>
        <w:tc>
          <w:tcPr>
            <w:tcW w:w="33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5" w:right="0" w:firstLine="0"/>
              <w:jc w:val="left"/>
            </w:pPr>
            <w:r>
              <w:t xml:space="preserve">1 </w:t>
            </w:r>
          </w:p>
        </w:tc>
        <w:tc>
          <w:tcPr>
            <w:tcW w:w="1926"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0" w:right="0" w:firstLine="0"/>
              <w:jc w:val="left"/>
            </w:pPr>
            <w:r>
              <w:t xml:space="preserve">Налоксон </w:t>
            </w:r>
          </w:p>
        </w:tc>
        <w:tc>
          <w:tcPr>
            <w:tcW w:w="2243" w:type="dxa"/>
            <w:gridSpan w:val="4"/>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right="0" w:firstLine="0"/>
              <w:jc w:val="left"/>
            </w:pPr>
            <w:r>
              <w:t xml:space="preserve">Налоксон </w:t>
            </w:r>
          </w:p>
        </w:tc>
        <w:tc>
          <w:tcPr>
            <w:tcW w:w="3054" w:type="dxa"/>
            <w:gridSpan w:val="3"/>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right="279" w:firstLine="0"/>
              <w:jc w:val="left"/>
            </w:pPr>
            <w:r>
              <w:t xml:space="preserve">Раствор для инъекций 0,4 мг 1,0 </w:t>
            </w:r>
          </w:p>
        </w:tc>
        <w:tc>
          <w:tcPr>
            <w:tcW w:w="903" w:type="dxa"/>
            <w:gridSpan w:val="4"/>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14" w:right="0" w:firstLine="0"/>
              <w:jc w:val="left"/>
            </w:pPr>
            <w:r>
              <w:t xml:space="preserve">амп </w:t>
            </w:r>
          </w:p>
        </w:tc>
        <w:tc>
          <w:tcPr>
            <w:tcW w:w="802" w:type="dxa"/>
            <w:tcBorders>
              <w:top w:val="single" w:sz="6" w:space="0" w:color="000000"/>
              <w:left w:val="single" w:sz="6" w:space="0" w:color="000000"/>
              <w:bottom w:val="single" w:sz="42" w:space="0" w:color="E6E6E6"/>
              <w:right w:val="nil"/>
            </w:tcBorders>
          </w:tcPr>
          <w:p w:rsidR="00B06E8A" w:rsidRDefault="000C5D16">
            <w:pPr>
              <w:spacing w:after="0" w:line="259" w:lineRule="auto"/>
              <w:ind w:right="0" w:firstLine="0"/>
              <w:jc w:val="left"/>
            </w:pPr>
            <w:r>
              <w:t xml:space="preserve">5 </w:t>
            </w:r>
          </w:p>
        </w:tc>
        <w:tc>
          <w:tcPr>
            <w:tcW w:w="586" w:type="dxa"/>
            <w:tcBorders>
              <w:top w:val="single" w:sz="6" w:space="0" w:color="000000"/>
              <w:left w:val="nil"/>
              <w:bottom w:val="single" w:sz="42" w:space="0" w:color="E6E6E6"/>
              <w:right w:val="single" w:sz="6" w:space="0" w:color="000000"/>
            </w:tcBorders>
          </w:tcPr>
          <w:p w:rsidR="00B06E8A" w:rsidRDefault="00B06E8A">
            <w:pPr>
              <w:spacing w:after="160" w:line="259" w:lineRule="auto"/>
              <w:ind w:left="0" w:right="0" w:firstLine="0"/>
              <w:jc w:val="left"/>
            </w:pPr>
          </w:p>
        </w:tc>
      </w:tr>
      <w:tr w:rsidR="00B06E8A">
        <w:trPr>
          <w:trHeight w:val="408"/>
        </w:trPr>
        <w:tc>
          <w:tcPr>
            <w:tcW w:w="9264" w:type="dxa"/>
            <w:gridSpan w:val="14"/>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5" w:right="0" w:firstLine="0"/>
              <w:jc w:val="left"/>
            </w:pPr>
            <w:r>
              <w:rPr>
                <w:b/>
              </w:rPr>
              <w:t>Стимуляторы центральной нервной системы</w:t>
            </w:r>
            <w:r>
              <w:rPr>
                <w:rFonts w:ascii="Arial" w:eastAsia="Arial" w:hAnsi="Arial" w:cs="Arial"/>
              </w:rPr>
              <w:t xml:space="preserve"> </w:t>
            </w:r>
          </w:p>
        </w:tc>
        <w:tc>
          <w:tcPr>
            <w:tcW w:w="586" w:type="dxa"/>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74"/>
        </w:trPr>
        <w:tc>
          <w:tcPr>
            <w:tcW w:w="33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5" w:right="0" w:firstLine="0"/>
              <w:jc w:val="left"/>
            </w:pPr>
            <w:r>
              <w:t xml:space="preserve">1 </w:t>
            </w:r>
          </w:p>
        </w:tc>
        <w:tc>
          <w:tcPr>
            <w:tcW w:w="2084"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0" w:right="0" w:firstLine="0"/>
              <w:jc w:val="left"/>
            </w:pPr>
            <w:r>
              <w:t xml:space="preserve">Кофеин </w:t>
            </w:r>
          </w:p>
        </w:tc>
        <w:tc>
          <w:tcPr>
            <w:tcW w:w="2084" w:type="dxa"/>
            <w:gridSpan w:val="3"/>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right="0" w:firstLine="0"/>
              <w:jc w:val="left"/>
            </w:pPr>
            <w:r>
              <w:t xml:space="preserve">Кофеин-бензоат натрия </w:t>
            </w:r>
          </w:p>
        </w:tc>
        <w:tc>
          <w:tcPr>
            <w:tcW w:w="3054" w:type="dxa"/>
            <w:gridSpan w:val="3"/>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right="141" w:firstLine="0"/>
              <w:jc w:val="left"/>
            </w:pPr>
            <w:r>
              <w:t xml:space="preserve">Раствор для инъекций 10% 1,0 </w:t>
            </w:r>
          </w:p>
        </w:tc>
        <w:tc>
          <w:tcPr>
            <w:tcW w:w="903" w:type="dxa"/>
            <w:gridSpan w:val="4"/>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14" w:right="0" w:firstLine="0"/>
              <w:jc w:val="left"/>
            </w:pPr>
            <w:r>
              <w:t xml:space="preserve">амп </w:t>
            </w:r>
          </w:p>
        </w:tc>
        <w:tc>
          <w:tcPr>
            <w:tcW w:w="802" w:type="dxa"/>
            <w:tcBorders>
              <w:top w:val="single" w:sz="6" w:space="0" w:color="000000"/>
              <w:left w:val="single" w:sz="6" w:space="0" w:color="000000"/>
              <w:bottom w:val="single" w:sz="42" w:space="0" w:color="E6E6E6"/>
              <w:right w:val="nil"/>
            </w:tcBorders>
          </w:tcPr>
          <w:p w:rsidR="00B06E8A" w:rsidRDefault="000C5D16">
            <w:pPr>
              <w:spacing w:after="0" w:line="259" w:lineRule="auto"/>
              <w:ind w:right="0" w:firstLine="0"/>
              <w:jc w:val="left"/>
            </w:pPr>
            <w:r>
              <w:t xml:space="preserve">1 </w:t>
            </w:r>
          </w:p>
        </w:tc>
        <w:tc>
          <w:tcPr>
            <w:tcW w:w="586" w:type="dxa"/>
            <w:tcBorders>
              <w:top w:val="single" w:sz="6" w:space="0" w:color="000000"/>
              <w:left w:val="nil"/>
              <w:bottom w:val="single" w:sz="42" w:space="0" w:color="E6E6E6"/>
              <w:right w:val="single" w:sz="6" w:space="0" w:color="000000"/>
            </w:tcBorders>
          </w:tcPr>
          <w:p w:rsidR="00B06E8A" w:rsidRDefault="00B06E8A">
            <w:pPr>
              <w:spacing w:after="160" w:line="259" w:lineRule="auto"/>
              <w:ind w:left="0" w:right="0" w:firstLine="0"/>
              <w:jc w:val="left"/>
            </w:pPr>
          </w:p>
        </w:tc>
      </w:tr>
      <w:tr w:rsidR="00B06E8A">
        <w:trPr>
          <w:trHeight w:val="403"/>
        </w:trPr>
        <w:tc>
          <w:tcPr>
            <w:tcW w:w="9264" w:type="dxa"/>
            <w:gridSpan w:val="14"/>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5" w:right="0" w:firstLine="0"/>
              <w:jc w:val="left"/>
            </w:pPr>
            <w:r>
              <w:rPr>
                <w:b/>
              </w:rPr>
              <w:t>Средства, применяемые для профилактики и лечения инфекций</w:t>
            </w:r>
            <w:r>
              <w:rPr>
                <w:rFonts w:ascii="Arial" w:eastAsia="Arial" w:hAnsi="Arial" w:cs="Arial"/>
              </w:rPr>
              <w:t xml:space="preserve"> </w:t>
            </w:r>
          </w:p>
        </w:tc>
        <w:tc>
          <w:tcPr>
            <w:tcW w:w="586" w:type="dxa"/>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554"/>
        </w:trPr>
        <w:tc>
          <w:tcPr>
            <w:tcW w:w="33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5" w:right="0" w:firstLine="0"/>
              <w:jc w:val="left"/>
            </w:pPr>
            <w:r>
              <w:t xml:space="preserve"> </w:t>
            </w:r>
          </w:p>
        </w:tc>
        <w:tc>
          <w:tcPr>
            <w:tcW w:w="8927" w:type="dxa"/>
            <w:gridSpan w:val="13"/>
            <w:tcBorders>
              <w:top w:val="single" w:sz="6" w:space="0" w:color="000000"/>
              <w:left w:val="single" w:sz="6" w:space="0" w:color="000000"/>
              <w:bottom w:val="single" w:sz="6" w:space="0" w:color="000000"/>
              <w:right w:val="nil"/>
            </w:tcBorders>
            <w:vAlign w:val="bottom"/>
          </w:tcPr>
          <w:p w:rsidR="00B06E8A" w:rsidRDefault="000C5D16">
            <w:pPr>
              <w:spacing w:after="0" w:line="259" w:lineRule="auto"/>
              <w:ind w:left="518" w:right="0" w:firstLine="0"/>
              <w:jc w:val="center"/>
            </w:pPr>
            <w:r>
              <w:rPr>
                <w:b/>
              </w:rPr>
              <w:t>Антибактериальные средства</w:t>
            </w:r>
            <w:r>
              <w:rPr>
                <w:rFonts w:ascii="Arial" w:eastAsia="Arial" w:hAnsi="Arial" w:cs="Arial"/>
              </w:rPr>
              <w:t xml:space="preserve"> </w:t>
            </w:r>
          </w:p>
        </w:tc>
        <w:tc>
          <w:tcPr>
            <w:tcW w:w="586"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778"/>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1 </w:t>
            </w:r>
          </w:p>
        </w:tc>
        <w:tc>
          <w:tcPr>
            <w:tcW w:w="2084"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Сульфацетамид </w:t>
            </w:r>
          </w:p>
        </w:tc>
        <w:tc>
          <w:tcPr>
            <w:tcW w:w="2084" w:type="dxa"/>
            <w:gridSpan w:val="3"/>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right="14" w:firstLine="0"/>
              <w:jc w:val="left"/>
            </w:pPr>
            <w:r>
              <w:t xml:space="preserve">Сульфацил натрий </w:t>
            </w:r>
          </w:p>
        </w:tc>
        <w:tc>
          <w:tcPr>
            <w:tcW w:w="3054" w:type="dxa"/>
            <w:gridSpan w:val="3"/>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right="0" w:firstLine="0"/>
              <w:jc w:val="left"/>
            </w:pPr>
            <w:r>
              <w:t xml:space="preserve">Раствор капли глазные 20% 5,0 </w:t>
            </w:r>
          </w:p>
        </w:tc>
        <w:tc>
          <w:tcPr>
            <w:tcW w:w="903" w:type="dxa"/>
            <w:gridSpan w:val="4"/>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4" w:right="0" w:firstLine="0"/>
              <w:jc w:val="left"/>
            </w:pPr>
            <w:r>
              <w:t xml:space="preserve">фл </w:t>
            </w:r>
          </w:p>
        </w:tc>
        <w:tc>
          <w:tcPr>
            <w:tcW w:w="802" w:type="dxa"/>
            <w:tcBorders>
              <w:top w:val="single" w:sz="6" w:space="0" w:color="000000"/>
              <w:left w:val="single" w:sz="6" w:space="0" w:color="000000"/>
              <w:bottom w:val="single" w:sz="6" w:space="0" w:color="000000"/>
              <w:right w:val="nil"/>
            </w:tcBorders>
          </w:tcPr>
          <w:p w:rsidR="00B06E8A" w:rsidRDefault="000C5D16">
            <w:pPr>
              <w:spacing w:after="0" w:line="259" w:lineRule="auto"/>
              <w:ind w:right="0" w:firstLine="0"/>
              <w:jc w:val="left"/>
            </w:pPr>
            <w:r>
              <w:t xml:space="preserve">2 </w:t>
            </w:r>
          </w:p>
        </w:tc>
        <w:tc>
          <w:tcPr>
            <w:tcW w:w="586"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1330"/>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2 </w:t>
            </w:r>
          </w:p>
        </w:tc>
        <w:tc>
          <w:tcPr>
            <w:tcW w:w="2084"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Хлорамфеникол </w:t>
            </w:r>
          </w:p>
        </w:tc>
        <w:tc>
          <w:tcPr>
            <w:tcW w:w="2084" w:type="dxa"/>
            <w:gridSpan w:val="3"/>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right="0" w:firstLine="0"/>
              <w:jc w:val="left"/>
            </w:pPr>
            <w:r>
              <w:t xml:space="preserve">Левомицетина сукцинат </w:t>
            </w:r>
          </w:p>
        </w:tc>
        <w:tc>
          <w:tcPr>
            <w:tcW w:w="3054" w:type="dxa"/>
            <w:gridSpan w:val="3"/>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right="239" w:firstLine="0"/>
              <w:jc w:val="left"/>
            </w:pPr>
            <w:r>
              <w:t>Порошок для приготовления</w:t>
            </w:r>
            <w:r>
              <w:rPr>
                <w:rFonts w:ascii="Arial" w:eastAsia="Arial" w:hAnsi="Arial" w:cs="Arial"/>
              </w:rPr>
              <w:t xml:space="preserve"> </w:t>
            </w:r>
            <w:r>
              <w:t xml:space="preserve">раствора для инъекций 1 гр </w:t>
            </w:r>
          </w:p>
        </w:tc>
        <w:tc>
          <w:tcPr>
            <w:tcW w:w="903" w:type="dxa"/>
            <w:gridSpan w:val="4"/>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4" w:right="0" w:firstLine="0"/>
              <w:jc w:val="left"/>
            </w:pPr>
            <w:r>
              <w:t xml:space="preserve">фл </w:t>
            </w:r>
          </w:p>
        </w:tc>
        <w:tc>
          <w:tcPr>
            <w:tcW w:w="802" w:type="dxa"/>
            <w:tcBorders>
              <w:top w:val="single" w:sz="6" w:space="0" w:color="000000"/>
              <w:left w:val="single" w:sz="6" w:space="0" w:color="000000"/>
              <w:bottom w:val="single" w:sz="6" w:space="0" w:color="000000"/>
              <w:right w:val="nil"/>
            </w:tcBorders>
          </w:tcPr>
          <w:p w:rsidR="00B06E8A" w:rsidRDefault="000C5D16">
            <w:pPr>
              <w:spacing w:after="0" w:line="259" w:lineRule="auto"/>
              <w:ind w:right="0" w:firstLine="0"/>
              <w:jc w:val="left"/>
            </w:pPr>
            <w:r>
              <w:t xml:space="preserve">2 </w:t>
            </w:r>
          </w:p>
        </w:tc>
        <w:tc>
          <w:tcPr>
            <w:tcW w:w="586"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819"/>
        </w:trPr>
        <w:tc>
          <w:tcPr>
            <w:tcW w:w="33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5" w:right="0" w:firstLine="0"/>
              <w:jc w:val="left"/>
            </w:pPr>
            <w:r>
              <w:lastRenderedPageBreak/>
              <w:t xml:space="preserve">3 </w:t>
            </w:r>
          </w:p>
        </w:tc>
        <w:tc>
          <w:tcPr>
            <w:tcW w:w="2084"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0" w:right="0" w:firstLine="0"/>
              <w:jc w:val="left"/>
            </w:pPr>
            <w:r>
              <w:t xml:space="preserve">Хлорамфеникол </w:t>
            </w:r>
          </w:p>
        </w:tc>
        <w:tc>
          <w:tcPr>
            <w:tcW w:w="2084" w:type="dxa"/>
            <w:gridSpan w:val="3"/>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right="0" w:firstLine="0"/>
              <w:jc w:val="left"/>
            </w:pPr>
            <w:r>
              <w:t xml:space="preserve">Левомицетина сукцинат </w:t>
            </w:r>
          </w:p>
        </w:tc>
        <w:tc>
          <w:tcPr>
            <w:tcW w:w="3054" w:type="dxa"/>
            <w:gridSpan w:val="3"/>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right="0" w:firstLine="0"/>
            </w:pPr>
            <w:r>
              <w:t xml:space="preserve">Раствор капли глазные 0,25 % 5,0 </w:t>
            </w:r>
          </w:p>
        </w:tc>
        <w:tc>
          <w:tcPr>
            <w:tcW w:w="903" w:type="dxa"/>
            <w:gridSpan w:val="4"/>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14" w:right="0" w:firstLine="0"/>
              <w:jc w:val="left"/>
            </w:pPr>
            <w:r>
              <w:t xml:space="preserve">фл </w:t>
            </w:r>
          </w:p>
        </w:tc>
        <w:tc>
          <w:tcPr>
            <w:tcW w:w="802" w:type="dxa"/>
            <w:tcBorders>
              <w:top w:val="single" w:sz="6" w:space="0" w:color="000000"/>
              <w:left w:val="single" w:sz="6" w:space="0" w:color="000000"/>
              <w:bottom w:val="single" w:sz="42" w:space="0" w:color="E6E6E6"/>
              <w:right w:val="nil"/>
            </w:tcBorders>
          </w:tcPr>
          <w:p w:rsidR="00B06E8A" w:rsidRDefault="000C5D16">
            <w:pPr>
              <w:spacing w:after="0" w:line="259" w:lineRule="auto"/>
              <w:ind w:right="0" w:firstLine="0"/>
              <w:jc w:val="left"/>
            </w:pPr>
            <w:r>
              <w:t xml:space="preserve">2 </w:t>
            </w:r>
          </w:p>
        </w:tc>
        <w:tc>
          <w:tcPr>
            <w:tcW w:w="586" w:type="dxa"/>
            <w:tcBorders>
              <w:top w:val="single" w:sz="6" w:space="0" w:color="000000"/>
              <w:left w:val="nil"/>
              <w:bottom w:val="single" w:sz="42" w:space="0" w:color="E6E6E6"/>
              <w:right w:val="single" w:sz="6" w:space="0" w:color="000000"/>
            </w:tcBorders>
          </w:tcPr>
          <w:p w:rsidR="00B06E8A" w:rsidRDefault="00B06E8A">
            <w:pPr>
              <w:spacing w:after="160" w:line="259" w:lineRule="auto"/>
              <w:ind w:left="0" w:right="0" w:firstLine="0"/>
              <w:jc w:val="left"/>
            </w:pPr>
          </w:p>
        </w:tc>
      </w:tr>
      <w:tr w:rsidR="00B06E8A">
        <w:trPr>
          <w:trHeight w:val="416"/>
        </w:trPr>
        <w:tc>
          <w:tcPr>
            <w:tcW w:w="9264" w:type="dxa"/>
            <w:gridSpan w:val="14"/>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5" w:right="0" w:firstLine="0"/>
              <w:jc w:val="left"/>
            </w:pPr>
            <w:r>
              <w:rPr>
                <w:b/>
              </w:rPr>
              <w:t>Средства, влияющие на систему свертывания крови</w:t>
            </w:r>
            <w:r>
              <w:rPr>
                <w:rFonts w:ascii="Arial" w:eastAsia="Arial" w:hAnsi="Arial" w:cs="Arial"/>
              </w:rPr>
              <w:t xml:space="preserve"> </w:t>
            </w:r>
          </w:p>
        </w:tc>
        <w:tc>
          <w:tcPr>
            <w:tcW w:w="586" w:type="dxa"/>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19"/>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1 </w:t>
            </w:r>
          </w:p>
        </w:tc>
        <w:tc>
          <w:tcPr>
            <w:tcW w:w="2084"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Аминокапроновая кислота </w:t>
            </w:r>
          </w:p>
        </w:tc>
        <w:tc>
          <w:tcPr>
            <w:tcW w:w="2084" w:type="dxa"/>
            <w:gridSpan w:val="3"/>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right="0" w:firstLine="0"/>
              <w:jc w:val="left"/>
            </w:pPr>
            <w:r>
              <w:t xml:space="preserve">Аминокапроновая кислота </w:t>
            </w:r>
          </w:p>
        </w:tc>
        <w:tc>
          <w:tcPr>
            <w:tcW w:w="3054" w:type="dxa"/>
            <w:gridSpan w:val="3"/>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24" w:line="259" w:lineRule="auto"/>
              <w:ind w:right="0" w:firstLine="0"/>
              <w:jc w:val="left"/>
            </w:pPr>
            <w:r>
              <w:t xml:space="preserve">Раствор для инфузий </w:t>
            </w:r>
          </w:p>
          <w:p w:rsidR="00B06E8A" w:rsidRDefault="000C5D16">
            <w:pPr>
              <w:spacing w:after="0" w:line="259" w:lineRule="auto"/>
              <w:ind w:right="0" w:firstLine="0"/>
              <w:jc w:val="left"/>
            </w:pPr>
            <w:r>
              <w:t xml:space="preserve">50 мг/мл 100,0 </w:t>
            </w:r>
          </w:p>
        </w:tc>
        <w:tc>
          <w:tcPr>
            <w:tcW w:w="903" w:type="dxa"/>
            <w:gridSpan w:val="4"/>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4" w:right="0" w:firstLine="0"/>
              <w:jc w:val="left"/>
            </w:pPr>
            <w:r>
              <w:t xml:space="preserve">фл </w:t>
            </w:r>
          </w:p>
        </w:tc>
        <w:tc>
          <w:tcPr>
            <w:tcW w:w="802" w:type="dxa"/>
            <w:tcBorders>
              <w:top w:val="single" w:sz="6" w:space="0" w:color="000000"/>
              <w:left w:val="single" w:sz="6" w:space="0" w:color="000000"/>
              <w:bottom w:val="single" w:sz="6" w:space="0" w:color="000000"/>
              <w:right w:val="nil"/>
            </w:tcBorders>
          </w:tcPr>
          <w:p w:rsidR="00B06E8A" w:rsidRDefault="000C5D16">
            <w:pPr>
              <w:spacing w:after="0" w:line="259" w:lineRule="auto"/>
              <w:ind w:right="0" w:firstLine="0"/>
              <w:jc w:val="left"/>
            </w:pPr>
            <w:r>
              <w:t xml:space="preserve">1 </w:t>
            </w:r>
          </w:p>
        </w:tc>
        <w:tc>
          <w:tcPr>
            <w:tcW w:w="586"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778"/>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2 </w:t>
            </w:r>
          </w:p>
        </w:tc>
        <w:tc>
          <w:tcPr>
            <w:tcW w:w="2084"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Гепарин натрий </w:t>
            </w:r>
          </w:p>
        </w:tc>
        <w:tc>
          <w:tcPr>
            <w:tcW w:w="2084" w:type="dxa"/>
            <w:gridSpan w:val="3"/>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right="0" w:firstLine="0"/>
              <w:jc w:val="left"/>
            </w:pPr>
            <w:r>
              <w:t>Гепарин, гепарин-натрий</w:t>
            </w:r>
            <w:r>
              <w:rPr>
                <w:rFonts w:ascii="Arial" w:eastAsia="Arial" w:hAnsi="Arial" w:cs="Arial"/>
              </w:rPr>
              <w:t xml:space="preserve"> </w:t>
            </w:r>
          </w:p>
        </w:tc>
        <w:tc>
          <w:tcPr>
            <w:tcW w:w="3054" w:type="dxa"/>
            <w:gridSpan w:val="3"/>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24" w:line="259" w:lineRule="auto"/>
              <w:ind w:right="0" w:firstLine="0"/>
              <w:jc w:val="left"/>
            </w:pPr>
            <w:r>
              <w:t xml:space="preserve">Раствор для инъекций </w:t>
            </w:r>
          </w:p>
          <w:p w:rsidR="00B06E8A" w:rsidRDefault="000C5D16">
            <w:pPr>
              <w:spacing w:after="0" w:line="259" w:lineRule="auto"/>
              <w:ind w:right="0" w:firstLine="0"/>
              <w:jc w:val="left"/>
            </w:pPr>
            <w:r>
              <w:t xml:space="preserve">5000 Ед/мл 5,0 </w:t>
            </w:r>
          </w:p>
        </w:tc>
        <w:tc>
          <w:tcPr>
            <w:tcW w:w="903" w:type="dxa"/>
            <w:gridSpan w:val="4"/>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4" w:right="0" w:firstLine="0"/>
              <w:jc w:val="left"/>
            </w:pPr>
            <w:r>
              <w:t xml:space="preserve">фл </w:t>
            </w:r>
          </w:p>
        </w:tc>
        <w:tc>
          <w:tcPr>
            <w:tcW w:w="802" w:type="dxa"/>
            <w:tcBorders>
              <w:top w:val="single" w:sz="6" w:space="0" w:color="000000"/>
              <w:left w:val="single" w:sz="6" w:space="0" w:color="000000"/>
              <w:bottom w:val="single" w:sz="6" w:space="0" w:color="000000"/>
              <w:right w:val="nil"/>
            </w:tcBorders>
          </w:tcPr>
          <w:p w:rsidR="00B06E8A" w:rsidRDefault="000C5D16">
            <w:pPr>
              <w:spacing w:after="0" w:line="259" w:lineRule="auto"/>
              <w:ind w:right="0" w:firstLine="0"/>
              <w:jc w:val="left"/>
            </w:pPr>
            <w:r>
              <w:t xml:space="preserve">2 </w:t>
            </w:r>
          </w:p>
        </w:tc>
        <w:tc>
          <w:tcPr>
            <w:tcW w:w="586"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1604"/>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3 </w:t>
            </w:r>
          </w:p>
        </w:tc>
        <w:tc>
          <w:tcPr>
            <w:tcW w:w="2084"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Губка гемостатическая коллагеновая: коллаген, тромбин, апротинин</w:t>
            </w:r>
            <w:r>
              <w:rPr>
                <w:rFonts w:ascii="Arial" w:eastAsia="Arial" w:hAnsi="Arial" w:cs="Arial"/>
              </w:rPr>
              <w:t xml:space="preserve"> </w:t>
            </w:r>
          </w:p>
        </w:tc>
        <w:tc>
          <w:tcPr>
            <w:tcW w:w="2084" w:type="dxa"/>
            <w:gridSpan w:val="3"/>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right="0" w:firstLine="0"/>
              <w:jc w:val="left"/>
            </w:pPr>
            <w:r>
              <w:t>Губка гемостатическая коллагеновая, тахокомб</w:t>
            </w:r>
            <w:r>
              <w:rPr>
                <w:rFonts w:ascii="Arial" w:eastAsia="Arial" w:hAnsi="Arial" w:cs="Arial"/>
              </w:rPr>
              <w:t xml:space="preserve"> </w:t>
            </w:r>
          </w:p>
        </w:tc>
        <w:tc>
          <w:tcPr>
            <w:tcW w:w="3054" w:type="dxa"/>
            <w:gridSpan w:val="3"/>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right="0" w:firstLine="0"/>
              <w:jc w:val="left"/>
            </w:pPr>
            <w:r>
              <w:t>Губка для местного применения 5*5</w:t>
            </w:r>
            <w:r>
              <w:rPr>
                <w:rFonts w:ascii="Arial" w:eastAsia="Arial" w:hAnsi="Arial" w:cs="Arial"/>
              </w:rPr>
              <w:t xml:space="preserve"> </w:t>
            </w:r>
          </w:p>
        </w:tc>
        <w:tc>
          <w:tcPr>
            <w:tcW w:w="903" w:type="dxa"/>
            <w:gridSpan w:val="4"/>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4" w:right="0" w:firstLine="0"/>
              <w:jc w:val="left"/>
            </w:pPr>
            <w:r>
              <w:t xml:space="preserve">шт </w:t>
            </w:r>
          </w:p>
        </w:tc>
        <w:tc>
          <w:tcPr>
            <w:tcW w:w="802" w:type="dxa"/>
            <w:tcBorders>
              <w:top w:val="single" w:sz="6" w:space="0" w:color="000000"/>
              <w:left w:val="single" w:sz="6" w:space="0" w:color="000000"/>
              <w:bottom w:val="single" w:sz="6" w:space="0" w:color="000000"/>
              <w:right w:val="nil"/>
            </w:tcBorders>
          </w:tcPr>
          <w:p w:rsidR="00B06E8A" w:rsidRDefault="000C5D16">
            <w:pPr>
              <w:spacing w:after="0" w:line="259" w:lineRule="auto"/>
              <w:ind w:right="0" w:firstLine="0"/>
              <w:jc w:val="left"/>
            </w:pPr>
            <w:r>
              <w:t xml:space="preserve">2 </w:t>
            </w:r>
          </w:p>
        </w:tc>
        <w:tc>
          <w:tcPr>
            <w:tcW w:w="586"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778"/>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4 </w:t>
            </w:r>
          </w:p>
        </w:tc>
        <w:tc>
          <w:tcPr>
            <w:tcW w:w="2084"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Надропарин кальций </w:t>
            </w:r>
          </w:p>
        </w:tc>
        <w:tc>
          <w:tcPr>
            <w:tcW w:w="2084" w:type="dxa"/>
            <w:gridSpan w:val="3"/>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right="0" w:firstLine="0"/>
              <w:jc w:val="left"/>
            </w:pPr>
            <w:r>
              <w:t xml:space="preserve">Фраксипарин </w:t>
            </w:r>
          </w:p>
        </w:tc>
        <w:tc>
          <w:tcPr>
            <w:tcW w:w="3054" w:type="dxa"/>
            <w:gridSpan w:val="3"/>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right="0" w:firstLine="0"/>
              <w:jc w:val="left"/>
            </w:pPr>
            <w:r>
              <w:t xml:space="preserve">Раствор для инъекций 5700 МЕ/ 0,6 мл </w:t>
            </w:r>
          </w:p>
        </w:tc>
        <w:tc>
          <w:tcPr>
            <w:tcW w:w="903" w:type="dxa"/>
            <w:gridSpan w:val="4"/>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4" w:right="0" w:firstLine="0"/>
            </w:pPr>
            <w:r>
              <w:t xml:space="preserve">шприц </w:t>
            </w:r>
          </w:p>
        </w:tc>
        <w:tc>
          <w:tcPr>
            <w:tcW w:w="802" w:type="dxa"/>
            <w:tcBorders>
              <w:top w:val="single" w:sz="6" w:space="0" w:color="000000"/>
              <w:left w:val="single" w:sz="6" w:space="0" w:color="000000"/>
              <w:bottom w:val="single" w:sz="6" w:space="0" w:color="000000"/>
              <w:right w:val="nil"/>
            </w:tcBorders>
          </w:tcPr>
          <w:p w:rsidR="00B06E8A" w:rsidRDefault="000C5D16">
            <w:pPr>
              <w:spacing w:after="0" w:line="259" w:lineRule="auto"/>
              <w:ind w:right="0" w:firstLine="0"/>
              <w:jc w:val="left"/>
            </w:pPr>
            <w:r>
              <w:t xml:space="preserve">2 </w:t>
            </w:r>
          </w:p>
        </w:tc>
        <w:tc>
          <w:tcPr>
            <w:tcW w:w="586"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828"/>
        </w:trPr>
        <w:tc>
          <w:tcPr>
            <w:tcW w:w="337"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5" w:right="0" w:firstLine="0"/>
              <w:jc w:val="left"/>
            </w:pPr>
            <w:r>
              <w:t xml:space="preserve">5 </w:t>
            </w:r>
          </w:p>
        </w:tc>
        <w:tc>
          <w:tcPr>
            <w:tcW w:w="2084" w:type="dxa"/>
            <w:gridSpan w:val="2"/>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0" w:right="0" w:firstLine="0"/>
              <w:jc w:val="left"/>
            </w:pPr>
            <w:r>
              <w:t xml:space="preserve">Этамзилат </w:t>
            </w:r>
          </w:p>
        </w:tc>
        <w:tc>
          <w:tcPr>
            <w:tcW w:w="2084" w:type="dxa"/>
            <w:gridSpan w:val="3"/>
            <w:tcBorders>
              <w:top w:val="single" w:sz="6" w:space="0" w:color="000000"/>
              <w:left w:val="single" w:sz="6" w:space="0" w:color="000000"/>
              <w:bottom w:val="single" w:sz="12" w:space="0" w:color="000000"/>
              <w:right w:val="single" w:sz="6" w:space="0" w:color="000000"/>
            </w:tcBorders>
            <w:vAlign w:val="center"/>
          </w:tcPr>
          <w:p w:rsidR="00B06E8A" w:rsidRDefault="000C5D16">
            <w:pPr>
              <w:spacing w:after="0" w:line="259" w:lineRule="auto"/>
              <w:ind w:right="0" w:firstLine="0"/>
              <w:jc w:val="left"/>
            </w:pPr>
            <w:r>
              <w:t>Дицинон, этамзилат</w:t>
            </w:r>
            <w:r>
              <w:rPr>
                <w:rFonts w:ascii="Arial" w:eastAsia="Arial" w:hAnsi="Arial" w:cs="Arial"/>
              </w:rPr>
              <w:t xml:space="preserve"> </w:t>
            </w:r>
          </w:p>
        </w:tc>
        <w:tc>
          <w:tcPr>
            <w:tcW w:w="3054" w:type="dxa"/>
            <w:gridSpan w:val="3"/>
            <w:tcBorders>
              <w:top w:val="single" w:sz="6" w:space="0" w:color="000000"/>
              <w:left w:val="single" w:sz="6" w:space="0" w:color="000000"/>
              <w:bottom w:val="single" w:sz="12" w:space="0" w:color="000000"/>
              <w:right w:val="single" w:sz="6" w:space="0" w:color="000000"/>
            </w:tcBorders>
            <w:vAlign w:val="center"/>
          </w:tcPr>
          <w:p w:rsidR="00B06E8A" w:rsidRDefault="000C5D16">
            <w:pPr>
              <w:spacing w:after="24" w:line="259" w:lineRule="auto"/>
              <w:ind w:right="0" w:firstLine="0"/>
              <w:jc w:val="left"/>
            </w:pPr>
            <w:r>
              <w:t xml:space="preserve">Раствор для инъекций </w:t>
            </w:r>
          </w:p>
          <w:p w:rsidR="00B06E8A" w:rsidRDefault="000C5D16">
            <w:pPr>
              <w:spacing w:after="0" w:line="259" w:lineRule="auto"/>
              <w:ind w:right="0" w:firstLine="0"/>
              <w:jc w:val="left"/>
            </w:pPr>
            <w:r>
              <w:t xml:space="preserve">125 мг/мл 2,0 </w:t>
            </w:r>
          </w:p>
        </w:tc>
        <w:tc>
          <w:tcPr>
            <w:tcW w:w="903" w:type="dxa"/>
            <w:gridSpan w:val="4"/>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14" w:right="0" w:firstLine="0"/>
              <w:jc w:val="left"/>
            </w:pPr>
            <w:r>
              <w:t xml:space="preserve">амп </w:t>
            </w:r>
          </w:p>
        </w:tc>
        <w:tc>
          <w:tcPr>
            <w:tcW w:w="802" w:type="dxa"/>
            <w:tcBorders>
              <w:top w:val="single" w:sz="6" w:space="0" w:color="000000"/>
              <w:left w:val="single" w:sz="6" w:space="0" w:color="000000"/>
              <w:bottom w:val="single" w:sz="12" w:space="0" w:color="000000"/>
              <w:right w:val="nil"/>
            </w:tcBorders>
          </w:tcPr>
          <w:p w:rsidR="00B06E8A" w:rsidRDefault="000C5D16">
            <w:pPr>
              <w:spacing w:after="0" w:line="259" w:lineRule="auto"/>
              <w:ind w:right="0" w:firstLine="0"/>
              <w:jc w:val="left"/>
            </w:pPr>
            <w:r>
              <w:t xml:space="preserve">4 </w:t>
            </w:r>
          </w:p>
        </w:tc>
        <w:tc>
          <w:tcPr>
            <w:tcW w:w="586" w:type="dxa"/>
            <w:tcBorders>
              <w:top w:val="single" w:sz="6" w:space="0" w:color="000000"/>
              <w:left w:val="nil"/>
              <w:bottom w:val="single" w:sz="12" w:space="0" w:color="000000"/>
              <w:right w:val="single" w:sz="6" w:space="0" w:color="000000"/>
            </w:tcBorders>
          </w:tcPr>
          <w:p w:rsidR="00B06E8A" w:rsidRDefault="00B06E8A">
            <w:pPr>
              <w:spacing w:after="160" w:line="259" w:lineRule="auto"/>
              <w:ind w:left="0" w:right="0" w:firstLine="0"/>
              <w:jc w:val="left"/>
            </w:pPr>
          </w:p>
        </w:tc>
      </w:tr>
      <w:tr w:rsidR="00B06E8A">
        <w:trPr>
          <w:trHeight w:val="413"/>
        </w:trPr>
        <w:tc>
          <w:tcPr>
            <w:tcW w:w="9264" w:type="dxa"/>
            <w:gridSpan w:val="14"/>
            <w:tcBorders>
              <w:top w:val="single" w:sz="12" w:space="0" w:color="000000"/>
              <w:left w:val="single" w:sz="6" w:space="0" w:color="000000"/>
              <w:bottom w:val="single" w:sz="6" w:space="0" w:color="000000"/>
              <w:right w:val="nil"/>
            </w:tcBorders>
            <w:shd w:val="clear" w:color="auto" w:fill="E6E6E6"/>
          </w:tcPr>
          <w:p w:rsidR="00B06E8A" w:rsidRDefault="000C5D16">
            <w:pPr>
              <w:spacing w:after="0" w:line="259" w:lineRule="auto"/>
              <w:ind w:left="5" w:right="0" w:firstLine="0"/>
              <w:jc w:val="left"/>
            </w:pPr>
            <w:r>
              <w:rPr>
                <w:b/>
              </w:rPr>
              <w:t>Плазмозаменители</w:t>
            </w:r>
            <w:r>
              <w:rPr>
                <w:rFonts w:ascii="Arial" w:eastAsia="Arial" w:hAnsi="Arial" w:cs="Arial"/>
              </w:rPr>
              <w:t xml:space="preserve"> </w:t>
            </w:r>
          </w:p>
        </w:tc>
        <w:tc>
          <w:tcPr>
            <w:tcW w:w="586" w:type="dxa"/>
            <w:tcBorders>
              <w:top w:val="single" w:sz="12" w:space="0" w:color="000000"/>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32"/>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5" w:right="0" w:firstLine="0"/>
              <w:jc w:val="left"/>
            </w:pPr>
            <w:r>
              <w:t xml:space="preserve">1 </w:t>
            </w:r>
          </w:p>
        </w:tc>
        <w:tc>
          <w:tcPr>
            <w:tcW w:w="2497" w:type="dxa"/>
            <w:gridSpan w:val="4"/>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9" w:right="0" w:firstLine="0"/>
              <w:jc w:val="left"/>
            </w:pPr>
            <w:r>
              <w:t xml:space="preserve">Гидроксиэтилкрахмал </w:t>
            </w:r>
          </w:p>
        </w:tc>
        <w:tc>
          <w:tcPr>
            <w:tcW w:w="2151" w:type="dxa"/>
            <w:gridSpan w:val="3"/>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14" w:right="0" w:firstLine="0"/>
              <w:jc w:val="left"/>
            </w:pPr>
            <w:r>
              <w:t>Гемохес, рефортан, Хаес-стерил</w:t>
            </w:r>
            <w:r>
              <w:rPr>
                <w:rFonts w:ascii="Arial" w:eastAsia="Arial" w:hAnsi="Arial" w:cs="Arial"/>
              </w:rPr>
              <w:t xml:space="preserve"> </w:t>
            </w:r>
          </w:p>
        </w:tc>
        <w:tc>
          <w:tcPr>
            <w:tcW w:w="2766"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right="0" w:firstLine="0"/>
              <w:jc w:val="left"/>
            </w:pPr>
            <w:r>
              <w:t xml:space="preserve">Раствор для инфузий 6% 500,0 </w:t>
            </w:r>
          </w:p>
        </w:tc>
        <w:tc>
          <w:tcPr>
            <w:tcW w:w="620"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right="0" w:firstLine="0"/>
              <w:jc w:val="left"/>
            </w:pPr>
            <w:r>
              <w:t xml:space="preserve">фл </w:t>
            </w:r>
          </w:p>
        </w:tc>
        <w:tc>
          <w:tcPr>
            <w:tcW w:w="893" w:type="dxa"/>
            <w:gridSpan w:val="2"/>
            <w:tcBorders>
              <w:top w:val="single" w:sz="6" w:space="0" w:color="000000"/>
              <w:left w:val="single" w:sz="6" w:space="0" w:color="000000"/>
              <w:bottom w:val="single" w:sz="6" w:space="0" w:color="000000"/>
              <w:right w:val="nil"/>
            </w:tcBorders>
          </w:tcPr>
          <w:p w:rsidR="00B06E8A" w:rsidRDefault="000C5D16">
            <w:pPr>
              <w:spacing w:after="0" w:line="259" w:lineRule="auto"/>
              <w:ind w:left="14" w:right="0" w:firstLine="0"/>
              <w:jc w:val="left"/>
            </w:pPr>
            <w:r>
              <w:t xml:space="preserve">1 </w:t>
            </w:r>
          </w:p>
        </w:tc>
        <w:tc>
          <w:tcPr>
            <w:tcW w:w="586" w:type="dxa"/>
            <w:tcBorders>
              <w:top w:val="single" w:sz="6" w:space="0" w:color="000000"/>
              <w:left w:val="nil"/>
              <w:bottom w:val="single" w:sz="6" w:space="0" w:color="000000"/>
              <w:right w:val="single" w:sz="6" w:space="0" w:color="000000"/>
            </w:tcBorders>
            <w:vAlign w:val="bottom"/>
          </w:tcPr>
          <w:p w:rsidR="00B06E8A" w:rsidRDefault="00B06E8A">
            <w:pPr>
              <w:spacing w:after="160" w:line="259" w:lineRule="auto"/>
              <w:ind w:left="0" w:right="0" w:firstLine="0"/>
              <w:jc w:val="left"/>
            </w:pPr>
          </w:p>
        </w:tc>
      </w:tr>
    </w:tbl>
    <w:p w:rsidR="00B06E8A" w:rsidRDefault="00B06E8A">
      <w:pPr>
        <w:spacing w:after="0" w:line="259" w:lineRule="auto"/>
        <w:ind w:left="-1056" w:right="307" w:firstLine="0"/>
        <w:jc w:val="left"/>
      </w:pPr>
    </w:p>
    <w:tbl>
      <w:tblPr>
        <w:tblStyle w:val="TableGrid"/>
        <w:tblW w:w="9849" w:type="dxa"/>
        <w:tblInd w:w="256" w:type="dxa"/>
        <w:tblCellMar>
          <w:top w:w="115" w:type="dxa"/>
          <w:left w:w="96" w:type="dxa"/>
          <w:bottom w:w="0" w:type="dxa"/>
          <w:right w:w="40" w:type="dxa"/>
        </w:tblCellMar>
        <w:tblLook w:val="04A0" w:firstRow="1" w:lastRow="0" w:firstColumn="1" w:lastColumn="0" w:noHBand="0" w:noVBand="1"/>
      </w:tblPr>
      <w:tblGrid>
        <w:gridCol w:w="336"/>
        <w:gridCol w:w="2257"/>
        <w:gridCol w:w="240"/>
        <w:gridCol w:w="2135"/>
        <w:gridCol w:w="2766"/>
        <w:gridCol w:w="636"/>
        <w:gridCol w:w="1479"/>
      </w:tblGrid>
      <w:tr w:rsidR="00B06E8A">
        <w:trPr>
          <w:trHeight w:val="778"/>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8" w:right="0" w:firstLine="0"/>
              <w:jc w:val="left"/>
            </w:pPr>
            <w:r>
              <w:t xml:space="preserve">2 </w:t>
            </w:r>
          </w:p>
        </w:tc>
        <w:tc>
          <w:tcPr>
            <w:tcW w:w="2497"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Декстроза </w:t>
            </w:r>
          </w:p>
        </w:tc>
        <w:tc>
          <w:tcPr>
            <w:tcW w:w="213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Глюкоза </w:t>
            </w:r>
          </w:p>
        </w:tc>
        <w:tc>
          <w:tcPr>
            <w:tcW w:w="2766"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29" w:right="0" w:firstLine="0"/>
              <w:jc w:val="left"/>
            </w:pPr>
            <w:r>
              <w:t xml:space="preserve">Раствор для инъекций 5% 250,0 </w:t>
            </w:r>
          </w:p>
        </w:tc>
        <w:tc>
          <w:tcPr>
            <w:tcW w:w="63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9" w:right="0" w:firstLine="0"/>
              <w:jc w:val="left"/>
            </w:pPr>
            <w:r>
              <w:t xml:space="preserve">пак </w:t>
            </w:r>
          </w:p>
        </w:tc>
        <w:tc>
          <w:tcPr>
            <w:tcW w:w="147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1 </w:t>
            </w:r>
          </w:p>
        </w:tc>
      </w:tr>
      <w:tr w:rsidR="00B06E8A">
        <w:trPr>
          <w:trHeight w:val="778"/>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8" w:right="0" w:firstLine="0"/>
              <w:jc w:val="left"/>
            </w:pPr>
            <w:r>
              <w:t xml:space="preserve">3 </w:t>
            </w:r>
          </w:p>
        </w:tc>
        <w:tc>
          <w:tcPr>
            <w:tcW w:w="2497"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Декстран </w:t>
            </w:r>
          </w:p>
        </w:tc>
        <w:tc>
          <w:tcPr>
            <w:tcW w:w="213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Полиглюкин </w:t>
            </w:r>
          </w:p>
        </w:tc>
        <w:tc>
          <w:tcPr>
            <w:tcW w:w="2766"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29" w:right="0" w:firstLine="0"/>
              <w:jc w:val="left"/>
            </w:pPr>
            <w:r>
              <w:t xml:space="preserve">Раствор для инфузий 10% 200,0 мл </w:t>
            </w:r>
          </w:p>
        </w:tc>
        <w:tc>
          <w:tcPr>
            <w:tcW w:w="63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9" w:right="0" w:firstLine="0"/>
              <w:jc w:val="left"/>
            </w:pPr>
            <w:r>
              <w:t xml:space="preserve">фл </w:t>
            </w:r>
          </w:p>
        </w:tc>
        <w:tc>
          <w:tcPr>
            <w:tcW w:w="147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1 </w:t>
            </w:r>
          </w:p>
        </w:tc>
      </w:tr>
      <w:tr w:rsidR="00B06E8A">
        <w:trPr>
          <w:trHeight w:val="778"/>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8" w:right="0" w:firstLine="0"/>
              <w:jc w:val="left"/>
            </w:pPr>
            <w:r>
              <w:t xml:space="preserve">4 </w:t>
            </w:r>
          </w:p>
        </w:tc>
        <w:tc>
          <w:tcPr>
            <w:tcW w:w="2497"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Декстран </w:t>
            </w:r>
          </w:p>
        </w:tc>
        <w:tc>
          <w:tcPr>
            <w:tcW w:w="213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Реополиглюкин </w:t>
            </w:r>
          </w:p>
        </w:tc>
        <w:tc>
          <w:tcPr>
            <w:tcW w:w="2766"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29" w:right="60" w:firstLine="0"/>
              <w:jc w:val="left"/>
            </w:pPr>
            <w:r>
              <w:t xml:space="preserve">Раствор для инфузий 6% 200,0 </w:t>
            </w:r>
          </w:p>
        </w:tc>
        <w:tc>
          <w:tcPr>
            <w:tcW w:w="63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9" w:right="0" w:firstLine="0"/>
              <w:jc w:val="left"/>
            </w:pPr>
            <w:r>
              <w:t xml:space="preserve">фл </w:t>
            </w:r>
          </w:p>
        </w:tc>
        <w:tc>
          <w:tcPr>
            <w:tcW w:w="147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1 </w:t>
            </w:r>
          </w:p>
        </w:tc>
      </w:tr>
      <w:tr w:rsidR="00B06E8A">
        <w:trPr>
          <w:trHeight w:val="819"/>
        </w:trPr>
        <w:tc>
          <w:tcPr>
            <w:tcW w:w="33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8" w:right="0" w:firstLine="0"/>
              <w:jc w:val="left"/>
            </w:pPr>
            <w:r>
              <w:t xml:space="preserve">5 </w:t>
            </w:r>
          </w:p>
        </w:tc>
        <w:tc>
          <w:tcPr>
            <w:tcW w:w="2497"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22" w:right="0" w:firstLine="0"/>
              <w:jc w:val="left"/>
            </w:pPr>
            <w:r>
              <w:t xml:space="preserve">Желатин </w:t>
            </w:r>
          </w:p>
        </w:tc>
        <w:tc>
          <w:tcPr>
            <w:tcW w:w="2135"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17" w:right="0" w:firstLine="0"/>
              <w:jc w:val="left"/>
            </w:pPr>
            <w:r>
              <w:t xml:space="preserve">Гелофузин </w:t>
            </w:r>
          </w:p>
        </w:tc>
        <w:tc>
          <w:tcPr>
            <w:tcW w:w="2766"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29" w:right="0" w:firstLine="0"/>
              <w:jc w:val="left"/>
            </w:pPr>
            <w:r>
              <w:t xml:space="preserve">Раствор для инфузий 8% 500,0 </w:t>
            </w:r>
          </w:p>
        </w:tc>
        <w:tc>
          <w:tcPr>
            <w:tcW w:w="636"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29" w:right="0" w:firstLine="0"/>
              <w:jc w:val="left"/>
            </w:pPr>
            <w:r>
              <w:t xml:space="preserve">фл </w:t>
            </w:r>
          </w:p>
        </w:tc>
        <w:tc>
          <w:tcPr>
            <w:tcW w:w="1479"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17" w:right="0" w:firstLine="0"/>
              <w:jc w:val="left"/>
            </w:pPr>
            <w:r>
              <w:t xml:space="preserve">1 </w:t>
            </w:r>
          </w:p>
        </w:tc>
      </w:tr>
      <w:tr w:rsidR="00B06E8A">
        <w:trPr>
          <w:trHeight w:val="404"/>
        </w:trPr>
        <w:tc>
          <w:tcPr>
            <w:tcW w:w="4968" w:type="dxa"/>
            <w:gridSpan w:val="4"/>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8" w:right="0" w:firstLine="0"/>
              <w:jc w:val="left"/>
            </w:pPr>
            <w:r>
              <w:rPr>
                <w:b/>
              </w:rPr>
              <w:t>Антиангинальные средства</w:t>
            </w:r>
            <w:r>
              <w:rPr>
                <w:rFonts w:ascii="Arial" w:eastAsia="Arial" w:hAnsi="Arial" w:cs="Arial"/>
              </w:rPr>
              <w:t xml:space="preserve"> </w:t>
            </w:r>
          </w:p>
        </w:tc>
        <w:tc>
          <w:tcPr>
            <w:tcW w:w="3402" w:type="dxa"/>
            <w:gridSpan w:val="2"/>
            <w:tcBorders>
              <w:top w:val="single" w:sz="42" w:space="0" w:color="E6E6E6"/>
              <w:left w:val="nil"/>
              <w:bottom w:val="single" w:sz="6" w:space="0" w:color="000000"/>
              <w:right w:val="nil"/>
            </w:tcBorders>
            <w:shd w:val="clear" w:color="auto" w:fill="E6E6E6"/>
          </w:tcPr>
          <w:p w:rsidR="00B06E8A" w:rsidRDefault="00B06E8A">
            <w:pPr>
              <w:spacing w:after="160" w:line="259" w:lineRule="auto"/>
              <w:ind w:left="0" w:right="0" w:firstLine="0"/>
              <w:jc w:val="left"/>
            </w:pPr>
          </w:p>
        </w:tc>
        <w:tc>
          <w:tcPr>
            <w:tcW w:w="1479" w:type="dxa"/>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554"/>
        </w:trPr>
        <w:tc>
          <w:tcPr>
            <w:tcW w:w="33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8" w:right="0" w:firstLine="0"/>
              <w:jc w:val="left"/>
            </w:pPr>
            <w:r>
              <w:lastRenderedPageBreak/>
              <w:t xml:space="preserve">1 </w:t>
            </w:r>
          </w:p>
        </w:tc>
        <w:tc>
          <w:tcPr>
            <w:tcW w:w="225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2" w:right="0" w:firstLine="0"/>
              <w:jc w:val="left"/>
            </w:pPr>
            <w:r>
              <w:t xml:space="preserve">Нитроглицерин </w:t>
            </w:r>
          </w:p>
        </w:tc>
        <w:tc>
          <w:tcPr>
            <w:tcW w:w="2375"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17" w:right="0" w:firstLine="0"/>
              <w:jc w:val="left"/>
            </w:pPr>
            <w:r>
              <w:t xml:space="preserve">Нитроспрей </w:t>
            </w:r>
          </w:p>
        </w:tc>
        <w:tc>
          <w:tcPr>
            <w:tcW w:w="2766"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Аэрозоль 1% 10,0 </w:t>
            </w:r>
          </w:p>
        </w:tc>
        <w:tc>
          <w:tcPr>
            <w:tcW w:w="636"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аэр </w:t>
            </w:r>
          </w:p>
        </w:tc>
        <w:tc>
          <w:tcPr>
            <w:tcW w:w="1479"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17" w:right="0" w:firstLine="0"/>
              <w:jc w:val="left"/>
            </w:pPr>
            <w:r>
              <w:t xml:space="preserve">1 </w:t>
            </w:r>
          </w:p>
        </w:tc>
      </w:tr>
      <w:tr w:rsidR="00B06E8A">
        <w:trPr>
          <w:trHeight w:val="778"/>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8" w:right="0" w:firstLine="0"/>
              <w:jc w:val="left"/>
            </w:pPr>
            <w:r>
              <w:t xml:space="preserve">2 </w:t>
            </w:r>
          </w:p>
        </w:tc>
        <w:tc>
          <w:tcPr>
            <w:tcW w:w="225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t xml:space="preserve">Нитроглицерин </w:t>
            </w:r>
          </w:p>
        </w:tc>
        <w:tc>
          <w:tcPr>
            <w:tcW w:w="237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Перлинганит </w:t>
            </w:r>
          </w:p>
        </w:tc>
        <w:tc>
          <w:tcPr>
            <w:tcW w:w="2766"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Раствор для инфузий 5 мг/мл </w:t>
            </w:r>
          </w:p>
        </w:tc>
        <w:tc>
          <w:tcPr>
            <w:tcW w:w="63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амп </w:t>
            </w:r>
          </w:p>
        </w:tc>
        <w:tc>
          <w:tcPr>
            <w:tcW w:w="147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2 </w:t>
            </w:r>
          </w:p>
        </w:tc>
      </w:tr>
      <w:tr w:rsidR="00B06E8A">
        <w:trPr>
          <w:trHeight w:val="546"/>
        </w:trPr>
        <w:tc>
          <w:tcPr>
            <w:tcW w:w="337"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8" w:right="0" w:firstLine="0"/>
              <w:jc w:val="left"/>
            </w:pPr>
            <w:r>
              <w:t xml:space="preserve">3 </w:t>
            </w:r>
          </w:p>
        </w:tc>
        <w:tc>
          <w:tcPr>
            <w:tcW w:w="2257"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2" w:right="0" w:firstLine="0"/>
              <w:jc w:val="left"/>
            </w:pPr>
            <w:r>
              <w:t xml:space="preserve">Нитроглицерин </w:t>
            </w:r>
          </w:p>
        </w:tc>
        <w:tc>
          <w:tcPr>
            <w:tcW w:w="2375" w:type="dxa"/>
            <w:gridSpan w:val="2"/>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17" w:right="0" w:firstLine="0"/>
              <w:jc w:val="left"/>
            </w:pPr>
            <w:r>
              <w:t xml:space="preserve">Нитроглицерин </w:t>
            </w:r>
          </w:p>
        </w:tc>
        <w:tc>
          <w:tcPr>
            <w:tcW w:w="2766"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0" w:right="0" w:firstLine="0"/>
              <w:jc w:val="left"/>
            </w:pPr>
            <w:r>
              <w:t xml:space="preserve">Таблетки 0,5 мг </w:t>
            </w:r>
          </w:p>
        </w:tc>
        <w:tc>
          <w:tcPr>
            <w:tcW w:w="636"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0" w:right="0" w:firstLine="0"/>
              <w:jc w:val="left"/>
            </w:pPr>
            <w:r>
              <w:t xml:space="preserve">таб </w:t>
            </w:r>
          </w:p>
        </w:tc>
        <w:tc>
          <w:tcPr>
            <w:tcW w:w="1479"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17" w:right="0" w:firstLine="0"/>
              <w:jc w:val="left"/>
            </w:pPr>
            <w:r>
              <w:t xml:space="preserve">40 </w:t>
            </w:r>
          </w:p>
        </w:tc>
      </w:tr>
      <w:tr w:rsidR="00B06E8A">
        <w:trPr>
          <w:trHeight w:val="403"/>
        </w:trPr>
        <w:tc>
          <w:tcPr>
            <w:tcW w:w="4968" w:type="dxa"/>
            <w:gridSpan w:val="4"/>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8" w:right="0" w:firstLine="0"/>
              <w:jc w:val="left"/>
            </w:pPr>
            <w:r>
              <w:rPr>
                <w:b/>
              </w:rPr>
              <w:t>Противоаритмические средства</w:t>
            </w:r>
            <w:r>
              <w:rPr>
                <w:rFonts w:ascii="Arial" w:eastAsia="Arial" w:hAnsi="Arial" w:cs="Arial"/>
              </w:rPr>
              <w:t xml:space="preserve"> </w:t>
            </w:r>
          </w:p>
        </w:tc>
        <w:tc>
          <w:tcPr>
            <w:tcW w:w="3402" w:type="dxa"/>
            <w:gridSpan w:val="2"/>
            <w:tcBorders>
              <w:top w:val="single" w:sz="42" w:space="0" w:color="E6E6E6"/>
              <w:left w:val="nil"/>
              <w:bottom w:val="single" w:sz="6" w:space="0" w:color="000000"/>
              <w:right w:val="nil"/>
            </w:tcBorders>
            <w:shd w:val="clear" w:color="auto" w:fill="E6E6E6"/>
            <w:vAlign w:val="bottom"/>
          </w:tcPr>
          <w:p w:rsidR="00B06E8A" w:rsidRDefault="00B06E8A">
            <w:pPr>
              <w:spacing w:after="160" w:line="259" w:lineRule="auto"/>
              <w:ind w:left="0" w:right="0" w:firstLine="0"/>
              <w:jc w:val="left"/>
            </w:pPr>
          </w:p>
        </w:tc>
        <w:tc>
          <w:tcPr>
            <w:tcW w:w="1479" w:type="dxa"/>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1106"/>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8" w:right="0" w:firstLine="0"/>
              <w:jc w:val="left"/>
            </w:pPr>
            <w:r>
              <w:t xml:space="preserve">1 </w:t>
            </w:r>
          </w:p>
        </w:tc>
        <w:tc>
          <w:tcPr>
            <w:tcW w:w="225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t xml:space="preserve">Амиодарон </w:t>
            </w:r>
          </w:p>
        </w:tc>
        <w:tc>
          <w:tcPr>
            <w:tcW w:w="237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Кордарон </w:t>
            </w:r>
          </w:p>
        </w:tc>
        <w:tc>
          <w:tcPr>
            <w:tcW w:w="2766"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Раствор для внутривенного введения 150 мг/мл 3,0</w:t>
            </w:r>
            <w:r>
              <w:rPr>
                <w:rFonts w:ascii="Arial" w:eastAsia="Arial" w:hAnsi="Arial" w:cs="Arial"/>
              </w:rPr>
              <w:t xml:space="preserve"> </w:t>
            </w:r>
          </w:p>
        </w:tc>
        <w:tc>
          <w:tcPr>
            <w:tcW w:w="63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амп </w:t>
            </w:r>
          </w:p>
        </w:tc>
        <w:tc>
          <w:tcPr>
            <w:tcW w:w="147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3 </w:t>
            </w:r>
          </w:p>
        </w:tc>
      </w:tr>
      <w:tr w:rsidR="00B06E8A">
        <w:trPr>
          <w:trHeight w:val="778"/>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8" w:right="0" w:firstLine="0"/>
              <w:jc w:val="left"/>
            </w:pPr>
            <w:r>
              <w:t xml:space="preserve">2 </w:t>
            </w:r>
          </w:p>
        </w:tc>
        <w:tc>
          <w:tcPr>
            <w:tcW w:w="225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t xml:space="preserve">Верапамил </w:t>
            </w:r>
          </w:p>
        </w:tc>
        <w:tc>
          <w:tcPr>
            <w:tcW w:w="237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Верапамила г/хл </w:t>
            </w:r>
          </w:p>
        </w:tc>
        <w:tc>
          <w:tcPr>
            <w:tcW w:w="2766"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Раствор для инъекций 0,25% , 2,0 </w:t>
            </w:r>
          </w:p>
        </w:tc>
        <w:tc>
          <w:tcPr>
            <w:tcW w:w="63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амп </w:t>
            </w:r>
          </w:p>
        </w:tc>
        <w:tc>
          <w:tcPr>
            <w:tcW w:w="147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2 </w:t>
            </w:r>
          </w:p>
        </w:tc>
      </w:tr>
      <w:tr w:rsidR="00B06E8A">
        <w:trPr>
          <w:trHeight w:val="778"/>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8" w:right="0" w:firstLine="0"/>
              <w:jc w:val="left"/>
            </w:pPr>
            <w:r>
              <w:t xml:space="preserve">3 </w:t>
            </w:r>
          </w:p>
        </w:tc>
        <w:tc>
          <w:tcPr>
            <w:tcW w:w="225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t xml:space="preserve">Прокаинамид </w:t>
            </w:r>
          </w:p>
        </w:tc>
        <w:tc>
          <w:tcPr>
            <w:tcW w:w="237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Новокаинамид </w:t>
            </w:r>
          </w:p>
        </w:tc>
        <w:tc>
          <w:tcPr>
            <w:tcW w:w="2766"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24" w:line="259" w:lineRule="auto"/>
              <w:ind w:left="0" w:right="0" w:firstLine="0"/>
              <w:jc w:val="left"/>
            </w:pPr>
            <w:r>
              <w:t xml:space="preserve">Раствор </w:t>
            </w:r>
          </w:p>
          <w:p w:rsidR="00B06E8A" w:rsidRDefault="000C5D16">
            <w:pPr>
              <w:spacing w:after="0" w:line="259" w:lineRule="auto"/>
              <w:ind w:left="0" w:right="0" w:firstLine="0"/>
              <w:jc w:val="left"/>
            </w:pPr>
            <w:r>
              <w:t xml:space="preserve">для инъекций 10%, 5,0 </w:t>
            </w:r>
          </w:p>
        </w:tc>
        <w:tc>
          <w:tcPr>
            <w:tcW w:w="63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амп </w:t>
            </w:r>
          </w:p>
        </w:tc>
        <w:tc>
          <w:tcPr>
            <w:tcW w:w="147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2 </w:t>
            </w:r>
          </w:p>
        </w:tc>
      </w:tr>
      <w:tr w:rsidR="00B06E8A">
        <w:trPr>
          <w:trHeight w:val="819"/>
        </w:trPr>
        <w:tc>
          <w:tcPr>
            <w:tcW w:w="33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8" w:right="0" w:firstLine="0"/>
              <w:jc w:val="left"/>
            </w:pPr>
            <w:r>
              <w:t xml:space="preserve">4 </w:t>
            </w:r>
          </w:p>
        </w:tc>
        <w:tc>
          <w:tcPr>
            <w:tcW w:w="225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2" w:right="0" w:firstLine="0"/>
              <w:jc w:val="left"/>
            </w:pPr>
            <w:r>
              <w:t xml:space="preserve">Трифосфоденин </w:t>
            </w:r>
          </w:p>
        </w:tc>
        <w:tc>
          <w:tcPr>
            <w:tcW w:w="2375" w:type="dxa"/>
            <w:gridSpan w:val="2"/>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17" w:right="0" w:firstLine="0"/>
              <w:jc w:val="left"/>
            </w:pPr>
            <w:r>
              <w:t xml:space="preserve">Аденозинтрифосфат натрия </w:t>
            </w:r>
          </w:p>
        </w:tc>
        <w:tc>
          <w:tcPr>
            <w:tcW w:w="2766"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0" w:right="0" w:firstLine="0"/>
              <w:jc w:val="left"/>
            </w:pPr>
            <w:r>
              <w:t xml:space="preserve">Раствор для инъекций 1% 1,0 </w:t>
            </w:r>
          </w:p>
        </w:tc>
        <w:tc>
          <w:tcPr>
            <w:tcW w:w="636"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0" w:right="0" w:firstLine="0"/>
            </w:pPr>
            <w:r>
              <w:t xml:space="preserve">амп </w:t>
            </w:r>
          </w:p>
        </w:tc>
        <w:tc>
          <w:tcPr>
            <w:tcW w:w="1479"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17" w:right="0" w:firstLine="0"/>
              <w:jc w:val="left"/>
            </w:pPr>
            <w:r>
              <w:t xml:space="preserve">2 </w:t>
            </w:r>
          </w:p>
        </w:tc>
      </w:tr>
      <w:tr w:rsidR="00B06E8A">
        <w:trPr>
          <w:trHeight w:val="416"/>
        </w:trPr>
        <w:tc>
          <w:tcPr>
            <w:tcW w:w="4968" w:type="dxa"/>
            <w:gridSpan w:val="4"/>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8" w:right="0" w:firstLine="0"/>
              <w:jc w:val="left"/>
            </w:pPr>
            <w:r>
              <w:rPr>
                <w:b/>
              </w:rPr>
              <w:t>Гипонтензивные средства</w:t>
            </w:r>
            <w:r>
              <w:rPr>
                <w:rFonts w:ascii="Arial" w:eastAsia="Arial" w:hAnsi="Arial" w:cs="Arial"/>
              </w:rPr>
              <w:t xml:space="preserve"> </w:t>
            </w:r>
          </w:p>
        </w:tc>
        <w:tc>
          <w:tcPr>
            <w:tcW w:w="3402" w:type="dxa"/>
            <w:gridSpan w:val="2"/>
            <w:tcBorders>
              <w:top w:val="single" w:sz="42" w:space="0" w:color="E6E6E6"/>
              <w:left w:val="nil"/>
              <w:bottom w:val="single" w:sz="6" w:space="0" w:color="000000"/>
              <w:right w:val="nil"/>
            </w:tcBorders>
            <w:shd w:val="clear" w:color="auto" w:fill="E6E6E6"/>
          </w:tcPr>
          <w:p w:rsidR="00B06E8A" w:rsidRDefault="00B06E8A">
            <w:pPr>
              <w:spacing w:after="160" w:line="259" w:lineRule="auto"/>
              <w:ind w:left="0" w:right="0" w:firstLine="0"/>
              <w:jc w:val="left"/>
            </w:pPr>
          </w:p>
        </w:tc>
        <w:tc>
          <w:tcPr>
            <w:tcW w:w="1479" w:type="dxa"/>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20"/>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8" w:right="0" w:firstLine="0"/>
              <w:jc w:val="left"/>
            </w:pPr>
            <w:r>
              <w:t xml:space="preserve">1 </w:t>
            </w:r>
          </w:p>
        </w:tc>
        <w:tc>
          <w:tcPr>
            <w:tcW w:w="225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t xml:space="preserve">Клонидин </w:t>
            </w:r>
          </w:p>
        </w:tc>
        <w:tc>
          <w:tcPr>
            <w:tcW w:w="237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Клофелин </w:t>
            </w:r>
          </w:p>
        </w:tc>
        <w:tc>
          <w:tcPr>
            <w:tcW w:w="2766"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23" w:line="259" w:lineRule="auto"/>
              <w:ind w:left="0" w:right="0" w:firstLine="0"/>
              <w:jc w:val="left"/>
            </w:pPr>
            <w:r>
              <w:t xml:space="preserve">Раствор для инъекций </w:t>
            </w:r>
          </w:p>
          <w:p w:rsidR="00B06E8A" w:rsidRDefault="000C5D16">
            <w:pPr>
              <w:spacing w:after="0" w:line="259" w:lineRule="auto"/>
              <w:ind w:left="0" w:right="0" w:firstLine="0"/>
              <w:jc w:val="left"/>
            </w:pPr>
            <w:r>
              <w:t xml:space="preserve">0,1 мг/мл 1,0 </w:t>
            </w:r>
          </w:p>
        </w:tc>
        <w:tc>
          <w:tcPr>
            <w:tcW w:w="63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амп </w:t>
            </w:r>
          </w:p>
        </w:tc>
        <w:tc>
          <w:tcPr>
            <w:tcW w:w="147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2 </w:t>
            </w:r>
          </w:p>
        </w:tc>
      </w:tr>
      <w:tr w:rsidR="00B06E8A">
        <w:trPr>
          <w:trHeight w:val="778"/>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8" w:right="0" w:firstLine="0"/>
              <w:jc w:val="left"/>
            </w:pPr>
            <w:r>
              <w:t xml:space="preserve">2 </w:t>
            </w:r>
          </w:p>
        </w:tc>
        <w:tc>
          <w:tcPr>
            <w:tcW w:w="225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t xml:space="preserve">Бендазол </w:t>
            </w:r>
          </w:p>
        </w:tc>
        <w:tc>
          <w:tcPr>
            <w:tcW w:w="237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Дибазол </w:t>
            </w:r>
          </w:p>
        </w:tc>
        <w:tc>
          <w:tcPr>
            <w:tcW w:w="2766"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Раствор для инъекций 1% 5,0 </w:t>
            </w:r>
          </w:p>
        </w:tc>
        <w:tc>
          <w:tcPr>
            <w:tcW w:w="63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амп </w:t>
            </w:r>
          </w:p>
        </w:tc>
        <w:tc>
          <w:tcPr>
            <w:tcW w:w="147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2 </w:t>
            </w:r>
          </w:p>
        </w:tc>
      </w:tr>
      <w:tr w:rsidR="00B06E8A">
        <w:trPr>
          <w:trHeight w:val="778"/>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8" w:right="0" w:firstLine="0"/>
              <w:jc w:val="left"/>
            </w:pPr>
            <w:r>
              <w:t xml:space="preserve">3 </w:t>
            </w:r>
          </w:p>
        </w:tc>
        <w:tc>
          <w:tcPr>
            <w:tcW w:w="225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t xml:space="preserve">Нифедипин </w:t>
            </w:r>
          </w:p>
        </w:tc>
        <w:tc>
          <w:tcPr>
            <w:tcW w:w="237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Коринфар </w:t>
            </w:r>
          </w:p>
        </w:tc>
        <w:tc>
          <w:tcPr>
            <w:tcW w:w="2766"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781" w:firstLine="0"/>
              <w:jc w:val="left"/>
            </w:pPr>
            <w:r>
              <w:t xml:space="preserve">Таблетки 10 мг № 50 </w:t>
            </w:r>
          </w:p>
        </w:tc>
        <w:tc>
          <w:tcPr>
            <w:tcW w:w="63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уп </w:t>
            </w:r>
          </w:p>
        </w:tc>
        <w:tc>
          <w:tcPr>
            <w:tcW w:w="147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1 </w:t>
            </w:r>
          </w:p>
        </w:tc>
      </w:tr>
      <w:tr w:rsidR="00B06E8A">
        <w:trPr>
          <w:trHeight w:val="778"/>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8" w:right="0" w:firstLine="0"/>
              <w:jc w:val="left"/>
            </w:pPr>
            <w:r>
              <w:t xml:space="preserve">4 </w:t>
            </w:r>
          </w:p>
        </w:tc>
        <w:tc>
          <w:tcPr>
            <w:tcW w:w="225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t xml:space="preserve">Магния сульфат </w:t>
            </w:r>
          </w:p>
        </w:tc>
        <w:tc>
          <w:tcPr>
            <w:tcW w:w="237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Магния сульфат </w:t>
            </w:r>
          </w:p>
        </w:tc>
        <w:tc>
          <w:tcPr>
            <w:tcW w:w="2766"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20" w:line="259" w:lineRule="auto"/>
              <w:ind w:left="0" w:right="0" w:firstLine="0"/>
              <w:jc w:val="left"/>
            </w:pPr>
            <w:r>
              <w:t xml:space="preserve">Раствор </w:t>
            </w:r>
          </w:p>
          <w:p w:rsidR="00B06E8A" w:rsidRDefault="000C5D16">
            <w:pPr>
              <w:spacing w:after="0" w:line="259" w:lineRule="auto"/>
              <w:ind w:left="0" w:right="0" w:firstLine="0"/>
              <w:jc w:val="left"/>
            </w:pPr>
            <w:r>
              <w:t xml:space="preserve">для инъекций 25% 10,0 </w:t>
            </w:r>
          </w:p>
        </w:tc>
        <w:tc>
          <w:tcPr>
            <w:tcW w:w="63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амп </w:t>
            </w:r>
          </w:p>
        </w:tc>
        <w:tc>
          <w:tcPr>
            <w:tcW w:w="147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2 </w:t>
            </w:r>
          </w:p>
        </w:tc>
      </w:tr>
      <w:tr w:rsidR="00B06E8A">
        <w:trPr>
          <w:trHeight w:val="1051"/>
        </w:trPr>
        <w:tc>
          <w:tcPr>
            <w:tcW w:w="3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8" w:right="0" w:firstLine="0"/>
              <w:jc w:val="left"/>
            </w:pPr>
            <w:r>
              <w:t xml:space="preserve">5 </w:t>
            </w:r>
          </w:p>
        </w:tc>
        <w:tc>
          <w:tcPr>
            <w:tcW w:w="225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 w:right="0" w:firstLine="0"/>
              <w:jc w:val="left"/>
            </w:pPr>
            <w:r>
              <w:t xml:space="preserve">Эналаприлат </w:t>
            </w:r>
          </w:p>
        </w:tc>
        <w:tc>
          <w:tcPr>
            <w:tcW w:w="237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Энап Р </w:t>
            </w:r>
          </w:p>
        </w:tc>
        <w:tc>
          <w:tcPr>
            <w:tcW w:w="2766"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Раствор </w:t>
            </w:r>
          </w:p>
          <w:p w:rsidR="00B06E8A" w:rsidRDefault="000C5D16">
            <w:pPr>
              <w:spacing w:after="0" w:line="259" w:lineRule="auto"/>
              <w:ind w:left="0" w:right="0" w:firstLine="0"/>
              <w:jc w:val="left"/>
            </w:pPr>
            <w:r>
              <w:t>для внутривенного введения 1,25 мг/мл 1,0</w:t>
            </w:r>
            <w:r>
              <w:rPr>
                <w:rFonts w:ascii="Arial" w:eastAsia="Arial" w:hAnsi="Arial" w:cs="Arial"/>
              </w:rPr>
              <w:t xml:space="preserve"> </w:t>
            </w:r>
          </w:p>
        </w:tc>
        <w:tc>
          <w:tcPr>
            <w:tcW w:w="636"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амп </w:t>
            </w:r>
          </w:p>
        </w:tc>
        <w:tc>
          <w:tcPr>
            <w:tcW w:w="147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2 </w:t>
            </w:r>
          </w:p>
        </w:tc>
      </w:tr>
    </w:tbl>
    <w:p w:rsidR="00B06E8A" w:rsidRDefault="00B06E8A">
      <w:pPr>
        <w:spacing w:after="0" w:line="259" w:lineRule="auto"/>
        <w:ind w:left="-1056" w:right="307" w:firstLine="0"/>
        <w:jc w:val="left"/>
      </w:pPr>
    </w:p>
    <w:tbl>
      <w:tblPr>
        <w:tblStyle w:val="TableGrid"/>
        <w:tblW w:w="9849" w:type="dxa"/>
        <w:tblInd w:w="256" w:type="dxa"/>
        <w:tblCellMar>
          <w:top w:w="115" w:type="dxa"/>
          <w:left w:w="104" w:type="dxa"/>
          <w:bottom w:w="0" w:type="dxa"/>
          <w:right w:w="43" w:type="dxa"/>
        </w:tblCellMar>
        <w:tblLook w:val="04A0" w:firstRow="1" w:lastRow="0" w:firstColumn="1" w:lastColumn="0" w:noHBand="0" w:noVBand="1"/>
      </w:tblPr>
      <w:tblGrid>
        <w:gridCol w:w="326"/>
        <w:gridCol w:w="2130"/>
        <w:gridCol w:w="128"/>
        <w:gridCol w:w="2118"/>
        <w:gridCol w:w="235"/>
        <w:gridCol w:w="2650"/>
        <w:gridCol w:w="153"/>
        <w:gridCol w:w="508"/>
        <w:gridCol w:w="143"/>
        <w:gridCol w:w="1458"/>
      </w:tblGrid>
      <w:tr w:rsidR="00B06E8A">
        <w:trPr>
          <w:trHeight w:val="408"/>
        </w:trPr>
        <w:tc>
          <w:tcPr>
            <w:tcW w:w="4716" w:type="dxa"/>
            <w:gridSpan w:val="4"/>
            <w:tcBorders>
              <w:top w:val="single" w:sz="6" w:space="0" w:color="000000"/>
              <w:left w:val="single" w:sz="6" w:space="0" w:color="000000"/>
              <w:bottom w:val="single" w:sz="6" w:space="0" w:color="000000"/>
              <w:right w:val="nil"/>
            </w:tcBorders>
            <w:shd w:val="clear" w:color="auto" w:fill="E6E6E6"/>
          </w:tcPr>
          <w:p w:rsidR="00B06E8A" w:rsidRDefault="000C5D16">
            <w:pPr>
              <w:spacing w:after="0" w:line="259" w:lineRule="auto"/>
              <w:ind w:left="0" w:right="0" w:firstLine="0"/>
              <w:jc w:val="left"/>
            </w:pPr>
            <w:r>
              <w:rPr>
                <w:b/>
              </w:rPr>
              <w:t>Сердечные гликозиды</w:t>
            </w:r>
            <w:r>
              <w:rPr>
                <w:rFonts w:ascii="Arial" w:eastAsia="Arial" w:hAnsi="Arial" w:cs="Arial"/>
              </w:rPr>
              <w:t xml:space="preserve"> </w:t>
            </w:r>
          </w:p>
        </w:tc>
        <w:tc>
          <w:tcPr>
            <w:tcW w:w="2895" w:type="dxa"/>
            <w:gridSpan w:val="2"/>
            <w:tcBorders>
              <w:top w:val="single" w:sz="6" w:space="0" w:color="000000"/>
              <w:left w:val="nil"/>
              <w:bottom w:val="single" w:sz="6" w:space="0" w:color="000000"/>
              <w:right w:val="nil"/>
            </w:tcBorders>
            <w:shd w:val="clear" w:color="auto" w:fill="E6E6E6"/>
          </w:tcPr>
          <w:p w:rsidR="00B06E8A" w:rsidRDefault="00B06E8A">
            <w:pPr>
              <w:spacing w:after="160" w:line="259" w:lineRule="auto"/>
              <w:ind w:left="0" w:right="0" w:firstLine="0"/>
              <w:jc w:val="left"/>
            </w:pPr>
          </w:p>
        </w:tc>
        <w:tc>
          <w:tcPr>
            <w:tcW w:w="2238" w:type="dxa"/>
            <w:gridSpan w:val="4"/>
            <w:tcBorders>
              <w:top w:val="single" w:sz="6" w:space="0" w:color="000000"/>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27"/>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lastRenderedPageBreak/>
              <w:t xml:space="preserve">1 </w:t>
            </w:r>
          </w:p>
        </w:tc>
        <w:tc>
          <w:tcPr>
            <w:tcW w:w="2267"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Дигоксин </w:t>
            </w:r>
          </w:p>
        </w:tc>
        <w:tc>
          <w:tcPr>
            <w:tcW w:w="2123" w:type="dxa"/>
            <w:tcBorders>
              <w:top w:val="single" w:sz="6" w:space="0" w:color="000000"/>
              <w:left w:val="single" w:sz="6" w:space="0" w:color="000000"/>
              <w:bottom w:val="single" w:sz="6" w:space="0" w:color="000000"/>
              <w:right w:val="nil"/>
            </w:tcBorders>
          </w:tcPr>
          <w:p w:rsidR="00B06E8A" w:rsidRDefault="000C5D16">
            <w:pPr>
              <w:spacing w:after="0" w:line="259" w:lineRule="auto"/>
              <w:ind w:left="9" w:right="0" w:firstLine="0"/>
              <w:jc w:val="left"/>
            </w:pPr>
            <w:r>
              <w:t xml:space="preserve">Дигоксин </w:t>
            </w:r>
          </w:p>
        </w:tc>
        <w:tc>
          <w:tcPr>
            <w:tcW w:w="235" w:type="dxa"/>
            <w:tcBorders>
              <w:top w:val="single" w:sz="6" w:space="0" w:color="000000"/>
              <w:left w:val="nil"/>
              <w:bottom w:val="single" w:sz="6" w:space="0" w:color="000000"/>
              <w:right w:val="single" w:sz="6" w:space="0" w:color="000000"/>
            </w:tcBorders>
            <w:vAlign w:val="center"/>
          </w:tcPr>
          <w:p w:rsidR="00B06E8A" w:rsidRDefault="00B06E8A">
            <w:pPr>
              <w:spacing w:after="160" w:line="259" w:lineRule="auto"/>
              <w:ind w:left="0" w:right="0" w:firstLine="0"/>
              <w:jc w:val="left"/>
            </w:pPr>
          </w:p>
        </w:tc>
        <w:tc>
          <w:tcPr>
            <w:tcW w:w="2660" w:type="dxa"/>
            <w:tcBorders>
              <w:top w:val="single" w:sz="6" w:space="0" w:color="000000"/>
              <w:left w:val="single" w:sz="6" w:space="0" w:color="000000"/>
              <w:bottom w:val="single" w:sz="6" w:space="0" w:color="000000"/>
              <w:right w:val="nil"/>
            </w:tcBorders>
            <w:vAlign w:val="center"/>
          </w:tcPr>
          <w:p w:rsidR="00B06E8A" w:rsidRDefault="000C5D16">
            <w:pPr>
              <w:spacing w:after="0" w:line="259" w:lineRule="auto"/>
              <w:ind w:left="9" w:right="0" w:firstLine="0"/>
              <w:jc w:val="left"/>
            </w:pPr>
            <w:r>
              <w:t xml:space="preserve">Раствор для инъекций 0,25мг/мл 1,0 </w:t>
            </w:r>
          </w:p>
        </w:tc>
        <w:tc>
          <w:tcPr>
            <w:tcW w:w="106"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c>
          <w:tcPr>
            <w:tcW w:w="653"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9" w:right="0" w:firstLine="0"/>
              <w:jc w:val="left"/>
            </w:pPr>
            <w:r>
              <w:t xml:space="preserve">амп </w:t>
            </w:r>
          </w:p>
        </w:tc>
        <w:tc>
          <w:tcPr>
            <w:tcW w:w="147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9" w:right="0" w:firstLine="0"/>
              <w:jc w:val="left"/>
            </w:pPr>
            <w:r>
              <w:t xml:space="preserve">2 </w:t>
            </w:r>
          </w:p>
        </w:tc>
      </w:tr>
      <w:tr w:rsidR="00B06E8A">
        <w:trPr>
          <w:trHeight w:val="829"/>
        </w:trPr>
        <w:tc>
          <w:tcPr>
            <w:tcW w:w="327"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0" w:right="0" w:firstLine="0"/>
              <w:jc w:val="left"/>
            </w:pPr>
            <w:r>
              <w:t xml:space="preserve">2 </w:t>
            </w:r>
          </w:p>
        </w:tc>
        <w:tc>
          <w:tcPr>
            <w:tcW w:w="2267" w:type="dxa"/>
            <w:gridSpan w:val="2"/>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4" w:right="0" w:firstLine="0"/>
              <w:jc w:val="left"/>
            </w:pPr>
            <w:r>
              <w:t xml:space="preserve">Строфантин К </w:t>
            </w:r>
          </w:p>
        </w:tc>
        <w:tc>
          <w:tcPr>
            <w:tcW w:w="2123" w:type="dxa"/>
            <w:tcBorders>
              <w:top w:val="single" w:sz="6" w:space="0" w:color="000000"/>
              <w:left w:val="single" w:sz="6" w:space="0" w:color="000000"/>
              <w:bottom w:val="single" w:sz="12" w:space="0" w:color="000000"/>
              <w:right w:val="nil"/>
            </w:tcBorders>
          </w:tcPr>
          <w:p w:rsidR="00B06E8A" w:rsidRDefault="000C5D16">
            <w:pPr>
              <w:spacing w:after="0" w:line="259" w:lineRule="auto"/>
              <w:ind w:left="9" w:right="0" w:firstLine="0"/>
              <w:jc w:val="left"/>
            </w:pPr>
            <w:r>
              <w:t xml:space="preserve">Строфантин К </w:t>
            </w:r>
          </w:p>
        </w:tc>
        <w:tc>
          <w:tcPr>
            <w:tcW w:w="235" w:type="dxa"/>
            <w:tcBorders>
              <w:top w:val="single" w:sz="6" w:space="0" w:color="000000"/>
              <w:left w:val="nil"/>
              <w:bottom w:val="single" w:sz="12" w:space="0" w:color="000000"/>
              <w:right w:val="single" w:sz="6" w:space="0" w:color="000000"/>
            </w:tcBorders>
          </w:tcPr>
          <w:p w:rsidR="00B06E8A" w:rsidRDefault="00B06E8A">
            <w:pPr>
              <w:spacing w:after="160" w:line="259" w:lineRule="auto"/>
              <w:ind w:left="0" w:right="0" w:firstLine="0"/>
              <w:jc w:val="left"/>
            </w:pPr>
          </w:p>
        </w:tc>
        <w:tc>
          <w:tcPr>
            <w:tcW w:w="2660" w:type="dxa"/>
            <w:tcBorders>
              <w:top w:val="single" w:sz="6" w:space="0" w:color="000000"/>
              <w:left w:val="single" w:sz="6" w:space="0" w:color="000000"/>
              <w:bottom w:val="single" w:sz="12" w:space="0" w:color="000000"/>
              <w:right w:val="nil"/>
            </w:tcBorders>
            <w:vAlign w:val="center"/>
          </w:tcPr>
          <w:p w:rsidR="00B06E8A" w:rsidRDefault="000C5D16">
            <w:pPr>
              <w:spacing w:after="0" w:line="259" w:lineRule="auto"/>
              <w:ind w:left="9" w:right="0" w:firstLine="0"/>
              <w:jc w:val="left"/>
            </w:pPr>
            <w:r>
              <w:t xml:space="preserve">Раствор для инъекций 0,025% 1,0 </w:t>
            </w:r>
          </w:p>
        </w:tc>
        <w:tc>
          <w:tcPr>
            <w:tcW w:w="106" w:type="dxa"/>
            <w:tcBorders>
              <w:top w:val="single" w:sz="6" w:space="0" w:color="000000"/>
              <w:left w:val="nil"/>
              <w:bottom w:val="single" w:sz="12" w:space="0" w:color="000000"/>
              <w:right w:val="single" w:sz="6" w:space="0" w:color="000000"/>
            </w:tcBorders>
            <w:vAlign w:val="bottom"/>
          </w:tcPr>
          <w:p w:rsidR="00B06E8A" w:rsidRDefault="00B06E8A">
            <w:pPr>
              <w:spacing w:after="160" w:line="259" w:lineRule="auto"/>
              <w:ind w:left="0" w:right="0" w:firstLine="0"/>
              <w:jc w:val="left"/>
            </w:pPr>
          </w:p>
        </w:tc>
        <w:tc>
          <w:tcPr>
            <w:tcW w:w="653" w:type="dxa"/>
            <w:gridSpan w:val="2"/>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9" w:right="0" w:firstLine="0"/>
              <w:jc w:val="left"/>
            </w:pPr>
            <w:r>
              <w:t xml:space="preserve">амп </w:t>
            </w:r>
          </w:p>
        </w:tc>
        <w:tc>
          <w:tcPr>
            <w:tcW w:w="1479"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9" w:right="0" w:firstLine="0"/>
              <w:jc w:val="left"/>
            </w:pPr>
            <w:r>
              <w:t xml:space="preserve">2 </w:t>
            </w:r>
          </w:p>
        </w:tc>
      </w:tr>
      <w:tr w:rsidR="00B06E8A">
        <w:trPr>
          <w:trHeight w:val="413"/>
        </w:trPr>
        <w:tc>
          <w:tcPr>
            <w:tcW w:w="4716" w:type="dxa"/>
            <w:gridSpan w:val="4"/>
            <w:tcBorders>
              <w:top w:val="single" w:sz="12" w:space="0" w:color="000000"/>
              <w:left w:val="single" w:sz="6" w:space="0" w:color="000000"/>
              <w:bottom w:val="single" w:sz="6" w:space="0" w:color="000000"/>
              <w:right w:val="nil"/>
            </w:tcBorders>
            <w:shd w:val="clear" w:color="auto" w:fill="E6E6E6"/>
          </w:tcPr>
          <w:p w:rsidR="00B06E8A" w:rsidRDefault="000C5D16">
            <w:pPr>
              <w:spacing w:after="0" w:line="259" w:lineRule="auto"/>
              <w:ind w:left="0" w:right="0" w:firstLine="0"/>
              <w:jc w:val="left"/>
            </w:pPr>
            <w:r>
              <w:rPr>
                <w:b/>
              </w:rPr>
              <w:t>Антисептики</w:t>
            </w:r>
            <w:r>
              <w:rPr>
                <w:rFonts w:ascii="Arial" w:eastAsia="Arial" w:hAnsi="Arial" w:cs="Arial"/>
              </w:rPr>
              <w:t xml:space="preserve"> </w:t>
            </w:r>
          </w:p>
        </w:tc>
        <w:tc>
          <w:tcPr>
            <w:tcW w:w="2895" w:type="dxa"/>
            <w:gridSpan w:val="2"/>
            <w:tcBorders>
              <w:top w:val="single" w:sz="12" w:space="0" w:color="000000"/>
              <w:left w:val="nil"/>
              <w:bottom w:val="single" w:sz="6" w:space="0" w:color="000000"/>
              <w:right w:val="nil"/>
            </w:tcBorders>
            <w:shd w:val="clear" w:color="auto" w:fill="E6E6E6"/>
          </w:tcPr>
          <w:p w:rsidR="00B06E8A" w:rsidRDefault="00B06E8A">
            <w:pPr>
              <w:spacing w:after="160" w:line="259" w:lineRule="auto"/>
              <w:ind w:left="0" w:right="0" w:firstLine="0"/>
              <w:jc w:val="left"/>
            </w:pPr>
          </w:p>
        </w:tc>
        <w:tc>
          <w:tcPr>
            <w:tcW w:w="2238" w:type="dxa"/>
            <w:gridSpan w:val="4"/>
            <w:tcBorders>
              <w:top w:val="single" w:sz="12" w:space="0" w:color="000000"/>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1106"/>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1 </w:t>
            </w:r>
          </w:p>
        </w:tc>
        <w:tc>
          <w:tcPr>
            <w:tcW w:w="21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Бриллиантовый зеленый</w:t>
            </w:r>
            <w:r>
              <w:rPr>
                <w:rFonts w:ascii="Arial" w:eastAsia="Arial" w:hAnsi="Arial" w:cs="Arial"/>
              </w:rPr>
              <w:t xml:space="preserve"> </w:t>
            </w:r>
          </w:p>
        </w:tc>
        <w:tc>
          <w:tcPr>
            <w:tcW w:w="2252"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jc w:val="left"/>
            </w:pPr>
            <w:r>
              <w:t>Бриллиантового зеленого раствора спиртовой</w:t>
            </w:r>
            <w:r>
              <w:rPr>
                <w:rFonts w:ascii="Arial" w:eastAsia="Arial" w:hAnsi="Arial" w:cs="Arial"/>
              </w:rPr>
              <w:t xml:space="preserve"> </w:t>
            </w:r>
          </w:p>
        </w:tc>
        <w:tc>
          <w:tcPr>
            <w:tcW w:w="2895"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361" w:firstLine="0"/>
            </w:pPr>
            <w:r>
              <w:t xml:space="preserve">Раствор для наружного применения спиртовой 1% 10,0 </w:t>
            </w:r>
          </w:p>
        </w:tc>
        <w:tc>
          <w:tcPr>
            <w:tcW w:w="61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фл </w:t>
            </w:r>
          </w:p>
        </w:tc>
        <w:tc>
          <w:tcPr>
            <w:tcW w:w="1623"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1 </w:t>
            </w: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2 </w:t>
            </w:r>
          </w:p>
        </w:tc>
        <w:tc>
          <w:tcPr>
            <w:tcW w:w="213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jc w:val="left"/>
            </w:pPr>
            <w:r>
              <w:t>Водорода пероксид</w:t>
            </w:r>
            <w:r>
              <w:rPr>
                <w:rFonts w:ascii="Arial" w:eastAsia="Arial" w:hAnsi="Arial" w:cs="Arial"/>
              </w:rPr>
              <w:t xml:space="preserve"> </w:t>
            </w:r>
          </w:p>
        </w:tc>
        <w:tc>
          <w:tcPr>
            <w:tcW w:w="2252"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jc w:val="left"/>
            </w:pPr>
            <w:r>
              <w:t xml:space="preserve">Перекиси водорода раствор </w:t>
            </w:r>
          </w:p>
        </w:tc>
        <w:tc>
          <w:tcPr>
            <w:tcW w:w="2895"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pPr>
            <w:r>
              <w:t xml:space="preserve">Раствор для наружного применения 3% 40,0 </w:t>
            </w:r>
          </w:p>
        </w:tc>
        <w:tc>
          <w:tcPr>
            <w:tcW w:w="61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фл </w:t>
            </w:r>
          </w:p>
        </w:tc>
        <w:tc>
          <w:tcPr>
            <w:tcW w:w="1623"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1 </w:t>
            </w: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3 </w:t>
            </w:r>
          </w:p>
        </w:tc>
        <w:tc>
          <w:tcPr>
            <w:tcW w:w="21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Йод </w:t>
            </w:r>
          </w:p>
        </w:tc>
        <w:tc>
          <w:tcPr>
            <w:tcW w:w="2252"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jc w:val="left"/>
            </w:pPr>
            <w:r>
              <w:t>Йода раствор спиртовой</w:t>
            </w:r>
            <w:r>
              <w:rPr>
                <w:rFonts w:ascii="Arial" w:eastAsia="Arial" w:hAnsi="Arial" w:cs="Arial"/>
              </w:rPr>
              <w:t xml:space="preserve"> </w:t>
            </w:r>
          </w:p>
        </w:tc>
        <w:tc>
          <w:tcPr>
            <w:tcW w:w="2895"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pPr>
            <w:r>
              <w:t xml:space="preserve">Раствор для наружного применения 5% 10,0 </w:t>
            </w:r>
          </w:p>
        </w:tc>
        <w:tc>
          <w:tcPr>
            <w:tcW w:w="61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фл </w:t>
            </w:r>
          </w:p>
        </w:tc>
        <w:tc>
          <w:tcPr>
            <w:tcW w:w="1623"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1 </w:t>
            </w: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4 </w:t>
            </w:r>
          </w:p>
        </w:tc>
        <w:tc>
          <w:tcPr>
            <w:tcW w:w="213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jc w:val="left"/>
            </w:pPr>
            <w:r>
              <w:t>Калия перманганат</w:t>
            </w:r>
            <w:r>
              <w:rPr>
                <w:rFonts w:ascii="Arial" w:eastAsia="Arial" w:hAnsi="Arial" w:cs="Arial"/>
              </w:rPr>
              <w:t xml:space="preserve"> </w:t>
            </w:r>
          </w:p>
        </w:tc>
        <w:tc>
          <w:tcPr>
            <w:tcW w:w="2252"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pPr>
            <w:r>
              <w:t xml:space="preserve">Калия перманганат </w:t>
            </w:r>
          </w:p>
        </w:tc>
        <w:tc>
          <w:tcPr>
            <w:tcW w:w="289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Пакетик 3 гр </w:t>
            </w:r>
          </w:p>
        </w:tc>
        <w:tc>
          <w:tcPr>
            <w:tcW w:w="61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пак </w:t>
            </w:r>
          </w:p>
        </w:tc>
        <w:tc>
          <w:tcPr>
            <w:tcW w:w="1623"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1 </w:t>
            </w:r>
          </w:p>
        </w:tc>
      </w:tr>
      <w:tr w:rsidR="00B06E8A">
        <w:trPr>
          <w:trHeight w:val="819"/>
        </w:trPr>
        <w:tc>
          <w:tcPr>
            <w:tcW w:w="32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0" w:right="0" w:firstLine="0"/>
              <w:jc w:val="left"/>
            </w:pPr>
            <w:r>
              <w:t xml:space="preserve">5 </w:t>
            </w:r>
          </w:p>
        </w:tc>
        <w:tc>
          <w:tcPr>
            <w:tcW w:w="213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Повидон-Йод </w:t>
            </w:r>
          </w:p>
        </w:tc>
        <w:tc>
          <w:tcPr>
            <w:tcW w:w="2252"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Йодпирон </w:t>
            </w:r>
          </w:p>
        </w:tc>
        <w:tc>
          <w:tcPr>
            <w:tcW w:w="2895" w:type="dxa"/>
            <w:gridSpan w:val="2"/>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4" w:right="0" w:firstLine="0"/>
            </w:pPr>
            <w:r>
              <w:t xml:space="preserve">Раствор для наружного применения 10% </w:t>
            </w:r>
          </w:p>
        </w:tc>
        <w:tc>
          <w:tcPr>
            <w:tcW w:w="615"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пак </w:t>
            </w:r>
          </w:p>
        </w:tc>
        <w:tc>
          <w:tcPr>
            <w:tcW w:w="1623"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2 </w:t>
            </w:r>
          </w:p>
        </w:tc>
      </w:tr>
      <w:tr w:rsidR="00B06E8A">
        <w:trPr>
          <w:trHeight w:val="403"/>
        </w:trPr>
        <w:tc>
          <w:tcPr>
            <w:tcW w:w="4716" w:type="dxa"/>
            <w:gridSpan w:val="4"/>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0" w:right="0" w:firstLine="0"/>
              <w:jc w:val="left"/>
            </w:pPr>
            <w:r>
              <w:rPr>
                <w:b/>
              </w:rPr>
              <w:t>Средства для дезинфекции</w:t>
            </w:r>
            <w:r>
              <w:rPr>
                <w:rFonts w:ascii="Arial" w:eastAsia="Arial" w:hAnsi="Arial" w:cs="Arial"/>
              </w:rPr>
              <w:t xml:space="preserve"> </w:t>
            </w:r>
          </w:p>
        </w:tc>
        <w:tc>
          <w:tcPr>
            <w:tcW w:w="2895" w:type="dxa"/>
            <w:gridSpan w:val="2"/>
            <w:tcBorders>
              <w:top w:val="single" w:sz="42" w:space="0" w:color="E6E6E6"/>
              <w:left w:val="nil"/>
              <w:bottom w:val="single" w:sz="6" w:space="0" w:color="000000"/>
              <w:right w:val="nil"/>
            </w:tcBorders>
            <w:shd w:val="clear" w:color="auto" w:fill="E6E6E6"/>
          </w:tcPr>
          <w:p w:rsidR="00B06E8A" w:rsidRDefault="00B06E8A">
            <w:pPr>
              <w:spacing w:after="160" w:line="259" w:lineRule="auto"/>
              <w:ind w:left="0" w:right="0" w:firstLine="0"/>
              <w:jc w:val="left"/>
            </w:pPr>
          </w:p>
        </w:tc>
        <w:tc>
          <w:tcPr>
            <w:tcW w:w="2238" w:type="dxa"/>
            <w:gridSpan w:val="4"/>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32"/>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1 </w:t>
            </w:r>
          </w:p>
        </w:tc>
        <w:tc>
          <w:tcPr>
            <w:tcW w:w="21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Хлоргексидин </w:t>
            </w:r>
          </w:p>
        </w:tc>
        <w:tc>
          <w:tcPr>
            <w:tcW w:w="2252"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Хлоргексидин </w:t>
            </w:r>
          </w:p>
        </w:tc>
        <w:tc>
          <w:tcPr>
            <w:tcW w:w="2895"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jc w:val="left"/>
            </w:pPr>
            <w:r>
              <w:t xml:space="preserve">Раствор для наружного применения 0,1% 100,0 </w:t>
            </w:r>
          </w:p>
        </w:tc>
        <w:tc>
          <w:tcPr>
            <w:tcW w:w="61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фл </w:t>
            </w:r>
          </w:p>
        </w:tc>
        <w:tc>
          <w:tcPr>
            <w:tcW w:w="1623"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1 </w:t>
            </w:r>
          </w:p>
        </w:tc>
      </w:tr>
      <w:tr w:rsidR="00B06E8A">
        <w:trPr>
          <w:trHeight w:val="1093"/>
        </w:trPr>
        <w:tc>
          <w:tcPr>
            <w:tcW w:w="32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0" w:right="0" w:firstLine="0"/>
              <w:jc w:val="left"/>
            </w:pPr>
            <w:r>
              <w:t xml:space="preserve">2 </w:t>
            </w:r>
          </w:p>
        </w:tc>
        <w:tc>
          <w:tcPr>
            <w:tcW w:w="213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Этанол </w:t>
            </w:r>
          </w:p>
        </w:tc>
        <w:tc>
          <w:tcPr>
            <w:tcW w:w="2252" w:type="dxa"/>
            <w:gridSpan w:val="2"/>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4" w:right="0" w:firstLine="0"/>
              <w:jc w:val="left"/>
            </w:pPr>
            <w:r>
              <w:t>Медицинский антисептический раствор</w:t>
            </w:r>
            <w:r>
              <w:rPr>
                <w:rFonts w:ascii="Arial" w:eastAsia="Arial" w:hAnsi="Arial" w:cs="Arial"/>
              </w:rPr>
              <w:t xml:space="preserve"> </w:t>
            </w:r>
          </w:p>
        </w:tc>
        <w:tc>
          <w:tcPr>
            <w:tcW w:w="2895"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pPr>
            <w:r>
              <w:t xml:space="preserve">Раствор для наружного применения 70% 50,0 </w:t>
            </w:r>
          </w:p>
        </w:tc>
        <w:tc>
          <w:tcPr>
            <w:tcW w:w="615"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фл </w:t>
            </w:r>
          </w:p>
        </w:tc>
        <w:tc>
          <w:tcPr>
            <w:tcW w:w="1623"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1</w:t>
            </w:r>
            <w:r>
              <w:t xml:space="preserve"> </w:t>
            </w:r>
          </w:p>
        </w:tc>
      </w:tr>
      <w:tr w:rsidR="00B06E8A">
        <w:trPr>
          <w:trHeight w:val="421"/>
        </w:trPr>
        <w:tc>
          <w:tcPr>
            <w:tcW w:w="4716" w:type="dxa"/>
            <w:gridSpan w:val="4"/>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0" w:right="0" w:firstLine="0"/>
              <w:jc w:val="left"/>
            </w:pPr>
            <w:r>
              <w:rPr>
                <w:b/>
              </w:rPr>
              <w:t>Спазмолитические средства</w:t>
            </w:r>
            <w:r>
              <w:rPr>
                <w:rFonts w:ascii="Arial" w:eastAsia="Arial" w:hAnsi="Arial" w:cs="Arial"/>
              </w:rPr>
              <w:t xml:space="preserve"> </w:t>
            </w:r>
          </w:p>
        </w:tc>
        <w:tc>
          <w:tcPr>
            <w:tcW w:w="2895" w:type="dxa"/>
            <w:gridSpan w:val="2"/>
            <w:tcBorders>
              <w:top w:val="single" w:sz="42" w:space="0" w:color="E6E6E6"/>
              <w:left w:val="nil"/>
              <w:bottom w:val="single" w:sz="6" w:space="0" w:color="000000"/>
              <w:right w:val="nil"/>
            </w:tcBorders>
            <w:shd w:val="clear" w:color="auto" w:fill="E6E6E6"/>
          </w:tcPr>
          <w:p w:rsidR="00B06E8A" w:rsidRDefault="00B06E8A">
            <w:pPr>
              <w:spacing w:after="160" w:line="259" w:lineRule="auto"/>
              <w:ind w:left="0" w:right="0" w:firstLine="0"/>
              <w:jc w:val="left"/>
            </w:pPr>
          </w:p>
        </w:tc>
        <w:tc>
          <w:tcPr>
            <w:tcW w:w="2238" w:type="dxa"/>
            <w:gridSpan w:val="4"/>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14"/>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1 </w:t>
            </w:r>
          </w:p>
        </w:tc>
        <w:tc>
          <w:tcPr>
            <w:tcW w:w="21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Атропин </w:t>
            </w:r>
          </w:p>
        </w:tc>
        <w:tc>
          <w:tcPr>
            <w:tcW w:w="2252"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Атропина сульфат </w:t>
            </w:r>
          </w:p>
        </w:tc>
        <w:tc>
          <w:tcPr>
            <w:tcW w:w="2895"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jc w:val="left"/>
            </w:pPr>
            <w:r>
              <w:t xml:space="preserve">Раствор для инъекций 0,1% 1,0 </w:t>
            </w:r>
          </w:p>
        </w:tc>
        <w:tc>
          <w:tcPr>
            <w:tcW w:w="61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pPr>
            <w:r>
              <w:t xml:space="preserve">амп </w:t>
            </w:r>
          </w:p>
        </w:tc>
        <w:tc>
          <w:tcPr>
            <w:tcW w:w="1623"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10 </w:t>
            </w:r>
          </w:p>
        </w:tc>
      </w:tr>
      <w:tr w:rsidR="00B06E8A">
        <w:trPr>
          <w:trHeight w:val="820"/>
        </w:trPr>
        <w:tc>
          <w:tcPr>
            <w:tcW w:w="32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0" w:right="0" w:firstLine="0"/>
              <w:jc w:val="left"/>
            </w:pPr>
            <w:r>
              <w:t xml:space="preserve">2 </w:t>
            </w:r>
          </w:p>
        </w:tc>
        <w:tc>
          <w:tcPr>
            <w:tcW w:w="213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Дротаверин </w:t>
            </w:r>
          </w:p>
        </w:tc>
        <w:tc>
          <w:tcPr>
            <w:tcW w:w="2252"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Но-шпа </w:t>
            </w:r>
          </w:p>
        </w:tc>
        <w:tc>
          <w:tcPr>
            <w:tcW w:w="2895" w:type="dxa"/>
            <w:gridSpan w:val="2"/>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23" w:line="259" w:lineRule="auto"/>
              <w:ind w:left="4" w:right="0" w:firstLine="0"/>
              <w:jc w:val="left"/>
            </w:pPr>
            <w:r>
              <w:t xml:space="preserve">Раствор для инъекций </w:t>
            </w:r>
          </w:p>
          <w:p w:rsidR="00B06E8A" w:rsidRDefault="000C5D16">
            <w:pPr>
              <w:spacing w:after="0" w:line="259" w:lineRule="auto"/>
              <w:ind w:left="4" w:right="0" w:firstLine="0"/>
              <w:jc w:val="left"/>
            </w:pPr>
            <w:r>
              <w:t xml:space="preserve">2 мг/мл 2,0 </w:t>
            </w:r>
          </w:p>
        </w:tc>
        <w:tc>
          <w:tcPr>
            <w:tcW w:w="615"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pPr>
            <w:r>
              <w:t xml:space="preserve">амп </w:t>
            </w:r>
          </w:p>
        </w:tc>
        <w:tc>
          <w:tcPr>
            <w:tcW w:w="1623"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2 </w:t>
            </w:r>
          </w:p>
        </w:tc>
      </w:tr>
      <w:tr w:rsidR="00B06E8A">
        <w:trPr>
          <w:trHeight w:val="408"/>
        </w:trPr>
        <w:tc>
          <w:tcPr>
            <w:tcW w:w="4716" w:type="dxa"/>
            <w:gridSpan w:val="4"/>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0" w:right="0" w:firstLine="0"/>
              <w:jc w:val="left"/>
            </w:pPr>
            <w:r>
              <w:rPr>
                <w:b/>
              </w:rPr>
              <w:t>Гормональные средства</w:t>
            </w:r>
            <w:r>
              <w:rPr>
                <w:rFonts w:ascii="Arial" w:eastAsia="Arial" w:hAnsi="Arial" w:cs="Arial"/>
              </w:rPr>
              <w:t xml:space="preserve"> </w:t>
            </w:r>
          </w:p>
        </w:tc>
        <w:tc>
          <w:tcPr>
            <w:tcW w:w="2895" w:type="dxa"/>
            <w:gridSpan w:val="2"/>
            <w:tcBorders>
              <w:top w:val="single" w:sz="42" w:space="0" w:color="E6E6E6"/>
              <w:left w:val="nil"/>
              <w:bottom w:val="single" w:sz="6" w:space="0" w:color="000000"/>
              <w:right w:val="nil"/>
            </w:tcBorders>
            <w:shd w:val="clear" w:color="auto" w:fill="E6E6E6"/>
          </w:tcPr>
          <w:p w:rsidR="00B06E8A" w:rsidRDefault="00B06E8A">
            <w:pPr>
              <w:spacing w:after="160" w:line="259" w:lineRule="auto"/>
              <w:ind w:left="0" w:right="0" w:firstLine="0"/>
              <w:jc w:val="left"/>
            </w:pPr>
          </w:p>
        </w:tc>
        <w:tc>
          <w:tcPr>
            <w:tcW w:w="2238" w:type="dxa"/>
            <w:gridSpan w:val="4"/>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165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lastRenderedPageBreak/>
              <w:t xml:space="preserve">1 </w:t>
            </w:r>
          </w:p>
        </w:tc>
        <w:tc>
          <w:tcPr>
            <w:tcW w:w="21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Гидрокортизон </w:t>
            </w:r>
          </w:p>
        </w:tc>
        <w:tc>
          <w:tcPr>
            <w:tcW w:w="2252"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Гидрокортизон </w:t>
            </w:r>
          </w:p>
        </w:tc>
        <w:tc>
          <w:tcPr>
            <w:tcW w:w="2895"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4" w:line="276" w:lineRule="auto"/>
              <w:ind w:left="4" w:right="0" w:firstLine="0"/>
              <w:jc w:val="left"/>
            </w:pPr>
            <w:r>
              <w:t>Лиофилизированный порошок</w:t>
            </w:r>
            <w:r>
              <w:rPr>
                <w:rFonts w:ascii="Arial" w:eastAsia="Arial" w:hAnsi="Arial" w:cs="Arial"/>
              </w:rPr>
              <w:t xml:space="preserve"> </w:t>
            </w:r>
          </w:p>
          <w:p w:rsidR="00B06E8A" w:rsidRDefault="000C5D16">
            <w:pPr>
              <w:spacing w:after="6" w:line="275" w:lineRule="auto"/>
              <w:ind w:left="4" w:right="0" w:firstLine="0"/>
              <w:jc w:val="left"/>
            </w:pPr>
            <w:r>
              <w:t xml:space="preserve">для приготовления раствора </w:t>
            </w:r>
          </w:p>
          <w:p w:rsidR="00B06E8A" w:rsidRDefault="000C5D16">
            <w:pPr>
              <w:spacing w:after="0" w:line="259" w:lineRule="auto"/>
              <w:ind w:left="4" w:right="0" w:firstLine="0"/>
              <w:jc w:val="left"/>
            </w:pPr>
            <w:r>
              <w:t xml:space="preserve">для инъекций 100 мг </w:t>
            </w:r>
          </w:p>
        </w:tc>
        <w:tc>
          <w:tcPr>
            <w:tcW w:w="61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фл </w:t>
            </w:r>
          </w:p>
        </w:tc>
        <w:tc>
          <w:tcPr>
            <w:tcW w:w="1623"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1 </w:t>
            </w: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2 </w:t>
            </w:r>
          </w:p>
        </w:tc>
        <w:tc>
          <w:tcPr>
            <w:tcW w:w="213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Дексаметазон </w:t>
            </w:r>
          </w:p>
        </w:tc>
        <w:tc>
          <w:tcPr>
            <w:tcW w:w="2252"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Дексаметазон </w:t>
            </w:r>
          </w:p>
        </w:tc>
        <w:tc>
          <w:tcPr>
            <w:tcW w:w="2895"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jc w:val="left"/>
            </w:pPr>
            <w:r>
              <w:t xml:space="preserve">Раствор для инъекций 0,4% 1,0 </w:t>
            </w:r>
          </w:p>
        </w:tc>
        <w:tc>
          <w:tcPr>
            <w:tcW w:w="615"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pPr>
            <w:r>
              <w:t xml:space="preserve">амп </w:t>
            </w:r>
          </w:p>
        </w:tc>
        <w:tc>
          <w:tcPr>
            <w:tcW w:w="1623"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2 </w:t>
            </w:r>
          </w:p>
        </w:tc>
      </w:tr>
    </w:tbl>
    <w:p w:rsidR="00B06E8A" w:rsidRDefault="00B06E8A">
      <w:pPr>
        <w:spacing w:after="0" w:line="259" w:lineRule="auto"/>
        <w:ind w:left="-1056" w:right="307" w:firstLine="0"/>
        <w:jc w:val="left"/>
      </w:pPr>
    </w:p>
    <w:tbl>
      <w:tblPr>
        <w:tblStyle w:val="TableGrid"/>
        <w:tblW w:w="9849" w:type="dxa"/>
        <w:tblInd w:w="256" w:type="dxa"/>
        <w:tblCellMar>
          <w:top w:w="62" w:type="dxa"/>
          <w:left w:w="77" w:type="dxa"/>
          <w:bottom w:w="0" w:type="dxa"/>
          <w:right w:w="10" w:type="dxa"/>
        </w:tblCellMar>
        <w:tblLook w:val="04A0" w:firstRow="1" w:lastRow="0" w:firstColumn="1" w:lastColumn="0" w:noHBand="0" w:noVBand="1"/>
      </w:tblPr>
      <w:tblGrid>
        <w:gridCol w:w="326"/>
        <w:gridCol w:w="2154"/>
        <w:gridCol w:w="2267"/>
        <w:gridCol w:w="2864"/>
        <w:gridCol w:w="110"/>
        <w:gridCol w:w="505"/>
        <w:gridCol w:w="119"/>
        <w:gridCol w:w="1504"/>
      </w:tblGrid>
      <w:tr w:rsidR="00B06E8A">
        <w:trPr>
          <w:trHeight w:val="828"/>
        </w:trPr>
        <w:tc>
          <w:tcPr>
            <w:tcW w:w="327"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27" w:right="0" w:firstLine="0"/>
              <w:jc w:val="left"/>
            </w:pPr>
            <w:r>
              <w:t xml:space="preserve">3 </w:t>
            </w:r>
          </w:p>
        </w:tc>
        <w:tc>
          <w:tcPr>
            <w:tcW w:w="2154"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31" w:right="0" w:firstLine="0"/>
              <w:jc w:val="left"/>
            </w:pPr>
            <w:r>
              <w:t xml:space="preserve">Преднизолон </w:t>
            </w:r>
          </w:p>
        </w:tc>
        <w:tc>
          <w:tcPr>
            <w:tcW w:w="2267"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14" w:right="0" w:firstLine="0"/>
              <w:jc w:val="left"/>
            </w:pPr>
            <w:r>
              <w:t xml:space="preserve">Преднизолон </w:t>
            </w:r>
          </w:p>
        </w:tc>
        <w:tc>
          <w:tcPr>
            <w:tcW w:w="2864" w:type="dxa"/>
            <w:tcBorders>
              <w:top w:val="single" w:sz="6" w:space="0" w:color="000000"/>
              <w:left w:val="single" w:sz="6" w:space="0" w:color="000000"/>
              <w:bottom w:val="single" w:sz="12" w:space="0" w:color="000000"/>
              <w:right w:val="single" w:sz="6" w:space="0" w:color="000000"/>
            </w:tcBorders>
            <w:vAlign w:val="center"/>
          </w:tcPr>
          <w:p w:rsidR="00B06E8A" w:rsidRDefault="000C5D16">
            <w:pPr>
              <w:spacing w:after="0" w:line="259" w:lineRule="auto"/>
              <w:ind w:left="0" w:right="211" w:firstLine="0"/>
              <w:jc w:val="left"/>
            </w:pPr>
            <w:r>
              <w:t xml:space="preserve">Раствор для инъекций 30 мг/мл </w:t>
            </w:r>
          </w:p>
        </w:tc>
        <w:tc>
          <w:tcPr>
            <w:tcW w:w="615" w:type="dxa"/>
            <w:gridSpan w:val="2"/>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31" w:right="0" w:firstLine="0"/>
            </w:pPr>
            <w:r>
              <w:t xml:space="preserve">амп </w:t>
            </w:r>
          </w:p>
        </w:tc>
        <w:tc>
          <w:tcPr>
            <w:tcW w:w="1623" w:type="dxa"/>
            <w:gridSpan w:val="2"/>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31" w:right="0" w:firstLine="0"/>
              <w:jc w:val="left"/>
            </w:pPr>
            <w:r>
              <w:t xml:space="preserve">10 </w:t>
            </w:r>
          </w:p>
        </w:tc>
      </w:tr>
      <w:tr w:rsidR="00B06E8A">
        <w:trPr>
          <w:trHeight w:val="413"/>
        </w:trPr>
        <w:tc>
          <w:tcPr>
            <w:tcW w:w="7612" w:type="dxa"/>
            <w:gridSpan w:val="4"/>
            <w:tcBorders>
              <w:top w:val="single" w:sz="12" w:space="0" w:color="000000"/>
              <w:left w:val="single" w:sz="6" w:space="0" w:color="000000"/>
              <w:bottom w:val="single" w:sz="6" w:space="0" w:color="000000"/>
              <w:right w:val="nil"/>
            </w:tcBorders>
            <w:shd w:val="clear" w:color="auto" w:fill="E6E6E6"/>
          </w:tcPr>
          <w:p w:rsidR="00B06E8A" w:rsidRDefault="000C5D16">
            <w:pPr>
              <w:spacing w:after="0" w:line="259" w:lineRule="auto"/>
              <w:ind w:left="27" w:right="0" w:firstLine="0"/>
              <w:jc w:val="left"/>
            </w:pPr>
            <w:r>
              <w:rPr>
                <w:b/>
              </w:rPr>
              <w:t>Противоастматические средства</w:t>
            </w:r>
            <w:r>
              <w:rPr>
                <w:rFonts w:ascii="Arial" w:eastAsia="Arial" w:hAnsi="Arial" w:cs="Arial"/>
              </w:rPr>
              <w:t xml:space="preserve"> </w:t>
            </w:r>
          </w:p>
        </w:tc>
        <w:tc>
          <w:tcPr>
            <w:tcW w:w="2238" w:type="dxa"/>
            <w:gridSpan w:val="4"/>
            <w:tcBorders>
              <w:top w:val="single" w:sz="12" w:space="0" w:color="000000"/>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2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7" w:right="0" w:firstLine="0"/>
              <w:jc w:val="left"/>
            </w:pPr>
            <w:r>
              <w:t xml:space="preserve">1 </w:t>
            </w:r>
          </w:p>
        </w:tc>
        <w:tc>
          <w:tcPr>
            <w:tcW w:w="2154"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jc w:val="left"/>
            </w:pPr>
            <w:r>
              <w:t xml:space="preserve">Аминофиллин </w:t>
            </w:r>
          </w:p>
        </w:tc>
        <w:tc>
          <w:tcPr>
            <w:tcW w:w="226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8" w:right="0" w:firstLine="0"/>
              <w:jc w:val="left"/>
            </w:pPr>
            <w:r>
              <w:t xml:space="preserve">Эуфиллин </w:t>
            </w:r>
          </w:p>
        </w:tc>
        <w:tc>
          <w:tcPr>
            <w:tcW w:w="2864" w:type="dxa"/>
            <w:tcBorders>
              <w:top w:val="single" w:sz="6" w:space="0" w:color="000000"/>
              <w:left w:val="single" w:sz="6" w:space="0" w:color="000000"/>
              <w:bottom w:val="single" w:sz="6" w:space="0" w:color="000000"/>
              <w:right w:val="nil"/>
            </w:tcBorders>
            <w:vAlign w:val="center"/>
          </w:tcPr>
          <w:p w:rsidR="00B06E8A" w:rsidRDefault="000C5D16">
            <w:pPr>
              <w:spacing w:after="0" w:line="259" w:lineRule="auto"/>
              <w:ind w:left="67" w:right="82" w:firstLine="0"/>
              <w:jc w:val="left"/>
            </w:pPr>
            <w:r>
              <w:t xml:space="preserve">Раствор для инъекций 2,4 % 10,0 </w:t>
            </w:r>
          </w:p>
        </w:tc>
        <w:tc>
          <w:tcPr>
            <w:tcW w:w="110"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c>
          <w:tcPr>
            <w:tcW w:w="624"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pPr>
            <w:r>
              <w:t xml:space="preserve">амп </w:t>
            </w:r>
          </w:p>
        </w:tc>
        <w:tc>
          <w:tcPr>
            <w:tcW w:w="15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jc w:val="left"/>
            </w:pPr>
            <w:r>
              <w:t xml:space="preserve">5 </w:t>
            </w:r>
          </w:p>
        </w:tc>
      </w:tr>
      <w:tr w:rsidR="00B06E8A">
        <w:trPr>
          <w:trHeight w:val="1056"/>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7" w:right="0" w:firstLine="0"/>
              <w:jc w:val="left"/>
            </w:pPr>
            <w:r>
              <w:t xml:space="preserve">2 </w:t>
            </w:r>
          </w:p>
        </w:tc>
        <w:tc>
          <w:tcPr>
            <w:tcW w:w="2154"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31" w:right="0" w:firstLine="0"/>
              <w:jc w:val="left"/>
            </w:pPr>
            <w:r>
              <w:t>Беродуал: ипратропия бромид, фенотерол</w:t>
            </w:r>
            <w:r>
              <w:rPr>
                <w:rFonts w:ascii="Arial" w:eastAsia="Arial" w:hAnsi="Arial" w:cs="Arial"/>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8" w:right="0" w:firstLine="0"/>
              <w:jc w:val="left"/>
            </w:pPr>
            <w:r>
              <w:t xml:space="preserve">Беродуал </w:t>
            </w:r>
          </w:p>
        </w:tc>
        <w:tc>
          <w:tcPr>
            <w:tcW w:w="2864" w:type="dxa"/>
            <w:tcBorders>
              <w:top w:val="single" w:sz="6" w:space="0" w:color="000000"/>
              <w:left w:val="single" w:sz="6" w:space="0" w:color="000000"/>
              <w:bottom w:val="single" w:sz="6" w:space="0" w:color="000000"/>
              <w:right w:val="nil"/>
            </w:tcBorders>
          </w:tcPr>
          <w:p w:rsidR="00B06E8A" w:rsidRDefault="000C5D16">
            <w:pPr>
              <w:spacing w:after="0" w:line="259" w:lineRule="auto"/>
              <w:ind w:left="67" w:right="0" w:firstLine="0"/>
            </w:pPr>
            <w:r>
              <w:t xml:space="preserve">Аэрозоль для ингаляций дозированный 0,5 мг/доза </w:t>
            </w:r>
          </w:p>
        </w:tc>
        <w:tc>
          <w:tcPr>
            <w:tcW w:w="110"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c>
          <w:tcPr>
            <w:tcW w:w="624"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jc w:val="left"/>
            </w:pPr>
            <w:r>
              <w:t xml:space="preserve">фл </w:t>
            </w:r>
          </w:p>
        </w:tc>
        <w:tc>
          <w:tcPr>
            <w:tcW w:w="15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jc w:val="left"/>
            </w:pPr>
            <w:r>
              <w:t xml:space="preserve">1 </w:t>
            </w:r>
          </w:p>
        </w:tc>
      </w:tr>
      <w:tr w:rsidR="00B06E8A">
        <w:trPr>
          <w:trHeight w:val="1093"/>
        </w:trPr>
        <w:tc>
          <w:tcPr>
            <w:tcW w:w="32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27" w:right="0" w:firstLine="0"/>
              <w:jc w:val="left"/>
            </w:pPr>
            <w:r>
              <w:t xml:space="preserve">3 </w:t>
            </w:r>
          </w:p>
        </w:tc>
        <w:tc>
          <w:tcPr>
            <w:tcW w:w="2154"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31" w:right="0" w:firstLine="0"/>
              <w:jc w:val="left"/>
            </w:pPr>
            <w:r>
              <w:t xml:space="preserve">Будесонид </w:t>
            </w:r>
          </w:p>
        </w:tc>
        <w:tc>
          <w:tcPr>
            <w:tcW w:w="226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8" w:right="0" w:firstLine="0"/>
              <w:jc w:val="left"/>
            </w:pPr>
            <w:r>
              <w:t xml:space="preserve">Пульмикорт </w:t>
            </w:r>
          </w:p>
        </w:tc>
        <w:tc>
          <w:tcPr>
            <w:tcW w:w="2864" w:type="dxa"/>
            <w:tcBorders>
              <w:top w:val="single" w:sz="6" w:space="0" w:color="000000"/>
              <w:left w:val="single" w:sz="6" w:space="0" w:color="000000"/>
              <w:bottom w:val="single" w:sz="42" w:space="0" w:color="E6E6E6"/>
              <w:right w:val="nil"/>
            </w:tcBorders>
            <w:vAlign w:val="center"/>
          </w:tcPr>
          <w:p w:rsidR="00B06E8A" w:rsidRDefault="000C5D16">
            <w:pPr>
              <w:spacing w:after="0" w:line="259" w:lineRule="auto"/>
              <w:ind w:left="67" w:right="0" w:firstLine="0"/>
              <w:jc w:val="left"/>
            </w:pPr>
            <w:r>
              <w:t xml:space="preserve">Суспензия для ингаляций </w:t>
            </w:r>
          </w:p>
          <w:p w:rsidR="00B06E8A" w:rsidRDefault="000C5D16">
            <w:pPr>
              <w:spacing w:after="0" w:line="259" w:lineRule="auto"/>
              <w:ind w:left="67" w:right="0" w:firstLine="0"/>
              <w:jc w:val="left"/>
            </w:pPr>
            <w:r>
              <w:t xml:space="preserve">дозированная 0,5 мг/мл 2,0 </w:t>
            </w:r>
          </w:p>
        </w:tc>
        <w:tc>
          <w:tcPr>
            <w:tcW w:w="110" w:type="dxa"/>
            <w:tcBorders>
              <w:top w:val="single" w:sz="6" w:space="0" w:color="000000"/>
              <w:left w:val="nil"/>
              <w:bottom w:val="single" w:sz="42" w:space="0" w:color="E6E6E6"/>
              <w:right w:val="single" w:sz="6" w:space="0" w:color="000000"/>
            </w:tcBorders>
          </w:tcPr>
          <w:p w:rsidR="00B06E8A" w:rsidRDefault="00B06E8A">
            <w:pPr>
              <w:spacing w:after="160" w:line="259" w:lineRule="auto"/>
              <w:ind w:left="0" w:right="0" w:firstLine="0"/>
              <w:jc w:val="left"/>
            </w:pPr>
          </w:p>
        </w:tc>
        <w:tc>
          <w:tcPr>
            <w:tcW w:w="624"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31" w:right="0" w:firstLine="0"/>
              <w:jc w:val="left"/>
            </w:pPr>
            <w:r>
              <w:t xml:space="preserve">фл </w:t>
            </w:r>
          </w:p>
        </w:tc>
        <w:tc>
          <w:tcPr>
            <w:tcW w:w="1503"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31" w:right="0" w:firstLine="0"/>
              <w:jc w:val="left"/>
            </w:pPr>
            <w:r>
              <w:t xml:space="preserve">1 </w:t>
            </w:r>
          </w:p>
        </w:tc>
      </w:tr>
      <w:tr w:rsidR="00B06E8A">
        <w:trPr>
          <w:trHeight w:val="408"/>
        </w:trPr>
        <w:tc>
          <w:tcPr>
            <w:tcW w:w="7612" w:type="dxa"/>
            <w:gridSpan w:val="4"/>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27" w:right="0" w:firstLine="0"/>
              <w:jc w:val="left"/>
            </w:pPr>
            <w:r>
              <w:t xml:space="preserve">Адреномиметики </w:t>
            </w:r>
          </w:p>
        </w:tc>
        <w:tc>
          <w:tcPr>
            <w:tcW w:w="2238" w:type="dxa"/>
            <w:gridSpan w:val="4"/>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2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7" w:right="0" w:firstLine="0"/>
              <w:jc w:val="left"/>
            </w:pPr>
            <w:r>
              <w:t xml:space="preserve">1 </w:t>
            </w:r>
          </w:p>
        </w:tc>
        <w:tc>
          <w:tcPr>
            <w:tcW w:w="2154"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jc w:val="left"/>
            </w:pPr>
            <w:r>
              <w:t xml:space="preserve">Допамин </w:t>
            </w:r>
          </w:p>
        </w:tc>
        <w:tc>
          <w:tcPr>
            <w:tcW w:w="226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8" w:right="0" w:firstLine="0"/>
              <w:jc w:val="left"/>
            </w:pPr>
            <w:r>
              <w:t xml:space="preserve">Дофамин </w:t>
            </w:r>
          </w:p>
        </w:tc>
        <w:tc>
          <w:tcPr>
            <w:tcW w:w="2864" w:type="dxa"/>
            <w:tcBorders>
              <w:top w:val="single" w:sz="6" w:space="0" w:color="000000"/>
              <w:left w:val="single" w:sz="6" w:space="0" w:color="000000"/>
              <w:bottom w:val="single" w:sz="6" w:space="0" w:color="000000"/>
              <w:right w:val="nil"/>
            </w:tcBorders>
            <w:vAlign w:val="center"/>
          </w:tcPr>
          <w:p w:rsidR="00B06E8A" w:rsidRDefault="000C5D16">
            <w:pPr>
              <w:spacing w:after="0" w:line="259" w:lineRule="auto"/>
              <w:ind w:left="67" w:right="64" w:firstLine="0"/>
              <w:jc w:val="left"/>
            </w:pPr>
            <w:r>
              <w:t xml:space="preserve">Раствор для инъекций 4% 5,0 </w:t>
            </w:r>
          </w:p>
        </w:tc>
        <w:tc>
          <w:tcPr>
            <w:tcW w:w="110"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c>
          <w:tcPr>
            <w:tcW w:w="624"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pPr>
            <w:r>
              <w:t xml:space="preserve">амп </w:t>
            </w:r>
          </w:p>
        </w:tc>
        <w:tc>
          <w:tcPr>
            <w:tcW w:w="15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jc w:val="left"/>
            </w:pPr>
            <w:r>
              <w:t xml:space="preserve">2 </w:t>
            </w: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7" w:right="0" w:firstLine="0"/>
              <w:jc w:val="left"/>
            </w:pPr>
            <w:r>
              <w:t xml:space="preserve">2 </w:t>
            </w:r>
          </w:p>
        </w:tc>
        <w:tc>
          <w:tcPr>
            <w:tcW w:w="2154"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jc w:val="left"/>
            </w:pPr>
            <w:r>
              <w:t xml:space="preserve">Фенилэфрин </w:t>
            </w:r>
          </w:p>
        </w:tc>
        <w:tc>
          <w:tcPr>
            <w:tcW w:w="226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8" w:right="0" w:firstLine="0"/>
              <w:jc w:val="left"/>
            </w:pPr>
            <w:r>
              <w:t xml:space="preserve">Мезатон </w:t>
            </w:r>
          </w:p>
        </w:tc>
        <w:tc>
          <w:tcPr>
            <w:tcW w:w="2864" w:type="dxa"/>
            <w:tcBorders>
              <w:top w:val="single" w:sz="6" w:space="0" w:color="000000"/>
              <w:left w:val="single" w:sz="6" w:space="0" w:color="000000"/>
              <w:bottom w:val="single" w:sz="6" w:space="0" w:color="000000"/>
              <w:right w:val="nil"/>
            </w:tcBorders>
            <w:vAlign w:val="center"/>
          </w:tcPr>
          <w:p w:rsidR="00B06E8A" w:rsidRDefault="000C5D16">
            <w:pPr>
              <w:spacing w:after="23" w:line="259" w:lineRule="auto"/>
              <w:ind w:left="67" w:right="0" w:firstLine="0"/>
              <w:jc w:val="left"/>
            </w:pPr>
            <w:r>
              <w:t xml:space="preserve">Раствор для инъекций </w:t>
            </w:r>
          </w:p>
          <w:p w:rsidR="00B06E8A" w:rsidRDefault="000C5D16">
            <w:pPr>
              <w:spacing w:after="0" w:line="259" w:lineRule="auto"/>
              <w:ind w:left="67" w:right="0" w:firstLine="0"/>
              <w:jc w:val="left"/>
            </w:pPr>
            <w:r>
              <w:t xml:space="preserve">10 мг/мл 1,0 </w:t>
            </w:r>
          </w:p>
        </w:tc>
        <w:tc>
          <w:tcPr>
            <w:tcW w:w="110"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c>
          <w:tcPr>
            <w:tcW w:w="624"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pPr>
            <w:r>
              <w:t xml:space="preserve">амп </w:t>
            </w:r>
          </w:p>
        </w:tc>
        <w:tc>
          <w:tcPr>
            <w:tcW w:w="15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jc w:val="left"/>
            </w:pPr>
            <w:r>
              <w:t xml:space="preserve">3 </w:t>
            </w:r>
          </w:p>
        </w:tc>
      </w:tr>
      <w:tr w:rsidR="00B06E8A">
        <w:trPr>
          <w:trHeight w:val="819"/>
        </w:trPr>
        <w:tc>
          <w:tcPr>
            <w:tcW w:w="32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27" w:right="0" w:firstLine="0"/>
              <w:jc w:val="left"/>
            </w:pPr>
            <w:r>
              <w:t xml:space="preserve">3 </w:t>
            </w:r>
          </w:p>
        </w:tc>
        <w:tc>
          <w:tcPr>
            <w:tcW w:w="2154"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31" w:right="0" w:firstLine="0"/>
              <w:jc w:val="left"/>
            </w:pPr>
            <w:r>
              <w:t xml:space="preserve">Эпинефрин </w:t>
            </w:r>
          </w:p>
        </w:tc>
        <w:tc>
          <w:tcPr>
            <w:tcW w:w="226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8" w:right="0" w:firstLine="0"/>
              <w:jc w:val="left"/>
            </w:pPr>
            <w:r>
              <w:t xml:space="preserve">Адреналина г/х </w:t>
            </w:r>
          </w:p>
        </w:tc>
        <w:tc>
          <w:tcPr>
            <w:tcW w:w="2864" w:type="dxa"/>
            <w:tcBorders>
              <w:top w:val="single" w:sz="6" w:space="0" w:color="000000"/>
              <w:left w:val="single" w:sz="6" w:space="0" w:color="000000"/>
              <w:bottom w:val="single" w:sz="42" w:space="0" w:color="E6E6E6"/>
              <w:right w:val="nil"/>
            </w:tcBorders>
            <w:vAlign w:val="center"/>
          </w:tcPr>
          <w:p w:rsidR="00B06E8A" w:rsidRDefault="000C5D16">
            <w:pPr>
              <w:spacing w:after="24" w:line="259" w:lineRule="auto"/>
              <w:ind w:left="67" w:right="0" w:firstLine="0"/>
              <w:jc w:val="left"/>
            </w:pPr>
            <w:r>
              <w:t xml:space="preserve">Раствор для инъекций </w:t>
            </w:r>
          </w:p>
          <w:p w:rsidR="00B06E8A" w:rsidRDefault="000C5D16">
            <w:pPr>
              <w:spacing w:after="0" w:line="259" w:lineRule="auto"/>
              <w:ind w:left="67" w:right="0" w:firstLine="0"/>
              <w:jc w:val="left"/>
            </w:pPr>
            <w:r>
              <w:t xml:space="preserve">1 мг/мл 1,0 </w:t>
            </w:r>
          </w:p>
        </w:tc>
        <w:tc>
          <w:tcPr>
            <w:tcW w:w="110" w:type="dxa"/>
            <w:tcBorders>
              <w:top w:val="single" w:sz="6" w:space="0" w:color="000000"/>
              <w:left w:val="nil"/>
              <w:bottom w:val="single" w:sz="42" w:space="0" w:color="E6E6E6"/>
              <w:right w:val="single" w:sz="6" w:space="0" w:color="000000"/>
            </w:tcBorders>
          </w:tcPr>
          <w:p w:rsidR="00B06E8A" w:rsidRDefault="00B06E8A">
            <w:pPr>
              <w:spacing w:after="160" w:line="259" w:lineRule="auto"/>
              <w:ind w:left="0" w:right="0" w:firstLine="0"/>
              <w:jc w:val="left"/>
            </w:pPr>
          </w:p>
        </w:tc>
        <w:tc>
          <w:tcPr>
            <w:tcW w:w="624"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31" w:right="0" w:firstLine="0"/>
            </w:pPr>
            <w:r>
              <w:t xml:space="preserve">амп </w:t>
            </w:r>
          </w:p>
        </w:tc>
        <w:tc>
          <w:tcPr>
            <w:tcW w:w="1503"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31" w:right="0" w:firstLine="0"/>
              <w:jc w:val="left"/>
            </w:pPr>
            <w:r>
              <w:t xml:space="preserve">10 </w:t>
            </w:r>
          </w:p>
        </w:tc>
      </w:tr>
      <w:tr w:rsidR="00B06E8A">
        <w:trPr>
          <w:trHeight w:val="408"/>
        </w:trPr>
        <w:tc>
          <w:tcPr>
            <w:tcW w:w="7612" w:type="dxa"/>
            <w:gridSpan w:val="4"/>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27" w:right="0" w:firstLine="0"/>
              <w:jc w:val="left"/>
            </w:pPr>
            <w:r>
              <w:t xml:space="preserve">Адренергические средства </w:t>
            </w:r>
          </w:p>
        </w:tc>
        <w:tc>
          <w:tcPr>
            <w:tcW w:w="2238" w:type="dxa"/>
            <w:gridSpan w:val="4"/>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69"/>
        </w:trPr>
        <w:tc>
          <w:tcPr>
            <w:tcW w:w="7612" w:type="dxa"/>
            <w:gridSpan w:val="4"/>
            <w:tcBorders>
              <w:top w:val="single" w:sz="6" w:space="0" w:color="000000"/>
              <w:left w:val="single" w:sz="6" w:space="0" w:color="000000"/>
              <w:bottom w:val="single" w:sz="42" w:space="0" w:color="E6E6E6"/>
              <w:right w:val="nil"/>
            </w:tcBorders>
            <w:vAlign w:val="center"/>
          </w:tcPr>
          <w:p w:rsidR="00B06E8A" w:rsidRDefault="000C5D16">
            <w:pPr>
              <w:spacing w:after="0" w:line="259" w:lineRule="auto"/>
              <w:ind w:left="27"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203073</wp:posOffset>
                      </wp:positionH>
                      <wp:positionV relativeFrom="paragraph">
                        <wp:posOffset>-96325</wp:posOffset>
                      </wp:positionV>
                      <wp:extent cx="9144" cy="481584"/>
                      <wp:effectExtent l="0" t="0" r="0" b="0"/>
                      <wp:wrapSquare wrapText="bothSides"/>
                      <wp:docPr id="298619" name="Group 298619"/>
                      <wp:cNvGraphicFramePr/>
                      <a:graphic xmlns:a="http://schemas.openxmlformats.org/drawingml/2006/main">
                        <a:graphicData uri="http://schemas.microsoft.com/office/word/2010/wordprocessingGroup">
                          <wpg:wgp>
                            <wpg:cNvGrpSpPr/>
                            <wpg:grpSpPr>
                              <a:xfrm>
                                <a:off x="0" y="0"/>
                                <a:ext cx="9144" cy="481584"/>
                                <a:chOff x="0" y="0"/>
                                <a:chExt cx="9144" cy="481584"/>
                              </a:xfrm>
                            </wpg:grpSpPr>
                            <wps:wsp>
                              <wps:cNvPr id="389084" name="Shape 389084"/>
                              <wps:cNvSpPr/>
                              <wps:spPr>
                                <a:xfrm>
                                  <a:off x="0" y="0"/>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085" name="Shape 389085"/>
                              <wps:cNvSpPr/>
                              <wps:spPr>
                                <a:xfrm>
                                  <a:off x="0" y="67056"/>
                                  <a:ext cx="9144" cy="414528"/>
                                </a:xfrm>
                                <a:custGeom>
                                  <a:avLst/>
                                  <a:gdLst/>
                                  <a:ahLst/>
                                  <a:cxnLst/>
                                  <a:rect l="0" t="0" r="0" b="0"/>
                                  <a:pathLst>
                                    <a:path w="9144" h="414528">
                                      <a:moveTo>
                                        <a:pt x="0" y="0"/>
                                      </a:moveTo>
                                      <a:lnTo>
                                        <a:pt x="9144" y="0"/>
                                      </a:lnTo>
                                      <a:lnTo>
                                        <a:pt x="9144" y="414528"/>
                                      </a:lnTo>
                                      <a:lnTo>
                                        <a:pt x="0" y="414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4DFE82" id="Group 298619" o:spid="_x0000_s1026" style="position:absolute;margin-left:16pt;margin-top:-7.6pt;width:.7pt;height:37.9pt;z-index:251665408" coordsize="9144,4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">
                      <v:shape id="Shape 389084" o:spid="_x0000_s1027" style="position:absolute;width:9144;height:67056;visibility:visible;mso-wrap-style:square;v-text-anchor:top" coordsize="9144,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zNcgA&#10;AADfAAAADwAAAGRycy9kb3ducmV2LnhtbESPzWrDMBCE74W+g9hCLqaRm4biulFCaAj0GvcHettY&#10;W9nUWhlJdZw8fRQI9DjMzDfMYjXaTgzkQ+tYwcM0B0FcO92yUfDxvr0vQISIrLFzTAqOFGC1vL1Z&#10;YKndgXc0VNGIBOFQooImxr6UMtQNWQxT1xMn78d5izFJb6T2eEhw28lZnj9Jiy2nhQZ7em2o/q3+&#10;rILPr1O2mZ/WmTfVd6Ux2w9ms1dqcjeuX0BEGuN/+Np+0woei+e8mMPlT/oCcnk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7vM1yAAAAN8AAAAPAAAAAAAAAAAAAAAAAJgCAABk&#10;cnMvZG93bnJldi54bWxQSwUGAAAAAAQABAD1AAAAjQMAAAAA&#10;" path="m,l9144,r,67056l,67056,,e" fillcolor="black" stroked="f" strokeweight="0">
                        <v:stroke miterlimit="83231f" joinstyle="miter"/>
                        <v:path arrowok="t" textboxrect="0,0,9144,67056"/>
                      </v:shape>
                      <v:shape id="Shape 389085" o:spid="_x0000_s1028" style="position:absolute;top:67056;width:9144;height:414528;visibility:visible;mso-wrap-style:square;v-text-anchor:top" coordsize="9144,41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EJ8gA&#10;AADfAAAADwAAAGRycy9kb3ducmV2LnhtbESPQWvCQBSE7wX/w/IEb3WjoSVGVxHB4kEotR48PrPP&#10;JJp9G3a3JvbXdwuFHoeZ+YZZrHrTiDs5X1tWMBknIIgLq2suFRw/t88ZCB+QNTaWScGDPKyWg6cF&#10;5tp2/EH3QyhFhLDPUUEVQptL6YuKDPqxbYmjd7HOYIjSlVI77CLcNHKaJK/SYM1xocKWNhUVt8OX&#10;UZBNvk/rty3qdPbeXadt4VKzPys1GvbrOYhAffgP/7V3WkGazZLsBX7/xC8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RgQnyAAAAN8AAAAPAAAAAAAAAAAAAAAAAJgCAABk&#10;cnMvZG93bnJldi54bWxQSwUGAAAAAAQABAD1AAAAjQMAAAAA&#10;" path="m,l9144,r,414528l,414528,,e" fillcolor="black" stroked="f" strokeweight="0">
                        <v:stroke miterlimit="83231f" joinstyle="miter"/>
                        <v:path arrowok="t" textboxrect="0,0,9144,41452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1581353</wp:posOffset>
                      </wp:positionH>
                      <wp:positionV relativeFrom="paragraph">
                        <wp:posOffset>-96325</wp:posOffset>
                      </wp:positionV>
                      <wp:extent cx="9144" cy="481584"/>
                      <wp:effectExtent l="0" t="0" r="0" b="0"/>
                      <wp:wrapSquare wrapText="bothSides"/>
                      <wp:docPr id="298620" name="Group 298620"/>
                      <wp:cNvGraphicFramePr/>
                      <a:graphic xmlns:a="http://schemas.openxmlformats.org/drawingml/2006/main">
                        <a:graphicData uri="http://schemas.microsoft.com/office/word/2010/wordprocessingGroup">
                          <wpg:wgp>
                            <wpg:cNvGrpSpPr/>
                            <wpg:grpSpPr>
                              <a:xfrm>
                                <a:off x="0" y="0"/>
                                <a:ext cx="9144" cy="481584"/>
                                <a:chOff x="0" y="0"/>
                                <a:chExt cx="9144" cy="481584"/>
                              </a:xfrm>
                            </wpg:grpSpPr>
                            <wps:wsp>
                              <wps:cNvPr id="389086" name="Shape 389086"/>
                              <wps:cNvSpPr/>
                              <wps:spPr>
                                <a:xfrm>
                                  <a:off x="0" y="0"/>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087" name="Shape 389087"/>
                              <wps:cNvSpPr/>
                              <wps:spPr>
                                <a:xfrm>
                                  <a:off x="0" y="67056"/>
                                  <a:ext cx="9144" cy="414528"/>
                                </a:xfrm>
                                <a:custGeom>
                                  <a:avLst/>
                                  <a:gdLst/>
                                  <a:ahLst/>
                                  <a:cxnLst/>
                                  <a:rect l="0" t="0" r="0" b="0"/>
                                  <a:pathLst>
                                    <a:path w="9144" h="414528">
                                      <a:moveTo>
                                        <a:pt x="0" y="0"/>
                                      </a:moveTo>
                                      <a:lnTo>
                                        <a:pt x="9144" y="0"/>
                                      </a:lnTo>
                                      <a:lnTo>
                                        <a:pt x="9144" y="414528"/>
                                      </a:lnTo>
                                      <a:lnTo>
                                        <a:pt x="0" y="414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DC4503" id="Group 298620" o:spid="_x0000_s1026" style="position:absolute;margin-left:124.5pt;margin-top:-7.6pt;width:.7pt;height:37.9pt;z-index:251666432" coordsize="9144,4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">
                      <v:shape id="Shape 389086" o:spid="_x0000_s1027" style="position:absolute;width:9144;height:67056;visibility:visible;mso-wrap-style:square;v-text-anchor:top" coordsize="9144,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I2cgA&#10;AADfAAAADwAAAGRycy9kb3ducmV2LnhtbESPzWrDMBCE74G+g9hCL6aR+0NwnCghNBR6jdsEettY&#10;W9nUWhlJddw8fRUo5DjMzDfMcj3aTgzkQ+tYwcM0B0FcO92yUfDx/npfgAgRWWPnmBT8UoD16may&#10;xFK7E+9oqKIRCcKhRAVNjH0pZagbshimridO3pfzFmOS3kjt8ZTgtpOPeT6TFltOCw329NJQ/V39&#10;WAX7wznbPp83mTfVZ6UxOw5me1Tq7nbcLEBEGuM1/N9+0wqeinlezODyJ30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MjZyAAAAN8AAAAPAAAAAAAAAAAAAAAAAJgCAABk&#10;cnMvZG93bnJldi54bWxQSwUGAAAAAAQABAD1AAAAjQMAAAAA&#10;" path="m,l9144,r,67056l,67056,,e" fillcolor="black" stroked="f" strokeweight="0">
                        <v:stroke miterlimit="83231f" joinstyle="miter"/>
                        <v:path arrowok="t" textboxrect="0,0,9144,67056"/>
                      </v:shape>
                      <v:shape id="Shape 389087" o:spid="_x0000_s1028" style="position:absolute;top:67056;width:9144;height:414528;visibility:visible;mso-wrap-style:square;v-text-anchor:top" coordsize="9144,41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y8gA&#10;AADfAAAADwAAAGRycy9kb3ducmV2LnhtbESPQWvCQBSE7wX/w/IEb3WjgTZGVxHB4kEotR48PrPP&#10;JJp9G3a3JvbXdwuFHoeZ+YZZrHrTiDs5X1tWMBknIIgLq2suFRw/t88ZCB+QNTaWScGDPKyWg6cF&#10;5tp2/EH3QyhFhLDPUUEVQptL6YuKDPqxbYmjd7HOYIjSlVI77CLcNHKaJC/SYM1xocKWNhUVt8OX&#10;UZBNvk/rty3qdPbeXadt4VKzPys1GvbrOYhAffgP/7V3WkGazZLsFX7/xC8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2D/LyAAAAN8AAAAPAAAAAAAAAAAAAAAAAJgCAABk&#10;cnMvZG93bnJldi54bWxQSwUGAAAAAAQABAD1AAAAjQMAAAAA&#10;" path="m,l9144,r,414528l,414528,,e" fillcolor="black" stroked="f" strokeweight="0">
                        <v:stroke miterlimit="83231f" joinstyle="miter"/>
                        <v:path arrowok="t" textboxrect="0,0,9144,41452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3029788</wp:posOffset>
                      </wp:positionH>
                      <wp:positionV relativeFrom="paragraph">
                        <wp:posOffset>-96325</wp:posOffset>
                      </wp:positionV>
                      <wp:extent cx="9144" cy="481584"/>
                      <wp:effectExtent l="0" t="0" r="0" b="0"/>
                      <wp:wrapSquare wrapText="bothSides"/>
                      <wp:docPr id="298621" name="Group 298621"/>
                      <wp:cNvGraphicFramePr/>
                      <a:graphic xmlns:a="http://schemas.openxmlformats.org/drawingml/2006/main">
                        <a:graphicData uri="http://schemas.microsoft.com/office/word/2010/wordprocessingGroup">
                          <wpg:wgp>
                            <wpg:cNvGrpSpPr/>
                            <wpg:grpSpPr>
                              <a:xfrm>
                                <a:off x="0" y="0"/>
                                <a:ext cx="9144" cy="481584"/>
                                <a:chOff x="0" y="0"/>
                                <a:chExt cx="9144" cy="481584"/>
                              </a:xfrm>
                            </wpg:grpSpPr>
                            <wps:wsp>
                              <wps:cNvPr id="389088" name="Shape 389088"/>
                              <wps:cNvSpPr/>
                              <wps:spPr>
                                <a:xfrm>
                                  <a:off x="0" y="0"/>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089" name="Shape 389089"/>
                              <wps:cNvSpPr/>
                              <wps:spPr>
                                <a:xfrm>
                                  <a:off x="0" y="67056"/>
                                  <a:ext cx="9144" cy="414528"/>
                                </a:xfrm>
                                <a:custGeom>
                                  <a:avLst/>
                                  <a:gdLst/>
                                  <a:ahLst/>
                                  <a:cxnLst/>
                                  <a:rect l="0" t="0" r="0" b="0"/>
                                  <a:pathLst>
                                    <a:path w="9144" h="414528">
                                      <a:moveTo>
                                        <a:pt x="0" y="0"/>
                                      </a:moveTo>
                                      <a:lnTo>
                                        <a:pt x="9144" y="0"/>
                                      </a:lnTo>
                                      <a:lnTo>
                                        <a:pt x="9144" y="414528"/>
                                      </a:lnTo>
                                      <a:lnTo>
                                        <a:pt x="0" y="414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9ED501" id="Group 298621" o:spid="_x0000_s1026" style="position:absolute;margin-left:238.55pt;margin-top:-7.6pt;width:.7pt;height:37.9pt;z-index:251667456" coordsize="9144,4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">
                      <v:shape id="Shape 389088" o:spid="_x0000_s1027" style="position:absolute;width:9144;height:67056;visibility:visible;mso-wrap-style:square;v-text-anchor:top" coordsize="9144,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5MMUA&#10;AADfAAAADwAAAGRycy9kb3ducmV2LnhtbERPyWrDMBC9F/oPYgq9mEbuQnHcyCY0BHqNu0BuE2sq&#10;m1ojI6mOk6+PDoUeH29f1bMdxEQ+9I4V3C9yEMSt0z0bBR/v27sCRIjIGgfHpOBEAerq+mqFpXZH&#10;3tHURCNSCIcSFXQxjqWUoe3IYli4kThx385bjAl6I7XHYwq3g3zI82dpsefU0OFIrx21P82vVfD5&#10;dc42T+d15k2zbzRmh8lsDkrd3szrFxCR5vgv/nO/aQWPxTIv0uD0J30BW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kwxQAAAN8AAAAPAAAAAAAAAAAAAAAAAJgCAABkcnMv&#10;ZG93bnJldi54bWxQSwUGAAAAAAQABAD1AAAAigMAAAAA&#10;" path="m,l9144,r,67056l,67056,,e" fillcolor="black" stroked="f" strokeweight="0">
                        <v:stroke miterlimit="83231f" joinstyle="miter"/>
                        <v:path arrowok="t" textboxrect="0,0,9144,67056"/>
                      </v:shape>
                      <v:shape id="Shape 389089" o:spid="_x0000_s1028" style="position:absolute;top:67056;width:9144;height:414528;visibility:visible;mso-wrap-style:square;v-text-anchor:top" coordsize="9144,41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OIsgA&#10;AADfAAAADwAAAGRycy9kb3ducmV2LnhtbESPQWvCQBSE74X+h+UJvdWNBiSJriIFSw9CqXrw+Mw+&#10;k2j2bdjdmthf7xYKPQ4z8w2zWA2mFTdyvrGsYDJOQBCXVjdcKTjsN68ZCB+QNbaWScGdPKyWz08L&#10;LLTt+Ytuu1CJCGFfoII6hK6Q0pc1GfRj2xFH72ydwRClq6R22Ee4aeU0SWbSYMNxocaO3moqr7tv&#10;oyCb/BzX7xvUaf7ZX6Zd6VKzPSn1MhrWcxCBhvAf/mt/aAVplidZDr9/4he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Cw4iyAAAAN8AAAAPAAAAAAAAAAAAAAAAAJgCAABk&#10;cnMvZG93bnJldi54bWxQSwUGAAAAAAQABAD1AAAAjQMAAAAA&#10;" path="m,l9144,r,414528l,414528,,e" fillcolor="black" stroked="f" strokeweight="0">
                        <v:stroke miterlimit="83231f" joinstyle="miter"/>
                        <v:path arrowok="t" textboxrect="0,0,9144,414528"/>
                      </v:shape>
                      <w10:wrap type="square"/>
                    </v:group>
                  </w:pict>
                </mc:Fallback>
              </mc:AlternateContent>
            </w:r>
            <w:r>
              <w:t>1</w:t>
            </w:r>
            <w:r>
              <w:t xml:space="preserve"> Пропранолол Обзидан Раствор для инъекций </w:t>
            </w:r>
          </w:p>
          <w:p w:rsidR="00B06E8A" w:rsidRDefault="000C5D16">
            <w:pPr>
              <w:spacing w:after="0" w:line="259" w:lineRule="auto"/>
              <w:ind w:left="4695" w:right="0" w:firstLine="0"/>
              <w:jc w:val="center"/>
            </w:pPr>
            <w:r>
              <w:t xml:space="preserve">0,1% 1,0 </w:t>
            </w:r>
          </w:p>
        </w:tc>
        <w:tc>
          <w:tcPr>
            <w:tcW w:w="2238" w:type="dxa"/>
            <w:gridSpan w:val="4"/>
            <w:tcBorders>
              <w:top w:val="single" w:sz="6" w:space="0" w:color="000000"/>
              <w:left w:val="nil"/>
              <w:bottom w:val="single" w:sz="42" w:space="0" w:color="E6E6E6"/>
              <w:right w:val="single" w:sz="6" w:space="0" w:color="000000"/>
            </w:tcBorders>
          </w:tcPr>
          <w:p w:rsidR="00B06E8A" w:rsidRDefault="000C5D16">
            <w:pPr>
              <w:spacing w:after="0" w:line="259" w:lineRule="auto"/>
              <w:ind w:left="26" w:right="0" w:firstLine="0"/>
              <w:jc w:val="left"/>
            </w:pPr>
            <w:r>
              <w:rPr>
                <w:rFonts w:ascii="Calibri" w:eastAsia="Calibri" w:hAnsi="Calibri" w:cs="Calibri"/>
                <w:noProof/>
                <w:sz w:val="22"/>
              </w:rPr>
              <mc:AlternateContent>
                <mc:Choice Requires="wpg">
                  <w:drawing>
                    <wp:inline distT="0" distB="0" distL="0" distR="0">
                      <wp:extent cx="9144" cy="481584"/>
                      <wp:effectExtent l="0" t="0" r="0" b="0"/>
                      <wp:docPr id="298702" name="Group 298702"/>
                      <wp:cNvGraphicFramePr/>
                      <a:graphic xmlns:a="http://schemas.openxmlformats.org/drawingml/2006/main">
                        <a:graphicData uri="http://schemas.microsoft.com/office/word/2010/wordprocessingGroup">
                          <wpg:wgp>
                            <wpg:cNvGrpSpPr/>
                            <wpg:grpSpPr>
                              <a:xfrm>
                                <a:off x="0" y="0"/>
                                <a:ext cx="9144" cy="481584"/>
                                <a:chOff x="0" y="0"/>
                                <a:chExt cx="9144" cy="481584"/>
                              </a:xfrm>
                            </wpg:grpSpPr>
                            <wps:wsp>
                              <wps:cNvPr id="389090" name="Shape 389090"/>
                              <wps:cNvSpPr/>
                              <wps:spPr>
                                <a:xfrm>
                                  <a:off x="0" y="0"/>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091" name="Shape 389091"/>
                              <wps:cNvSpPr/>
                              <wps:spPr>
                                <a:xfrm>
                                  <a:off x="0" y="67056"/>
                                  <a:ext cx="9144" cy="414528"/>
                                </a:xfrm>
                                <a:custGeom>
                                  <a:avLst/>
                                  <a:gdLst/>
                                  <a:ahLst/>
                                  <a:cxnLst/>
                                  <a:rect l="0" t="0" r="0" b="0"/>
                                  <a:pathLst>
                                    <a:path w="9144" h="414528">
                                      <a:moveTo>
                                        <a:pt x="0" y="0"/>
                                      </a:moveTo>
                                      <a:lnTo>
                                        <a:pt x="9144" y="0"/>
                                      </a:lnTo>
                                      <a:lnTo>
                                        <a:pt x="9144" y="414528"/>
                                      </a:lnTo>
                                      <a:lnTo>
                                        <a:pt x="0" y="414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9C3391" id="Group 298702" o:spid="_x0000_s1026" style="width:.7pt;height:37.9pt;mso-position-horizontal-relative:char;mso-position-vertical-relative:line" coordsize="9144,4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">
                      <v:shape id="Shape 389090" o:spid="_x0000_s1027" style="position:absolute;width:9144;height:67056;visibility:visible;mso-wrap-style:square;v-text-anchor:top" coordsize="9144,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j68YA&#10;AADfAAAADwAAAGRycy9kb3ducmV2LnhtbESPXWvCMBSG7wf7D+EMdlM03SZDq1FEGex2dQreHZtj&#10;WtaclCTWzl+/XAi7fHm/eBarwbaiJx8axwpexjkI4srpho2C793HaAoiRGSNrWNS8EsBVsvHhwUW&#10;2l35i/oyGpFGOBSooI6xK6QMVU0Ww9h1xMk7O28xJumN1B6vady28jXP36XFhtNDjR1taqp+yotV&#10;sD/csu3kts68KY+lxuzUm+1JqeenYT0HEWmI/+F7+1MreJvO8lkiSDyJ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xj68YAAADfAAAADwAAAAAAAAAAAAAAAACYAgAAZHJz&#10;L2Rvd25yZXYueG1sUEsFBgAAAAAEAAQA9QAAAIsDAAAAAA==&#10;" path="m,l9144,r,67056l,67056,,e" fillcolor="black" stroked="f" strokeweight="0">
                        <v:stroke miterlimit="83231f" joinstyle="miter"/>
                        <v:path arrowok="t" textboxrect="0,0,9144,67056"/>
                      </v:shape>
                      <v:shape id="Shape 389091" o:spid="_x0000_s1028" style="position:absolute;top:67056;width:9144;height:414528;visibility:visible;mso-wrap-style:square;v-text-anchor:top" coordsize="9144,41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U+cgA&#10;AADfAAAADwAAAGRycy9kb3ducmV2LnhtbESPQWvCQBSE74X+h+UJvdVNDEgSXUUKlh4KRe2hx2f2&#10;mUSzb8Pu1qT99a5Q6HGYmW+Y5Xo0nbiS861lBek0AUFcWd1yreDzsH3OQfiArLGzTAp+yMN69fiw&#10;xFLbgXd03YdaRAj7EhU0IfSllL5qyKCf2p44eifrDIYoXS21wyHCTSdnSTKXBluOCw329NJQddl/&#10;GwV5+vu1ed2izoqP4TzrK5eZ96NST5NxswARaAz/4b/2m1aQ5UVSpHD/E7+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JT5yAAAAN8AAAAPAAAAAAAAAAAAAAAAAJgCAABk&#10;cnMvZG93bnJldi54bWxQSwUGAAAAAAQABAD1AAAAjQMAAAAA&#10;" path="m,l9144,r,414528l,414528,,e" fillcolor="black" stroked="f" strokeweight="0">
                        <v:stroke miterlimit="83231f" joinstyle="miter"/>
                        <v:path arrowok="t" textboxrect="0,0,9144,414528"/>
                      </v:shape>
                      <w10:anchorlock/>
                    </v:group>
                  </w:pict>
                </mc:Fallback>
              </mc:AlternateContent>
            </w:r>
            <w:r>
              <w:t xml:space="preserve"> амп </w:t>
            </w:r>
            <w:r>
              <w:rPr>
                <w:rFonts w:ascii="Calibri" w:eastAsia="Calibri" w:hAnsi="Calibri" w:cs="Calibri"/>
                <w:noProof/>
                <w:sz w:val="22"/>
              </w:rPr>
              <mc:AlternateContent>
                <mc:Choice Requires="wpg">
                  <w:drawing>
                    <wp:inline distT="0" distB="0" distL="0" distR="0">
                      <wp:extent cx="9144" cy="481584"/>
                      <wp:effectExtent l="0" t="0" r="0" b="0"/>
                      <wp:docPr id="298703" name="Group 298703"/>
                      <wp:cNvGraphicFramePr/>
                      <a:graphic xmlns:a="http://schemas.openxmlformats.org/drawingml/2006/main">
                        <a:graphicData uri="http://schemas.microsoft.com/office/word/2010/wordprocessingGroup">
                          <wpg:wgp>
                            <wpg:cNvGrpSpPr/>
                            <wpg:grpSpPr>
                              <a:xfrm>
                                <a:off x="0" y="0"/>
                                <a:ext cx="9144" cy="481584"/>
                                <a:chOff x="0" y="0"/>
                                <a:chExt cx="9144" cy="481584"/>
                              </a:xfrm>
                            </wpg:grpSpPr>
                            <wps:wsp>
                              <wps:cNvPr id="389092" name="Shape 389092"/>
                              <wps:cNvSpPr/>
                              <wps:spPr>
                                <a:xfrm>
                                  <a:off x="0" y="0"/>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093" name="Shape 389093"/>
                              <wps:cNvSpPr/>
                              <wps:spPr>
                                <a:xfrm>
                                  <a:off x="0" y="67056"/>
                                  <a:ext cx="9144" cy="414528"/>
                                </a:xfrm>
                                <a:custGeom>
                                  <a:avLst/>
                                  <a:gdLst/>
                                  <a:ahLst/>
                                  <a:cxnLst/>
                                  <a:rect l="0" t="0" r="0" b="0"/>
                                  <a:pathLst>
                                    <a:path w="9144" h="414528">
                                      <a:moveTo>
                                        <a:pt x="0" y="0"/>
                                      </a:moveTo>
                                      <a:lnTo>
                                        <a:pt x="9144" y="0"/>
                                      </a:lnTo>
                                      <a:lnTo>
                                        <a:pt x="9144" y="414528"/>
                                      </a:lnTo>
                                      <a:lnTo>
                                        <a:pt x="0" y="414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1FE614" id="Group 298703" o:spid="_x0000_s1026" style="width:.7pt;height:37.9pt;mso-position-horizontal-relative:char;mso-position-vertical-relative:line" coordsize="9144,4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">
                      <v:shape id="Shape 389092" o:spid="_x0000_s1027" style="position:absolute;width:9144;height:67056;visibility:visible;mso-wrap-style:square;v-text-anchor:top" coordsize="9144,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YB8gA&#10;AADfAAAADwAAAGRycy9kb3ducmV2LnhtbESPQWsCMRSE74X+h/AKXpaarZaiW6NIRfDq2hZ6e25e&#10;s0s3L0uSrqu/3giFHoeZ+YZZrAbbip58aBwreBrnIIgrpxs2Ct4P28cZiBCRNbaOScGZAqyW93cL&#10;LLQ78Z76MhqRIBwKVFDH2BVShqomi2HsOuLkfTtvMSbpjdQeTwluWznJ8xdpseG0UGNHbzVVP+Wv&#10;VfDxeck2z5d15k35VWrMjr3ZHJUaPQzrVxCRhvgf/mvvtILpbJ7PJ3D7k7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klgHyAAAAN8AAAAPAAAAAAAAAAAAAAAAAJgCAABk&#10;cnMvZG93bnJldi54bWxQSwUGAAAAAAQABAD1AAAAjQMAAAAA&#10;" path="m,l9144,r,67056l,67056,,e" fillcolor="black" stroked="f" strokeweight="0">
                        <v:stroke miterlimit="83231f" joinstyle="miter"/>
                        <v:path arrowok="t" textboxrect="0,0,9144,67056"/>
                      </v:shape>
                      <v:shape id="Shape 389093" o:spid="_x0000_s1028" style="position:absolute;top:67056;width:9144;height:414528;visibility:visible;mso-wrap-style:square;v-text-anchor:top" coordsize="9144,41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qvFcgA&#10;AADfAAAADwAAAGRycy9kb3ducmV2LnhtbESPQWvCQBSE74X+h+UJvTUbDUiSuooUlB6EUvXg8TX7&#10;mqRm34bd1cT+erdQ6HGYmW+YxWo0nbiS861lBdMkBUFcWd1yreB42DznIHxA1thZJgU38rBaPj4s&#10;sNR24A+67kMtIoR9iQqaEPpSSl81ZNAntieO3pd1BkOUrpba4RDhppOzNJ1Lgy3HhQZ7em2oOu8v&#10;RkE+/TmttxvUWfE+fM/6ymVm96nU02Rcv4AINIb/8F/7TSvI8iItMvj9E7+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q8VyAAAAN8AAAAPAAAAAAAAAAAAAAAAAJgCAABk&#10;cnMvZG93bnJldi54bWxQSwUGAAAAAAQABAD1AAAAjQMAAAAA&#10;" path="m,l9144,r,414528l,414528,,e" fillcolor="black" stroked="f" strokeweight="0">
                        <v:stroke miterlimit="83231f" joinstyle="miter"/>
                        <v:path arrowok="t" textboxrect="0,0,9144,414528"/>
                      </v:shape>
                      <w10:anchorlock/>
                    </v:group>
                  </w:pict>
                </mc:Fallback>
              </mc:AlternateContent>
            </w:r>
            <w:r>
              <w:t xml:space="preserve"> 2 </w:t>
            </w:r>
          </w:p>
        </w:tc>
      </w:tr>
      <w:tr w:rsidR="00B06E8A">
        <w:trPr>
          <w:trHeight w:val="408"/>
        </w:trPr>
        <w:tc>
          <w:tcPr>
            <w:tcW w:w="7612" w:type="dxa"/>
            <w:gridSpan w:val="4"/>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27" w:right="0" w:firstLine="0"/>
              <w:jc w:val="left"/>
            </w:pPr>
            <w:r>
              <w:t xml:space="preserve">Адсорбирующие средства </w:t>
            </w:r>
          </w:p>
        </w:tc>
        <w:tc>
          <w:tcPr>
            <w:tcW w:w="2238" w:type="dxa"/>
            <w:gridSpan w:val="4"/>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32"/>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7" w:right="0" w:firstLine="0"/>
              <w:jc w:val="left"/>
            </w:pPr>
            <w:r>
              <w:t xml:space="preserve">1 </w:t>
            </w:r>
          </w:p>
        </w:tc>
        <w:tc>
          <w:tcPr>
            <w:tcW w:w="2154"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31" w:right="0" w:firstLine="0"/>
              <w:jc w:val="left"/>
            </w:pPr>
            <w:r>
              <w:t>Лигнин гидролизный</w:t>
            </w:r>
            <w:r>
              <w:rPr>
                <w:rFonts w:ascii="Arial" w:eastAsia="Arial" w:hAnsi="Arial" w:cs="Arial"/>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8" w:right="0" w:firstLine="0"/>
              <w:jc w:val="left"/>
            </w:pPr>
            <w:r>
              <w:t xml:space="preserve">Полифепан </w:t>
            </w:r>
          </w:p>
        </w:tc>
        <w:tc>
          <w:tcPr>
            <w:tcW w:w="2864" w:type="dxa"/>
            <w:tcBorders>
              <w:top w:val="single" w:sz="6" w:space="0" w:color="000000"/>
              <w:left w:val="single" w:sz="6" w:space="0" w:color="000000"/>
              <w:bottom w:val="single" w:sz="6" w:space="0" w:color="000000"/>
              <w:right w:val="nil"/>
            </w:tcBorders>
            <w:vAlign w:val="center"/>
          </w:tcPr>
          <w:p w:rsidR="00B06E8A" w:rsidRDefault="000C5D16">
            <w:pPr>
              <w:spacing w:after="0" w:line="259" w:lineRule="auto"/>
              <w:ind w:left="67" w:right="0" w:firstLine="0"/>
              <w:jc w:val="left"/>
            </w:pPr>
            <w:r>
              <w:t>Порошок для приготовления суспензий</w:t>
            </w:r>
            <w:r>
              <w:rPr>
                <w:rFonts w:ascii="Arial" w:eastAsia="Arial" w:hAnsi="Arial" w:cs="Arial"/>
              </w:rPr>
              <w:t xml:space="preserve"> </w:t>
            </w:r>
          </w:p>
        </w:tc>
        <w:tc>
          <w:tcPr>
            <w:tcW w:w="110"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c>
          <w:tcPr>
            <w:tcW w:w="624"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jc w:val="left"/>
            </w:pPr>
            <w:r>
              <w:t xml:space="preserve">пак </w:t>
            </w:r>
          </w:p>
        </w:tc>
        <w:tc>
          <w:tcPr>
            <w:tcW w:w="15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jc w:val="left"/>
            </w:pPr>
            <w:r>
              <w:t xml:space="preserve">1 </w:t>
            </w:r>
          </w:p>
        </w:tc>
      </w:tr>
      <w:tr w:rsidR="00B06E8A">
        <w:trPr>
          <w:trHeight w:val="773"/>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7" w:right="0" w:firstLine="0"/>
              <w:jc w:val="left"/>
            </w:pPr>
            <w:r>
              <w:lastRenderedPageBreak/>
              <w:t xml:space="preserve">2 </w:t>
            </w:r>
          </w:p>
        </w:tc>
        <w:tc>
          <w:tcPr>
            <w:tcW w:w="2154"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31" w:right="0" w:firstLine="0"/>
              <w:jc w:val="left"/>
            </w:pPr>
            <w:r>
              <w:t>Уголь активированный</w:t>
            </w:r>
            <w:r>
              <w:rPr>
                <w:rFonts w:ascii="Arial" w:eastAsia="Arial" w:hAnsi="Arial" w:cs="Arial"/>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8" w:right="0" w:firstLine="0"/>
              <w:jc w:val="left"/>
            </w:pPr>
            <w:r>
              <w:t>Уголь активированный</w:t>
            </w:r>
            <w:r>
              <w:rPr>
                <w:rFonts w:ascii="Arial" w:eastAsia="Arial" w:hAnsi="Arial" w:cs="Arial"/>
              </w:rPr>
              <w:t xml:space="preserve"> </w:t>
            </w:r>
          </w:p>
        </w:tc>
        <w:tc>
          <w:tcPr>
            <w:tcW w:w="2864" w:type="dxa"/>
            <w:tcBorders>
              <w:top w:val="single" w:sz="6" w:space="0" w:color="000000"/>
              <w:left w:val="single" w:sz="6" w:space="0" w:color="000000"/>
              <w:bottom w:val="single" w:sz="6" w:space="0" w:color="000000"/>
              <w:right w:val="nil"/>
            </w:tcBorders>
            <w:vAlign w:val="center"/>
          </w:tcPr>
          <w:p w:rsidR="00B06E8A" w:rsidRDefault="000C5D16">
            <w:pPr>
              <w:spacing w:after="0" w:line="259" w:lineRule="auto"/>
              <w:ind w:left="67" w:right="832" w:firstLine="0"/>
              <w:jc w:val="left"/>
            </w:pPr>
            <w:r>
              <w:t xml:space="preserve">Таблетки 0,25 г № 10 </w:t>
            </w:r>
          </w:p>
        </w:tc>
        <w:tc>
          <w:tcPr>
            <w:tcW w:w="110"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c>
          <w:tcPr>
            <w:tcW w:w="624"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jc w:val="left"/>
            </w:pPr>
            <w:r>
              <w:t xml:space="preserve">таб </w:t>
            </w:r>
          </w:p>
        </w:tc>
        <w:tc>
          <w:tcPr>
            <w:tcW w:w="15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jc w:val="left"/>
            </w:pPr>
            <w:r>
              <w:t xml:space="preserve">30 </w:t>
            </w:r>
          </w:p>
        </w:tc>
      </w:tr>
      <w:tr w:rsidR="00B06E8A">
        <w:trPr>
          <w:trHeight w:val="546"/>
        </w:trPr>
        <w:tc>
          <w:tcPr>
            <w:tcW w:w="327"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27" w:right="0" w:firstLine="0"/>
              <w:jc w:val="left"/>
            </w:pPr>
            <w:r>
              <w:t xml:space="preserve"> </w:t>
            </w:r>
          </w:p>
        </w:tc>
        <w:tc>
          <w:tcPr>
            <w:tcW w:w="2154"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31" w:right="0" w:firstLine="0"/>
              <w:jc w:val="left"/>
            </w:pPr>
            <w:r>
              <w:t xml:space="preserve"> </w:t>
            </w:r>
          </w:p>
        </w:tc>
        <w:tc>
          <w:tcPr>
            <w:tcW w:w="2267"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48" w:right="0" w:firstLine="0"/>
              <w:jc w:val="left"/>
            </w:pPr>
            <w:r>
              <w:t xml:space="preserve"> </w:t>
            </w:r>
          </w:p>
        </w:tc>
        <w:tc>
          <w:tcPr>
            <w:tcW w:w="2864" w:type="dxa"/>
            <w:tcBorders>
              <w:top w:val="single" w:sz="6" w:space="0" w:color="000000"/>
              <w:left w:val="single" w:sz="6" w:space="0" w:color="000000"/>
              <w:bottom w:val="single" w:sz="42" w:space="0" w:color="E6E6E6"/>
              <w:right w:val="nil"/>
            </w:tcBorders>
            <w:vAlign w:val="center"/>
          </w:tcPr>
          <w:p w:rsidR="00B06E8A" w:rsidRDefault="000C5D16">
            <w:pPr>
              <w:spacing w:after="0" w:line="259" w:lineRule="auto"/>
              <w:ind w:left="67" w:right="0" w:firstLine="0"/>
              <w:jc w:val="left"/>
            </w:pPr>
            <w:r>
              <w:t xml:space="preserve"> </w:t>
            </w:r>
          </w:p>
        </w:tc>
        <w:tc>
          <w:tcPr>
            <w:tcW w:w="110" w:type="dxa"/>
            <w:tcBorders>
              <w:top w:val="single" w:sz="6" w:space="0" w:color="000000"/>
              <w:left w:val="nil"/>
              <w:bottom w:val="single" w:sz="42" w:space="0" w:color="E6E6E6"/>
              <w:right w:val="single" w:sz="6" w:space="0" w:color="000000"/>
            </w:tcBorders>
          </w:tcPr>
          <w:p w:rsidR="00B06E8A" w:rsidRDefault="00B06E8A">
            <w:pPr>
              <w:spacing w:after="160" w:line="259" w:lineRule="auto"/>
              <w:ind w:left="0" w:right="0" w:firstLine="0"/>
              <w:jc w:val="left"/>
            </w:pPr>
          </w:p>
        </w:tc>
        <w:tc>
          <w:tcPr>
            <w:tcW w:w="624" w:type="dxa"/>
            <w:gridSpan w:val="2"/>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31" w:right="0" w:firstLine="0"/>
              <w:jc w:val="left"/>
            </w:pPr>
            <w:r>
              <w:t xml:space="preserve"> </w:t>
            </w:r>
          </w:p>
        </w:tc>
        <w:tc>
          <w:tcPr>
            <w:tcW w:w="1503"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31" w:right="0" w:firstLine="0"/>
              <w:jc w:val="left"/>
            </w:pPr>
            <w:r>
              <w:t xml:space="preserve"> </w:t>
            </w:r>
          </w:p>
        </w:tc>
      </w:tr>
      <w:tr w:rsidR="00B06E8A">
        <w:trPr>
          <w:trHeight w:val="403"/>
        </w:trPr>
        <w:tc>
          <w:tcPr>
            <w:tcW w:w="7612" w:type="dxa"/>
            <w:gridSpan w:val="4"/>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27" w:right="0" w:firstLine="0"/>
              <w:jc w:val="left"/>
            </w:pPr>
            <w:r>
              <w:t xml:space="preserve">Ганглиоблокаторы </w:t>
            </w:r>
          </w:p>
        </w:tc>
        <w:tc>
          <w:tcPr>
            <w:tcW w:w="2238" w:type="dxa"/>
            <w:gridSpan w:val="4"/>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74"/>
        </w:trPr>
        <w:tc>
          <w:tcPr>
            <w:tcW w:w="32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27" w:right="0" w:firstLine="0"/>
              <w:jc w:val="left"/>
            </w:pPr>
            <w:r>
              <w:t xml:space="preserve">1 </w:t>
            </w:r>
          </w:p>
        </w:tc>
        <w:tc>
          <w:tcPr>
            <w:tcW w:w="2154"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31" w:right="0" w:firstLine="0"/>
              <w:jc w:val="left"/>
            </w:pPr>
            <w:r>
              <w:t>Азаметония бромид</w:t>
            </w:r>
            <w:r>
              <w:rPr>
                <w:rFonts w:ascii="Arial" w:eastAsia="Arial" w:hAnsi="Arial" w:cs="Arial"/>
              </w:rPr>
              <w:t xml:space="preserve"> </w:t>
            </w:r>
          </w:p>
        </w:tc>
        <w:tc>
          <w:tcPr>
            <w:tcW w:w="226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8" w:right="0" w:firstLine="0"/>
              <w:jc w:val="left"/>
            </w:pPr>
            <w:r>
              <w:t xml:space="preserve">Пентамин </w:t>
            </w:r>
          </w:p>
        </w:tc>
        <w:tc>
          <w:tcPr>
            <w:tcW w:w="2864" w:type="dxa"/>
            <w:tcBorders>
              <w:top w:val="single" w:sz="6" w:space="0" w:color="000000"/>
              <w:left w:val="single" w:sz="6" w:space="0" w:color="000000"/>
              <w:bottom w:val="single" w:sz="42" w:space="0" w:color="E6E6E6"/>
              <w:right w:val="nil"/>
            </w:tcBorders>
            <w:vAlign w:val="center"/>
          </w:tcPr>
          <w:p w:rsidR="00B06E8A" w:rsidRDefault="000C5D16">
            <w:pPr>
              <w:spacing w:after="0" w:line="259" w:lineRule="auto"/>
              <w:ind w:left="67" w:right="0" w:firstLine="0"/>
              <w:jc w:val="left"/>
            </w:pPr>
            <w:r>
              <w:t xml:space="preserve">Раствор для инъекций 5% 1,0 </w:t>
            </w:r>
          </w:p>
        </w:tc>
        <w:tc>
          <w:tcPr>
            <w:tcW w:w="110" w:type="dxa"/>
            <w:tcBorders>
              <w:top w:val="single" w:sz="6" w:space="0" w:color="000000"/>
              <w:left w:val="nil"/>
              <w:bottom w:val="single" w:sz="42" w:space="0" w:color="E6E6E6"/>
              <w:right w:val="single" w:sz="6" w:space="0" w:color="000000"/>
            </w:tcBorders>
          </w:tcPr>
          <w:p w:rsidR="00B06E8A" w:rsidRDefault="00B06E8A">
            <w:pPr>
              <w:spacing w:after="160" w:line="259" w:lineRule="auto"/>
              <w:ind w:left="0" w:right="0" w:firstLine="0"/>
              <w:jc w:val="left"/>
            </w:pPr>
          </w:p>
        </w:tc>
        <w:tc>
          <w:tcPr>
            <w:tcW w:w="624" w:type="dxa"/>
            <w:gridSpan w:val="2"/>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31" w:right="0" w:firstLine="0"/>
            </w:pPr>
            <w:r>
              <w:t xml:space="preserve">амп </w:t>
            </w:r>
          </w:p>
        </w:tc>
        <w:tc>
          <w:tcPr>
            <w:tcW w:w="1503"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31" w:right="0" w:firstLine="0"/>
              <w:jc w:val="left"/>
            </w:pPr>
            <w:r>
              <w:t xml:space="preserve">4 </w:t>
            </w:r>
          </w:p>
        </w:tc>
      </w:tr>
      <w:tr w:rsidR="00B06E8A">
        <w:trPr>
          <w:trHeight w:val="417"/>
        </w:trPr>
        <w:tc>
          <w:tcPr>
            <w:tcW w:w="7612" w:type="dxa"/>
            <w:gridSpan w:val="4"/>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27" w:right="0" w:firstLine="0"/>
              <w:jc w:val="left"/>
            </w:pPr>
            <w:r>
              <w:t xml:space="preserve">Витамины </w:t>
            </w:r>
          </w:p>
        </w:tc>
        <w:tc>
          <w:tcPr>
            <w:tcW w:w="2238" w:type="dxa"/>
            <w:gridSpan w:val="4"/>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19"/>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7" w:right="0" w:firstLine="0"/>
              <w:jc w:val="left"/>
            </w:pPr>
            <w:r>
              <w:t xml:space="preserve">1 </w:t>
            </w:r>
          </w:p>
        </w:tc>
        <w:tc>
          <w:tcPr>
            <w:tcW w:w="2154"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31" w:right="0" w:firstLine="0"/>
              <w:jc w:val="left"/>
            </w:pPr>
            <w:r>
              <w:t xml:space="preserve">Аскорбиновая кислота </w:t>
            </w:r>
          </w:p>
        </w:tc>
        <w:tc>
          <w:tcPr>
            <w:tcW w:w="226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8" w:right="0" w:firstLine="0"/>
              <w:jc w:val="left"/>
            </w:pPr>
            <w:r>
              <w:t>Аскорбиновая кислота</w:t>
            </w:r>
            <w:r>
              <w:rPr>
                <w:rFonts w:ascii="Arial" w:eastAsia="Arial" w:hAnsi="Arial" w:cs="Arial"/>
              </w:rPr>
              <w:t xml:space="preserve"> </w:t>
            </w:r>
          </w:p>
        </w:tc>
        <w:tc>
          <w:tcPr>
            <w:tcW w:w="2864" w:type="dxa"/>
            <w:tcBorders>
              <w:top w:val="single" w:sz="6" w:space="0" w:color="000000"/>
              <w:left w:val="single" w:sz="6" w:space="0" w:color="000000"/>
              <w:bottom w:val="single" w:sz="6" w:space="0" w:color="000000"/>
              <w:right w:val="nil"/>
            </w:tcBorders>
            <w:vAlign w:val="center"/>
          </w:tcPr>
          <w:p w:rsidR="00B06E8A" w:rsidRDefault="000C5D16">
            <w:pPr>
              <w:spacing w:after="0" w:line="259" w:lineRule="auto"/>
              <w:ind w:left="67" w:right="0" w:firstLine="0"/>
              <w:jc w:val="left"/>
            </w:pPr>
            <w:r>
              <w:t xml:space="preserve">Раствор для инъекций 5% 1,0 </w:t>
            </w:r>
          </w:p>
        </w:tc>
        <w:tc>
          <w:tcPr>
            <w:tcW w:w="110"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c>
          <w:tcPr>
            <w:tcW w:w="624" w:type="dxa"/>
            <w:gridSpan w:val="2"/>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pPr>
            <w:r>
              <w:t xml:space="preserve">амп </w:t>
            </w:r>
          </w:p>
        </w:tc>
        <w:tc>
          <w:tcPr>
            <w:tcW w:w="15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31" w:right="0" w:firstLine="0"/>
              <w:jc w:val="left"/>
            </w:pPr>
            <w:r>
              <w:t xml:space="preserve">10 </w:t>
            </w:r>
          </w:p>
        </w:tc>
      </w:tr>
      <w:tr w:rsidR="00B06E8A">
        <w:trPr>
          <w:trHeight w:val="504"/>
        </w:trPr>
        <w:tc>
          <w:tcPr>
            <w:tcW w:w="32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27" w:right="0" w:firstLine="0"/>
              <w:jc w:val="left"/>
            </w:pPr>
            <w:r>
              <w:t xml:space="preserve">2 </w:t>
            </w:r>
          </w:p>
        </w:tc>
        <w:tc>
          <w:tcPr>
            <w:tcW w:w="2154"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31" w:right="0" w:firstLine="0"/>
              <w:jc w:val="left"/>
            </w:pPr>
            <w:r>
              <w:t xml:space="preserve">Пиридоксин </w:t>
            </w:r>
          </w:p>
        </w:tc>
        <w:tc>
          <w:tcPr>
            <w:tcW w:w="226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8" w:right="0" w:firstLine="0"/>
              <w:jc w:val="left"/>
            </w:pPr>
            <w:r>
              <w:t xml:space="preserve">Пиридоксина г/х </w:t>
            </w:r>
          </w:p>
        </w:tc>
        <w:tc>
          <w:tcPr>
            <w:tcW w:w="2864" w:type="dxa"/>
            <w:tcBorders>
              <w:top w:val="single" w:sz="6" w:space="0" w:color="000000"/>
              <w:left w:val="single" w:sz="6" w:space="0" w:color="000000"/>
              <w:bottom w:val="single" w:sz="6" w:space="0" w:color="000000"/>
              <w:right w:val="nil"/>
            </w:tcBorders>
            <w:vAlign w:val="center"/>
          </w:tcPr>
          <w:p w:rsidR="00B06E8A" w:rsidRDefault="000C5D16">
            <w:pPr>
              <w:spacing w:after="0" w:line="259" w:lineRule="auto"/>
              <w:ind w:left="67" w:right="0" w:firstLine="0"/>
              <w:jc w:val="left"/>
            </w:pPr>
            <w:r>
              <w:t xml:space="preserve">Раствор для инъекций 5% </w:t>
            </w:r>
          </w:p>
        </w:tc>
        <w:tc>
          <w:tcPr>
            <w:tcW w:w="110" w:type="dxa"/>
            <w:tcBorders>
              <w:top w:val="single" w:sz="6" w:space="0" w:color="000000"/>
              <w:left w:val="nil"/>
              <w:bottom w:val="single" w:sz="6" w:space="0" w:color="000000"/>
              <w:right w:val="single" w:sz="6" w:space="0" w:color="000000"/>
            </w:tcBorders>
          </w:tcPr>
          <w:p w:rsidR="00B06E8A" w:rsidRDefault="00B06E8A">
            <w:pPr>
              <w:spacing w:after="160" w:line="259" w:lineRule="auto"/>
              <w:ind w:left="0" w:right="0" w:firstLine="0"/>
              <w:jc w:val="left"/>
            </w:pPr>
          </w:p>
        </w:tc>
        <w:tc>
          <w:tcPr>
            <w:tcW w:w="624" w:type="dxa"/>
            <w:gridSpan w:val="2"/>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31" w:right="0" w:firstLine="0"/>
            </w:pPr>
            <w:r>
              <w:t xml:space="preserve">амп </w:t>
            </w:r>
          </w:p>
        </w:tc>
        <w:tc>
          <w:tcPr>
            <w:tcW w:w="1503"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31" w:right="0" w:firstLine="0"/>
              <w:jc w:val="left"/>
            </w:pPr>
            <w:r>
              <w:t xml:space="preserve">3 </w:t>
            </w:r>
          </w:p>
        </w:tc>
      </w:tr>
    </w:tbl>
    <w:p w:rsidR="00B06E8A" w:rsidRDefault="00B06E8A">
      <w:pPr>
        <w:spacing w:after="0" w:line="259" w:lineRule="auto"/>
        <w:ind w:left="-1056" w:right="307" w:firstLine="0"/>
        <w:jc w:val="left"/>
      </w:pPr>
    </w:p>
    <w:tbl>
      <w:tblPr>
        <w:tblStyle w:val="TableGrid"/>
        <w:tblW w:w="9849" w:type="dxa"/>
        <w:tblInd w:w="256" w:type="dxa"/>
        <w:tblCellMar>
          <w:top w:w="115" w:type="dxa"/>
          <w:left w:w="104" w:type="dxa"/>
          <w:bottom w:w="0" w:type="dxa"/>
          <w:right w:w="43" w:type="dxa"/>
        </w:tblCellMar>
        <w:tblLook w:val="04A0" w:firstRow="1" w:lastRow="0" w:firstColumn="1" w:lastColumn="0" w:noHBand="0" w:noVBand="1"/>
      </w:tblPr>
      <w:tblGrid>
        <w:gridCol w:w="327"/>
        <w:gridCol w:w="2171"/>
        <w:gridCol w:w="2281"/>
        <w:gridCol w:w="2943"/>
        <w:gridCol w:w="624"/>
        <w:gridCol w:w="1503"/>
      </w:tblGrid>
      <w:tr w:rsidR="00B06E8A">
        <w:trPr>
          <w:trHeight w:val="504"/>
        </w:trPr>
        <w:tc>
          <w:tcPr>
            <w:tcW w:w="327" w:type="dxa"/>
            <w:tcBorders>
              <w:top w:val="single" w:sz="6" w:space="0" w:color="000000"/>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2171" w:type="dxa"/>
            <w:tcBorders>
              <w:top w:val="single" w:sz="6" w:space="0" w:color="000000"/>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2281" w:type="dxa"/>
            <w:tcBorders>
              <w:top w:val="single" w:sz="6" w:space="0" w:color="000000"/>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2943"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9" w:right="0" w:firstLine="0"/>
              <w:jc w:val="left"/>
            </w:pPr>
            <w:r>
              <w:t xml:space="preserve">1,0 </w:t>
            </w:r>
          </w:p>
        </w:tc>
        <w:tc>
          <w:tcPr>
            <w:tcW w:w="624" w:type="dxa"/>
            <w:tcBorders>
              <w:top w:val="single" w:sz="6" w:space="0" w:color="000000"/>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1503" w:type="dxa"/>
            <w:tcBorders>
              <w:top w:val="single" w:sz="6" w:space="0" w:color="000000"/>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828"/>
        </w:trPr>
        <w:tc>
          <w:tcPr>
            <w:tcW w:w="327"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0" w:right="0" w:firstLine="0"/>
              <w:jc w:val="left"/>
            </w:pPr>
            <w:r>
              <w:t xml:space="preserve">3 </w:t>
            </w:r>
          </w:p>
        </w:tc>
        <w:tc>
          <w:tcPr>
            <w:tcW w:w="2171"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4" w:right="0" w:firstLine="0"/>
              <w:jc w:val="left"/>
            </w:pPr>
            <w:r>
              <w:t xml:space="preserve">Тиамин </w:t>
            </w:r>
          </w:p>
        </w:tc>
        <w:tc>
          <w:tcPr>
            <w:tcW w:w="2281"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4" w:right="0" w:firstLine="0"/>
              <w:jc w:val="left"/>
            </w:pPr>
            <w:r>
              <w:t xml:space="preserve">Тиамина хлорид </w:t>
            </w:r>
          </w:p>
        </w:tc>
        <w:tc>
          <w:tcPr>
            <w:tcW w:w="2943" w:type="dxa"/>
            <w:tcBorders>
              <w:top w:val="single" w:sz="6" w:space="0" w:color="000000"/>
              <w:left w:val="single" w:sz="6" w:space="0" w:color="000000"/>
              <w:bottom w:val="single" w:sz="12" w:space="0" w:color="000000"/>
              <w:right w:val="single" w:sz="6" w:space="0" w:color="000000"/>
            </w:tcBorders>
            <w:vAlign w:val="center"/>
          </w:tcPr>
          <w:p w:rsidR="00B06E8A" w:rsidRDefault="000C5D16">
            <w:pPr>
              <w:spacing w:after="0" w:line="259" w:lineRule="auto"/>
              <w:ind w:left="9" w:right="0" w:firstLine="0"/>
              <w:jc w:val="left"/>
            </w:pPr>
            <w:r>
              <w:t xml:space="preserve">Раствор для инъекций 5% 1,0 </w:t>
            </w:r>
          </w:p>
        </w:tc>
        <w:tc>
          <w:tcPr>
            <w:tcW w:w="624"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4" w:right="0" w:firstLine="0"/>
            </w:pPr>
            <w:r>
              <w:t xml:space="preserve">амп </w:t>
            </w:r>
          </w:p>
        </w:tc>
        <w:tc>
          <w:tcPr>
            <w:tcW w:w="1503" w:type="dxa"/>
            <w:tcBorders>
              <w:top w:val="single" w:sz="6" w:space="0" w:color="000000"/>
              <w:left w:val="single" w:sz="6" w:space="0" w:color="000000"/>
              <w:bottom w:val="single" w:sz="12" w:space="0" w:color="000000"/>
              <w:right w:val="single" w:sz="6" w:space="0" w:color="000000"/>
            </w:tcBorders>
          </w:tcPr>
          <w:p w:rsidR="00B06E8A" w:rsidRDefault="000C5D16">
            <w:pPr>
              <w:spacing w:after="0" w:line="259" w:lineRule="auto"/>
              <w:ind w:left="4" w:right="0" w:firstLine="0"/>
              <w:jc w:val="left"/>
            </w:pPr>
            <w:r>
              <w:t xml:space="preserve">3 </w:t>
            </w:r>
          </w:p>
        </w:tc>
      </w:tr>
      <w:tr w:rsidR="00B06E8A">
        <w:trPr>
          <w:trHeight w:val="409"/>
        </w:trPr>
        <w:tc>
          <w:tcPr>
            <w:tcW w:w="8346" w:type="dxa"/>
            <w:gridSpan w:val="5"/>
            <w:tcBorders>
              <w:top w:val="single" w:sz="12" w:space="0" w:color="000000"/>
              <w:left w:val="single" w:sz="6" w:space="0" w:color="000000"/>
              <w:bottom w:val="single" w:sz="6" w:space="0" w:color="000000"/>
              <w:right w:val="nil"/>
            </w:tcBorders>
            <w:shd w:val="clear" w:color="auto" w:fill="E6E6E6"/>
          </w:tcPr>
          <w:p w:rsidR="00B06E8A" w:rsidRDefault="000C5D16">
            <w:pPr>
              <w:spacing w:after="0" w:line="259" w:lineRule="auto"/>
              <w:ind w:left="0" w:right="0" w:firstLine="0"/>
              <w:jc w:val="left"/>
            </w:pPr>
            <w:r>
              <w:t xml:space="preserve">Средства, влияющие на мускулатуру матки </w:t>
            </w:r>
          </w:p>
        </w:tc>
        <w:tc>
          <w:tcPr>
            <w:tcW w:w="1503" w:type="dxa"/>
            <w:tcBorders>
              <w:top w:val="single" w:sz="12" w:space="0" w:color="000000"/>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74"/>
        </w:trPr>
        <w:tc>
          <w:tcPr>
            <w:tcW w:w="32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0" w:right="0" w:firstLine="0"/>
              <w:jc w:val="left"/>
            </w:pPr>
            <w:r>
              <w:t xml:space="preserve">1 </w:t>
            </w:r>
          </w:p>
        </w:tc>
        <w:tc>
          <w:tcPr>
            <w:tcW w:w="217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Окситоцин </w:t>
            </w:r>
          </w:p>
        </w:tc>
        <w:tc>
          <w:tcPr>
            <w:tcW w:w="228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Окситоцин </w:t>
            </w:r>
          </w:p>
        </w:tc>
        <w:tc>
          <w:tcPr>
            <w:tcW w:w="2943"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9" w:right="341" w:firstLine="0"/>
              <w:jc w:val="left"/>
            </w:pPr>
            <w:r>
              <w:t xml:space="preserve">Раствор для инъекций 5 МЕ/мл 1,0 </w:t>
            </w:r>
          </w:p>
        </w:tc>
        <w:tc>
          <w:tcPr>
            <w:tcW w:w="624"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pPr>
            <w:r>
              <w:t xml:space="preserve">амп </w:t>
            </w:r>
          </w:p>
        </w:tc>
        <w:tc>
          <w:tcPr>
            <w:tcW w:w="1503"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2 </w:t>
            </w:r>
          </w:p>
        </w:tc>
      </w:tr>
      <w:tr w:rsidR="00B06E8A">
        <w:trPr>
          <w:trHeight w:val="403"/>
        </w:trPr>
        <w:tc>
          <w:tcPr>
            <w:tcW w:w="8346" w:type="dxa"/>
            <w:gridSpan w:val="5"/>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0" w:right="0" w:firstLine="0"/>
              <w:jc w:val="left"/>
            </w:pPr>
            <w:r>
              <w:t xml:space="preserve">Диуретические средства </w:t>
            </w:r>
          </w:p>
        </w:tc>
        <w:tc>
          <w:tcPr>
            <w:tcW w:w="1503" w:type="dxa"/>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33"/>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1 </w:t>
            </w:r>
          </w:p>
        </w:tc>
        <w:tc>
          <w:tcPr>
            <w:tcW w:w="217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Фуросемид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Фуросемид </w:t>
            </w:r>
          </w:p>
        </w:tc>
        <w:tc>
          <w:tcPr>
            <w:tcW w:w="2943"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9" w:right="221" w:firstLine="0"/>
              <w:jc w:val="left"/>
            </w:pPr>
            <w:r>
              <w:t xml:space="preserve">Раствор для инъекций 20 мг 2,0 </w:t>
            </w:r>
          </w:p>
        </w:tc>
        <w:tc>
          <w:tcPr>
            <w:tcW w:w="624"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pPr>
            <w:r>
              <w:t xml:space="preserve">амп </w:t>
            </w:r>
          </w:p>
        </w:tc>
        <w:tc>
          <w:tcPr>
            <w:tcW w:w="15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2 </w:t>
            </w:r>
          </w:p>
        </w:tc>
      </w:tr>
      <w:tr w:rsidR="00B06E8A">
        <w:trPr>
          <w:trHeight w:val="819"/>
        </w:trPr>
        <w:tc>
          <w:tcPr>
            <w:tcW w:w="32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0" w:right="0" w:firstLine="0"/>
              <w:jc w:val="left"/>
            </w:pPr>
            <w:r>
              <w:t xml:space="preserve">2 </w:t>
            </w:r>
          </w:p>
        </w:tc>
        <w:tc>
          <w:tcPr>
            <w:tcW w:w="217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Маннитол </w:t>
            </w:r>
          </w:p>
        </w:tc>
        <w:tc>
          <w:tcPr>
            <w:tcW w:w="228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Маннит </w:t>
            </w:r>
          </w:p>
        </w:tc>
        <w:tc>
          <w:tcPr>
            <w:tcW w:w="2943"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9" w:right="126" w:firstLine="0"/>
              <w:jc w:val="left"/>
            </w:pPr>
            <w:r>
              <w:t xml:space="preserve">Раствор для инфузий 15% 200,0 </w:t>
            </w:r>
          </w:p>
        </w:tc>
        <w:tc>
          <w:tcPr>
            <w:tcW w:w="624"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Фл </w:t>
            </w:r>
          </w:p>
        </w:tc>
        <w:tc>
          <w:tcPr>
            <w:tcW w:w="1503"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1 </w:t>
            </w:r>
          </w:p>
        </w:tc>
      </w:tr>
      <w:tr w:rsidR="00B06E8A">
        <w:trPr>
          <w:trHeight w:val="403"/>
        </w:trPr>
        <w:tc>
          <w:tcPr>
            <w:tcW w:w="8346" w:type="dxa"/>
            <w:gridSpan w:val="5"/>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0" w:right="0" w:firstLine="0"/>
              <w:jc w:val="left"/>
            </w:pPr>
            <w:r>
              <w:t xml:space="preserve">Растворы, электролиты, средства коррекции кислотного равновесия </w:t>
            </w:r>
          </w:p>
        </w:tc>
        <w:tc>
          <w:tcPr>
            <w:tcW w:w="1503" w:type="dxa"/>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1384"/>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1 </w:t>
            </w:r>
          </w:p>
        </w:tc>
        <w:tc>
          <w:tcPr>
            <w:tcW w:w="2171"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jc w:val="left"/>
            </w:pPr>
            <w:r>
              <w:t xml:space="preserve">Рингера раствор: калия хлорид, кальция хлорид, натрия хлорид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Раствор Рингера </w:t>
            </w:r>
          </w:p>
        </w:tc>
        <w:tc>
          <w:tcPr>
            <w:tcW w:w="294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9" w:right="24" w:firstLine="0"/>
              <w:jc w:val="left"/>
            </w:pPr>
            <w:r>
              <w:t xml:space="preserve">Раствор для инфузий 250,0 </w:t>
            </w:r>
          </w:p>
        </w:tc>
        <w:tc>
          <w:tcPr>
            <w:tcW w:w="624"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пак </w:t>
            </w:r>
          </w:p>
        </w:tc>
        <w:tc>
          <w:tcPr>
            <w:tcW w:w="15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2 </w:t>
            </w:r>
          </w:p>
        </w:tc>
      </w:tr>
      <w:tr w:rsidR="00B06E8A">
        <w:trPr>
          <w:trHeight w:val="819"/>
        </w:trPr>
        <w:tc>
          <w:tcPr>
            <w:tcW w:w="32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0" w:right="0" w:firstLine="0"/>
              <w:jc w:val="left"/>
            </w:pPr>
            <w:r>
              <w:lastRenderedPageBreak/>
              <w:t xml:space="preserve">2 </w:t>
            </w:r>
          </w:p>
        </w:tc>
        <w:tc>
          <w:tcPr>
            <w:tcW w:w="217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Натрия хлорид </w:t>
            </w:r>
          </w:p>
        </w:tc>
        <w:tc>
          <w:tcPr>
            <w:tcW w:w="228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Натрия хлорид </w:t>
            </w:r>
          </w:p>
        </w:tc>
        <w:tc>
          <w:tcPr>
            <w:tcW w:w="2943"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9" w:right="0" w:firstLine="0"/>
              <w:jc w:val="left"/>
            </w:pPr>
            <w:r>
              <w:t xml:space="preserve">Раствор для 0,9% инфузий 250,0 </w:t>
            </w:r>
          </w:p>
        </w:tc>
        <w:tc>
          <w:tcPr>
            <w:tcW w:w="624"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пак </w:t>
            </w:r>
          </w:p>
        </w:tc>
        <w:tc>
          <w:tcPr>
            <w:tcW w:w="1503"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2 </w:t>
            </w:r>
          </w:p>
        </w:tc>
      </w:tr>
      <w:tr w:rsidR="00B06E8A">
        <w:trPr>
          <w:trHeight w:val="416"/>
        </w:trPr>
        <w:tc>
          <w:tcPr>
            <w:tcW w:w="8346" w:type="dxa"/>
            <w:gridSpan w:val="5"/>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0" w:right="0" w:firstLine="0"/>
              <w:jc w:val="left"/>
            </w:pPr>
            <w:r>
              <w:t xml:space="preserve">Антидоты </w:t>
            </w:r>
          </w:p>
        </w:tc>
        <w:tc>
          <w:tcPr>
            <w:tcW w:w="1503" w:type="dxa"/>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61"/>
        </w:trPr>
        <w:tc>
          <w:tcPr>
            <w:tcW w:w="32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0" w:right="0" w:firstLine="0"/>
              <w:jc w:val="left"/>
            </w:pPr>
            <w:r>
              <w:t xml:space="preserve">1 </w:t>
            </w:r>
          </w:p>
        </w:tc>
        <w:tc>
          <w:tcPr>
            <w:tcW w:w="217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Димеркапрол </w:t>
            </w:r>
          </w:p>
        </w:tc>
        <w:tc>
          <w:tcPr>
            <w:tcW w:w="228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Унитиол </w:t>
            </w:r>
          </w:p>
        </w:tc>
        <w:tc>
          <w:tcPr>
            <w:tcW w:w="2943"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23" w:line="259" w:lineRule="auto"/>
              <w:ind w:left="9" w:right="0" w:firstLine="0"/>
              <w:jc w:val="left"/>
            </w:pPr>
            <w:r>
              <w:t xml:space="preserve">Раствор для инъекций </w:t>
            </w:r>
          </w:p>
          <w:p w:rsidR="00B06E8A" w:rsidRDefault="000C5D16">
            <w:pPr>
              <w:spacing w:after="0" w:line="259" w:lineRule="auto"/>
              <w:ind w:left="9" w:right="0" w:firstLine="0"/>
              <w:jc w:val="left"/>
            </w:pPr>
            <w:r>
              <w:t xml:space="preserve">50 мг/мл 5,0 </w:t>
            </w:r>
          </w:p>
        </w:tc>
        <w:tc>
          <w:tcPr>
            <w:tcW w:w="624"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pPr>
            <w:r>
              <w:t xml:space="preserve">амп </w:t>
            </w:r>
          </w:p>
        </w:tc>
        <w:tc>
          <w:tcPr>
            <w:tcW w:w="1503"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1 </w:t>
            </w:r>
          </w:p>
        </w:tc>
      </w:tr>
      <w:tr w:rsidR="00B06E8A">
        <w:trPr>
          <w:trHeight w:val="408"/>
        </w:trPr>
        <w:tc>
          <w:tcPr>
            <w:tcW w:w="8346" w:type="dxa"/>
            <w:gridSpan w:val="5"/>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0" w:right="0" w:firstLine="0"/>
              <w:jc w:val="left"/>
            </w:pPr>
            <w:r>
              <w:rPr>
                <w:b/>
              </w:rPr>
              <w:t>Рвотные и противорвотные препараты</w:t>
            </w:r>
            <w:r>
              <w:rPr>
                <w:rFonts w:ascii="Arial" w:eastAsia="Arial" w:hAnsi="Arial" w:cs="Arial"/>
              </w:rPr>
              <w:t xml:space="preserve"> </w:t>
            </w:r>
          </w:p>
        </w:tc>
        <w:tc>
          <w:tcPr>
            <w:tcW w:w="1503" w:type="dxa"/>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74"/>
        </w:trPr>
        <w:tc>
          <w:tcPr>
            <w:tcW w:w="32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0" w:right="0" w:firstLine="0"/>
              <w:jc w:val="left"/>
            </w:pPr>
            <w:r>
              <w:t xml:space="preserve">1 </w:t>
            </w:r>
          </w:p>
        </w:tc>
        <w:tc>
          <w:tcPr>
            <w:tcW w:w="217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Метоклопрамид </w:t>
            </w:r>
          </w:p>
        </w:tc>
        <w:tc>
          <w:tcPr>
            <w:tcW w:w="228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Церукал </w:t>
            </w:r>
          </w:p>
        </w:tc>
        <w:tc>
          <w:tcPr>
            <w:tcW w:w="2943"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9" w:right="221" w:firstLine="0"/>
              <w:jc w:val="left"/>
            </w:pPr>
            <w:r>
              <w:t xml:space="preserve">Раствор для инъекций 10 мг, 2,0 </w:t>
            </w:r>
          </w:p>
        </w:tc>
        <w:tc>
          <w:tcPr>
            <w:tcW w:w="624"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pPr>
            <w:r>
              <w:t xml:space="preserve">амп </w:t>
            </w:r>
          </w:p>
        </w:tc>
        <w:tc>
          <w:tcPr>
            <w:tcW w:w="1503"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2 </w:t>
            </w:r>
          </w:p>
        </w:tc>
      </w:tr>
      <w:tr w:rsidR="00B06E8A">
        <w:trPr>
          <w:trHeight w:val="403"/>
        </w:trPr>
        <w:tc>
          <w:tcPr>
            <w:tcW w:w="8346" w:type="dxa"/>
            <w:gridSpan w:val="5"/>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0" w:right="0" w:firstLine="0"/>
              <w:jc w:val="left"/>
            </w:pPr>
            <w:r>
              <w:rPr>
                <w:b/>
              </w:rPr>
              <w:t>Средства, раздражающие нервные окончания</w:t>
            </w:r>
            <w:r>
              <w:rPr>
                <w:rFonts w:ascii="Arial" w:eastAsia="Arial" w:hAnsi="Arial" w:cs="Arial"/>
              </w:rPr>
              <w:t xml:space="preserve"> </w:t>
            </w:r>
          </w:p>
        </w:tc>
        <w:tc>
          <w:tcPr>
            <w:tcW w:w="1503" w:type="dxa"/>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1148"/>
        </w:trPr>
        <w:tc>
          <w:tcPr>
            <w:tcW w:w="327"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0" w:right="0" w:firstLine="0"/>
              <w:jc w:val="left"/>
            </w:pPr>
            <w:r>
              <w:t xml:space="preserve">1 </w:t>
            </w:r>
          </w:p>
        </w:tc>
        <w:tc>
          <w:tcPr>
            <w:tcW w:w="217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Аммиак </w:t>
            </w:r>
          </w:p>
        </w:tc>
        <w:tc>
          <w:tcPr>
            <w:tcW w:w="2281"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Аммиака раствор </w:t>
            </w:r>
          </w:p>
        </w:tc>
        <w:tc>
          <w:tcPr>
            <w:tcW w:w="2943" w:type="dxa"/>
            <w:tcBorders>
              <w:top w:val="single" w:sz="6" w:space="0" w:color="000000"/>
              <w:left w:val="single" w:sz="6" w:space="0" w:color="000000"/>
              <w:bottom w:val="single" w:sz="42" w:space="0" w:color="E6E6E6"/>
              <w:right w:val="single" w:sz="6" w:space="0" w:color="000000"/>
            </w:tcBorders>
            <w:vAlign w:val="center"/>
          </w:tcPr>
          <w:p w:rsidR="00B06E8A" w:rsidRDefault="000C5D16">
            <w:pPr>
              <w:spacing w:after="0" w:line="259" w:lineRule="auto"/>
              <w:ind w:left="9" w:right="404" w:firstLine="0"/>
              <w:jc w:val="left"/>
            </w:pPr>
            <w:r>
              <w:t xml:space="preserve">Раствор для наружного применения 10% 10,0 </w:t>
            </w:r>
          </w:p>
        </w:tc>
        <w:tc>
          <w:tcPr>
            <w:tcW w:w="624"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фл </w:t>
            </w:r>
          </w:p>
        </w:tc>
        <w:tc>
          <w:tcPr>
            <w:tcW w:w="1503" w:type="dxa"/>
            <w:tcBorders>
              <w:top w:val="single" w:sz="6" w:space="0" w:color="000000"/>
              <w:left w:val="single" w:sz="6" w:space="0" w:color="000000"/>
              <w:bottom w:val="single" w:sz="42" w:space="0" w:color="E6E6E6"/>
              <w:right w:val="single" w:sz="6" w:space="0" w:color="000000"/>
            </w:tcBorders>
          </w:tcPr>
          <w:p w:rsidR="00B06E8A" w:rsidRDefault="000C5D16">
            <w:pPr>
              <w:spacing w:after="0" w:line="259" w:lineRule="auto"/>
              <w:ind w:left="4" w:right="0" w:firstLine="0"/>
              <w:jc w:val="left"/>
            </w:pPr>
            <w:r>
              <w:t xml:space="preserve">1 </w:t>
            </w:r>
          </w:p>
        </w:tc>
      </w:tr>
      <w:tr w:rsidR="00B06E8A">
        <w:trPr>
          <w:trHeight w:val="408"/>
        </w:trPr>
        <w:tc>
          <w:tcPr>
            <w:tcW w:w="8346" w:type="dxa"/>
            <w:gridSpan w:val="5"/>
            <w:tcBorders>
              <w:top w:val="single" w:sz="42" w:space="0" w:color="E6E6E6"/>
              <w:left w:val="single" w:sz="6" w:space="0" w:color="000000"/>
              <w:bottom w:val="single" w:sz="6" w:space="0" w:color="000000"/>
              <w:right w:val="nil"/>
            </w:tcBorders>
            <w:shd w:val="clear" w:color="auto" w:fill="E6E6E6"/>
          </w:tcPr>
          <w:p w:rsidR="00B06E8A" w:rsidRDefault="000C5D16">
            <w:pPr>
              <w:spacing w:after="0" w:line="259" w:lineRule="auto"/>
              <w:ind w:left="0" w:right="0" w:firstLine="0"/>
              <w:jc w:val="left"/>
            </w:pPr>
            <w:r>
              <w:rPr>
                <w:b/>
              </w:rPr>
              <w:t xml:space="preserve">Дезинфицирующие средства </w:t>
            </w:r>
            <w:r>
              <w:rPr>
                <w:b/>
                <w:vertAlign w:val="superscript"/>
              </w:rPr>
              <w:t>1</w:t>
            </w:r>
            <w:r>
              <w:rPr>
                <w:rFonts w:ascii="Arial" w:eastAsia="Arial" w:hAnsi="Arial" w:cs="Arial"/>
              </w:rPr>
              <w:t xml:space="preserve"> </w:t>
            </w:r>
          </w:p>
        </w:tc>
        <w:tc>
          <w:tcPr>
            <w:tcW w:w="1503" w:type="dxa"/>
            <w:tcBorders>
              <w:top w:val="single" w:sz="42" w:space="0" w:color="E6E6E6"/>
              <w:left w:val="nil"/>
              <w:bottom w:val="single" w:sz="6" w:space="0" w:color="000000"/>
              <w:right w:val="single" w:sz="6" w:space="0" w:color="000000"/>
            </w:tcBorders>
            <w:shd w:val="clear" w:color="auto" w:fill="E6E6E6"/>
          </w:tcPr>
          <w:p w:rsidR="00B06E8A" w:rsidRDefault="00B06E8A">
            <w:pPr>
              <w:spacing w:after="160" w:line="259" w:lineRule="auto"/>
              <w:ind w:left="0" w:right="0" w:firstLine="0"/>
              <w:jc w:val="left"/>
            </w:pPr>
          </w:p>
        </w:tc>
      </w:tr>
      <w:tr w:rsidR="00B06E8A">
        <w:trPr>
          <w:trHeight w:val="82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217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АХД-2000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 </w:t>
            </w:r>
          </w:p>
        </w:tc>
        <w:tc>
          <w:tcPr>
            <w:tcW w:w="2943"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15" w:line="259" w:lineRule="auto"/>
              <w:ind w:left="9" w:right="0" w:firstLine="0"/>
              <w:jc w:val="left"/>
            </w:pPr>
            <w:r>
              <w:t xml:space="preserve">Раствор для дезинфекции </w:t>
            </w:r>
          </w:p>
          <w:p w:rsidR="00B06E8A" w:rsidRDefault="000C5D16">
            <w:pPr>
              <w:spacing w:after="0" w:line="259" w:lineRule="auto"/>
              <w:ind w:left="9" w:right="0" w:firstLine="0"/>
              <w:jc w:val="left"/>
            </w:pPr>
            <w:r>
              <w:t xml:space="preserve">1,0 л </w:t>
            </w:r>
          </w:p>
        </w:tc>
        <w:tc>
          <w:tcPr>
            <w:tcW w:w="624"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Фл </w:t>
            </w:r>
          </w:p>
        </w:tc>
        <w:tc>
          <w:tcPr>
            <w:tcW w:w="15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1 </w:t>
            </w: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217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Велталекс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 </w:t>
            </w:r>
          </w:p>
        </w:tc>
        <w:tc>
          <w:tcPr>
            <w:tcW w:w="2943"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9" w:right="0" w:firstLine="0"/>
            </w:pPr>
            <w:r>
              <w:t>Салфетки для гигиенической обработки рук</w:t>
            </w:r>
            <w:r>
              <w:rPr>
                <w:rFonts w:ascii="Arial" w:eastAsia="Arial" w:hAnsi="Arial" w:cs="Arial"/>
              </w:rPr>
              <w:t xml:space="preserve"> </w:t>
            </w:r>
          </w:p>
        </w:tc>
        <w:tc>
          <w:tcPr>
            <w:tcW w:w="624"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pPr>
            <w:r>
              <w:t xml:space="preserve">Шт </w:t>
            </w:r>
          </w:p>
        </w:tc>
        <w:tc>
          <w:tcPr>
            <w:tcW w:w="15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4" w:right="0" w:firstLine="0"/>
              <w:jc w:val="left"/>
            </w:pPr>
            <w:r>
              <w:t xml:space="preserve">30 </w:t>
            </w:r>
          </w:p>
        </w:tc>
      </w:tr>
      <w:tr w:rsidR="00B06E8A">
        <w:trPr>
          <w:trHeight w:val="504"/>
        </w:trPr>
        <w:tc>
          <w:tcPr>
            <w:tcW w:w="327"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 </w:t>
            </w:r>
          </w:p>
        </w:tc>
        <w:tc>
          <w:tcPr>
            <w:tcW w:w="2171"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jc w:val="left"/>
            </w:pPr>
            <w:r>
              <w:t xml:space="preserve">Кутасепт </w:t>
            </w:r>
          </w:p>
        </w:tc>
        <w:tc>
          <w:tcPr>
            <w:tcW w:w="2281"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jc w:val="left"/>
            </w:pPr>
            <w:r>
              <w:t xml:space="preserve"> </w:t>
            </w:r>
          </w:p>
        </w:tc>
        <w:tc>
          <w:tcPr>
            <w:tcW w:w="2943"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9" w:right="0" w:firstLine="0"/>
              <w:jc w:val="left"/>
            </w:pPr>
            <w:r>
              <w:t xml:space="preserve">Раствор для дезинфекции </w:t>
            </w:r>
          </w:p>
        </w:tc>
        <w:tc>
          <w:tcPr>
            <w:tcW w:w="624"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jc w:val="left"/>
            </w:pPr>
            <w:r>
              <w:t xml:space="preserve">Фл </w:t>
            </w:r>
          </w:p>
        </w:tc>
        <w:tc>
          <w:tcPr>
            <w:tcW w:w="1503"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4" w:right="0" w:firstLine="0"/>
              <w:jc w:val="left"/>
            </w:pPr>
            <w:r>
              <w:t xml:space="preserve">1 </w:t>
            </w:r>
          </w:p>
        </w:tc>
      </w:tr>
      <w:tr w:rsidR="00B06E8A">
        <w:trPr>
          <w:trHeight w:val="504"/>
        </w:trPr>
        <w:tc>
          <w:tcPr>
            <w:tcW w:w="327" w:type="dxa"/>
            <w:tcBorders>
              <w:top w:val="single" w:sz="6" w:space="0" w:color="000000"/>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2171" w:type="dxa"/>
            <w:tcBorders>
              <w:top w:val="single" w:sz="6" w:space="0" w:color="000000"/>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2281" w:type="dxa"/>
            <w:tcBorders>
              <w:top w:val="single" w:sz="6" w:space="0" w:color="000000"/>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2943"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5" w:right="0" w:firstLine="0"/>
              <w:jc w:val="left"/>
            </w:pPr>
            <w:r>
              <w:t xml:space="preserve">0,25 л </w:t>
            </w:r>
          </w:p>
        </w:tc>
        <w:tc>
          <w:tcPr>
            <w:tcW w:w="624" w:type="dxa"/>
            <w:tcBorders>
              <w:top w:val="single" w:sz="6" w:space="0" w:color="000000"/>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c>
          <w:tcPr>
            <w:tcW w:w="1503" w:type="dxa"/>
            <w:tcBorders>
              <w:top w:val="single" w:sz="6" w:space="0" w:color="000000"/>
              <w:left w:val="single" w:sz="6" w:space="0" w:color="000000"/>
              <w:bottom w:val="single" w:sz="6" w:space="0" w:color="000000"/>
              <w:right w:val="single" w:sz="6" w:space="0" w:color="000000"/>
            </w:tcBorders>
          </w:tcPr>
          <w:p w:rsidR="00B06E8A" w:rsidRDefault="00B06E8A">
            <w:pPr>
              <w:spacing w:after="160" w:line="259" w:lineRule="auto"/>
              <w:ind w:left="0" w:right="0" w:firstLine="0"/>
              <w:jc w:val="left"/>
            </w:pPr>
          </w:p>
        </w:tc>
      </w:tr>
      <w:tr w:rsidR="00B06E8A">
        <w:trPr>
          <w:trHeight w:val="778"/>
        </w:trPr>
        <w:tc>
          <w:tcPr>
            <w:tcW w:w="32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217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Хоспизет </w:t>
            </w:r>
          </w:p>
        </w:tc>
        <w:tc>
          <w:tcPr>
            <w:tcW w:w="2281"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 </w:t>
            </w:r>
          </w:p>
        </w:tc>
        <w:tc>
          <w:tcPr>
            <w:tcW w:w="2943"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5" w:right="0" w:firstLine="0"/>
            </w:pPr>
            <w:r>
              <w:t>Салфетки для гигиенической обработки рук</w:t>
            </w:r>
            <w:r>
              <w:rPr>
                <w:rFonts w:ascii="Arial" w:eastAsia="Arial" w:hAnsi="Arial" w:cs="Arial"/>
              </w:rPr>
              <w:t xml:space="preserve"> </w:t>
            </w:r>
          </w:p>
        </w:tc>
        <w:tc>
          <w:tcPr>
            <w:tcW w:w="624"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pPr>
            <w:r>
              <w:t xml:space="preserve">Шт </w:t>
            </w:r>
          </w:p>
        </w:tc>
        <w:tc>
          <w:tcPr>
            <w:tcW w:w="15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0" w:right="0" w:firstLine="0"/>
              <w:jc w:val="left"/>
            </w:pPr>
            <w:r>
              <w:t xml:space="preserve">100 </w:t>
            </w:r>
          </w:p>
        </w:tc>
      </w:tr>
    </w:tbl>
    <w:p w:rsidR="00B06E8A" w:rsidRDefault="000C5D16">
      <w:pPr>
        <w:spacing w:after="0" w:line="259" w:lineRule="auto"/>
        <w:ind w:left="360" w:right="0" w:firstLine="0"/>
        <w:jc w:val="left"/>
      </w:pPr>
      <w:r>
        <w:t xml:space="preserve"> </w:t>
      </w:r>
    </w:p>
    <w:p w:rsidR="00B06E8A" w:rsidRDefault="000C5D16">
      <w:pPr>
        <w:ind w:left="372" w:right="362"/>
      </w:pPr>
      <w:r>
        <w:t>Важнейшим путем развития контроля качества и безопасности медицинской деятельности является создание динамической модели управления рисками для предотвращения нежелательных событий при оказании медицинской помощи (инцидентов). Разработка рискориентированно</w:t>
      </w:r>
      <w:r>
        <w:t>й модели контрольно-надзорной деятельности осуществляется Росздравнадзором в соответствии с Паспортом приоритетной программы «Реформа контрольной и надзорной деятельности», утвержденным президиумом Совета при Президенте Российской Федерации по стратегическ</w:t>
      </w:r>
      <w:r>
        <w:t xml:space="preserve">ому развитию и приоритетным проектам. Распоряжением Правительства РФ от 01.04.2016 № 559-р утвержден план мероприятий </w:t>
      </w:r>
      <w:r>
        <w:lastRenderedPageBreak/>
        <w:t>(«дорожная карта») по совершенствованию контрольно-надзорной деятельности в Российской Федерации на 2016-2017 годы. Развитие системы контр</w:t>
      </w:r>
      <w:r>
        <w:t>оля качества и безопасности медицинской деятельности в России в значительной степени связано с расширением спектра деятельности медицинских организаций, а именно: с развитием высокотехнологических видов медицинской помощи, персонализированной и персонифици</w:t>
      </w:r>
      <w:r>
        <w:t xml:space="preserve">рованной медициной, цифровизацией здравоохранения [85]. В этой связи от надзорных органов требуется качественное изменение полномочий, ориентированное на новые вызовы профессиональной деятельности медицинских организаций. Использование современных практик </w:t>
      </w:r>
      <w:r>
        <w:t>по обеспечению качества и безопасности медицинской деятельности, внедрение эффективных систем управления качеством, формирование зрелой пациентоориентированной корпоративной культуры медицинских организаций направлено на непрерывное совершенствование проце</w:t>
      </w:r>
      <w:r>
        <w:t>ссов и достижение целевых показателей национального проекта «Здравоохранение». Понятие «безопасность медицинской деятельности», тесно связанное сегодня с понятием качества, включает: - безопасное выполнение любого медицинского вмешательства, в том числе хи</w:t>
      </w:r>
      <w:r>
        <w:t>рургического; - безопасное оказание экстренной и неотложной помощи, в том числе в условиях приемного отделения стационара; - безопасное применение медицинских изделий (далее - МИ); - безопасное применение лекарственных препаратов (далее - ЛП); - профилакти</w:t>
      </w:r>
      <w:r>
        <w:t>ку инфекций, связанных с оказанием медицинской помощи (далее - ИСМП); - защиту информации от несанкционированного доступа; - создание безопасной среды; - обеспечение безопасных условий медицинской деятельности, включая правильную идентификацию пациентов, п</w:t>
      </w:r>
      <w:r>
        <w:t xml:space="preserve">реемственность медицинской помощи и передачу клинической ответственности за пациента. </w:t>
      </w:r>
    </w:p>
    <w:p w:rsidR="00B06E8A" w:rsidRDefault="000C5D16">
      <w:pPr>
        <w:spacing w:after="0" w:line="259" w:lineRule="auto"/>
        <w:ind w:left="360" w:right="0" w:firstLine="0"/>
        <w:jc w:val="left"/>
      </w:pPr>
      <w:r>
        <w:t xml:space="preserve"> </w:t>
      </w:r>
    </w:p>
    <w:p w:rsidR="00B06E8A" w:rsidRDefault="000C5D16">
      <w:pPr>
        <w:ind w:left="355" w:right="199"/>
      </w:pPr>
      <w:r>
        <w:rPr>
          <w:color w:val="0070C0"/>
        </w:rPr>
        <w:t>Т1.3.6. Показания к оказанию специализированной медицинской помощи в стационарных условиях.</w:t>
      </w:r>
      <w:r>
        <w:t xml:space="preserve"> </w:t>
      </w:r>
    </w:p>
    <w:p w:rsidR="00B06E8A" w:rsidRDefault="000C5D16">
      <w:pPr>
        <w:spacing w:after="15" w:line="267" w:lineRule="auto"/>
        <w:ind w:left="382" w:right="199"/>
        <w:jc w:val="left"/>
      </w:pPr>
      <w:r>
        <w:t>Приказ Министерства здравоохранения РФ от 2 декабря 2014 г. N 796н "Об утв</w:t>
      </w:r>
      <w:r>
        <w:t xml:space="preserve">ерждении Положения об организации оказания специализированной, в том числе высокотехнологичной, медицинской помощи" (с изменениями и дополнениями) </w:t>
      </w:r>
    </w:p>
    <w:p w:rsidR="00B06E8A" w:rsidRDefault="000C5D16">
      <w:pPr>
        <w:ind w:left="372" w:right="198"/>
      </w:pPr>
      <w:r>
        <w:t xml:space="preserve">Положение об организации оказания специализированной, в том числе высокотехнологичной, медицинской помощи </w:t>
      </w:r>
    </w:p>
    <w:p w:rsidR="00B06E8A" w:rsidRDefault="000C5D16">
      <w:pPr>
        <w:ind w:left="372" w:right="198"/>
      </w:pPr>
      <w:r>
        <w:t>(</w:t>
      </w:r>
      <w:r>
        <w:t xml:space="preserve">утв. </w:t>
      </w:r>
      <w:hyperlink r:id="rId61">
        <w:r>
          <w:rPr>
            <w:color w:val="0563C1"/>
            <w:u w:val="single" w:color="0563C1"/>
          </w:rPr>
          <w:t>приказом</w:t>
        </w:r>
      </w:hyperlink>
      <w:hyperlink r:id="rId62">
        <w:r>
          <w:rPr>
            <w:color w:val="0563C1"/>
            <w:u w:val="single" w:color="0563C1"/>
          </w:rPr>
          <w:t xml:space="preserve"> </w:t>
        </w:r>
      </w:hyperlink>
      <w:r>
        <w:t xml:space="preserve">Министерства здравоохранения РФ от 2 декабря 2014 г. N 796н) </w:t>
      </w:r>
    </w:p>
    <w:p w:rsidR="00B06E8A" w:rsidRDefault="000C5D16">
      <w:pPr>
        <w:numPr>
          <w:ilvl w:val="0"/>
          <w:numId w:val="38"/>
        </w:numPr>
        <w:spacing w:after="15" w:line="267" w:lineRule="auto"/>
        <w:ind w:right="350"/>
      </w:pPr>
      <w:r>
        <w:t>Настоящее Положение устанавливает правила организации оказания специализированной, в том числе высокотехнологичной, медицинской помощи в медицинских организациях и иных организациях, осуществляющих медицинскую деятельность на территории Российской Федераци</w:t>
      </w:r>
      <w:r>
        <w:t xml:space="preserve">и (далее - медицинские организации). </w:t>
      </w:r>
    </w:p>
    <w:p w:rsidR="00B06E8A" w:rsidRDefault="000C5D16">
      <w:pPr>
        <w:numPr>
          <w:ilvl w:val="0"/>
          <w:numId w:val="38"/>
        </w:numPr>
        <w:spacing w:after="15" w:line="267" w:lineRule="auto"/>
        <w:ind w:right="350"/>
      </w:pPr>
      <w:r>
        <w:t>Специализированная, в том числе высокотехнологичная, медицинская помощь оказывается в медицинских организациях государственной, муниципальной (в случае передачи органами государственной власти субъектов Российской Феде</w:t>
      </w:r>
      <w:r>
        <w:t>рации в сфере охраны здоровья полномочий по организации оказания специализированной медицинской помощи органам местного самоуправления) и частной систем здравоохранения, имеющих лицензию на медицинскую деятельность, полученную в порядке, установленном зако</w:t>
      </w:r>
      <w:r>
        <w:t xml:space="preserve">нодательством Российской Федерации. </w:t>
      </w:r>
    </w:p>
    <w:p w:rsidR="00B06E8A" w:rsidRDefault="000C5D16">
      <w:pPr>
        <w:numPr>
          <w:ilvl w:val="0"/>
          <w:numId w:val="38"/>
        </w:numPr>
        <w:spacing w:after="15" w:line="267" w:lineRule="auto"/>
        <w:ind w:right="350"/>
      </w:pPr>
      <w:r>
        <w:t>Высокотехнологичная медицинская помощь, являющаяся частью специализированной медицинской помощи, включает в себя применение новых сложных и (или) уникальных методов лечения, а также ресурсоемких методов лечения с научно</w:t>
      </w:r>
      <w:r>
        <w:t xml:space="preserve"> доказанной эффективностью, в том числе клеточных технологий, роботизированной техники, </w:t>
      </w:r>
      <w:r>
        <w:lastRenderedPageBreak/>
        <w:t>информационных технологий и методов генной инженерии, разработанных на основе достижений медицинской науки и смежных отраслей науки и техники</w:t>
      </w:r>
      <w:hyperlink r:id="rId63" w:anchor="block_11">
        <w:r>
          <w:rPr>
            <w:color w:val="0563C1"/>
            <w:u w:val="single" w:color="0563C1"/>
          </w:rPr>
          <w:t>*(1)</w:t>
        </w:r>
      </w:hyperlink>
      <w:hyperlink r:id="rId64" w:anchor="block_11">
        <w:r>
          <w:t>.</w:t>
        </w:r>
      </w:hyperlink>
      <w:r>
        <w:t xml:space="preserve"> </w:t>
      </w:r>
    </w:p>
    <w:p w:rsidR="00B06E8A" w:rsidRDefault="000C5D16">
      <w:pPr>
        <w:numPr>
          <w:ilvl w:val="0"/>
          <w:numId w:val="38"/>
        </w:numPr>
        <w:ind w:right="350"/>
      </w:pPr>
      <w:r>
        <w:t>Организация оказания высокотехнологичной медицинской помощи осуществляется с п</w:t>
      </w:r>
      <w:r>
        <w:t xml:space="preserve">рименением специализированной информационной системы в порядке, установленном Министерством здравоохранения Российской Федерации в соответствии с </w:t>
      </w:r>
    </w:p>
    <w:p w:rsidR="00B06E8A" w:rsidRDefault="000C5D16">
      <w:pPr>
        <w:ind w:left="372" w:right="655"/>
      </w:pPr>
      <w:hyperlink r:id="rId65" w:anchor="block_348">
        <w:r>
          <w:rPr>
            <w:color w:val="0563C1"/>
            <w:u w:val="single" w:color="0563C1"/>
          </w:rPr>
          <w:t xml:space="preserve">частью 8 </w:t>
        </w:r>
        <w:r>
          <w:rPr>
            <w:color w:val="0563C1"/>
            <w:u w:val="single" w:color="0563C1"/>
          </w:rPr>
          <w:t>статьи 34</w:t>
        </w:r>
      </w:hyperlink>
      <w:hyperlink r:id="rId66" w:anchor="block_348">
        <w:r>
          <w:t xml:space="preserve"> </w:t>
        </w:r>
      </w:hyperlink>
      <w:r>
        <w:t>Федерального закона от 21 ноября 2011 г. N 323-ФЗ "Об основах охраны здоровья граждан в Российской Федерации" (Собрание законодательства Российско</w:t>
      </w:r>
      <w:r>
        <w:t xml:space="preserve">й Федерации, 2011, N 48, ст. 6724). </w:t>
      </w:r>
    </w:p>
    <w:p w:rsidR="00B06E8A" w:rsidRDefault="000C5D16">
      <w:pPr>
        <w:ind w:left="372" w:right="198"/>
      </w:pPr>
      <w:hyperlink r:id="rId67" w:anchor="block_1002">
        <w:r>
          <w:rPr>
            <w:color w:val="0563C1"/>
            <w:u w:val="single" w:color="0563C1"/>
          </w:rPr>
          <w:t>Приказом</w:t>
        </w:r>
      </w:hyperlink>
      <w:hyperlink r:id="rId68" w:anchor="block_1002">
        <w:r>
          <w:t xml:space="preserve"> </w:t>
        </w:r>
      </w:hyperlink>
      <w:r>
        <w:t>Минздрав</w:t>
      </w:r>
      <w:r>
        <w:t xml:space="preserve">а России от 27 августа 2015 г. N 598н в пункт 5 внесены изменения </w:t>
      </w:r>
    </w:p>
    <w:p w:rsidR="00B06E8A" w:rsidRDefault="000C5D16">
      <w:pPr>
        <w:spacing w:after="0" w:line="259" w:lineRule="auto"/>
        <w:ind w:left="355" w:right="0"/>
        <w:jc w:val="left"/>
      </w:pPr>
      <w:hyperlink r:id="rId69" w:anchor="/document/57403170/block/1005">
        <w:r>
          <w:rPr>
            <w:color w:val="0563C1"/>
            <w:u w:val="single" w:color="0563C1"/>
          </w:rPr>
          <w:t>См. текст пункта в предыдущей редакции</w:t>
        </w:r>
      </w:hyperlink>
      <w:hyperlink r:id="rId70" w:anchor="/document/57403170/block/1005">
        <w:r>
          <w:t xml:space="preserve"> </w:t>
        </w:r>
      </w:hyperlink>
    </w:p>
    <w:p w:rsidR="00B06E8A" w:rsidRDefault="000C5D16">
      <w:pPr>
        <w:numPr>
          <w:ilvl w:val="0"/>
          <w:numId w:val="38"/>
        </w:numPr>
        <w:ind w:right="350"/>
      </w:pPr>
      <w:r>
        <w:t xml:space="preserve">Порядок направления пациентов в медицинские организации, подведомственные федеральным органам исполнительной власти (далее - федеральная медицинская организация), для оказания специализированной (за исключением высокотехнологичной) медицинской помощи </w:t>
      </w:r>
      <w:r>
        <w:t xml:space="preserve">установлен </w:t>
      </w:r>
      <w:hyperlink r:id="rId71" w:anchor="block_10000">
        <w:r>
          <w:rPr>
            <w:color w:val="0563C1"/>
            <w:u w:val="single" w:color="0563C1"/>
          </w:rPr>
          <w:t>приложением</w:t>
        </w:r>
      </w:hyperlink>
      <w:hyperlink r:id="rId72" w:anchor="block_10000">
        <w:r>
          <w:t xml:space="preserve"> </w:t>
        </w:r>
      </w:hyperlink>
      <w:r>
        <w:t xml:space="preserve">к настоящему Положению. </w:t>
      </w:r>
    </w:p>
    <w:p w:rsidR="00B06E8A" w:rsidRDefault="000C5D16">
      <w:pPr>
        <w:ind w:left="372" w:right="414"/>
      </w:pPr>
      <w:r>
        <w:t>Напр</w:t>
      </w:r>
      <w:r>
        <w:t>авление граждан, имеющих право на получение государственной социальной помощи в виде набора социальных услуг, для оказания специализированной (за исключением высокотехнологичной) медицинской помощи в федеральных медицинских организациях, осуществляется в с</w:t>
      </w:r>
      <w:r>
        <w:t xml:space="preserve">оответствии с </w:t>
      </w:r>
      <w:hyperlink r:id="rId73">
        <w:r>
          <w:rPr>
            <w:color w:val="0563C1"/>
            <w:u w:val="single" w:color="0563C1"/>
          </w:rPr>
          <w:t>приказом</w:t>
        </w:r>
      </w:hyperlink>
      <w:hyperlink r:id="rId74">
        <w:r>
          <w:t xml:space="preserve"> </w:t>
        </w:r>
      </w:hyperlink>
      <w:r>
        <w:t>Министерства здравоохранения и социального развития Российской Федерации от 5 октября 2005 г. N 617 "О Порядке направления гражда</w:t>
      </w:r>
      <w:r>
        <w:t xml:space="preserve">н органами исполнительной власти субъектов Российской Федерации в сфере здравоохранения к месту лечения при наличии медицинских показаний" (зарегистрирован Министерством юстиции Российской Федерации 27 октября 2005 г., регистрационный N 7115). </w:t>
      </w:r>
    </w:p>
    <w:p w:rsidR="00B06E8A" w:rsidRDefault="000C5D16">
      <w:pPr>
        <w:numPr>
          <w:ilvl w:val="0"/>
          <w:numId w:val="38"/>
        </w:numPr>
        <w:ind w:right="350"/>
      </w:pPr>
      <w:r>
        <w:t>Специализир</w:t>
      </w:r>
      <w:r>
        <w:t>ованная, в том числе высокотехнологичная, медицинская помощь организуется и оказывается в соответствии с порядками оказания медицинской помощи, обязательными для исполнения на территории Российской Федерации всеми медицинскими организациями, а также на осн</w:t>
      </w:r>
      <w:r>
        <w:t xml:space="preserve">ове стандартов медицинской помощи. </w:t>
      </w:r>
    </w:p>
    <w:p w:rsidR="00B06E8A" w:rsidRDefault="000C5D16">
      <w:pPr>
        <w:numPr>
          <w:ilvl w:val="0"/>
          <w:numId w:val="38"/>
        </w:numPr>
        <w:ind w:right="350"/>
      </w:pPr>
      <w:r>
        <w:t>Специализированная, в том числе высокотехнологичная, медицинская помощь оказывается в следующих условиях: в дневном стационаре (в условиях, предусматривающих медицинское наблюдение и лечение в дневное время, но не требую</w:t>
      </w:r>
      <w:r>
        <w:t xml:space="preserve">щих круглосуточного медицинского наблюдения и лечения); стационарно (в условиях, обеспечивающих круглосуточное медицинское наблюдение и лечение). </w:t>
      </w:r>
    </w:p>
    <w:p w:rsidR="00B06E8A" w:rsidRDefault="000C5D16">
      <w:pPr>
        <w:numPr>
          <w:ilvl w:val="0"/>
          <w:numId w:val="38"/>
        </w:numPr>
        <w:ind w:right="350"/>
      </w:pPr>
      <w:r>
        <w:t>При организации оказания специализированной, в том числе высокотехнологичной, медицинской помощи ведется учет</w:t>
      </w:r>
      <w:r>
        <w:t xml:space="preserve">но-отчетная медицинская документация. </w:t>
      </w:r>
    </w:p>
    <w:p w:rsidR="00B06E8A" w:rsidRDefault="000C5D16">
      <w:pPr>
        <w:numPr>
          <w:ilvl w:val="0"/>
          <w:numId w:val="38"/>
        </w:numPr>
        <w:ind w:right="350"/>
      </w:pPr>
      <w:r>
        <w:t xml:space="preserve">Медицинскими показаниями для оказания специализированной, в том числе высокотехнологичной, медицинской помощи в стационарных условиях являются: </w:t>
      </w:r>
    </w:p>
    <w:p w:rsidR="00B06E8A" w:rsidRDefault="000C5D16">
      <w:pPr>
        <w:ind w:left="372" w:right="420"/>
      </w:pPr>
      <w:r>
        <w:t xml:space="preserve">а) наличие или подозрение на наличие у пациента заболевания и (или) состояния, требующего оказания специализированной, в том числе высокотехнологичной, медицинской помощи в экстренной или неотложной форме в целях диагностики и лечения; </w:t>
      </w:r>
    </w:p>
    <w:p w:rsidR="00B06E8A" w:rsidRDefault="000C5D16">
      <w:pPr>
        <w:ind w:left="372" w:right="421"/>
      </w:pPr>
      <w:r>
        <w:t>б) наличие или подо</w:t>
      </w:r>
      <w:r>
        <w:t xml:space="preserve">зрение на наличие у пациента заболевания и (или) состояния, требующего оказания специализированной, в том числе высокотехнологичной, медицинской помощи в плановой форме в целях профилактики, диагностики, лечения, реабилитации; </w:t>
      </w:r>
    </w:p>
    <w:p w:rsidR="00B06E8A" w:rsidRDefault="000C5D16">
      <w:pPr>
        <w:ind w:left="372" w:right="414"/>
      </w:pPr>
      <w:r>
        <w:t>в) наличие или подозрение на</w:t>
      </w:r>
      <w:r>
        <w:t xml:space="preserve"> наличие у пациента заболевания и (или) состояния, представляющего угрозу жизни и здоровью окружающих (изоляция пациента, в том числе по эпидемическим показаниям); </w:t>
      </w:r>
    </w:p>
    <w:p w:rsidR="00B06E8A" w:rsidRDefault="000C5D16">
      <w:pPr>
        <w:ind w:left="372" w:right="198"/>
      </w:pPr>
      <w:r>
        <w:lastRenderedPageBreak/>
        <w:t>г) риск развития осложнений при проведении пациенту медицинских вмешательств, связанных с д</w:t>
      </w:r>
      <w:r>
        <w:t xml:space="preserve">иагностикой и лечением; </w:t>
      </w:r>
    </w:p>
    <w:p w:rsidR="00B06E8A" w:rsidRDefault="000C5D16">
      <w:pPr>
        <w:ind w:left="372" w:right="364"/>
      </w:pPr>
      <w:r>
        <w:t xml:space="preserve">д) отсутствие возможности оказания специализированной, в том числе высокотехнологичной, медицинской помощи в условиях дневного стационара в связи с возрастом пациента (дети, престарелые граждане) и инвалидностью 1 группы. </w:t>
      </w:r>
    </w:p>
    <w:p w:rsidR="00B06E8A" w:rsidRDefault="000C5D16">
      <w:pPr>
        <w:numPr>
          <w:ilvl w:val="0"/>
          <w:numId w:val="39"/>
        </w:numPr>
        <w:ind w:right="414"/>
      </w:pPr>
      <w:r>
        <w:t>Медицинскими показаниями для оказания специализированной, в том числе высокотехнологичной, медицинской помощи в условиях дневного стационара являются наличие или подозрение на наличие у пациента заболевания и (или) состояния, требующего оказания специализи</w:t>
      </w:r>
      <w:r>
        <w:t xml:space="preserve">рованной, в том числе высокотехнологичной, медицинской помощи в плановой форме в целях профилактики, диагностики, лечения, реабилитации. </w:t>
      </w:r>
    </w:p>
    <w:p w:rsidR="00B06E8A" w:rsidRDefault="000C5D16">
      <w:pPr>
        <w:numPr>
          <w:ilvl w:val="0"/>
          <w:numId w:val="39"/>
        </w:numPr>
        <w:ind w:right="414"/>
      </w:pPr>
      <w:r>
        <w:t>Определение наличия одного или нескольких медицинских показаний для оказания специализированной медицинской помощи (за</w:t>
      </w:r>
      <w:r>
        <w:t xml:space="preserve"> исключением высокотехнологичной) в плановой форме в стационарных условиях или в условиях дневного стационара, предусмотренных</w:t>
      </w:r>
      <w:hyperlink r:id="rId75" w:anchor="block_1092">
        <w:r>
          <w:t xml:space="preserve"> </w:t>
        </w:r>
      </w:hyperlink>
      <w:r>
        <w:rPr>
          <w:color w:val="0563C1"/>
          <w:u w:val="single" w:color="0563C1"/>
        </w:rPr>
        <w:t xml:space="preserve">подпунктом "б" пункта </w:t>
      </w:r>
      <w:hyperlink r:id="rId76" w:anchor="block_1092">
        <w:r>
          <w:rPr>
            <w:color w:val="0563C1"/>
            <w:u w:val="single" w:color="0563C1"/>
          </w:rPr>
          <w:t>9</w:t>
        </w:r>
      </w:hyperlink>
      <w:hyperlink r:id="rId77" w:anchor="block_1092">
        <w:r>
          <w:t xml:space="preserve"> </w:t>
        </w:r>
      </w:hyperlink>
      <w:r>
        <w:t>и</w:t>
      </w:r>
      <w:hyperlink r:id="rId78" w:anchor="block_1010">
        <w:r>
          <w:t xml:space="preserve"> </w:t>
        </w:r>
      </w:hyperlink>
      <w:r>
        <w:rPr>
          <w:color w:val="0563C1"/>
          <w:u w:val="single" w:color="0563C1"/>
        </w:rPr>
        <w:t>пунктом 1</w:t>
      </w:r>
      <w:hyperlink r:id="rId79" w:anchor="block_1010">
        <w:r>
          <w:rPr>
            <w:color w:val="0563C1"/>
            <w:u w:val="single" w:color="0563C1"/>
          </w:rPr>
          <w:t>0</w:t>
        </w:r>
      </w:hyperlink>
      <w:hyperlink r:id="rId80" w:anchor="block_1010">
        <w:r>
          <w:t xml:space="preserve"> </w:t>
        </w:r>
      </w:hyperlink>
      <w:r>
        <w:t xml:space="preserve">настоящего Положения, осуществляется лечащим врачом. </w:t>
      </w:r>
    </w:p>
    <w:p w:rsidR="00B06E8A" w:rsidRDefault="000C5D16">
      <w:pPr>
        <w:numPr>
          <w:ilvl w:val="0"/>
          <w:numId w:val="39"/>
        </w:numPr>
        <w:ind w:right="414"/>
      </w:pPr>
      <w:r>
        <w:t>Определение наличия медицинских показаний для оказания высокотехнологичной медицинской помощи в плановой форме, предусмотренных</w:t>
      </w:r>
      <w:hyperlink r:id="rId81" w:anchor="block_1092">
        <w:r>
          <w:t xml:space="preserve"> </w:t>
        </w:r>
      </w:hyperlink>
      <w:hyperlink r:id="rId82" w:anchor="block_1092">
        <w:r>
          <w:rPr>
            <w:color w:val="0563C1"/>
            <w:u w:val="single" w:color="0563C1"/>
          </w:rPr>
          <w:t>подпунктом "б" пункта 9</w:t>
        </w:r>
      </w:hyperlink>
      <w:hyperlink r:id="rId83" w:anchor="block_1092">
        <w:r>
          <w:t>и</w:t>
        </w:r>
      </w:hyperlink>
      <w:r>
        <w:t xml:space="preserve"> </w:t>
      </w:r>
      <w:hyperlink r:id="rId84" w:anchor="block_1010">
        <w:r>
          <w:rPr>
            <w:color w:val="0563C1"/>
            <w:u w:val="single" w:color="0563C1"/>
          </w:rPr>
          <w:t>пунктом 10</w:t>
        </w:r>
      </w:hyperlink>
      <w:hyperlink r:id="rId85" w:anchor="block_1010">
        <w:r>
          <w:t xml:space="preserve"> </w:t>
        </w:r>
      </w:hyperlink>
      <w:r>
        <w:t>настоящего Положения, осуществляется врачеб</w:t>
      </w:r>
      <w:r>
        <w:t>ной комиссией медицинской организации, в которой пациенту оказывается первичная специализированная медикосанитарная помощь или специализированная медицинская помощь, с учетом перечня видов высокотехнологичной медицинской помощи, установленного программой г</w:t>
      </w:r>
      <w:r>
        <w:t>осударственных гарантий бесплатного оказания гражданам медицинской помощи</w:t>
      </w:r>
      <w:hyperlink r:id="rId86" w:anchor="block_22">
        <w:r>
          <w:rPr>
            <w:color w:val="0563C1"/>
            <w:u w:val="single" w:color="0563C1"/>
          </w:rPr>
          <w:t>*(2)</w:t>
        </w:r>
      </w:hyperlink>
      <w:hyperlink r:id="rId87" w:anchor="block_22">
        <w:r>
          <w:t>.</w:t>
        </w:r>
      </w:hyperlink>
      <w:r>
        <w:t xml:space="preserve"> Решение врачебной комиссии медицинской организации оформляется протоколом с записью в медицинской документации пациента. </w:t>
      </w:r>
    </w:p>
    <w:p w:rsidR="00B06E8A" w:rsidRDefault="000C5D16">
      <w:pPr>
        <w:numPr>
          <w:ilvl w:val="0"/>
          <w:numId w:val="39"/>
        </w:numPr>
        <w:ind w:right="414"/>
      </w:pPr>
      <w:r>
        <w:t>Для получения специализированной медицинской помощи в экстренной или неотложной форме пациент самостоятельно обра</w:t>
      </w:r>
      <w:r>
        <w:t>щается в медицинскую организацию или доставляется выездной бригадой скорой медицинской помощи в соответствии с Правилами осуществления медицинской эвакуации при оказании скорой медицинской помощи</w:t>
      </w:r>
      <w:hyperlink r:id="rId88" w:anchor="block_3">
        <w:r>
          <w:rPr>
            <w:color w:val="0563C1"/>
            <w:u w:val="single" w:color="0563C1"/>
          </w:rPr>
          <w:t>*(3)</w:t>
        </w:r>
      </w:hyperlink>
      <w:hyperlink r:id="rId89" w:anchor="block_3">
        <w:r>
          <w:t>.</w:t>
        </w:r>
      </w:hyperlink>
      <w:r>
        <w:t xml:space="preserve"> </w:t>
      </w:r>
    </w:p>
    <w:p w:rsidR="00B06E8A" w:rsidRDefault="000C5D16">
      <w:pPr>
        <w:ind w:left="372" w:right="417"/>
      </w:pPr>
      <w:r>
        <w:t xml:space="preserve">При оказании специализированной медицинской помощи в экстренной форме время от момента доставки пациента выездной </w:t>
      </w:r>
      <w:r>
        <w:t xml:space="preserve">бригадой скорой медицинской помощи в медицинскую организацию или от момента самостоятельного обращения пациента в медицинскую организацию до установления предварительного диагноза не должно превышать 1 час. </w:t>
      </w:r>
    </w:p>
    <w:p w:rsidR="00B06E8A" w:rsidRDefault="000C5D16">
      <w:pPr>
        <w:numPr>
          <w:ilvl w:val="0"/>
          <w:numId w:val="39"/>
        </w:numPr>
        <w:ind w:right="414"/>
      </w:pPr>
      <w:r>
        <w:t>В случае самостоятельного обращения пациента в м</w:t>
      </w:r>
      <w:r>
        <w:t xml:space="preserve">едицинскую организацию, оказывающую специализированную медицинскую помощь, определение медицинских показаний для оказания специализированной медицинской помощи стационарно, предусмотренных </w:t>
      </w:r>
      <w:hyperlink r:id="rId90" w:anchor="block_1091">
        <w:r>
          <w:rPr>
            <w:color w:val="0563C1"/>
            <w:u w:val="single" w:color="0563C1"/>
          </w:rPr>
          <w:t>подпунктом "а" пункта 9</w:t>
        </w:r>
      </w:hyperlink>
      <w:hyperlink r:id="rId91" w:anchor="block_1091">
        <w:r>
          <w:t xml:space="preserve"> </w:t>
        </w:r>
      </w:hyperlink>
      <w:r>
        <w:t>настоящего Положения, осуществляется врачомспециалистом (врачами-специалистами) данной медицинско</w:t>
      </w:r>
      <w:r>
        <w:t xml:space="preserve">й организации с оформлением записи в учетной документации медицинской организации и медицинской документации пациента. </w:t>
      </w:r>
    </w:p>
    <w:p w:rsidR="00B06E8A" w:rsidRDefault="000C5D16">
      <w:pPr>
        <w:numPr>
          <w:ilvl w:val="0"/>
          <w:numId w:val="39"/>
        </w:numPr>
        <w:ind w:right="414"/>
      </w:pPr>
      <w:r>
        <w:t>В случае отсутствия медицинских показаний для оказания специализированной медицинской помощи в стационарных условиях, предусмотренных</w:t>
      </w:r>
      <w:hyperlink r:id="rId92" w:anchor="block_1091">
        <w:r>
          <w:t xml:space="preserve"> </w:t>
        </w:r>
      </w:hyperlink>
      <w:hyperlink r:id="rId93" w:anchor="block_1091">
        <w:r>
          <w:rPr>
            <w:color w:val="0563C1"/>
            <w:u w:val="single" w:color="0563C1"/>
          </w:rPr>
          <w:t>подпунктом "а" пункта 9</w:t>
        </w:r>
      </w:hyperlink>
      <w:hyperlink r:id="rId94" w:anchor="block_1091">
        <w:r>
          <w:t xml:space="preserve"> </w:t>
        </w:r>
      </w:hyperlink>
      <w:r>
        <w:t>настоящего Положения, или отказа пациента от оказания специализированной медицинской помощи в экстренной или неотложной форме врач-специалист медицинской организации, оказывающей специал</w:t>
      </w:r>
      <w:r>
        <w:t xml:space="preserve">изированную медицинскую помощь, оформляет на бланке медицинской организации медицинское заключение, содержащее: </w:t>
      </w:r>
    </w:p>
    <w:p w:rsidR="00B06E8A" w:rsidRDefault="000C5D16">
      <w:pPr>
        <w:ind w:left="372" w:right="198"/>
      </w:pPr>
      <w:r>
        <w:lastRenderedPageBreak/>
        <w:t xml:space="preserve">дату и время поступления пациента; </w:t>
      </w:r>
    </w:p>
    <w:p w:rsidR="00B06E8A" w:rsidRDefault="000C5D16">
      <w:pPr>
        <w:spacing w:after="15" w:line="267" w:lineRule="auto"/>
        <w:ind w:left="382" w:right="378"/>
        <w:jc w:val="left"/>
      </w:pPr>
      <w:r>
        <w:t>порядок поступления пациента (самостоятельное обращение, доставление выездной бригадой скорой медицинской п</w:t>
      </w:r>
      <w:r>
        <w:t xml:space="preserve">омощи, направление медицинской организацией); фамилию, имя, отчество (при наличии) пациента и дату его рождения (число, месяц, год); диагноз заболевания (состояния) и код по </w:t>
      </w:r>
      <w:hyperlink r:id="rId95">
        <w:r>
          <w:rPr>
            <w:color w:val="0563C1"/>
            <w:u w:val="single" w:color="0563C1"/>
          </w:rPr>
          <w:t>МКБ</w:t>
        </w:r>
      </w:hyperlink>
      <w:hyperlink r:id="rId96">
        <w:r>
          <w:rPr>
            <w:color w:val="0563C1"/>
            <w:u w:val="single" w:color="0563C1"/>
          </w:rPr>
          <w:t>-</w:t>
        </w:r>
      </w:hyperlink>
      <w:hyperlink r:id="rId97">
        <w:r>
          <w:rPr>
            <w:color w:val="0563C1"/>
            <w:u w:val="single" w:color="0563C1"/>
          </w:rPr>
          <w:t>1</w:t>
        </w:r>
      </w:hyperlink>
      <w:hyperlink r:id="rId98">
        <w:r>
          <w:rPr>
            <w:color w:val="0563C1"/>
            <w:u w:val="single" w:color="0563C1"/>
          </w:rPr>
          <w:t>0</w:t>
        </w:r>
      </w:hyperlink>
      <w:hyperlink r:id="rId99">
        <w:r>
          <w:rPr>
            <w:color w:val="0563C1"/>
            <w:u w:val="single" w:color="0563C1"/>
          </w:rPr>
          <w:t>*(4)</w:t>
        </w:r>
      </w:hyperlink>
      <w:hyperlink r:id="rId100">
        <w:r>
          <w:t>;</w:t>
        </w:r>
      </w:hyperlink>
      <w:r>
        <w:t xml:space="preserve"> </w:t>
      </w:r>
    </w:p>
    <w:p w:rsidR="00B06E8A" w:rsidRDefault="000C5D16">
      <w:pPr>
        <w:spacing w:after="15" w:line="267" w:lineRule="auto"/>
        <w:ind w:left="382" w:right="278"/>
        <w:jc w:val="left"/>
      </w:pPr>
      <w:r>
        <w:t>перечень, объем и р</w:t>
      </w:r>
      <w:r>
        <w:t xml:space="preserve">езультаты проведенных пациенту медицинских вмешательств с целью определения медицинских показаний для оказания специализированной медицинской помощи; </w:t>
      </w:r>
    </w:p>
    <w:p w:rsidR="00B06E8A" w:rsidRDefault="000C5D16">
      <w:pPr>
        <w:ind w:left="372" w:right="198"/>
      </w:pPr>
      <w:r>
        <w:t>причину отказа в госпитализации (отсутствие медицинских показаний, отказ пациента); рекомендации по дальн</w:t>
      </w:r>
      <w:r>
        <w:t xml:space="preserve">ейшему наблюдению и (или) лечению пациента. </w:t>
      </w:r>
    </w:p>
    <w:p w:rsidR="00B06E8A" w:rsidRDefault="000C5D16">
      <w:pPr>
        <w:numPr>
          <w:ilvl w:val="0"/>
          <w:numId w:val="39"/>
        </w:numPr>
        <w:spacing w:after="15" w:line="267" w:lineRule="auto"/>
        <w:ind w:right="414"/>
      </w:pPr>
      <w:r>
        <w:t>В случае отказа пациента от госпитализации при наличии медицинских показаний для оказания специализированной медицинской помощи в экстренной или неотложной форме врач-специалист медицинской организации, оказываю</w:t>
      </w:r>
      <w:r>
        <w:t>щей специализированную медицинскую помощь, дает разъяснения пациенту (законному представителю пациента) о возможных последствиях данного отказа для состояния здоровья и жизни пациента с соблюдением требований</w:t>
      </w:r>
      <w:hyperlink r:id="rId101" w:anchor="block_5">
        <w:r>
          <w:rPr>
            <w:color w:val="0563C1"/>
            <w:u w:val="single" w:color="0563C1"/>
          </w:rPr>
          <w:t>*(5)</w:t>
        </w:r>
      </w:hyperlink>
      <w:hyperlink r:id="rId102" w:anchor="block_5">
        <w:r>
          <w:t>,</w:t>
        </w:r>
      </w:hyperlink>
      <w:r>
        <w:t xml:space="preserve"> установленных законодательством Российской Федерации. 17. Для получения специализированной медицинской</w:t>
      </w:r>
      <w:r>
        <w:t xml:space="preserve"> помощи в плановой форме выбор медицинской организации осуществляется по направлению лечащего врача. В случае если в реализации территориальной программы государственных гарантий бесплатного оказания гражданам медицинской помощи (далее - территориальная пр</w:t>
      </w:r>
      <w:r>
        <w:t>ограмма) принимают участие несколько медицинских организаций, оказывающих медицинскую помощь по соответствующему профилю, лечащий врач обязан проинформировать пациента (законного представителя пациента) о возможности выбора медицинской организации в устано</w:t>
      </w:r>
      <w:r>
        <w:t>вленном порядке</w:t>
      </w:r>
      <w:hyperlink r:id="rId103" w:anchor="block_6">
        <w:r>
          <w:rPr>
            <w:color w:val="0563C1"/>
            <w:u w:val="single" w:color="0563C1"/>
          </w:rPr>
          <w:t>*(6)</w:t>
        </w:r>
      </w:hyperlink>
      <w:hyperlink r:id="rId104" w:anchor="block_6">
        <w:r>
          <w:t xml:space="preserve"> </w:t>
        </w:r>
      </w:hyperlink>
      <w:r>
        <w:t>с учетом выполнения условий оказания мед</w:t>
      </w:r>
      <w:r>
        <w:t xml:space="preserve">ицинской помощи, установленных территориальной программой. </w:t>
      </w:r>
    </w:p>
    <w:p w:rsidR="00B06E8A" w:rsidRDefault="000C5D16">
      <w:pPr>
        <w:numPr>
          <w:ilvl w:val="0"/>
          <w:numId w:val="40"/>
        </w:numPr>
        <w:spacing w:after="15" w:line="267" w:lineRule="auto"/>
        <w:ind w:right="320"/>
        <w:jc w:val="left"/>
      </w:pPr>
      <w:r>
        <w:t>В случае выявления у пациента медицинских показаний для оказания специализированной медицинской помощи лечащий врач оформляет выписку из медицинской документации пациента в соответствии с требован</w:t>
      </w:r>
      <w:r>
        <w:t xml:space="preserve">иями, предусмотренными </w:t>
      </w:r>
      <w:hyperlink r:id="rId105" w:anchor="block_1019">
        <w:r>
          <w:rPr>
            <w:color w:val="0563C1"/>
            <w:u w:val="single" w:color="0563C1"/>
          </w:rPr>
          <w:t>пунктом 19</w:t>
        </w:r>
      </w:hyperlink>
      <w:hyperlink r:id="rId106" w:anchor="block_1019">
        <w:r>
          <w:rPr>
            <w:color w:val="0563C1"/>
            <w:u w:val="single" w:color="0563C1"/>
          </w:rPr>
          <w:t xml:space="preserve"> </w:t>
        </w:r>
      </w:hyperlink>
      <w:r>
        <w:t xml:space="preserve">настоящего Порядка, </w:t>
      </w:r>
      <w:r>
        <w:t xml:space="preserve">и направление на госпитализацию в медицинскую организацию, оказывающую специализированную медицинскую помощь (далее - направление на госпитализацию), в соответствии с требованиями, предусмотренными </w:t>
      </w:r>
      <w:hyperlink r:id="rId107" w:anchor="block_1020">
        <w:r>
          <w:rPr>
            <w:color w:val="0563C1"/>
            <w:u w:val="single" w:color="0563C1"/>
          </w:rPr>
          <w:t>пунктом 20</w:t>
        </w:r>
      </w:hyperlink>
      <w:hyperlink r:id="rId108" w:anchor="block_1020">
        <w:r>
          <w:rPr>
            <w:color w:val="0563C1"/>
            <w:u w:val="single" w:color="0563C1"/>
          </w:rPr>
          <w:t xml:space="preserve"> </w:t>
        </w:r>
      </w:hyperlink>
      <w:r>
        <w:t xml:space="preserve">настоящего Порядка. </w:t>
      </w:r>
    </w:p>
    <w:p w:rsidR="00B06E8A" w:rsidRDefault="000C5D16">
      <w:pPr>
        <w:ind w:left="372" w:right="365"/>
      </w:pPr>
      <w:r>
        <w:t>Выписка из медицинской документации и направление на госпитализацию выдается пац</w:t>
      </w:r>
      <w:r>
        <w:t xml:space="preserve">иенту (его законному представителю). </w:t>
      </w:r>
    </w:p>
    <w:p w:rsidR="00B06E8A" w:rsidRDefault="000C5D16">
      <w:pPr>
        <w:numPr>
          <w:ilvl w:val="0"/>
          <w:numId w:val="40"/>
        </w:numPr>
        <w:spacing w:after="15" w:line="267" w:lineRule="auto"/>
        <w:ind w:right="320"/>
        <w:jc w:val="left"/>
      </w:pPr>
      <w:r>
        <w:t>Выписка из медицинской документации должна содержать диагноз заболевания (состояния), код диагноза по</w:t>
      </w:r>
      <w:hyperlink r:id="rId109">
        <w:r>
          <w:rPr>
            <w:color w:val="0563C1"/>
            <w:u w:val="single" w:color="0563C1"/>
          </w:rPr>
          <w:t>МКБ</w:t>
        </w:r>
      </w:hyperlink>
      <w:hyperlink r:id="rId110">
        <w:r>
          <w:rPr>
            <w:color w:val="0563C1"/>
            <w:u w:val="single" w:color="0563C1"/>
          </w:rPr>
          <w:t>-</w:t>
        </w:r>
      </w:hyperlink>
      <w:hyperlink r:id="rId111">
        <w:r>
          <w:rPr>
            <w:color w:val="0563C1"/>
            <w:u w:val="single" w:color="0563C1"/>
          </w:rPr>
          <w:t>10</w:t>
        </w:r>
      </w:hyperlink>
      <w:hyperlink r:id="rId112">
        <w:r>
          <w:t>,</w:t>
        </w:r>
      </w:hyperlink>
      <w:r>
        <w:t xml:space="preserve"> сведения о состоянии здоровья, проведенных диагностике и лечении, рекомендации о необходимости оказания специализированной медицинской помощи с указание</w:t>
      </w:r>
      <w:r>
        <w:t xml:space="preserve">м формы ее оказания (неотложная, плановая). </w:t>
      </w:r>
    </w:p>
    <w:p w:rsidR="00B06E8A" w:rsidRDefault="000C5D16">
      <w:pPr>
        <w:numPr>
          <w:ilvl w:val="0"/>
          <w:numId w:val="40"/>
        </w:numPr>
        <w:spacing w:after="15" w:line="267" w:lineRule="auto"/>
        <w:ind w:right="320"/>
        <w:jc w:val="left"/>
      </w:pPr>
      <w:r>
        <w:t>Направление на госпитализацию оформляется лечащим врачом на бланке медицинской организации, должно быть написано разборчиво от руки или в печатном виде, заверено личной подписью и печатью лечащего врача и содержать следующие сведения: фамилия, имя, отчеств</w:t>
      </w:r>
      <w:r>
        <w:t xml:space="preserve">о (при наличии) пациента, дату его рождения, домашний адрес; номер страхового полиса и название страховой организации (при наличии); свидетельство обязательного пенсионного страхования </w:t>
      </w:r>
    </w:p>
    <w:p w:rsidR="00B06E8A" w:rsidRDefault="000C5D16">
      <w:pPr>
        <w:ind w:left="372" w:right="198"/>
      </w:pPr>
      <w:r>
        <w:t xml:space="preserve">(при наличии); </w:t>
      </w:r>
    </w:p>
    <w:p w:rsidR="00B06E8A" w:rsidRDefault="000C5D16">
      <w:pPr>
        <w:ind w:left="372" w:right="198"/>
      </w:pPr>
      <w:r>
        <w:t xml:space="preserve">код основного диагноза по </w:t>
      </w:r>
      <w:hyperlink r:id="rId113">
        <w:r>
          <w:rPr>
            <w:color w:val="0563C1"/>
            <w:u w:val="single" w:color="0563C1"/>
          </w:rPr>
          <w:t>МКБ</w:t>
        </w:r>
      </w:hyperlink>
      <w:hyperlink r:id="rId114">
        <w:r>
          <w:rPr>
            <w:color w:val="0563C1"/>
            <w:u w:val="single" w:color="0563C1"/>
          </w:rPr>
          <w:t>-</w:t>
        </w:r>
      </w:hyperlink>
      <w:hyperlink r:id="rId115">
        <w:r>
          <w:rPr>
            <w:color w:val="0563C1"/>
            <w:u w:val="single" w:color="0563C1"/>
          </w:rPr>
          <w:t>10</w:t>
        </w:r>
      </w:hyperlink>
      <w:hyperlink r:id="rId116">
        <w:r>
          <w:t>;</w:t>
        </w:r>
      </w:hyperlink>
      <w:r>
        <w:t xml:space="preserve"> </w:t>
      </w:r>
    </w:p>
    <w:p w:rsidR="00B06E8A" w:rsidRDefault="000C5D16">
      <w:pPr>
        <w:spacing w:after="23" w:line="255" w:lineRule="auto"/>
        <w:ind w:left="355" w:right="320"/>
        <w:jc w:val="left"/>
      </w:pPr>
      <w:r>
        <w:rPr>
          <w:color w:val="464C55"/>
        </w:rPr>
        <w:lastRenderedPageBreak/>
        <w:t>результаты лабораторных, инструментальных и других видов диагностики, п</w:t>
      </w:r>
      <w:r>
        <w:rPr>
          <w:color w:val="464C55"/>
        </w:rPr>
        <w:t xml:space="preserve">одтверждающих установленный диагноз и наличие медицинских показаний для оказания; </w:t>
      </w:r>
    </w:p>
    <w:p w:rsidR="00B06E8A" w:rsidRDefault="000C5D16">
      <w:pPr>
        <w:spacing w:after="23" w:line="255" w:lineRule="auto"/>
        <w:ind w:left="355" w:right="320"/>
        <w:jc w:val="left"/>
      </w:pPr>
      <w:r>
        <w:rPr>
          <w:color w:val="464C55"/>
        </w:rPr>
        <w:t>профиль показанной пациенту специализированной медицинской помощи и условия ее оказания (стационарно, в дневном стационаре);</w:t>
      </w:r>
      <w:r>
        <w:rPr>
          <w:rFonts w:ascii="Arial" w:eastAsia="Arial" w:hAnsi="Arial" w:cs="Arial"/>
        </w:rPr>
        <w:t xml:space="preserve"> </w:t>
      </w:r>
    </w:p>
    <w:p w:rsidR="00B06E8A" w:rsidRDefault="000C5D16">
      <w:pPr>
        <w:spacing w:after="23" w:line="255" w:lineRule="auto"/>
        <w:ind w:left="355" w:right="320"/>
        <w:jc w:val="left"/>
      </w:pPr>
      <w:r>
        <w:rPr>
          <w:color w:val="464C55"/>
        </w:rPr>
        <w:t>наименование медицинской организации, в которую</w:t>
      </w:r>
      <w:r>
        <w:rPr>
          <w:color w:val="464C55"/>
        </w:rPr>
        <w:t xml:space="preserve"> направляется пациент для оказания специализированной медицинской помощи;</w:t>
      </w:r>
      <w:r>
        <w:rPr>
          <w:rFonts w:ascii="Arial" w:eastAsia="Arial" w:hAnsi="Arial" w:cs="Arial"/>
        </w:rPr>
        <w:t xml:space="preserve"> </w:t>
      </w:r>
      <w:r>
        <w:rPr>
          <w:color w:val="464C55"/>
        </w:rPr>
        <w:t xml:space="preserve">фамилия, имя, отчество (при наличии) и должность лечащего врача, контактный телефон (при наличии), электронный адрес (при наличии). </w:t>
      </w:r>
    </w:p>
    <w:p w:rsidR="00B06E8A" w:rsidRDefault="000C5D16">
      <w:pPr>
        <w:numPr>
          <w:ilvl w:val="0"/>
          <w:numId w:val="40"/>
        </w:numPr>
        <w:spacing w:after="23" w:line="255" w:lineRule="auto"/>
        <w:ind w:right="320"/>
        <w:jc w:val="left"/>
      </w:pPr>
      <w:r>
        <w:rPr>
          <w:color w:val="464C55"/>
        </w:rPr>
        <w:t>Выбор медицинской организации при оказании пациен</w:t>
      </w:r>
      <w:r>
        <w:rPr>
          <w:color w:val="464C55"/>
        </w:rPr>
        <w:t xml:space="preserve">ту специализированной медицинской помощи в плановой форме за пределами территории субъекта Российской Федерации, в котором проживает пациент, осуществляется в соответствии с </w:t>
      </w:r>
      <w:hyperlink r:id="rId117" w:anchor="block_1000">
        <w:r>
          <w:rPr>
            <w:color w:val="3272C0"/>
            <w:u w:val="single" w:color="3272C0"/>
          </w:rPr>
          <w:t>приказом</w:t>
        </w:r>
      </w:hyperlink>
      <w:hyperlink r:id="rId118" w:anchor="block_1000">
        <w:r>
          <w:rPr>
            <w:color w:val="3272C0"/>
            <w:u w:val="single" w:color="3272C0"/>
          </w:rPr>
          <w:t xml:space="preserve"> </w:t>
        </w:r>
      </w:hyperlink>
      <w:r>
        <w:rPr>
          <w:color w:val="464C55"/>
        </w:rPr>
        <w:t>Министерства здравоохранения Российской Федерации от 21 декабря 2012 г. N 1342н "Об утверждении Порядка выбора гражданином меди</w:t>
      </w:r>
      <w:r>
        <w:rPr>
          <w:color w:val="464C55"/>
        </w:rPr>
        <w:t>цинской организации (за исключением случаев оказания скорой медицинской помощи) за пределами территории субъекта Российской Федерации, в котором проживает гражданин, при оказании ему медицинской помощи в рамках программы государственных гарантий бесплатног</w:t>
      </w:r>
      <w:r>
        <w:rPr>
          <w:color w:val="464C55"/>
        </w:rPr>
        <w:t>о оказания медицинской помощи" (зарегистрирован Министерством юстиции Российской Федерации 12 марта 2013 г., регистрационный N 27617).</w:t>
      </w:r>
      <w:r>
        <w:rPr>
          <w:rFonts w:ascii="Arial" w:eastAsia="Arial" w:hAnsi="Arial" w:cs="Arial"/>
        </w:rPr>
        <w:t xml:space="preserve"> </w:t>
      </w:r>
    </w:p>
    <w:p w:rsidR="00B06E8A" w:rsidRDefault="000C5D16">
      <w:pPr>
        <w:numPr>
          <w:ilvl w:val="0"/>
          <w:numId w:val="40"/>
        </w:numPr>
        <w:spacing w:after="334" w:line="255" w:lineRule="auto"/>
        <w:ind w:right="320"/>
        <w:jc w:val="left"/>
      </w:pPr>
      <w:r>
        <w:rPr>
          <w:color w:val="464C55"/>
        </w:rPr>
        <w:t>Необходимым предварительным условием медицинского вмешательства при оказании специализированной, в том числе высокотехно</w:t>
      </w:r>
      <w:r>
        <w:rPr>
          <w:color w:val="464C55"/>
        </w:rPr>
        <w:t>логичной, медицинской помощи является дача информированного добровольного согласия гражданина или его законного представителя на медицинское вмешательство на основании предоставленной медицинским работником в доступной форме полной информации о целях, мето</w:t>
      </w:r>
      <w:r>
        <w:rPr>
          <w:color w:val="464C55"/>
        </w:rPr>
        <w:t>дах оказания медицинской помощи, связанном с ними риске, возможных вариантах медицинского вмешательства, о его последствиях, а также о предполагаемых результатах оказания медицинской помощи.</w:t>
      </w:r>
      <w:r>
        <w:rPr>
          <w:rFonts w:ascii="Arial" w:eastAsia="Arial" w:hAnsi="Arial" w:cs="Arial"/>
        </w:rPr>
        <w:t xml:space="preserve"> </w:t>
      </w:r>
    </w:p>
    <w:p w:rsidR="00B06E8A" w:rsidRDefault="000C5D16">
      <w:pPr>
        <w:ind w:left="355" w:right="199"/>
      </w:pPr>
      <w:r>
        <w:rPr>
          <w:color w:val="0070C0"/>
        </w:rPr>
        <w:t xml:space="preserve">Т 1.3.7. Острая сердечная недостаточность </w:t>
      </w:r>
    </w:p>
    <w:p w:rsidR="00B06E8A" w:rsidRDefault="000C5D16">
      <w:pPr>
        <w:ind w:left="372" w:right="412"/>
      </w:pPr>
      <w:r>
        <w:t>Острая сердечная недо</w:t>
      </w:r>
      <w:r>
        <w:t>статочность (ОСН) – клинический синдром, характеризующийся быстрым возникновением симптомов, характерных для нарушенной функции сердца. ОСН – угрожающее жизни состояние, требующее неотложного лечения, госпитализации в блок (отделение) интенсивной терапии и</w:t>
      </w:r>
      <w:r>
        <w:t xml:space="preserve"> предпочтительно в стационар, располагающий необходимыми диагностическими и лечебными возможностями. </w:t>
      </w:r>
    </w:p>
    <w:p w:rsidR="00B06E8A" w:rsidRDefault="000C5D16">
      <w:pPr>
        <w:ind w:left="372" w:right="416"/>
      </w:pPr>
      <w:r>
        <w:rPr>
          <w:b/>
        </w:rPr>
        <w:t>Острая сердечная недостаточность (ОСН)</w:t>
      </w:r>
      <w:r>
        <w:t xml:space="preserve"> - ОСН - клинический синдром, характеризующийся быстрым возникновением симптомов, определяющих нарушение систолическ</w:t>
      </w:r>
      <w:r>
        <w:t xml:space="preserve">ой и/ или диастолической функции сердца (сниженный СВ, недостаточная перфузия тканей, повышенное давление в капиллярах легких, застой в тканях). Выделяют впервые возникшую ОСН (de novo) у больных без известного нарушения функции сердца в анамнезе, а также </w:t>
      </w:r>
      <w:r>
        <w:t xml:space="preserve">острую декомпенсацию ХСН. При быстром развитии ОСН в отличие от постепенно нарастающей симптоматики и острой декомпенсации ХСН обычно отсутствуют признаки задержки жидкости в организме </w:t>
      </w:r>
    </w:p>
    <w:p w:rsidR="00B06E8A" w:rsidRDefault="000C5D16">
      <w:pPr>
        <w:spacing w:after="0" w:line="259" w:lineRule="auto"/>
        <w:ind w:left="360" w:right="0" w:firstLine="0"/>
        <w:jc w:val="left"/>
      </w:pPr>
      <w:r>
        <w:t xml:space="preserve"> </w:t>
      </w:r>
    </w:p>
    <w:p w:rsidR="00B06E8A" w:rsidRDefault="000C5D16">
      <w:pPr>
        <w:ind w:left="355" w:right="422"/>
      </w:pPr>
      <w:r>
        <w:rPr>
          <w:color w:val="0070C0"/>
        </w:rPr>
        <w:t xml:space="preserve">Т 1.3.8. Причины, клинические проявления, классификация и патогенез </w:t>
      </w:r>
      <w:r>
        <w:rPr>
          <w:color w:val="0070C0"/>
        </w:rPr>
        <w:t xml:space="preserve">острой сердечной недостаточности, порядок проведения осмотра, физикального обследования, дополнительные методы диагностики, интерпретация результатов. </w:t>
      </w:r>
      <w:r>
        <w:t xml:space="preserve">Причины заболевания  сердечная недостаточность левого желудочка миокарда развивается при: </w:t>
      </w:r>
    </w:p>
    <w:p w:rsidR="00B06E8A" w:rsidRDefault="000C5D16">
      <w:pPr>
        <w:spacing w:after="15" w:line="267" w:lineRule="auto"/>
        <w:ind w:left="382" w:right="6879"/>
        <w:jc w:val="left"/>
      </w:pPr>
      <w:r>
        <w:lastRenderedPageBreak/>
        <w:t xml:space="preserve">дисфункциях клапанов сердца; гипертонии; кардиосклерозе; левожелудочковом инфаркте; аневризме сердца; гипертрофии желудочка. </w:t>
      </w:r>
    </w:p>
    <w:p w:rsidR="00B06E8A" w:rsidRDefault="000C5D16">
      <w:pPr>
        <w:ind w:left="372" w:right="398"/>
      </w:pPr>
      <w:r>
        <w:t xml:space="preserve">Эти и некоторые другие заболевания сопровождаются высокой нагрузкой на левый желудочек миокарда. </w:t>
      </w:r>
    </w:p>
    <w:p w:rsidR="00B06E8A" w:rsidRDefault="000C5D16">
      <w:pPr>
        <w:spacing w:after="15" w:line="267" w:lineRule="auto"/>
        <w:ind w:left="382" w:right="2985"/>
        <w:jc w:val="left"/>
      </w:pPr>
      <w:r>
        <w:t xml:space="preserve">Наиболее часто  недостаточность </w:t>
      </w:r>
      <w:r>
        <w:t xml:space="preserve">левого предсердия появляется при: стенозе митрального клапана; тромбе в предсердии; опухоли предсердия. </w:t>
      </w:r>
    </w:p>
    <w:p w:rsidR="00B06E8A" w:rsidRDefault="000C5D16">
      <w:pPr>
        <w:ind w:left="372" w:right="198"/>
      </w:pPr>
      <w:r>
        <w:t xml:space="preserve">Острая СН бывает обусловлена кардиогенными и некардиогенными причинами. </w:t>
      </w:r>
    </w:p>
    <w:p w:rsidR="00B06E8A" w:rsidRDefault="000C5D16">
      <w:pPr>
        <w:spacing w:after="15" w:line="267" w:lineRule="auto"/>
        <w:ind w:left="382" w:right="1163"/>
        <w:jc w:val="left"/>
      </w:pPr>
      <w:r>
        <w:t>Для левых желудочка и предсердия частыми несердечными причинами ОСН являются а</w:t>
      </w:r>
      <w:r>
        <w:t xml:space="preserve">немия; тиреотоксикоз; травмы и опухоли головного мозга. </w:t>
      </w:r>
    </w:p>
    <w:p w:rsidR="00B06E8A" w:rsidRDefault="000C5D16">
      <w:pPr>
        <w:ind w:left="372" w:right="2397"/>
      </w:pPr>
      <w:r>
        <w:t xml:space="preserve">Среди  причин, приводящих к недостаточности правого желудочка: острая пневмония, другие заболевания лѐгких; </w:t>
      </w:r>
    </w:p>
    <w:p w:rsidR="00B06E8A" w:rsidRDefault="000C5D16">
      <w:pPr>
        <w:spacing w:after="15" w:line="267" w:lineRule="auto"/>
        <w:ind w:left="382" w:right="2795"/>
        <w:jc w:val="left"/>
      </w:pPr>
      <w:r>
        <w:t xml:space="preserve">инфаркт правого желудочка миокарда, межжелудочковой перегородки; разрыв аневризмы; </w:t>
      </w:r>
      <w:r>
        <w:t xml:space="preserve">перикардит; болезни почек, печени, опухоли. </w:t>
      </w:r>
    </w:p>
    <w:p w:rsidR="00B06E8A" w:rsidRDefault="000C5D16">
      <w:pPr>
        <w:spacing w:after="15" w:line="267" w:lineRule="auto"/>
        <w:ind w:left="382" w:right="1300"/>
        <w:jc w:val="left"/>
      </w:pPr>
      <w:r>
        <w:t>Прогрессирование ОСН левого желудочка часто приводит к ОСН правого желудочка. Помимо заболеваний сердца и несердечных факторов, сердечную недостаточность провоцируют и иные причины: злоупотребление алкоголем; ку</w:t>
      </w:r>
      <w:r>
        <w:t xml:space="preserve">рение; несоблюдение диеты; </w:t>
      </w:r>
    </w:p>
    <w:p w:rsidR="00B06E8A" w:rsidRDefault="000C5D16">
      <w:pPr>
        <w:ind w:left="372" w:right="198"/>
      </w:pPr>
      <w:r>
        <w:t xml:space="preserve">физические и психические перегрузки; </w:t>
      </w:r>
    </w:p>
    <w:p w:rsidR="00B06E8A" w:rsidRDefault="000C5D16">
      <w:pPr>
        <w:ind w:left="372" w:right="198"/>
      </w:pPr>
      <w:r>
        <w:t xml:space="preserve">пренебрежение необходимыми требованиями лечения; </w:t>
      </w:r>
    </w:p>
    <w:p w:rsidR="00B06E8A" w:rsidRDefault="000C5D16">
      <w:pPr>
        <w:ind w:left="372" w:right="5393"/>
      </w:pPr>
      <w:r>
        <w:t xml:space="preserve">лекарственная передозировка; хирургическое вмешательство. </w:t>
      </w:r>
    </w:p>
    <w:p w:rsidR="00B06E8A" w:rsidRDefault="000C5D16">
      <w:pPr>
        <w:ind w:left="372" w:right="198"/>
      </w:pPr>
      <w:r>
        <w:t xml:space="preserve">Сочетание нескольких причин увеличивает риск развития  синдрома острой сердечной </w:t>
      </w:r>
      <w:r>
        <w:t xml:space="preserve">недостаточности. </w:t>
      </w:r>
    </w:p>
    <w:p w:rsidR="00B06E8A" w:rsidRDefault="000C5D16">
      <w:pPr>
        <w:spacing w:after="5" w:line="270" w:lineRule="auto"/>
        <w:ind w:left="355" w:right="160"/>
        <w:jc w:val="left"/>
      </w:pPr>
      <w:r>
        <w:rPr>
          <w:b/>
        </w:rPr>
        <w:t xml:space="preserve">Клиническая классификация </w:t>
      </w:r>
    </w:p>
    <w:p w:rsidR="00B06E8A" w:rsidRDefault="000C5D16">
      <w:pPr>
        <w:spacing w:after="5" w:line="266" w:lineRule="auto"/>
        <w:ind w:left="87" w:right="4953"/>
      </w:pPr>
      <w:r>
        <w:t xml:space="preserve">Симптомы острой сердечной недостаточности </w:t>
      </w:r>
      <w:r>
        <w:rPr>
          <w:rFonts w:ascii="Segoe UI Symbol" w:eastAsia="Segoe UI Symbol" w:hAnsi="Segoe UI Symbol" w:cs="Segoe UI Symbol"/>
        </w:rPr>
        <w:t></w:t>
      </w:r>
      <w:r>
        <w:rPr>
          <w:rFonts w:ascii="Arial" w:eastAsia="Arial" w:hAnsi="Arial" w:cs="Arial"/>
        </w:rPr>
        <w:t xml:space="preserve"> </w:t>
      </w:r>
      <w:r>
        <w:rPr>
          <w:i/>
        </w:rPr>
        <w:t>Признаки правожелудочковой недостаточности:</w:t>
      </w:r>
      <w:r>
        <w:t xml:space="preserve"> </w:t>
      </w:r>
    </w:p>
    <w:p w:rsidR="00B06E8A" w:rsidRDefault="000C5D16">
      <w:pPr>
        <w:numPr>
          <w:ilvl w:val="0"/>
          <w:numId w:val="41"/>
        </w:numPr>
        <w:ind w:right="198" w:hanging="283"/>
      </w:pPr>
      <w:r>
        <w:t xml:space="preserve">набухание шейных вен; </w:t>
      </w:r>
    </w:p>
    <w:p w:rsidR="00B06E8A" w:rsidRDefault="000C5D16">
      <w:pPr>
        <w:numPr>
          <w:ilvl w:val="0"/>
          <w:numId w:val="41"/>
        </w:numPr>
        <w:ind w:right="198" w:hanging="283"/>
      </w:pPr>
      <w:r>
        <w:t xml:space="preserve">синюшность пальцев, кончика носа, ушей, подбородка; </w:t>
      </w:r>
    </w:p>
    <w:p w:rsidR="00B06E8A" w:rsidRDefault="000C5D16">
      <w:pPr>
        <w:numPr>
          <w:ilvl w:val="0"/>
          <w:numId w:val="41"/>
        </w:numPr>
        <w:ind w:right="198" w:hanging="283"/>
      </w:pPr>
      <w:r>
        <w:t xml:space="preserve">увеличение печени; </w:t>
      </w:r>
    </w:p>
    <w:p w:rsidR="00B06E8A" w:rsidRDefault="000C5D16">
      <w:pPr>
        <w:numPr>
          <w:ilvl w:val="0"/>
          <w:numId w:val="41"/>
        </w:numPr>
        <w:ind w:right="198" w:hanging="283"/>
      </w:pPr>
      <w:r>
        <w:t xml:space="preserve">появление небольшой желтушности кожных покровов; </w:t>
      </w:r>
      <w:r>
        <w:rPr>
          <w:rFonts w:ascii="Segoe UI Symbol" w:eastAsia="Segoe UI Symbol" w:hAnsi="Segoe UI Symbol" w:cs="Segoe UI Symbol"/>
        </w:rPr>
        <w:t></w:t>
      </w:r>
      <w:r>
        <w:rPr>
          <w:rFonts w:ascii="Arial" w:eastAsia="Arial" w:hAnsi="Arial" w:cs="Arial"/>
        </w:rPr>
        <w:t xml:space="preserve"> </w:t>
      </w:r>
      <w:r>
        <w:t xml:space="preserve">отеки разной степени выраженности. </w:t>
      </w:r>
    </w:p>
    <w:p w:rsidR="00B06E8A" w:rsidRDefault="000C5D16">
      <w:pPr>
        <w:numPr>
          <w:ilvl w:val="0"/>
          <w:numId w:val="41"/>
        </w:numPr>
        <w:spacing w:after="5" w:line="266" w:lineRule="auto"/>
        <w:ind w:right="198" w:hanging="283"/>
      </w:pPr>
      <w:r>
        <w:rPr>
          <w:i/>
        </w:rPr>
        <w:t>Признаки левожелудочковой недостаточности:</w:t>
      </w:r>
      <w:r>
        <w:t xml:space="preserve"> </w:t>
      </w:r>
    </w:p>
    <w:p w:rsidR="00B06E8A" w:rsidRDefault="000C5D16">
      <w:pPr>
        <w:numPr>
          <w:ilvl w:val="0"/>
          <w:numId w:val="41"/>
        </w:numPr>
        <w:ind w:right="198" w:hanging="283"/>
      </w:pPr>
      <w:r>
        <w:t xml:space="preserve">одышка разной выраженности вплоть до удушья; </w:t>
      </w:r>
    </w:p>
    <w:p w:rsidR="00B06E8A" w:rsidRDefault="000C5D16">
      <w:pPr>
        <w:numPr>
          <w:ilvl w:val="0"/>
          <w:numId w:val="41"/>
        </w:numPr>
        <w:ind w:right="198" w:hanging="283"/>
      </w:pPr>
      <w:r>
        <w:t xml:space="preserve">приступообразный кашель, сухой или с пенистой мокротой; </w:t>
      </w:r>
    </w:p>
    <w:p w:rsidR="00B06E8A" w:rsidRDefault="000C5D16">
      <w:pPr>
        <w:numPr>
          <w:ilvl w:val="0"/>
          <w:numId w:val="41"/>
        </w:numPr>
        <w:ind w:right="198" w:hanging="283"/>
      </w:pPr>
      <w:r>
        <w:t>выделение пены изо рта</w:t>
      </w:r>
      <w:r>
        <w:t xml:space="preserve"> и носа; </w:t>
      </w:r>
    </w:p>
    <w:p w:rsidR="00B06E8A" w:rsidRDefault="000C5D16">
      <w:pPr>
        <w:numPr>
          <w:ilvl w:val="0"/>
          <w:numId w:val="41"/>
        </w:numPr>
        <w:spacing w:after="35"/>
        <w:ind w:right="198" w:hanging="283"/>
      </w:pPr>
      <w:r>
        <w:t xml:space="preserve">положение ортопноэ (вынужденное сидячее или полусидячее положение в постели, как правило, с опущенными вниз ногами); </w:t>
      </w:r>
    </w:p>
    <w:p w:rsidR="00B06E8A" w:rsidRDefault="000C5D16">
      <w:pPr>
        <w:numPr>
          <w:ilvl w:val="0"/>
          <w:numId w:val="41"/>
        </w:numPr>
        <w:ind w:right="198" w:hanging="283"/>
      </w:pPr>
      <w:r>
        <w:t xml:space="preserve">влажные хрипы в легких, слышимые на расстоянии (звук лопающихся пузырьков). </w:t>
      </w:r>
      <w:r>
        <w:rPr>
          <w:rFonts w:ascii="Segoe UI Symbol" w:eastAsia="Segoe UI Symbol" w:hAnsi="Segoe UI Symbol" w:cs="Segoe UI Symbol"/>
        </w:rPr>
        <w:t></w:t>
      </w:r>
      <w:r>
        <w:rPr>
          <w:rFonts w:ascii="Arial" w:eastAsia="Arial" w:hAnsi="Arial" w:cs="Arial"/>
        </w:rPr>
        <w:t xml:space="preserve"> </w:t>
      </w:r>
      <w:r>
        <w:t xml:space="preserve">Формы </w:t>
      </w:r>
    </w:p>
    <w:p w:rsidR="00B06E8A" w:rsidRDefault="000C5D16">
      <w:pPr>
        <w:numPr>
          <w:ilvl w:val="0"/>
          <w:numId w:val="41"/>
        </w:numPr>
        <w:ind w:right="198" w:hanging="283"/>
      </w:pPr>
      <w:r>
        <w:lastRenderedPageBreak/>
        <w:t xml:space="preserve">Острая сердечная недостаточность протекает </w:t>
      </w:r>
      <w:r>
        <w:t xml:space="preserve">по нескольким типам. </w:t>
      </w:r>
    </w:p>
    <w:p w:rsidR="00B06E8A" w:rsidRDefault="000C5D16">
      <w:pPr>
        <w:numPr>
          <w:ilvl w:val="0"/>
          <w:numId w:val="41"/>
        </w:numPr>
        <w:spacing w:after="5" w:line="266" w:lineRule="auto"/>
        <w:ind w:right="198" w:hanging="283"/>
      </w:pPr>
      <w:r>
        <w:rPr>
          <w:i/>
        </w:rPr>
        <w:t xml:space="preserve">С застойным типом гемодинамики </w:t>
      </w:r>
      <w:r>
        <w:t xml:space="preserve">(движение крови по сосудам). </w:t>
      </w:r>
    </w:p>
    <w:p w:rsidR="00B06E8A" w:rsidRDefault="000C5D16">
      <w:pPr>
        <w:numPr>
          <w:ilvl w:val="0"/>
          <w:numId w:val="41"/>
        </w:numPr>
        <w:ind w:right="198" w:hanging="283"/>
      </w:pPr>
      <w:r>
        <w:t xml:space="preserve">Острая правожелудочковая недостаточность – венозный застой в большом (по всем органам и тканям) круге кровообращения. </w:t>
      </w:r>
    </w:p>
    <w:p w:rsidR="00B06E8A" w:rsidRDefault="000C5D16">
      <w:pPr>
        <w:numPr>
          <w:ilvl w:val="0"/>
          <w:numId w:val="41"/>
        </w:numPr>
        <w:ind w:right="198" w:hanging="283"/>
      </w:pPr>
      <w:r>
        <w:t>Острая левожелудочковая недостаточность – венозный зас</w:t>
      </w:r>
      <w:r>
        <w:t xml:space="preserve">той в малом (легочном) круге кровообращения: </w:t>
      </w:r>
    </w:p>
    <w:p w:rsidR="00B06E8A" w:rsidRDefault="000C5D16">
      <w:pPr>
        <w:numPr>
          <w:ilvl w:val="0"/>
          <w:numId w:val="41"/>
        </w:numPr>
        <w:ind w:right="198" w:hanging="283"/>
      </w:pPr>
      <w:r>
        <w:t xml:space="preserve">сердечная астма – приступ внезапно наступающей одышки, переходящей в удушье; </w:t>
      </w:r>
      <w:r>
        <w:rPr>
          <w:rFonts w:ascii="Segoe UI Symbol" w:eastAsia="Segoe UI Symbol" w:hAnsi="Segoe UI Symbol" w:cs="Segoe UI Symbol"/>
        </w:rPr>
        <w:t></w:t>
      </w:r>
      <w:r>
        <w:rPr>
          <w:rFonts w:ascii="Arial" w:eastAsia="Arial" w:hAnsi="Arial" w:cs="Arial"/>
        </w:rPr>
        <w:t xml:space="preserve"> </w:t>
      </w:r>
      <w:r>
        <w:t xml:space="preserve">отек легких – скопление внесосудистой жидкости в ткани легкого. </w:t>
      </w:r>
    </w:p>
    <w:p w:rsidR="00B06E8A" w:rsidRDefault="000C5D16">
      <w:pPr>
        <w:numPr>
          <w:ilvl w:val="0"/>
          <w:numId w:val="41"/>
        </w:numPr>
        <w:ind w:right="198" w:hanging="283"/>
      </w:pPr>
      <w:r>
        <w:rPr>
          <w:i/>
        </w:rPr>
        <w:t xml:space="preserve">С гипокинетическим типом гемодинамики </w:t>
      </w:r>
      <w:r>
        <w:t>(кардиогенный шок – резкое с</w:t>
      </w:r>
      <w:r>
        <w:t xml:space="preserve">нижение сократительной способности сердечной мышцы, приводящее к нарушению кровоснабжения всех органов и тканей): </w:t>
      </w:r>
    </w:p>
    <w:p w:rsidR="00B06E8A" w:rsidRDefault="000C5D16">
      <w:pPr>
        <w:numPr>
          <w:ilvl w:val="0"/>
          <w:numId w:val="41"/>
        </w:numPr>
        <w:ind w:right="198" w:hanging="283"/>
      </w:pPr>
      <w:r>
        <w:t xml:space="preserve">аритмический шок – развивается в ответ на нарушение сердечного ритма; </w:t>
      </w:r>
    </w:p>
    <w:p w:rsidR="00B06E8A" w:rsidRDefault="000C5D16">
      <w:pPr>
        <w:numPr>
          <w:ilvl w:val="0"/>
          <w:numId w:val="41"/>
        </w:numPr>
        <w:ind w:right="198" w:hanging="283"/>
      </w:pPr>
      <w:r>
        <w:t>рефлекторный шок – развивается как реакция на боль и характеризуется б</w:t>
      </w:r>
      <w:r>
        <w:t xml:space="preserve">ыстрым ответом на обезболивающую терапию; </w:t>
      </w:r>
    </w:p>
    <w:p w:rsidR="00B06E8A" w:rsidRDefault="000C5D16">
      <w:pPr>
        <w:numPr>
          <w:ilvl w:val="0"/>
          <w:numId w:val="41"/>
        </w:numPr>
        <w:ind w:right="198" w:hanging="283"/>
      </w:pPr>
      <w:r>
        <w:t>истинный кардиогенный шок – развивается при объеме поражения, пре вышающем 40-50% массы миокарда левого желудочка (чаще при передне-</w:t>
      </w:r>
      <w:r>
        <w:t xml:space="preserve">боковых и повторных инфарктах, у лиц старше 60 лет, на фоне артериальной гипертензии и сахарного диабета). </w:t>
      </w:r>
    </w:p>
    <w:p w:rsidR="00B06E8A" w:rsidRDefault="000C5D16">
      <w:pPr>
        <w:ind w:left="87" w:right="412"/>
      </w:pPr>
      <w:r>
        <w:rPr>
          <w:i/>
        </w:rPr>
        <w:t>Резкое утяжеление имеющейся хронической сердечной недостаточности</w:t>
      </w:r>
      <w:r>
        <w:t xml:space="preserve"> (состояние, при котором сердце не обеспечивает потребности органов и тканей в адек</w:t>
      </w:r>
      <w:r>
        <w:t xml:space="preserve">ватном кровоснабжении). Острая недостаточность кровообращения может проявиться одним из нижеперечисленных состояний: </w:t>
      </w:r>
    </w:p>
    <w:p w:rsidR="00B06E8A" w:rsidRDefault="000C5D16">
      <w:pPr>
        <w:spacing w:after="15" w:line="267" w:lineRule="auto"/>
        <w:ind w:left="382" w:right="742"/>
        <w:jc w:val="left"/>
      </w:pPr>
      <w:r>
        <w:t>I. Острая декомпенсированная сердечная недостаточность (de novo или как декомпенсация ХСН) с характерными жалобами и симптомами ОСН, котор</w:t>
      </w:r>
      <w:r>
        <w:t>ая является умеренной и не отвечает критериям кардиогенного шока, отека легких или гипертонического криза. II. Гипертензивная сердечная недостаточность: жалобы и симптомы СН сопровождают высокое АД с относительно сохраненной функцией ЛЖ. При этом на рентге</w:t>
      </w:r>
      <w:r>
        <w:t xml:space="preserve">нографии органов грудной клетки нет признаков отека легких. </w:t>
      </w:r>
    </w:p>
    <w:p w:rsidR="00B06E8A" w:rsidRDefault="000C5D16">
      <w:pPr>
        <w:numPr>
          <w:ilvl w:val="1"/>
          <w:numId w:val="42"/>
        </w:numPr>
        <w:spacing w:after="15" w:line="267" w:lineRule="auto"/>
        <w:ind w:right="199" w:hanging="721"/>
        <w:jc w:val="left"/>
      </w:pPr>
      <w:r>
        <w:t>Отек легких (подтвержденный при рентгенографии органов грудной клетки) сопровождается тяжелым нарушением дыхания, ортопноэ, хрипами в легких,  при этом уровень сатурации крови кислородом до лечен</w:t>
      </w:r>
      <w:r>
        <w:t xml:space="preserve">ия, как правило, менее 90 %. </w:t>
      </w:r>
    </w:p>
    <w:p w:rsidR="00B06E8A" w:rsidRDefault="000C5D16">
      <w:pPr>
        <w:numPr>
          <w:ilvl w:val="1"/>
          <w:numId w:val="42"/>
        </w:numPr>
        <w:spacing w:after="142" w:line="267" w:lineRule="auto"/>
        <w:ind w:right="199" w:hanging="721"/>
        <w:jc w:val="left"/>
      </w:pPr>
      <w:r>
        <w:t>Кардиогенный шок — крайнее проявление ОСН. Это клинический синдром, при котором наряду со снижением систолического АД менее 90–100 мм рт.ст. возникают признаки сниженной перфузии органов и тканей (холодные кожные покровы, олиг</w:t>
      </w:r>
      <w:r>
        <w:t>оанурия, вялость и заторможенность). При этом снижен сердечный индекс (обычно 2,2 л/мин на 1 м2) и повышено давление заклинивания легочной артерии (&gt; 18–20 мм рт.ст.). Последнее отличает кардиогенный шок от аналогичного состояния, возникающего при гиповоле</w:t>
      </w:r>
      <w:r>
        <w:t>мии. Основным звеном патогенеза кардиогенного шока является снижение сердечного выброса, которое не может быть компенсировано периферической вазоконстрикцией, что приводит к существенному снижению АД и гипоперфузии. Соответственно, основными целями лечения</w:t>
      </w:r>
      <w:r>
        <w:t xml:space="preserve"> являются оптимизация давления заполнения желудочков сердца, нормализация АД и устранение причин, лежащих в основе снижения сердечного выброса. </w:t>
      </w:r>
    </w:p>
    <w:p w:rsidR="00B06E8A" w:rsidRDefault="000C5D16">
      <w:pPr>
        <w:numPr>
          <w:ilvl w:val="1"/>
          <w:numId w:val="42"/>
        </w:numPr>
        <w:spacing w:after="139" w:line="267" w:lineRule="auto"/>
        <w:ind w:right="199" w:hanging="721"/>
        <w:jc w:val="left"/>
      </w:pPr>
      <w:r>
        <w:t xml:space="preserve">СН при высоком сердечном выбросе характеризуется повышенным МОК при обычно повышенной ЧСС (вследствие аритмий, </w:t>
      </w:r>
      <w:r>
        <w:t xml:space="preserve">тиреотоксикоза, анемии, болезни </w:t>
      </w:r>
      <w:r>
        <w:lastRenderedPageBreak/>
        <w:t xml:space="preserve">Педжета, ятрогенных и других механизмов), теплыми конечностями, застоем в легких и иногда сниженным АД (как при септическом шоке). </w:t>
      </w:r>
    </w:p>
    <w:p w:rsidR="00B06E8A" w:rsidRDefault="000C5D16">
      <w:pPr>
        <w:numPr>
          <w:ilvl w:val="1"/>
          <w:numId w:val="42"/>
        </w:numPr>
        <w:spacing w:after="89" w:line="267" w:lineRule="auto"/>
        <w:ind w:right="199" w:hanging="721"/>
        <w:jc w:val="left"/>
      </w:pPr>
      <w:r>
        <w:t xml:space="preserve">VI. Правожелудочковая сердечная недостаточность </w:t>
      </w:r>
      <w:r>
        <w:t xml:space="preserve">характеризуется синдромом малого сердечного выброса вследствие насосной несостоятельности ПЖ (поражение миокарда или высокая нагрузка — ТЭЛА и т.п.) с повышением венозного давления в яремных венах, гепатомегалией и артериальной гипотензией. </w:t>
      </w:r>
    </w:p>
    <w:p w:rsidR="00B06E8A" w:rsidRDefault="000C5D16">
      <w:pPr>
        <w:ind w:left="372" w:right="198"/>
      </w:pPr>
      <w:r>
        <w:t xml:space="preserve">Классификация </w:t>
      </w:r>
      <w:r>
        <w:t xml:space="preserve">T. Killip (1967) основана на учете клинических признаков и результатов рентгенографии грудной клетки. </w:t>
      </w:r>
    </w:p>
    <w:p w:rsidR="00B06E8A" w:rsidRDefault="000C5D16">
      <w:pPr>
        <w:ind w:left="372" w:right="404"/>
      </w:pPr>
      <w:r>
        <w:t>Классификация применяется преимущественно для сердечной недостаточности при инфаркте миокарда, но может применяться при сердечной недостаточности de novo</w:t>
      </w:r>
      <w:r>
        <w:t xml:space="preserve">. </w:t>
      </w:r>
    </w:p>
    <w:p w:rsidR="00B06E8A" w:rsidRDefault="000C5D16">
      <w:pPr>
        <w:ind w:left="372" w:right="4870"/>
      </w:pPr>
      <w:r>
        <w:t xml:space="preserve">Выделяют четыре стадии (класса) тяжести: стадия I – нет признаков СН; </w:t>
      </w:r>
    </w:p>
    <w:p w:rsidR="00B06E8A" w:rsidRDefault="000C5D16">
      <w:pPr>
        <w:ind w:left="372" w:right="198"/>
      </w:pPr>
      <w:r>
        <w:t xml:space="preserve">стадия II – СН (влажные хрипы в нижней половине легочных полей, III тон, признаки венозной гипертензии в легких); </w:t>
      </w:r>
    </w:p>
    <w:p w:rsidR="00B06E8A" w:rsidRDefault="000C5D16">
      <w:pPr>
        <w:ind w:left="372" w:right="198"/>
      </w:pPr>
      <w:r>
        <w:t xml:space="preserve">стадия III – </w:t>
      </w:r>
      <w:r>
        <w:t xml:space="preserve">тяжелая СН (явный отек легких, влажные хрипы распространяются более, чем на нижнюю половину легочных полей); </w:t>
      </w:r>
    </w:p>
    <w:p w:rsidR="00B06E8A" w:rsidRDefault="000C5D16">
      <w:pPr>
        <w:ind w:left="372" w:right="198"/>
      </w:pPr>
      <w:r>
        <w:t xml:space="preserve">стадия IV – кардиогенный шок (САД 90 мм рт. ст. с признаками периферической вазоконстрикции: олигурия, цианоз, потливость). </w:t>
      </w:r>
    </w:p>
    <w:p w:rsidR="00B06E8A" w:rsidRDefault="000C5D16">
      <w:pPr>
        <w:spacing w:after="15" w:line="267" w:lineRule="auto"/>
        <w:ind w:left="382" w:right="376"/>
        <w:jc w:val="left"/>
      </w:pPr>
      <w:r>
        <w:t>Классификация J. S. F</w:t>
      </w:r>
      <w:r>
        <w:t>orrester (1977) основана на учете клинических признаков, характеризующих выраженность периферической гипоперфузии, наличие застоя в легких, сниженного сердечного индекса (СИ) ≤ 2,2 л/мин/м2 и повышенного давления заклинивания в легочной артерии (ДЗЛА) &gt; 18</w:t>
      </w:r>
      <w:r>
        <w:t xml:space="preserve"> мм рт. ст. </w:t>
      </w:r>
    </w:p>
    <w:p w:rsidR="00B06E8A" w:rsidRDefault="000C5D16">
      <w:pPr>
        <w:ind w:left="372" w:right="198"/>
      </w:pPr>
      <w:r>
        <w:t xml:space="preserve">Выделяют норму (группа I), отек легких (группа II), гиповолемический и кардиогенный шок (группа III и IV соответственно). </w:t>
      </w:r>
    </w:p>
    <w:p w:rsidR="00B06E8A" w:rsidRDefault="000C5D16">
      <w:pPr>
        <w:ind w:left="372" w:right="198"/>
      </w:pPr>
      <w:r>
        <w:t xml:space="preserve">После стабилизации состояния пациентам выставляется функциональный класс СН по </w:t>
      </w:r>
    </w:p>
    <w:p w:rsidR="00B06E8A" w:rsidRDefault="000C5D16">
      <w:pPr>
        <w:ind w:left="372" w:right="198"/>
      </w:pPr>
      <w:r>
        <w:t xml:space="preserve">NYHA </w:t>
      </w:r>
    </w:p>
    <w:p w:rsidR="00B06E8A" w:rsidRDefault="000C5D16">
      <w:pPr>
        <w:spacing w:after="0" w:line="259" w:lineRule="auto"/>
        <w:ind w:left="360" w:right="0" w:firstLine="0"/>
        <w:jc w:val="left"/>
      </w:pPr>
      <w:r>
        <w:t xml:space="preserve"> </w:t>
      </w:r>
    </w:p>
    <w:p w:rsidR="00B06E8A" w:rsidRDefault="000C5D16">
      <w:pPr>
        <w:ind w:left="372" w:right="198"/>
      </w:pPr>
      <w:r>
        <w:t>Таблица 2. Классификация NewYork</w:t>
      </w:r>
      <w:r>
        <w:t xml:space="preserve"> Heart Association (NYHA). </w:t>
      </w:r>
    </w:p>
    <w:p w:rsidR="00B06E8A" w:rsidRDefault="000C5D16">
      <w:pPr>
        <w:spacing w:after="0" w:line="259" w:lineRule="auto"/>
        <w:ind w:left="0" w:right="0" w:firstLine="0"/>
        <w:jc w:val="right"/>
      </w:pPr>
      <w:r>
        <w:rPr>
          <w:noProof/>
        </w:rPr>
        <w:drawing>
          <wp:inline distT="0" distB="0" distL="0" distR="0">
            <wp:extent cx="6341365" cy="2468880"/>
            <wp:effectExtent l="0" t="0" r="0" b="0"/>
            <wp:docPr id="14695" name="Picture 14695"/>
            <wp:cNvGraphicFramePr/>
            <a:graphic xmlns:a="http://schemas.openxmlformats.org/drawingml/2006/main">
              <a:graphicData uri="http://schemas.openxmlformats.org/drawingml/2006/picture">
                <pic:pic xmlns:pic="http://schemas.openxmlformats.org/drawingml/2006/picture">
                  <pic:nvPicPr>
                    <pic:cNvPr id="14695" name="Picture 14695"/>
                    <pic:cNvPicPr/>
                  </pic:nvPicPr>
                  <pic:blipFill>
                    <a:blip r:embed="rId119"/>
                    <a:stretch>
                      <a:fillRect/>
                    </a:stretch>
                  </pic:blipFill>
                  <pic:spPr>
                    <a:xfrm>
                      <a:off x="0" y="0"/>
                      <a:ext cx="6341365" cy="2468880"/>
                    </a:xfrm>
                    <a:prstGeom prst="rect">
                      <a:avLst/>
                    </a:prstGeom>
                  </pic:spPr>
                </pic:pic>
              </a:graphicData>
            </a:graphic>
          </wp:inline>
        </w:drawing>
      </w:r>
      <w:r>
        <w:t xml:space="preserve"> </w:t>
      </w:r>
    </w:p>
    <w:p w:rsidR="00B06E8A" w:rsidRDefault="000C5D16">
      <w:pPr>
        <w:ind w:left="362" w:right="407" w:firstLine="711"/>
      </w:pPr>
      <w:r>
        <w:t xml:space="preserve">Патогенез отдельных вариантов острой сердечной недостаточности. Острая декомпенсация ХСН. В основе декомпенсации ХСН запускается каскад патологических реакций с вовлечением многочисленных механизмов взаимодействия, таких как </w:t>
      </w:r>
      <w:r>
        <w:t xml:space="preserve">гемодинамические перегрузки, венозный застой, воспаление, дисфункция почек, </w:t>
      </w:r>
      <w:r>
        <w:lastRenderedPageBreak/>
        <w:t>эндотелиальная дисфункция окислительный стресс и его влияние на ремоделирование сердца и сосудов. Процесс перехода от стабильной ХСН к острой декомпенсации ХСН обычно растянут во в</w:t>
      </w:r>
      <w:r>
        <w:t xml:space="preserve">ремени. В ряде исследований показано, что ухудшение течения ХСН: снижение толерантности к нагрузкам, увеличение массы тела, рост импеданса предшествовали развитию клинически выраженного отечного синдрома, определяющего необходимость внеочередного визита к </w:t>
      </w:r>
      <w:r>
        <w:t xml:space="preserve">врачу или госпитализации. Кардиогенный отек легких. Острый отек легких является второй, после острой декомпенсированной ХСН, наиболее распространенной формой ОСН. Анализ факторов, ускоряющих эпизод острого отека легких, выявил следующие условия инициации: </w:t>
      </w:r>
      <w:r>
        <w:t>неадекватная физическая нагрузка на фоне прекращения лечения, диета с высоким содержанием натрия, длительный эпизод ишемии изза неадекватной физической нагрузки, предсердные нарушения ритма с частым проведением на желудочки (фибрилляция предсердий, трепета</w:t>
      </w:r>
      <w:r>
        <w:t>ние предсердий). Кардиогенный отек легких возникает, в результате не соответствия эффективности работы левого желудочка потребностям организма. Посредством механизма Франка Старлинга происходит увеличение ударного объема, однако, левый желудочек при этом о</w:t>
      </w:r>
      <w:r>
        <w:t>стается перегруженным. При дальнейшем увеличении преднагрузки, происходит ослабление насосной функции ЛЖ, что является причиной вторичной перегрузки объемом и ретроградного увеличения давления в малом круге кровообращения, приводящего к транссудации жидкос</w:t>
      </w:r>
      <w:r>
        <w:t>ти в легочный интерстиций и альвеолярное пространство, что вызывает увеличение внутрилегочного гидростатического давления жидкости, тем самым генерируя отек. Кардиогенный отек легких является результатом дисбаланса фильтрации и накопления жидкости в легочн</w:t>
      </w:r>
      <w:r>
        <w:t>ом интерстиций и альвеолярном пространстве. Выделяется 3 этапа: венозный застой в легких - интерстициалъный отек легких - альвеолярный отек легких. При интерстициальном отеке жидкость не распространяется за пределы перибронхиального пространства, при альве</w:t>
      </w:r>
      <w:r>
        <w:t>олярном - жидкость содержит большое количество белка, и проникая в альвеолы, перемешивается с выдыхаемым воздухом, образуя пену, заполняющую дыхательные пути. Прогрессирующая перегрузка объемом, артериальная гипертензия, острая вазоконстрикция — наиболее р</w:t>
      </w:r>
      <w:r>
        <w:t>аспространенные причины отека легких при ОСН. Острая вазоконстрикция приводит к централизации и перераспределению объема венозного кровотока в легких с дополнительным повышением объема ЛЖ, приводящим к стремительному увеличению давления наполнения ЛЖ, выра</w:t>
      </w:r>
      <w:r>
        <w:t>женной венозной легочной гипертензии и в итоге к быстрому отеку легких. Ишемия миокарда потенцирует процесс путем дальнейшего увеличения диастолической дисфункции и приводит к снижению систолической функции. Низкая концентрация альбумина в крови со снижени</w:t>
      </w:r>
      <w:r>
        <w:t xml:space="preserve">ем осмотического давления, также может способствовать развитию отека легких. Гипертензивная ОСН. При гипертензивной ОСН происходит резкое перераспределение жидкости, вызывая нарушение сердечно-сосудистого сопряжения. Острые изменения эластичности сосудов, </w:t>
      </w:r>
      <w:r>
        <w:t>вазоконстрикция и изменение скорости пульсовой волны приводят к увеличению работы сердца и способствуют декомпенсации функции ЛЖ с сопутствующей субэндокардиальной ишемией и поражением органовмишеней. Выделяют предрасполагающие факторы: нейрогормональная а</w:t>
      </w:r>
      <w:r>
        <w:t>ктивность, невосприимчивость оксида азота, артериальная жесткость и физиологические стрессорные факторы: симпатический «всплеск» (гиперактивация симпатической нервной системы), перегрузка объемом, физическая нагрузка. Все эпизоды гипертензивной ОСН сопрово</w:t>
      </w:r>
      <w:r>
        <w:t>ждаются увеличением конечного диастолического давления левого желудочка. Гипертензивная ОСН является отдельной подгруппой, чьей основной патофизиологической точкой приложения является увеличение постнагрузки. В совокупности эти эффекты приводят к перераспр</w:t>
      </w:r>
      <w:r>
        <w:t xml:space="preserve">еделению объема со сдвигом жидкости из висцеральных и </w:t>
      </w:r>
      <w:r>
        <w:lastRenderedPageBreak/>
        <w:t>периферических сосудов в систему малого круга кровообращения. Гипертензивная ОСН характеризуется быстрым началом проявления симптомов (появление одышки) у пациентов с систолическим АД 140-160 мм рт. ст.</w:t>
      </w:r>
      <w:r>
        <w:t>, большая часть которых имеет в анамнезе плохо контролируемую хроническую артериальную гипертензию. Кардиогенный шок. Определяется как состояние системной гипоперфузии тканей в ответ на острую неспособность сердечной мышцы обеспечивать выброс, адекватный п</w:t>
      </w:r>
      <w:r>
        <w:t>отребностям организма. Наиболее частой причиной шока является поражение сердечной мышцы при остром инфаркте миокарда, чуть реже встречаются желудочковые или суправентрикулярные аритмии, вызывающие снижение сердечного выброса, миокардиальная недостаточность</w:t>
      </w:r>
      <w:r>
        <w:t xml:space="preserve"> при сепсисе, разрыв сухожильных хорд или клапана при эндокардите, острый миокардит, разрыв или тромбоз протеза клапана, выраженный, остро возникший аортальный или митральный стеноз, выраженная, остро возникшая аортальная или митральная недостаточность, ра</w:t>
      </w:r>
      <w:r>
        <w:t>зрыв межжелудочковой перегородки. В зависимости от причины возможны разные патогенетические варианты кардиогенного шока: рефлекторный шок (нарушения сосудистого тонуса, вызванные рефлекторными реакциями), аритмогенный шок (связан с возникновением нарушений</w:t>
      </w:r>
      <w:r>
        <w:t xml:space="preserve"> ритма сердца), истинный кардиогенный шок (нарушение сократительной функции миокарда), ареактивный шок (кардиогенный шок, не поддающийся лекарственной терапии). Правожелудочковая ОСН. Патофизиология правожелудочковой недостаточности обусловлена особенностя</w:t>
      </w:r>
      <w:r>
        <w:t>ми анатомии и геометрии (ПЖ) — тонкой стенной, серповидной формы, на которую легко влияют колебания внутригрудного давления. ПЖ чуствителен к нарушениям при относительно небольшом увеличении постнагрузки, недостаточность ПЖ может возникнуть и при нормально</w:t>
      </w:r>
      <w:r>
        <w:t>м давлении наполнения. В условиях повышения нагрузок тонкая стенка ПЖ быстро растягивается и натяжение ее значительно увеличивается, что приводит к повышенному потреблению кислорода и ишемии; снижение систолической функции и увеличение конечного диастоличе</w:t>
      </w:r>
      <w:r>
        <w:t>ского объема приводят к еще большему напряжению стенки ПЖ. У большинства пациентов перикард способен сдерживать расширение ПЖ (часто за счет ЛЖ), в итоге уменьшая выброс из ЛЖ. Острая перегрузка правого желудочка (ПЖ) (например, вследствие тампонады, тромб</w:t>
      </w:r>
      <w:r>
        <w:t>оэмболии легочной артерии, острых клапанных патологий) препятствует надлежащему наполнению левого желудочка, что приводит к снижению сердечного выброса. Это в свою очередь приводит к гипоксемии и снижению перфузии ПЖ, вследствие чего усугубляется его дисфу</w:t>
      </w:r>
      <w:r>
        <w:t xml:space="preserve">нкция, возникает порочный круг, что ведет к быстрому нарастанию клинической симптоматики. </w:t>
      </w:r>
    </w:p>
    <w:p w:rsidR="00B06E8A" w:rsidRDefault="000C5D16">
      <w:pPr>
        <w:spacing w:after="28" w:line="259" w:lineRule="auto"/>
        <w:ind w:left="360" w:right="0" w:firstLine="0"/>
        <w:jc w:val="left"/>
      </w:pPr>
      <w:r>
        <w:rPr>
          <w:b/>
        </w:rPr>
        <w:t xml:space="preserve"> </w:t>
      </w:r>
    </w:p>
    <w:p w:rsidR="00B06E8A" w:rsidRDefault="000C5D16">
      <w:pPr>
        <w:pStyle w:val="2"/>
        <w:ind w:left="1564" w:right="1608"/>
      </w:pPr>
      <w:r>
        <w:t>Порядок проведения осмотра</w:t>
      </w:r>
      <w:r>
        <w:rPr>
          <w:b w:val="0"/>
        </w:rPr>
        <w:t xml:space="preserve"> </w:t>
      </w:r>
    </w:p>
    <w:p w:rsidR="00B06E8A" w:rsidRDefault="000C5D16">
      <w:pPr>
        <w:spacing w:after="15" w:line="267" w:lineRule="auto"/>
        <w:ind w:left="382" w:right="495"/>
        <w:jc w:val="left"/>
      </w:pPr>
      <w:r>
        <w:t>Жалобы возможны на одышку / удушье, сухой кашель, кровохарканье, страх смерти. При развитии отека легких появляется кашель с пенистой м</w:t>
      </w:r>
      <w:r>
        <w:t xml:space="preserve">окротой, часто окрашенной в розовый цвет. Больной принимает вынужденное положение сидя. </w:t>
      </w:r>
      <w:r>
        <w:rPr>
          <w:b/>
        </w:rPr>
        <w:t>Физикальное обследование:</w:t>
      </w:r>
      <w:r>
        <w:t xml:space="preserve"> </w:t>
      </w:r>
    </w:p>
    <w:p w:rsidR="00B06E8A" w:rsidRDefault="000C5D16">
      <w:pPr>
        <w:ind w:left="372" w:right="423"/>
      </w:pPr>
      <w:r>
        <w:t xml:space="preserve">При физическом обследовании следует обратить особое внимание на пальпацию и аускультацию сердца с определением качества сердечных тонов, наличия III и IV тонов, шумов и их характера. </w:t>
      </w:r>
    </w:p>
    <w:p w:rsidR="00B06E8A" w:rsidRDefault="000C5D16">
      <w:pPr>
        <w:ind w:left="372" w:right="418"/>
      </w:pPr>
      <w:r>
        <w:t>Важно систематически оценивать состояние периферической циркуляции, темп</w:t>
      </w:r>
      <w:r>
        <w:t>ературу кожных покровов, степень заполнения желудочков сердца. Давление заполнения ПЖ можно оценить с помощью венозного давления, измеренного в верхней полой вене. Однако при интерпретации результата следует соблюдать осторожность, поскольку повышенное цен</w:t>
      </w:r>
      <w:r>
        <w:t xml:space="preserve">тральное венозное давление (ЦВД) может быть следствием нарушенной растяжимости вен </w:t>
      </w:r>
      <w:r>
        <w:lastRenderedPageBreak/>
        <w:t>и ПЖ при неадекватном заполнении последнего. О повышенном давлении заполнения ЛЖ обычно свидетельствует наличие влажных хрипов при аускультации легких и/или признаков застоя</w:t>
      </w:r>
      <w:r>
        <w:t xml:space="preserve"> крови в легких при рентгенографии грудной клетки. Однако в быстро меняющейся ситуации клиническая оценка степени заполнения левых отделов сердца может быть ошибочной. </w:t>
      </w:r>
    </w:p>
    <w:p w:rsidR="00B06E8A" w:rsidRDefault="000C5D16">
      <w:pPr>
        <w:ind w:left="372" w:right="405"/>
      </w:pPr>
      <w:r>
        <w:t>Диагностика острой сердечной недостаточности. При обследовании больного с подозрением н</w:t>
      </w:r>
      <w:r>
        <w:t>а ОСН необходимо как можно быстрее подтвердить диагноз, провести дифференциальную диагностику и выявить патологические процессы и/или сердечные и несердечные провоцирующие факторы, связанные с возникновением декомпенсации и нуждающиеся в немедленной коррек</w:t>
      </w:r>
      <w:r>
        <w:t>ции. У всех больных с подозрением на ОСН первоначальная оценка должна включать данные анамнеза и физикальное обследование. Необходимо охарактеризовать наличие и выраженность одышки, возможность лежать горизонтально (наличие ортопноэ), участие в акте дыхани</w:t>
      </w:r>
      <w:r>
        <w:t xml:space="preserve">я вспомогательных мышц, ЧДД, выраженность гипоксемии (цианоза), определить систолическое и диастолическое АД, оценить ЧСС и характер сердечного ритма, температуру тела, наличие и выраженность признаков периферической гипоперфузии (холодные кожные покровы, </w:t>
      </w:r>
      <w:r>
        <w:t>слабое наполнение пульса, заторможенность, адинамия), наличие и выраженность чрезмерного накопления жидкости и застоя (влажные незвонкие хрипы в легких, растяжение шейных вен, двусторонние периферические отеки, увеличенная печень, асцит, гидроторакс, гидро</w:t>
      </w:r>
      <w:r>
        <w:t>перикард). У больных с подозрением на ОСН при обследовании следует использовать следующие диагностические методы. 1. Рентгенография грудной клетки для выявления венозного застоя в легких, плеврального выпота, верификации отека легких и дифференциальной диа</w:t>
      </w:r>
      <w:r>
        <w:t>гностики [класс I, степень доказанности С]. Нормальный результат встречается достаточно часто и не исключает ОСН. Предпочтительно исследование в положении сидя или стоя, исследование в положении лежа имеет ограниченную ценность. 2. Трансторакальное ультраз</w:t>
      </w:r>
      <w:r>
        <w:t xml:space="preserve">вуковое исследование сердца при шоке, подозрении на остро возникшее нарушение внутрисердечной гемодинамики или расслоение аорты должно быть выполнено немедленно; у больных с впервые возникшей ОСН, при неизвестной структуре и функции сердца или возможности </w:t>
      </w:r>
      <w:r>
        <w:t>их изменения после предшествующих исследований – в первые 48 часов после госпитализации [класс I, степень доказанности С]. Повторное ультразвуковое исследование сердца в период госпитализации у стабильных больных обычно не требуется. Исследование необходим</w:t>
      </w:r>
      <w:r>
        <w:t>о для выявления заболеваний, лежащих в основе ОСН, механизма развития ОСН и для дифференциальной диагностики. Отсутствие низкой ФВ левого желудочка или выраженной структурной патологии сердца не исключает ОСН. 3. Трансторакальное ультразвуковое исследовани</w:t>
      </w:r>
      <w:r>
        <w:t xml:space="preserve">е легких может использоваться для быстрого выявления признаков интерстициального отека (при наличии соответствующего опыта) и гидроторакса. 4. Ультразвуковое исследование брюшной полости для выявления признаков венозного застоя </w:t>
      </w:r>
    </w:p>
    <w:p w:rsidR="00B06E8A" w:rsidRDefault="000C5D16">
      <w:pPr>
        <w:ind w:left="372" w:right="407"/>
      </w:pPr>
      <w:r>
        <w:t>(расширение нижней полой ве</w:t>
      </w:r>
      <w:r>
        <w:t>ны, увеличение печени, асцит). 5. ЭКГ в 12-ти отведениях [класс I, степень доказанности С]. ЭКГ при ОСН редко бывает нормальной и во многих случаях отражает хронические изменения. Наибольшее значение имеет выявление острой ишемии миокарда, указывающей на н</w:t>
      </w:r>
      <w:r>
        <w:t xml:space="preserve">еобходимость срочных вмешательств для восстановления коронарного кровотока у больных с ОКС, а также тахи- или брадиаритмий, способствующих возникновению ОСН. 6. Определение насыщения крови кислородом с использованием пульсовой оксиметрии [класс I, степень </w:t>
      </w:r>
      <w:r>
        <w:t xml:space="preserve">доказанности С]. Анализ газов артериальной крови как правило не требуется кроме случаев, когда оксигенацию нельзя быстро оценить с помощью пульсовой оксиметрии или необходима точная оценка парциального давления </w:t>
      </w:r>
      <w:r>
        <w:lastRenderedPageBreak/>
        <w:t>кислорода и углекислого газа в крови (в частн</w:t>
      </w:r>
      <w:r>
        <w:t>ости, при наличии артериального катетера у больных с кардиогенным шоком) [класс IIa, степень доказанности С]. Для определения pH, парциального давления углекислого газа и концентрации лактата у больных с отеком легких или хронической обструктивной болезнью</w:t>
      </w:r>
      <w:r>
        <w:t xml:space="preserve"> легких может использоваться венозная кровь [класс IIa, степень доказанности С]. 7. Инвазивная оценка показателей гемодинамики при катетеризации легочной артерии для диагностики ОСН не требуется. Ее можно рассматривать в отдельных случаях у гемодинамически</w:t>
      </w:r>
      <w:r>
        <w:t xml:space="preserve"> нестабильных больных, когда механизм декомпенсации остается неясным. Катетеризация артерий или центральных вен для диагностики ОСН не требуется. 8. Для всех больных необходим развернутый общий анализ крови, определение в крови уровня креатинина (с вычисле</w:t>
      </w:r>
      <w:r>
        <w:t>нием клиренса креатинина или скорости клубочковой фильтрации [СКФ]), мочевины (или остаточного азота), калия, натрия, глюкозы, билирубина и печеночных ферментов (АсТ и АлТ), а также концентрации тиреотропного гормона в крови у больных с впервые возникшей О</w:t>
      </w:r>
      <w:r>
        <w:t>СН [класс I, степень доказанности С]. 9. У всех больных следует определить концентрацию сердечных тропонинов T или I в крови [класс I, степень доказанности С]. При ОСН он часто бывает повышенным, что далеко не всегда свидетельствует о наличии острого инфар</w:t>
      </w:r>
      <w:r>
        <w:t>кта миокарда. Основная цель определения этого показателя при ОСН – оценка прогноза заболевания [класс I, степень доказанности А]. 10. У всех больных с остро возникшей одышкой следует определить уровень в крови натрийуретических пептидов – мозгового натрийу</w:t>
      </w:r>
      <w:r>
        <w:t>ретического пептида (BNP), Nконцевого фрагмента его предшественника (NTproBNP) или фрагмента средней области предшественника предсердного натрийуретического пептида (MR-proANP) [класс I, степень доказанности А]. Они используются для разграничения ОСН и нес</w:t>
      </w:r>
      <w:r>
        <w:t xml:space="preserve">ердечных причин одышки, оценки тяжести ОСН и ее прогноза при госпитализации, а также оценки эффективности лечения и прогноза ОСН по изменению уровня этих биомаркеров перед выпиской. 11. При подозрении на тромбоэмболию легочных артерий показано определение </w:t>
      </w:r>
      <w:r>
        <w:t>концентрации Д-димера в крови. Для ОСН характерен повышенный уровень в крови BNP, NT-proBNP и MR-proANP. Нормальная концентрация этих биомаркеров в крови больных с одышкой и подозрением на ОСН свидетельствует о необходимости поиска причин одышки, не связан</w:t>
      </w:r>
      <w:r>
        <w:t>ных с сердечной недостаточностью. С достаточной надежностью исключить ОСН можно при уровне BNP в крови 900 пг/мл; NTproBNP &gt;450 пг/мл у больных моложе 50 лет, &gt;900 пг/мл у больных 50-75 лет и &gt;1800 пг/мл у больных старше 75 лет. При этом следует учитывать,</w:t>
      </w:r>
      <w:r>
        <w:t xml:space="preserve"> что наряду с сердечной недостаточностью повышенные уровни натрийуретических пептидов встречаются при многих сердечных и несердечных заболеваниях и не могут автоматически подтверждать наличие ОСН (таблица 6). У некоторых больных с декомпенсацией при конечн</w:t>
      </w:r>
      <w:r>
        <w:t>ой стадии ХСН, молниеносным отеком легких или правожелудочковой ОСН уровни мозговых натрийуретических пептидов в крови могут оказаться низкими. Таблица 6. Сердечные и несердечные причины повышенного уровня натрийуретических пептидов в крови. Сердечные Серд</w:t>
      </w:r>
      <w:r>
        <w:t>ечная недостаточность, включая правожелудочковую Острый коронарный синдром Эмболия легочных артерий Заболевания сердечной мышцы, включая гипертрофическую и рестриктивную кардиомиопатию Клапанные пороки сердца Врожденные пороки сердца Контузия сердца Болезн</w:t>
      </w:r>
      <w:r>
        <w:t>и перикарда Предсердные и желудочковые тахиаритмии Миокардит Операции на сердце Кардиоверсия, разряд кардиовертера-дефибриллятора Легочная гипертензия Несердечные Пожилой возраст Ишемический инсульт Субарахноидальное кровоизлияние Анемия Почечная недостато</w:t>
      </w:r>
      <w:r>
        <w:t xml:space="preserve">чность Заболевания печени (в основном цирроз с асцитом) Обструктивное апноэ сна ХОБЛ Тяжелая инфекция (включая </w:t>
      </w:r>
      <w:r>
        <w:lastRenderedPageBreak/>
        <w:t xml:space="preserve">пневмонию и сепсис) Тяжелые ожоги Злокачественные новообразования, химиотерапия Тяжелые метаболические расстройства </w:t>
      </w:r>
    </w:p>
    <w:p w:rsidR="00B06E8A" w:rsidRDefault="000C5D16">
      <w:pPr>
        <w:ind w:left="372" w:right="408"/>
      </w:pPr>
      <w:r>
        <w:t>(тиреотоксикоз, кетоацидоз п</w:t>
      </w:r>
      <w:r>
        <w:t>ри сахарном диабете) Одышка – наиболее частое проявление ОСН, которое требует наиболее углубленной дифференциальной диагностики. Для быстрой диагностики ОСН в большинстве случаев достаточно учета анамнеза, физикального обследования, результатов рентгеногра</w:t>
      </w:r>
      <w:r>
        <w:t>фии грудной клетки и лабораторных показателей (включая уровень мозгового натрийуретического пептида). Если есть сомнения в наличии ОСН, оценить ее вероятность помогают валидизированные индексы или шкалы. Наиболее часто применяют шкалу, предложенную A. Bagg</w:t>
      </w:r>
      <w:r>
        <w:t>ish (таблица 7). При дальнейшего уточнения особенностей патогенеза ОСН и углубленной дифференциальной диагностики могут потребоваться дополнительные методы обследования (трансторакальное ультразвуковое исследование сердца, многодетекторная компьютерная том</w:t>
      </w:r>
      <w:r>
        <w:t>ография с контрастированием легочных артерий при подозрении на их эмболизацию и другие). Таблица 7. Клиническая шкала оценки вероятности острой сердечной недостаточности. Предиктор Балл Возраст &gt;75 лет 1 Ортопноэ 2 Отсутствие кашля 1 Использование петлевых</w:t>
      </w:r>
      <w:r>
        <w:t xml:space="preserve"> диуретиков до поступления 1 Хрипы в легких 1 Отсутствие лихорадки 2 NT-proBNP &gt;450 пг/мл у больных в возрасте 900 пг/мл у больных в возрасте &gt;50 лет 4 Интерстициальный отек легких на рентгенограмме грудной клетки 2 Вероятность сердечной недостаточности Су</w:t>
      </w:r>
      <w:r>
        <w:t xml:space="preserve">мма Низкая 0-5 промежуточная </w:t>
      </w:r>
    </w:p>
    <w:p w:rsidR="00B06E8A" w:rsidRDefault="000C5D16">
      <w:pPr>
        <w:ind w:left="372" w:right="198"/>
      </w:pPr>
      <w:r>
        <w:t xml:space="preserve">6-8 Средняя 9-14 </w:t>
      </w:r>
    </w:p>
    <w:p w:rsidR="00B06E8A" w:rsidRDefault="000C5D16">
      <w:pPr>
        <w:ind w:left="372" w:right="198"/>
      </w:pPr>
      <w:r>
        <w:rPr>
          <w:b/>
        </w:rPr>
        <w:t>Таблица 3</w:t>
      </w:r>
      <w:r>
        <w:t xml:space="preserve"> – Клинические и гемодинамические признаки при разных вариантах ОСН </w:t>
      </w:r>
    </w:p>
    <w:p w:rsidR="00B06E8A" w:rsidRDefault="000C5D16">
      <w:pPr>
        <w:spacing w:after="0" w:line="259" w:lineRule="auto"/>
        <w:ind w:left="0" w:right="106" w:firstLine="0"/>
        <w:jc w:val="right"/>
      </w:pPr>
      <w:r>
        <w:rPr>
          <w:noProof/>
        </w:rPr>
        <w:drawing>
          <wp:inline distT="0" distB="0" distL="0" distR="0">
            <wp:extent cx="6276341" cy="3888613"/>
            <wp:effectExtent l="0" t="0" r="0" b="0"/>
            <wp:docPr id="15088" name="Picture 15088"/>
            <wp:cNvGraphicFramePr/>
            <a:graphic xmlns:a="http://schemas.openxmlformats.org/drawingml/2006/main">
              <a:graphicData uri="http://schemas.openxmlformats.org/drawingml/2006/picture">
                <pic:pic xmlns:pic="http://schemas.openxmlformats.org/drawingml/2006/picture">
                  <pic:nvPicPr>
                    <pic:cNvPr id="15088" name="Picture 15088"/>
                    <pic:cNvPicPr/>
                  </pic:nvPicPr>
                  <pic:blipFill>
                    <a:blip r:embed="rId120"/>
                    <a:stretch>
                      <a:fillRect/>
                    </a:stretch>
                  </pic:blipFill>
                  <pic:spPr>
                    <a:xfrm>
                      <a:off x="0" y="0"/>
                      <a:ext cx="6276341" cy="3888613"/>
                    </a:xfrm>
                    <a:prstGeom prst="rect">
                      <a:avLst/>
                    </a:prstGeom>
                  </pic:spPr>
                </pic:pic>
              </a:graphicData>
            </a:graphic>
          </wp:inline>
        </w:drawing>
      </w:r>
      <w:r>
        <w:t xml:space="preserve"> </w:t>
      </w:r>
    </w:p>
    <w:p w:rsidR="00B06E8A" w:rsidRDefault="000C5D16">
      <w:pPr>
        <w:ind w:left="372" w:right="269"/>
      </w:pPr>
      <w:r>
        <w:rPr>
          <w:b/>
        </w:rPr>
        <w:t>Примечание:</w:t>
      </w:r>
      <w:r>
        <w:t xml:space="preserve"> * отличие синдрома низкого СВ от кардиогенного шока субъективно, при оценке конкретного больного эти пункты классиф</w:t>
      </w:r>
      <w:r>
        <w:t xml:space="preserve">икации могут частично совпадать. </w:t>
      </w:r>
    </w:p>
    <w:p w:rsidR="00B06E8A" w:rsidRDefault="000C5D16">
      <w:pPr>
        <w:spacing w:after="5" w:line="270" w:lineRule="auto"/>
        <w:ind w:left="355" w:right="160"/>
        <w:jc w:val="left"/>
      </w:pPr>
      <w:r>
        <w:rPr>
          <w:b/>
        </w:rPr>
        <w:t>Инструментальные исследования: ЭКГ</w:t>
      </w:r>
      <w:r>
        <w:t xml:space="preserve"> </w:t>
      </w:r>
    </w:p>
    <w:p w:rsidR="00B06E8A" w:rsidRDefault="000C5D16">
      <w:pPr>
        <w:ind w:left="372" w:right="198"/>
      </w:pPr>
      <w:r>
        <w:t xml:space="preserve">ЭКГ в 12 стандартных отведениях позволяет определить ритм сердца и иногда помогает прояснить этиологию ОСН. </w:t>
      </w:r>
    </w:p>
    <w:p w:rsidR="00B06E8A" w:rsidRDefault="000C5D16">
      <w:pPr>
        <w:spacing w:after="0" w:line="259" w:lineRule="auto"/>
        <w:ind w:left="360" w:right="0" w:firstLine="0"/>
        <w:jc w:val="left"/>
      </w:pPr>
      <w:r>
        <w:rPr>
          <w:b/>
        </w:rPr>
        <w:t xml:space="preserve"> </w:t>
      </w:r>
    </w:p>
    <w:p w:rsidR="00B06E8A" w:rsidRDefault="000C5D16">
      <w:pPr>
        <w:spacing w:after="0" w:line="259" w:lineRule="auto"/>
        <w:ind w:left="360" w:right="0" w:firstLine="0"/>
        <w:jc w:val="left"/>
      </w:pPr>
      <w:r>
        <w:rPr>
          <w:b/>
        </w:rPr>
        <w:lastRenderedPageBreak/>
        <w:t xml:space="preserve"> </w:t>
      </w:r>
    </w:p>
    <w:p w:rsidR="00B06E8A" w:rsidRDefault="000C5D16">
      <w:pPr>
        <w:spacing w:after="0" w:line="259" w:lineRule="auto"/>
        <w:ind w:left="360" w:right="0" w:firstLine="0"/>
        <w:jc w:val="left"/>
      </w:pPr>
      <w:r>
        <w:rPr>
          <w:b/>
        </w:rPr>
        <w:t xml:space="preserve"> </w:t>
      </w:r>
    </w:p>
    <w:p w:rsidR="00B06E8A" w:rsidRDefault="000C5D16">
      <w:pPr>
        <w:ind w:left="372" w:right="198"/>
      </w:pPr>
      <w:r>
        <w:rPr>
          <w:b/>
        </w:rPr>
        <w:t>Таблица 6.</w:t>
      </w:r>
      <w:r>
        <w:t xml:space="preserve"> Наиболее распространенные изменения на ЭКГ при СН. </w:t>
      </w:r>
    </w:p>
    <w:p w:rsidR="00B06E8A" w:rsidRDefault="000C5D16">
      <w:pPr>
        <w:spacing w:after="0" w:line="259" w:lineRule="auto"/>
        <w:ind w:left="362" w:right="0" w:firstLine="0"/>
        <w:jc w:val="left"/>
      </w:pPr>
      <w:r>
        <w:rPr>
          <w:noProof/>
        </w:rPr>
        <w:drawing>
          <wp:inline distT="0" distB="0" distL="0" distR="0">
            <wp:extent cx="6130291" cy="5409565"/>
            <wp:effectExtent l="0" t="0" r="0" b="0"/>
            <wp:docPr id="15099" name="Picture 15099"/>
            <wp:cNvGraphicFramePr/>
            <a:graphic xmlns:a="http://schemas.openxmlformats.org/drawingml/2006/main">
              <a:graphicData uri="http://schemas.openxmlformats.org/drawingml/2006/picture">
                <pic:pic xmlns:pic="http://schemas.openxmlformats.org/drawingml/2006/picture">
                  <pic:nvPicPr>
                    <pic:cNvPr id="15099" name="Picture 15099"/>
                    <pic:cNvPicPr/>
                  </pic:nvPicPr>
                  <pic:blipFill>
                    <a:blip r:embed="rId121"/>
                    <a:stretch>
                      <a:fillRect/>
                    </a:stretch>
                  </pic:blipFill>
                  <pic:spPr>
                    <a:xfrm>
                      <a:off x="0" y="0"/>
                      <a:ext cx="6130291" cy="5409565"/>
                    </a:xfrm>
                    <a:prstGeom prst="rect">
                      <a:avLst/>
                    </a:prstGeom>
                  </pic:spPr>
                </pic:pic>
              </a:graphicData>
            </a:graphic>
          </wp:inline>
        </w:drawing>
      </w:r>
    </w:p>
    <w:p w:rsidR="00B06E8A" w:rsidRDefault="000C5D16">
      <w:pPr>
        <w:spacing w:after="0" w:line="259" w:lineRule="auto"/>
        <w:ind w:left="360" w:right="0" w:firstLine="0"/>
        <w:jc w:val="left"/>
      </w:pPr>
      <w:r>
        <w:t xml:space="preserve"> </w:t>
      </w:r>
    </w:p>
    <w:p w:rsidR="00B06E8A" w:rsidRDefault="000C5D16">
      <w:pPr>
        <w:spacing w:after="0" w:line="259" w:lineRule="auto"/>
        <w:ind w:left="0" w:right="206" w:firstLine="0"/>
        <w:jc w:val="right"/>
      </w:pPr>
      <w:r>
        <w:rPr>
          <w:noProof/>
        </w:rPr>
        <w:lastRenderedPageBreak/>
        <w:drawing>
          <wp:inline distT="0" distB="0" distL="0" distR="0">
            <wp:extent cx="6211443" cy="3369945"/>
            <wp:effectExtent l="0" t="0" r="0" b="0"/>
            <wp:docPr id="15143" name="Picture 15143"/>
            <wp:cNvGraphicFramePr/>
            <a:graphic xmlns:a="http://schemas.openxmlformats.org/drawingml/2006/main">
              <a:graphicData uri="http://schemas.openxmlformats.org/drawingml/2006/picture">
                <pic:pic xmlns:pic="http://schemas.openxmlformats.org/drawingml/2006/picture">
                  <pic:nvPicPr>
                    <pic:cNvPr id="15143" name="Picture 15143"/>
                    <pic:cNvPicPr/>
                  </pic:nvPicPr>
                  <pic:blipFill>
                    <a:blip r:embed="rId122"/>
                    <a:stretch>
                      <a:fillRect/>
                    </a:stretch>
                  </pic:blipFill>
                  <pic:spPr>
                    <a:xfrm>
                      <a:off x="0" y="0"/>
                      <a:ext cx="6211443" cy="3369945"/>
                    </a:xfrm>
                    <a:prstGeom prst="rect">
                      <a:avLst/>
                    </a:prstGeom>
                  </pic:spPr>
                </pic:pic>
              </a:graphicData>
            </a:graphic>
          </wp:inline>
        </w:drawing>
      </w:r>
      <w:r>
        <w:t xml:space="preserve"> </w:t>
      </w:r>
    </w:p>
    <w:p w:rsidR="00B06E8A" w:rsidRDefault="000C5D16">
      <w:pPr>
        <w:spacing w:after="5" w:line="270" w:lineRule="auto"/>
        <w:ind w:left="355" w:right="160"/>
        <w:jc w:val="left"/>
      </w:pPr>
      <w:r>
        <w:rPr>
          <w:b/>
        </w:rPr>
        <w:t>Рентгенография грудной клетки</w:t>
      </w:r>
      <w:r>
        <w:t xml:space="preserve"> </w:t>
      </w:r>
    </w:p>
    <w:p w:rsidR="00B06E8A" w:rsidRDefault="000C5D16">
      <w:pPr>
        <w:ind w:left="372" w:right="408"/>
      </w:pPr>
      <w:r>
        <w:t>Рентгенографию грудной клетки следует проводить как можно раньше у всех больных с ОСН для оценки размеров и четкости тени сердца, а также выраженности застоя крови в легких. Это диагностическое исследование используется как д</w:t>
      </w:r>
      <w:r>
        <w:t xml:space="preserve">ля подтверждения диагноза, так и для оценки эффективности лечения. Рентгенография грудной клетки позволяет отличить левожелудочковую недостаточность от воспалительного заболевания легких. Важно учитывать, что рентгенологические признаки застоя в легких не </w:t>
      </w:r>
      <w:r>
        <w:t>являются точным отражением повышенного давления в легочных капиллярах. Они могут отсутствовать при ДЗЛА вплоть до 25 мм рт. ст. и поздно реагируют на благоприятные изменения гемодинамики, связанные с лечением (возможна задержка до 12 часов).</w:t>
      </w:r>
      <w:r>
        <w:rPr>
          <w:b/>
        </w:rPr>
        <w:t xml:space="preserve"> Эхокардиографи</w:t>
      </w:r>
      <w:r>
        <w:rPr>
          <w:b/>
        </w:rPr>
        <w:t>я (ЭхоКГ)</w:t>
      </w:r>
      <w:r>
        <w:t xml:space="preserve"> </w:t>
      </w:r>
    </w:p>
    <w:p w:rsidR="00B06E8A" w:rsidRDefault="000C5D16">
      <w:pPr>
        <w:spacing w:after="15" w:line="267" w:lineRule="auto"/>
        <w:ind w:left="382" w:right="199"/>
        <w:jc w:val="left"/>
      </w:pPr>
      <w:r>
        <w:t>ЭхоКГ необходима для определения структурных и функциональных изменений, лежащих в основе ОСН. Ее применяют для оценки и мониторирования локальной и общей функции желудочков сердца, структуры и функции клапанов, патологии перикарда, механических осложнений</w:t>
      </w:r>
      <w:r>
        <w:t xml:space="preserve"> ИМ, объемных образований сердца. СВ можно оценить по скорости движения контуров аорты или ЛА. При допплеровском исследовании – определить давление в ЛА (по струе трикуспидальной регургитации) и мониторировать преднагрузку ЛЖ. Однако достоверность этих изм</w:t>
      </w:r>
      <w:r>
        <w:t xml:space="preserve">ерений при ОСН не была верифицирована с помощью катетеризации правых отделов сердца (табл. 4). </w:t>
      </w:r>
    </w:p>
    <w:p w:rsidR="00B06E8A" w:rsidRDefault="000C5D16">
      <w:pPr>
        <w:ind w:left="372" w:right="198"/>
      </w:pPr>
      <w:r>
        <w:rPr>
          <w:b/>
        </w:rPr>
        <w:t>Таблица 4</w:t>
      </w:r>
      <w:r>
        <w:t xml:space="preserve"> – Типичные нарушения, выявляемые при эхокардиографии у больных с сердечной недостаточностью </w:t>
      </w:r>
    </w:p>
    <w:p w:rsidR="00B06E8A" w:rsidRDefault="000C5D16">
      <w:pPr>
        <w:spacing w:after="0" w:line="259" w:lineRule="auto"/>
        <w:ind w:left="0" w:right="355" w:firstLine="0"/>
        <w:jc w:val="right"/>
      </w:pPr>
      <w:r>
        <w:rPr>
          <w:noProof/>
        </w:rPr>
        <w:lastRenderedPageBreak/>
        <w:drawing>
          <wp:inline distT="0" distB="0" distL="0" distR="0">
            <wp:extent cx="6118860" cy="7473188"/>
            <wp:effectExtent l="0" t="0" r="0" b="0"/>
            <wp:docPr id="15175" name="Picture 15175"/>
            <wp:cNvGraphicFramePr/>
            <a:graphic xmlns:a="http://schemas.openxmlformats.org/drawingml/2006/main">
              <a:graphicData uri="http://schemas.openxmlformats.org/drawingml/2006/picture">
                <pic:pic xmlns:pic="http://schemas.openxmlformats.org/drawingml/2006/picture">
                  <pic:nvPicPr>
                    <pic:cNvPr id="15175" name="Picture 15175"/>
                    <pic:cNvPicPr/>
                  </pic:nvPicPr>
                  <pic:blipFill>
                    <a:blip r:embed="rId123"/>
                    <a:stretch>
                      <a:fillRect/>
                    </a:stretch>
                  </pic:blipFill>
                  <pic:spPr>
                    <a:xfrm>
                      <a:off x="0" y="0"/>
                      <a:ext cx="6118860" cy="7473188"/>
                    </a:xfrm>
                    <a:prstGeom prst="rect">
                      <a:avLst/>
                    </a:prstGeom>
                  </pic:spPr>
                </pic:pic>
              </a:graphicData>
            </a:graphic>
          </wp:inline>
        </w:drawing>
      </w:r>
      <w:r>
        <w:t xml:space="preserve"> </w:t>
      </w:r>
    </w:p>
    <w:p w:rsidR="00B06E8A" w:rsidRDefault="000C5D16">
      <w:pPr>
        <w:spacing w:after="15" w:line="267" w:lineRule="auto"/>
        <w:ind w:left="382" w:right="199"/>
        <w:jc w:val="left"/>
      </w:pPr>
      <w:r>
        <w:t xml:space="preserve">Важнейшим гемодинамическим параметром является ФВ ЛЖ, </w:t>
      </w:r>
      <w:r>
        <w:t xml:space="preserve">отражающая сократительную способность миокарда ЛЖ. В качестве «усредненного» показателя можно рекомендовать «нормальный» уровень ФВ ЛЖ 45%, подсчитанный методом 2-х мерной ЭхоКГ по Simpson. </w:t>
      </w:r>
      <w:r>
        <w:rPr>
          <w:b/>
        </w:rPr>
        <w:t>Чреспищеводная ЭхоКГ</w:t>
      </w:r>
      <w:r>
        <w:t xml:space="preserve"> </w:t>
      </w:r>
    </w:p>
    <w:p w:rsidR="00B06E8A" w:rsidRDefault="000C5D16">
      <w:pPr>
        <w:spacing w:after="15" w:line="267" w:lineRule="auto"/>
        <w:ind w:left="382" w:right="199"/>
        <w:jc w:val="left"/>
      </w:pPr>
      <w:r>
        <w:t>Чреспищеводная ЭхоКГ не должна рассматривать</w:t>
      </w:r>
      <w:r>
        <w:t xml:space="preserve">ся в качестве рутинного диагностического метода; к ней обычно прибегают лишь в случае получения недостаточно четкого изображения при трансторакальном доступе, осложненном клапанном поражении, подозрении на </w:t>
      </w:r>
      <w:r>
        <w:lastRenderedPageBreak/>
        <w:t>неисправность протеза митрального клапана, для иск</w:t>
      </w:r>
      <w:r>
        <w:t xml:space="preserve">лючения тромбоза ушка левого предсердия при высоком риске тромбоэмболий. </w:t>
      </w:r>
    </w:p>
    <w:p w:rsidR="00B06E8A" w:rsidRDefault="000C5D16">
      <w:pPr>
        <w:spacing w:after="5" w:line="270" w:lineRule="auto"/>
        <w:ind w:left="355" w:right="160"/>
        <w:jc w:val="left"/>
      </w:pPr>
      <w:r>
        <w:rPr>
          <w:b/>
        </w:rPr>
        <w:t>Суточное мониторирование ЭКГ (Холтеровское мониторирование)</w:t>
      </w:r>
      <w:r>
        <w:t xml:space="preserve"> </w:t>
      </w:r>
    </w:p>
    <w:p w:rsidR="00B06E8A" w:rsidRDefault="000C5D16">
      <w:pPr>
        <w:spacing w:after="15" w:line="267" w:lineRule="auto"/>
        <w:ind w:left="382" w:right="314"/>
        <w:jc w:val="left"/>
      </w:pPr>
      <w:r>
        <w:t xml:space="preserve">Стандартное Холтеровское мониторирование ЭКГ имеет диагностический смысл лишь в случае наличия симптоматики, вероятно, связанной с наличием аритмий (субъективных ощущений перебоев, сопровождающихся головокружениями, обмороками, синкопэ в анамнезе и др.). </w:t>
      </w:r>
    </w:p>
    <w:p w:rsidR="00B06E8A" w:rsidRDefault="000C5D16">
      <w:pPr>
        <w:spacing w:after="5" w:line="270" w:lineRule="auto"/>
        <w:ind w:left="355" w:right="160"/>
        <w:jc w:val="left"/>
      </w:pPr>
      <w:r>
        <w:rPr>
          <w:b/>
        </w:rPr>
        <w:t xml:space="preserve"> Магнитно-резонансная томография</w:t>
      </w:r>
      <w:r>
        <w:t xml:space="preserve"> </w:t>
      </w:r>
    </w:p>
    <w:p w:rsidR="00B06E8A" w:rsidRDefault="000C5D16">
      <w:pPr>
        <w:spacing w:after="15" w:line="267" w:lineRule="auto"/>
        <w:ind w:left="382" w:right="199"/>
        <w:jc w:val="left"/>
      </w:pPr>
      <w:r>
        <w:t xml:space="preserve">Магнитно-резонансная томография (МРТ) – наиболее точный метод с максимальной воспроизводимостью расчетов по вычислению объемов сердца, толщины его стенок и массы ЛЖ, превосходящий по этому параметру ЭхоКГ и радиоизотопную </w:t>
      </w:r>
      <w:r>
        <w:t>ангиографию (РИА). Помимо этого, метод позволяет выявлять утолщение перикарда, оценивать протяженность некроза миокарда, состояние его кровоснабжения и особенности функционирования. Проведение диагностической МРТ оправдано только в случаях недостаточно пол</w:t>
      </w:r>
      <w:r>
        <w:t xml:space="preserve">ной информативности прочих визуализирующих методик. </w:t>
      </w:r>
    </w:p>
    <w:p w:rsidR="00B06E8A" w:rsidRDefault="000C5D16">
      <w:pPr>
        <w:spacing w:after="5" w:line="270" w:lineRule="auto"/>
        <w:ind w:left="355" w:right="160"/>
        <w:jc w:val="left"/>
      </w:pPr>
      <w:r>
        <w:rPr>
          <w:b/>
        </w:rPr>
        <w:t>Радиоизотопные методы</w:t>
      </w:r>
      <w:r>
        <w:t xml:space="preserve"> </w:t>
      </w:r>
    </w:p>
    <w:p w:rsidR="00B06E8A" w:rsidRDefault="000C5D16">
      <w:pPr>
        <w:spacing w:after="15" w:line="267" w:lineRule="auto"/>
        <w:ind w:left="382" w:right="291"/>
        <w:jc w:val="left"/>
      </w:pPr>
      <w:r>
        <w:t xml:space="preserve">Радионуклидная вентрикулография считается весьма точным методом определения ФВ ЛЖ и чаще всего выполняется при изучении перфузии миокарда для оценки его жизнеспособности и степени </w:t>
      </w:r>
      <w:r>
        <w:t xml:space="preserve">ишемии. </w:t>
      </w:r>
    </w:p>
    <w:p w:rsidR="00B06E8A" w:rsidRDefault="000C5D16">
      <w:pPr>
        <w:spacing w:after="0" w:line="259" w:lineRule="auto"/>
        <w:ind w:left="360" w:right="0" w:firstLine="0"/>
        <w:jc w:val="left"/>
      </w:pPr>
      <w:r>
        <w:t xml:space="preserve"> </w:t>
      </w:r>
    </w:p>
    <w:p w:rsidR="00B06E8A" w:rsidRDefault="000C5D16">
      <w:pPr>
        <w:ind w:left="355" w:right="199"/>
      </w:pPr>
      <w:r>
        <w:rPr>
          <w:color w:val="0070C0"/>
        </w:rPr>
        <w:t xml:space="preserve">Т 1.3.9. Дифференциальный диагноз, принципы оказания скорой медицинской помощи в экстренной и неотложной формах. </w:t>
      </w:r>
    </w:p>
    <w:p w:rsidR="00B06E8A" w:rsidRDefault="000C5D16">
      <w:pPr>
        <w:ind w:left="372" w:right="198"/>
      </w:pPr>
      <w:r>
        <w:rPr>
          <w:b/>
        </w:rPr>
        <w:t>Таблица 5</w:t>
      </w:r>
      <w:r>
        <w:t xml:space="preserve"> – Дифференциальная диагностика острой сердечной недостаточности с другими кардиологическими и не кардиологическими заболе</w:t>
      </w:r>
      <w:r>
        <w:t xml:space="preserve">ваниями </w:t>
      </w:r>
    </w:p>
    <w:p w:rsidR="00B06E8A" w:rsidRDefault="000C5D16">
      <w:pPr>
        <w:spacing w:after="0" w:line="259" w:lineRule="auto"/>
        <w:ind w:left="0" w:right="331" w:firstLine="0"/>
        <w:jc w:val="right"/>
      </w:pPr>
      <w:r>
        <w:rPr>
          <w:noProof/>
        </w:rPr>
        <w:drawing>
          <wp:inline distT="0" distB="0" distL="0" distR="0">
            <wp:extent cx="6130164" cy="2614295"/>
            <wp:effectExtent l="0" t="0" r="0" b="0"/>
            <wp:docPr id="15255" name="Picture 15255"/>
            <wp:cNvGraphicFramePr/>
            <a:graphic xmlns:a="http://schemas.openxmlformats.org/drawingml/2006/main">
              <a:graphicData uri="http://schemas.openxmlformats.org/drawingml/2006/picture">
                <pic:pic xmlns:pic="http://schemas.openxmlformats.org/drawingml/2006/picture">
                  <pic:nvPicPr>
                    <pic:cNvPr id="15255" name="Picture 15255"/>
                    <pic:cNvPicPr/>
                  </pic:nvPicPr>
                  <pic:blipFill>
                    <a:blip r:embed="rId124"/>
                    <a:stretch>
                      <a:fillRect/>
                    </a:stretch>
                  </pic:blipFill>
                  <pic:spPr>
                    <a:xfrm>
                      <a:off x="0" y="0"/>
                      <a:ext cx="6130164" cy="2614295"/>
                    </a:xfrm>
                    <a:prstGeom prst="rect">
                      <a:avLst/>
                    </a:prstGeom>
                  </pic:spPr>
                </pic:pic>
              </a:graphicData>
            </a:graphic>
          </wp:inline>
        </w:drawing>
      </w:r>
      <w:r>
        <w:t xml:space="preserve"> </w:t>
      </w:r>
    </w:p>
    <w:p w:rsidR="00B06E8A" w:rsidRDefault="000C5D16">
      <w:pPr>
        <w:spacing w:line="268" w:lineRule="auto"/>
        <w:ind w:left="370" w:right="0"/>
        <w:jc w:val="left"/>
      </w:pPr>
      <w:r>
        <w:rPr>
          <w:b/>
          <w:color w:val="0070C0"/>
        </w:rPr>
        <w:t>Тактика лечения</w:t>
      </w:r>
      <w:r>
        <w:t xml:space="preserve"> </w:t>
      </w:r>
    </w:p>
    <w:p w:rsidR="00B06E8A" w:rsidRDefault="000C5D16">
      <w:pPr>
        <w:spacing w:after="5" w:line="270" w:lineRule="auto"/>
        <w:ind w:left="1081" w:right="160"/>
        <w:jc w:val="left"/>
      </w:pPr>
      <w:r>
        <w:rPr>
          <w:b/>
        </w:rPr>
        <w:t>Немедикаментозное лечение</w:t>
      </w:r>
      <w:r>
        <w:t xml:space="preserve"> </w:t>
      </w:r>
    </w:p>
    <w:p w:rsidR="00B06E8A" w:rsidRDefault="000C5D16">
      <w:pPr>
        <w:ind w:left="362" w:right="410" w:firstLine="711"/>
      </w:pPr>
      <w:r>
        <w:t>ОСН является угрожающим жизни состоянием и требует неотложного лечения. Ниже перечислены вмешательства, показанные большинству больных с ОСН. Одни из них можно выполнить быстро в любом лечебном учреждении, другие доступны лишь ограниченному числу больных и</w:t>
      </w:r>
      <w:r>
        <w:t xml:space="preserve"> обычно проводятся после первоначальной клинической стабилизации. 1) При ОСН клиническая ситуация требует неотложных и действенных вмешательств и может достаточно быстро меняться. Поэтому за редким исключением (нитроглицерин под язык или </w:t>
      </w:r>
      <w:r>
        <w:lastRenderedPageBreak/>
        <w:t>нитраты в виде аэр</w:t>
      </w:r>
      <w:r>
        <w:t xml:space="preserve">озоля), препараты должны вводиться в/в, что в сравнении с другими способами обеспечивает наиболее быстрый, полный, предсказуемый и управляемый эффект. </w:t>
      </w:r>
    </w:p>
    <w:p w:rsidR="00B06E8A" w:rsidRDefault="000C5D16">
      <w:pPr>
        <w:ind w:left="372" w:right="415"/>
      </w:pPr>
      <w:r>
        <w:t>2) ОСН приводит к прогрессивному ухудшению оксигенации крови в легких, артериальной гипоксемии и гипокси</w:t>
      </w:r>
      <w:r>
        <w:t>и периферических тканей. Важнейшей задачей в лечении ОСН является обеспечение адекватной оксигенации тканей для предупреждения их дисфункции и развития полиорганной недостаточности. Для этого крайне важно поддерживать сатурацию капиллярной крови в нормальн</w:t>
      </w:r>
      <w:r>
        <w:t>ых пределах (95-100%).</w:t>
      </w:r>
      <w:r>
        <w:rPr>
          <w:b/>
        </w:rPr>
        <w:t>Оксигенотерапия</w:t>
      </w:r>
      <w:r>
        <w:t>. У больных с гипоксемией следует убедиться в отсутствии нарушенной проходимости дыхательных путей, затем начать оксигенотерапию с повышенным содержанием О2 в дыхательной смеси, которое при необходимости увеличивают. Це</w:t>
      </w:r>
      <w:r>
        <w:t xml:space="preserve">лесообразность применения повышенных концентраций О2 у больных без гипоксемии спорна: такой подход может быть опасным. </w:t>
      </w:r>
    </w:p>
    <w:p w:rsidR="00B06E8A" w:rsidRDefault="000C5D16">
      <w:pPr>
        <w:ind w:left="372" w:right="365"/>
      </w:pPr>
      <w:r>
        <w:rPr>
          <w:i/>
        </w:rPr>
        <w:t xml:space="preserve"> Дыхательная поддержка без эндотрахеальной интубации (неинвазивноя вентиляция лѐгких)</w:t>
      </w:r>
      <w:r>
        <w:t xml:space="preserve">. Для дыхательной поддержки без интубации трахеи в </w:t>
      </w:r>
      <w:r>
        <w:t>основном применяют два режима: режим спонтанного дыхания с постоянным положительным давлением в дыхательных путях (СДППД) (continuous positive airway pressure – СРАР). Использование СДППД способно восстановить функцию лѐгких и повысить функциональный остат</w:t>
      </w:r>
      <w:r>
        <w:t>очный объѐм. При этом улучшается податливость лѐгких, уменьшается градиент трансдиафрагмального давления, снижается активность диафрагмы. Всѐ это уменьшает работу, связанную с дыханием, и снижает метаболические потребности организма. Использование неинвази</w:t>
      </w:r>
      <w:r>
        <w:t xml:space="preserve">вных методов у больных с кардиогенным отѐком лѐгких улучшает рО2 артериальной крови, уменьшает симптоматику ОСН, позволяет заметно уменьшить необходимость в интубации трахеи и ИВЛ. </w:t>
      </w:r>
    </w:p>
    <w:p w:rsidR="00B06E8A" w:rsidRDefault="000C5D16">
      <w:pPr>
        <w:spacing w:after="5" w:line="266" w:lineRule="auto"/>
        <w:ind w:left="370" w:right="194"/>
      </w:pPr>
      <w:r>
        <w:rPr>
          <w:i/>
        </w:rPr>
        <w:t>Дыхательная поддержка с эндотрахеальной интубацией.</w:t>
      </w:r>
      <w:r>
        <w:t xml:space="preserve"> </w:t>
      </w:r>
    </w:p>
    <w:p w:rsidR="00B06E8A" w:rsidRDefault="000C5D16">
      <w:pPr>
        <w:ind w:left="362" w:right="418" w:firstLine="711"/>
      </w:pPr>
      <w:r>
        <w:t>Инвазивную дыхательну</w:t>
      </w:r>
      <w:r>
        <w:t xml:space="preserve">ю поддержку (ИВЛ с интубацией трахеи) не следует использовать для лечения гипоксемии, которую удаѐтся устранить оксигенотерапией и неинвазивными методами вентиляции лѐгких. </w:t>
      </w:r>
    </w:p>
    <w:p w:rsidR="00B06E8A" w:rsidRDefault="000C5D16">
      <w:pPr>
        <w:ind w:left="1081" w:right="198"/>
      </w:pPr>
      <w:r>
        <w:t xml:space="preserve">Показания к ИВЛ с интубацией трахеи следующие: </w:t>
      </w:r>
    </w:p>
    <w:p w:rsidR="00B06E8A" w:rsidRDefault="000C5D16">
      <w:pPr>
        <w:numPr>
          <w:ilvl w:val="0"/>
          <w:numId w:val="43"/>
        </w:numPr>
        <w:ind w:right="198" w:hanging="144"/>
      </w:pPr>
      <w:r>
        <w:t>признаки слабости дыхательных мышц</w:t>
      </w:r>
      <w:r>
        <w:t xml:space="preserve"> – уменьшение частоты дыхания в сочетании с нарастанием гиперкапнии и угнетением сознания; </w:t>
      </w:r>
    </w:p>
    <w:p w:rsidR="00B06E8A" w:rsidRDefault="000C5D16">
      <w:pPr>
        <w:numPr>
          <w:ilvl w:val="0"/>
          <w:numId w:val="43"/>
        </w:numPr>
        <w:ind w:right="198" w:hanging="144"/>
      </w:pPr>
      <w:r>
        <w:t xml:space="preserve">тяжѐлое нарушение дыхания (с целью уменьшить работу дыхания); </w:t>
      </w:r>
    </w:p>
    <w:p w:rsidR="00B06E8A" w:rsidRDefault="000C5D16">
      <w:pPr>
        <w:numPr>
          <w:ilvl w:val="0"/>
          <w:numId w:val="43"/>
        </w:numPr>
        <w:ind w:right="198" w:hanging="144"/>
      </w:pPr>
      <w:r>
        <w:t>необходимость защиты дыхательных путей от регургитации желудочного содержимого; - устранение гиперкап</w:t>
      </w:r>
      <w:r>
        <w:t xml:space="preserve">нии и гипоксемии у больных без сознания после длительных </w:t>
      </w:r>
    </w:p>
    <w:p w:rsidR="00B06E8A" w:rsidRDefault="000C5D16">
      <w:pPr>
        <w:ind w:left="372" w:right="198"/>
      </w:pPr>
      <w:r>
        <w:t xml:space="preserve">реанимационных мероприятий или введения лекарственных средств; </w:t>
      </w:r>
    </w:p>
    <w:p w:rsidR="00B06E8A" w:rsidRDefault="000C5D16">
      <w:pPr>
        <w:numPr>
          <w:ilvl w:val="0"/>
          <w:numId w:val="43"/>
        </w:numPr>
        <w:ind w:right="198" w:hanging="144"/>
      </w:pPr>
      <w:r>
        <w:t xml:space="preserve">необходимость санации трахеобронхиального дерева для предупреждения ателектазов и обтурации бронхов. </w:t>
      </w:r>
    </w:p>
    <w:p w:rsidR="00B06E8A" w:rsidRDefault="000C5D16">
      <w:pPr>
        <w:ind w:left="362" w:right="198" w:firstLine="711"/>
      </w:pPr>
      <w:r>
        <w:t>Необходимость в немедленной инва</w:t>
      </w:r>
      <w:r>
        <w:t xml:space="preserve">зивной вентиляции может возникнуть при отѐке лѐгких на фоне ОКС. </w:t>
      </w:r>
    </w:p>
    <w:p w:rsidR="00B06E8A" w:rsidRDefault="000C5D16">
      <w:pPr>
        <w:numPr>
          <w:ilvl w:val="0"/>
          <w:numId w:val="44"/>
        </w:numPr>
        <w:ind w:right="414"/>
      </w:pPr>
      <w:r>
        <w:t xml:space="preserve">Необходимо нормализовать АД и устранить нарушения, способные вызвать снижение сократимости миокарда (гипоксия, ишемия миокарда, гипер- </w:t>
      </w:r>
      <w:r>
        <w:t>или гипогликемия, электролитные нарушения, побочные действия или передозировка лекарственных средств и др.). Отношение к раннему введению специальных средств для коррекции ацидоза (натрия бикарбонат и др.) в последние годы достаточно сдержанное. Уменьшение</w:t>
      </w:r>
      <w:r>
        <w:t xml:space="preserve"> ответа на катехоламины при метаболическом ацидозе подвергается сомнению. Первоначально важнее поддерживать адекватную вентиляцию легочных альвеол и как можно быстрее восстановить достаточную перфузию периферических тканей; дальнейшие вмешательства могут п</w:t>
      </w:r>
      <w:r>
        <w:t xml:space="preserve">отребоваться при длительном сохранении артериальной гипотензии и метаболического </w:t>
      </w:r>
      <w:r>
        <w:lastRenderedPageBreak/>
        <w:t xml:space="preserve">ацидоза. Чтобы уменьшить риск ятрогенно алкалоза, рекомендуют избегать полной коррекции дефицита оснований. </w:t>
      </w:r>
    </w:p>
    <w:p w:rsidR="00B06E8A" w:rsidRDefault="000C5D16">
      <w:pPr>
        <w:numPr>
          <w:ilvl w:val="0"/>
          <w:numId w:val="44"/>
        </w:numPr>
        <w:ind w:right="414"/>
      </w:pPr>
      <w:r>
        <w:t>При наличии артериальной гипотензии, а также до назначения вазодил</w:t>
      </w:r>
      <w:r>
        <w:t>ятаторов надо убедиться в отсуствии гиповолемии. Гиповолемия приводит к недостаточному заполнению камер сердца, что само по себе является причиной уменьшения сердечного выброса, артериальной гипотензии и шока. Признак того, что низкое АД является следствие</w:t>
      </w:r>
      <w:r>
        <w:t>м нарушенной насосной функции сердца, а не его недостаточного наполнения, является достаточное давление заполнение левого желудочка (давление заклинивания легочной артерии, превышающее 18 мм рт.ст.). При оценке адекватности заполнения левого желудочка в ре</w:t>
      </w:r>
      <w:r>
        <w:t>альных клинических условиях чаще приходится ориентироваться на косвенные показатели (физикальные признаки застоя в легких, степень растяжения вен шеи, данные рентгенологического исследования), однако они достаточно поздно реагируют на благоприятные гемодин</w:t>
      </w:r>
      <w:r>
        <w:t xml:space="preserve">амические изменения, обусловленные лечением. Последнее может привести к использованию неоправданно высоких доз лекарственных средств. </w:t>
      </w:r>
    </w:p>
    <w:p w:rsidR="00B06E8A" w:rsidRDefault="000C5D16">
      <w:pPr>
        <w:numPr>
          <w:ilvl w:val="0"/>
          <w:numId w:val="44"/>
        </w:numPr>
        <w:ind w:right="414"/>
      </w:pPr>
      <w:r>
        <w:t xml:space="preserve">Эффективным средством повысить АД, уменьшить постнагрузку левого желудочка и увеличить перфузионное </w:t>
      </w:r>
      <w:r>
        <w:t xml:space="preserve">давление в коронарных артериях является внутриаортальная баллонная контрпульсация (ВБК). Это позволяет улучшить сократительную способность левого желудочка и уменьшить ишемию миокарда. </w:t>
      </w:r>
    </w:p>
    <w:p w:rsidR="00B06E8A" w:rsidRDefault="000C5D16">
      <w:pPr>
        <w:ind w:left="362" w:right="411" w:firstLine="711"/>
      </w:pPr>
      <w:r>
        <w:t>Кроме того, ВБК эфективна при наличии митральной регугритации и дефект</w:t>
      </w:r>
      <w:r>
        <w:t>ах межжелудочковой перегородки. Она противопоказана при аортальной регургитации, расслоении аорты и тяжелом периферическом атеросклерозе. В отличие от медикаментозного лечения она не увеличивает потребности миокарда в кислороде (как положительные инотропны</w:t>
      </w:r>
      <w:r>
        <w:t>е агенты), не угнетает сократимость миокарда и не снижает АД (как лекарственные средства, применяемые для устранения ишемии миокарда или уменьшения постнагрузки). Вместе с тем это временная мера, позволяющая выиграть время в случаях, когда есть возможность</w:t>
      </w:r>
      <w:r>
        <w:t xml:space="preserve"> устранить причины развившегося состояния (см. ниже). У больных, ожидающих хирургическое вмешательство, могут потребоваться другие способы механической поддержки (механические средства обхода левого желудочка и т.д.). </w:t>
      </w:r>
    </w:p>
    <w:p w:rsidR="00B06E8A" w:rsidRDefault="000C5D16">
      <w:pPr>
        <w:numPr>
          <w:ilvl w:val="0"/>
          <w:numId w:val="44"/>
        </w:numPr>
        <w:ind w:right="414"/>
      </w:pPr>
      <w:r>
        <w:t>Важно устранить причины, лежащие в ос</w:t>
      </w:r>
      <w:r>
        <w:t xml:space="preserve">нове ОСН у конкретного больного. Устранить тахи- или брадикардию, если они являются причинами ОСН или усугубляют ее. </w:t>
      </w:r>
    </w:p>
    <w:p w:rsidR="00B06E8A" w:rsidRDefault="000C5D16">
      <w:pPr>
        <w:ind w:left="362" w:right="418" w:firstLine="711"/>
      </w:pPr>
      <w:r>
        <w:t>При наличии признаков остро возникшей стойкой окклюзии крупной эпикардиальной коронарной артерии (появление стойких подъемов сегмента ST н</w:t>
      </w:r>
      <w:r>
        <w:t>а ЭКГ) надо как можно быстрее восстановить ее проходимость. Есть данные, что при ОСН чрескожная ангиопластика/стентирование (возможно, на фоне в/в введения блокаторов гликопротеиновых рецепторов IIb/IIIa тромбоцитов) или операция шунтирования коронарных ар</w:t>
      </w:r>
      <w:r>
        <w:t xml:space="preserve">терий (при соответсвующем поражении коронарных артерий) эффективнее тромболитической терапии, особенно при наличии кардиогенного шока. </w:t>
      </w:r>
    </w:p>
    <w:p w:rsidR="00B06E8A" w:rsidRDefault="000C5D16">
      <w:pPr>
        <w:ind w:left="362" w:right="409" w:firstLine="711"/>
      </w:pPr>
      <w:r>
        <w:t>При наличии обострения ИБС, когда по данным ЭКГ нет признаков стойкой окклюзии крупной эпикардиальной коронарной артерии</w:t>
      </w:r>
      <w:r>
        <w:t xml:space="preserve"> (нестабильная стенокардия, включая постинфарктную, острый инфаркт миокарда, не сопровождающийся подъемами сегмента ST на ЭКГ) необходимо как можно быстрее подавить ишемию миокарда и предотвратить ее повторное возникновение. Симптомы ОСН у таких больных - </w:t>
      </w:r>
      <w:r>
        <w:t>показание к максимально возможному антитромботическому лечению (включающему сочетание ацетилсалициловой кислоты, клопидогрела, гепарина и в части случаев в/в инфузию блокатора гликопротеиновых рецепторов IIb/IIIа тромбоцитов) и как можно скорейшему выполне</w:t>
      </w:r>
      <w:r>
        <w:t xml:space="preserve">нию коронарной </w:t>
      </w:r>
      <w:r>
        <w:lastRenderedPageBreak/>
        <w:t>ангиографии с последующей реваскуляризацией миокарда (способ зависит от коронарной анатомии - чрескожная ангиопластика/стентирование или операция шунтирования коронарных артерий). При этом ангиопластику/стентирование коронарных артерий в ран</w:t>
      </w:r>
      <w:r>
        <w:t xml:space="preserve">ние сроки заболевания следует проводить, не прекращая лечения сочетанием указанных выше препаратов. Когда возможно быстрое выполнение операции шунтирования коронарных артерий, назначение клопидогрела предлагают отложить до получения результатов коронарной </w:t>
      </w:r>
      <w:r>
        <w:t>ангиографии; если выяснится, что больной нуждается в коронарном шунтировании и операция планируется в ближайшие 5-7 сут, препарат назначать не следует. Если коронарное шунтирование может быть выполнено в ближайшие 24 ч, рекомендуют использовать нефракциони</w:t>
      </w:r>
      <w:r>
        <w:t xml:space="preserve">рованный, а не низкомолекулярный гепарин. </w:t>
      </w:r>
    </w:p>
    <w:p w:rsidR="00B06E8A" w:rsidRDefault="000C5D16">
      <w:pPr>
        <w:ind w:left="362" w:right="419" w:firstLine="711"/>
      </w:pPr>
      <w:r>
        <w:t xml:space="preserve">Выполнить максимально полную реваскуляризацию миокарда у больных с хроническми формами ИБС (особенно эффективна при наличии жизнеспособного гибернированного миокарда). </w:t>
      </w:r>
    </w:p>
    <w:p w:rsidR="00B06E8A" w:rsidRDefault="000C5D16">
      <w:pPr>
        <w:ind w:left="362" w:right="411" w:firstLine="711"/>
      </w:pPr>
      <w:r>
        <w:t>Провести хирургическую коррекцию нарушений в</w:t>
      </w:r>
      <w:r>
        <w:t xml:space="preserve">нутрисердечной гемодинамики (клапанных пороков, дефектов межпредсердной или межжелудочковой перегородок и т.д.); при необходимости быстро устранить тампонаду седца. </w:t>
      </w:r>
    </w:p>
    <w:p w:rsidR="00B06E8A" w:rsidRDefault="000C5D16">
      <w:pPr>
        <w:ind w:left="362" w:right="198" w:firstLine="711"/>
      </w:pPr>
      <w:r>
        <w:t xml:space="preserve">У ряда больных единственным возможным способом лечения является пересадка сердца. </w:t>
      </w:r>
    </w:p>
    <w:p w:rsidR="00B06E8A" w:rsidRDefault="000C5D16">
      <w:pPr>
        <w:ind w:left="372" w:right="420"/>
      </w:pPr>
      <w:r>
        <w:t xml:space="preserve">Вместе </w:t>
      </w:r>
      <w:r>
        <w:t>с тем сложные инвазивные диагностические и лечебные вмешательства не считаются оправданными у больных с терминальной стадией сопутствующиего заболевания, когда в основе ОСН лежит неустранимая причина или когда корригирующие вмешательства или трансплантация</w:t>
      </w:r>
      <w:r>
        <w:t xml:space="preserve"> сердца невозможны. </w:t>
      </w:r>
    </w:p>
    <w:p w:rsidR="00B06E8A" w:rsidRDefault="000C5D16">
      <w:pPr>
        <w:ind w:left="372" w:right="198"/>
      </w:pPr>
      <w:r>
        <w:t xml:space="preserve">7) Диета больных с ОСН (после стабилизации состояния). </w:t>
      </w:r>
    </w:p>
    <w:p w:rsidR="00B06E8A" w:rsidRDefault="000C5D16">
      <w:pPr>
        <w:ind w:left="372" w:right="198"/>
      </w:pPr>
      <w:r>
        <w:t xml:space="preserve">На сегодняшний день рекомендации по диете больных как с ХСН, так и с ОСН носят весьма конкретный характер. </w:t>
      </w:r>
    </w:p>
    <w:p w:rsidR="00B06E8A" w:rsidRDefault="000C5D16">
      <w:pPr>
        <w:ind w:left="1081" w:right="198"/>
      </w:pPr>
      <w:r>
        <w:t xml:space="preserve">Основные позиции заключаются в следующем: </w:t>
      </w:r>
    </w:p>
    <w:p w:rsidR="00B06E8A" w:rsidRDefault="000C5D16">
      <w:pPr>
        <w:ind w:left="372" w:right="198"/>
      </w:pPr>
      <w:r>
        <w:t>1. При ХСН и ОСН рекомендует</w:t>
      </w:r>
      <w:r>
        <w:t xml:space="preserve">ся ограничение приема поваренной соли, причем тем большее, чем выраженнее cимптомы болезни и застойные явления. </w:t>
      </w:r>
    </w:p>
    <w:p w:rsidR="00B06E8A" w:rsidRDefault="000C5D16">
      <w:pPr>
        <w:numPr>
          <w:ilvl w:val="0"/>
          <w:numId w:val="45"/>
        </w:numPr>
        <w:ind w:right="198" w:hanging="144"/>
      </w:pPr>
      <w:r>
        <w:t xml:space="preserve">I функциональный класс (ФК) – не употреблять соленой пищи (ограничение приема соли до 3 г NaCl в день); </w:t>
      </w:r>
    </w:p>
    <w:p w:rsidR="00B06E8A" w:rsidRDefault="000C5D16">
      <w:pPr>
        <w:numPr>
          <w:ilvl w:val="0"/>
          <w:numId w:val="45"/>
        </w:numPr>
        <w:ind w:right="198" w:hanging="144"/>
      </w:pPr>
      <w:r>
        <w:t xml:space="preserve">II ФК – </w:t>
      </w:r>
      <w:r>
        <w:t xml:space="preserve">не досаливать пищу (до 1,5 г NaCl в день); </w:t>
      </w:r>
    </w:p>
    <w:p w:rsidR="00B06E8A" w:rsidRDefault="000C5D16">
      <w:pPr>
        <w:numPr>
          <w:ilvl w:val="0"/>
          <w:numId w:val="45"/>
        </w:numPr>
        <w:ind w:right="198" w:hanging="144"/>
      </w:pPr>
      <w:r>
        <w:t xml:space="preserve">III ФК – употреблять в пищу продукты с уменьшенным содержанием соли и приготовление без соли (&lt;1,0 г NaCl в день). </w:t>
      </w:r>
    </w:p>
    <w:p w:rsidR="00B06E8A" w:rsidRDefault="000C5D16">
      <w:pPr>
        <w:numPr>
          <w:ilvl w:val="0"/>
          <w:numId w:val="46"/>
        </w:numPr>
        <w:ind w:right="412"/>
      </w:pPr>
      <w:r>
        <w:t>При ограничении потребления соли, ограничение потребления жидкости актуально только в крайних си</w:t>
      </w:r>
      <w:r>
        <w:t xml:space="preserve">туациях: при декомпенсированном тяжелом течении ХСН, требующем в/в введения диуретиков. В обычных ситуациях не рекомендуется использовать объем жидкости более 2 л/сутки (максимум приема жидкости – 1,5 л/сут). </w:t>
      </w:r>
    </w:p>
    <w:p w:rsidR="00B06E8A" w:rsidRDefault="000C5D16">
      <w:pPr>
        <w:numPr>
          <w:ilvl w:val="0"/>
          <w:numId w:val="46"/>
        </w:numPr>
        <w:ind w:right="412"/>
      </w:pPr>
      <w:r>
        <w:t>Пища должна быть калорийная, легко усваиваемая</w:t>
      </w:r>
      <w:r>
        <w:t xml:space="preserve">, с достаточным содержанием витаминов, белка. </w:t>
      </w:r>
    </w:p>
    <w:p w:rsidR="00B06E8A" w:rsidRDefault="000C5D16">
      <w:pPr>
        <w:numPr>
          <w:ilvl w:val="0"/>
          <w:numId w:val="46"/>
        </w:numPr>
        <w:spacing w:after="5" w:line="270" w:lineRule="auto"/>
        <w:ind w:right="412"/>
      </w:pPr>
      <w:r>
        <w:rPr>
          <w:b/>
        </w:rPr>
        <w:t>NB! Прирост веса &gt;2 кг за 1-3 дня может свидетельствовать о задержке жидкости в организме и увеличении риска развития декомпенсации!</w:t>
      </w:r>
      <w:r>
        <w:t xml:space="preserve"> </w:t>
      </w:r>
    </w:p>
    <w:p w:rsidR="00B06E8A" w:rsidRDefault="000C5D16">
      <w:pPr>
        <w:numPr>
          <w:ilvl w:val="0"/>
          <w:numId w:val="46"/>
        </w:numPr>
        <w:ind w:right="412"/>
      </w:pPr>
      <w:r>
        <w:t>Наличие ожирения или избыточного веса ухудшает прогноз больного и во всех с</w:t>
      </w:r>
      <w:r>
        <w:t xml:space="preserve">лучаях при индексе массы тела (ИМТ) более 25 кг/м2 требует специальных мер и ограничения калорийности питания. </w:t>
      </w:r>
    </w:p>
    <w:p w:rsidR="00B06E8A" w:rsidRDefault="000C5D16">
      <w:pPr>
        <w:ind w:left="372" w:right="4078"/>
      </w:pPr>
      <w:r>
        <w:t xml:space="preserve">8) Режим физической активности постельный Физическая реабилитация противопоказана при: </w:t>
      </w:r>
    </w:p>
    <w:p w:rsidR="00B06E8A" w:rsidRDefault="000C5D16">
      <w:pPr>
        <w:numPr>
          <w:ilvl w:val="0"/>
          <w:numId w:val="47"/>
        </w:numPr>
        <w:ind w:right="198" w:hanging="144"/>
      </w:pPr>
      <w:r>
        <w:lastRenderedPageBreak/>
        <w:t xml:space="preserve">активном миокардите; </w:t>
      </w:r>
    </w:p>
    <w:p w:rsidR="00B06E8A" w:rsidRDefault="000C5D16">
      <w:pPr>
        <w:numPr>
          <w:ilvl w:val="0"/>
          <w:numId w:val="47"/>
        </w:numPr>
        <w:ind w:right="198" w:hanging="144"/>
      </w:pPr>
      <w:r>
        <w:t xml:space="preserve">стенозе клапанных отверстий; </w:t>
      </w:r>
    </w:p>
    <w:p w:rsidR="00B06E8A" w:rsidRDefault="000C5D16">
      <w:pPr>
        <w:numPr>
          <w:ilvl w:val="0"/>
          <w:numId w:val="47"/>
        </w:numPr>
        <w:ind w:right="198" w:hanging="144"/>
      </w:pPr>
      <w:r>
        <w:t>циан</w:t>
      </w:r>
      <w:r>
        <w:t xml:space="preserve">отических врожденных пороках; </w:t>
      </w:r>
    </w:p>
    <w:p w:rsidR="00B06E8A" w:rsidRDefault="000C5D16">
      <w:pPr>
        <w:numPr>
          <w:ilvl w:val="0"/>
          <w:numId w:val="47"/>
        </w:numPr>
        <w:ind w:right="198" w:hanging="144"/>
      </w:pPr>
      <w:r>
        <w:t xml:space="preserve">нарушениях ритма высоких градаций; </w:t>
      </w:r>
    </w:p>
    <w:p w:rsidR="00B06E8A" w:rsidRDefault="000C5D16">
      <w:pPr>
        <w:numPr>
          <w:ilvl w:val="0"/>
          <w:numId w:val="47"/>
        </w:numPr>
        <w:ind w:right="198" w:hanging="144"/>
      </w:pPr>
      <w:r>
        <w:t xml:space="preserve">приступах стенокардии у пациентов с низкой фракцией выброса (ФВ), левого желудочка (ЛЖ). </w:t>
      </w:r>
    </w:p>
    <w:p w:rsidR="00B06E8A" w:rsidRDefault="000C5D16">
      <w:pPr>
        <w:spacing w:after="0" w:line="259" w:lineRule="auto"/>
        <w:ind w:left="360" w:right="0" w:firstLine="0"/>
        <w:jc w:val="left"/>
      </w:pPr>
      <w:r>
        <w:rPr>
          <w:color w:val="0070C0"/>
        </w:rPr>
        <w:t xml:space="preserve"> </w:t>
      </w:r>
    </w:p>
    <w:p w:rsidR="00B06E8A" w:rsidRDefault="000C5D16">
      <w:pPr>
        <w:ind w:left="355" w:right="418"/>
      </w:pPr>
      <w:r>
        <w:rPr>
          <w:color w:val="0070C0"/>
        </w:rPr>
        <w:t>Т13.9Лекарственные препараты и медицинские изделия, применяемы при оказании скорой медицинской по</w:t>
      </w:r>
      <w:r>
        <w:rPr>
          <w:color w:val="0070C0"/>
        </w:rPr>
        <w:t xml:space="preserve">мощи, транспортировка и мониторинг состояния пациента, контроль эффективности и безопасности проводимого лечения.  </w:t>
      </w:r>
    </w:p>
    <w:p w:rsidR="00B06E8A" w:rsidRDefault="000C5D16">
      <w:pPr>
        <w:ind w:left="362" w:right="198" w:firstLine="711"/>
      </w:pPr>
      <w:r>
        <w:t xml:space="preserve">Лекарственные средства, применяемые для лечения пациентов с острой сердечной недостаточностью. </w:t>
      </w:r>
    </w:p>
    <w:p w:rsidR="00B06E8A" w:rsidRDefault="000C5D16">
      <w:pPr>
        <w:ind w:left="362" w:right="409" w:firstLine="711"/>
      </w:pPr>
      <w:r>
        <w:t xml:space="preserve"> </w:t>
      </w:r>
      <w:r>
        <w:t xml:space="preserve">Наркотические анальгетики. Рутинное использование наркотических анальгетиков при лечении ОСН не рекомендуется. Опиаты, такие как морфин, в небольших исследованиях продемонстрировали способность уменьшать конечно-диастолическое давление в ЛЖ, постнагрузку, </w:t>
      </w:r>
      <w:r>
        <w:t>ЧСС и выраженность одышки. Однако по данным ряда работ, использование морфина ассоциировалось с большей смертностью, необходимостью в использовании ИВЛ и пребывания в БИТ. Поэтому использование наркотических анальгетиков не может быть рекомендовано всем бо</w:t>
      </w:r>
      <w:r>
        <w:t>льным с ОСН, подход к их назначению должен быть индивидуализирован. Внутривенное введение морфина может с осторожностью осуществляться у больных с болевым синдромом, выраженной одышкой (обычно при отеке легких) и возбуждением [класс IIb, степень доказаннос</w:t>
      </w:r>
      <w:r>
        <w:t>ти В]. Морфин обычно вводится в достаточно большом разведении в дозе 2,5-5 мг внутривенно; при необходимости возможно повторное введение каждые 5-25 мин до достижения эффекта или появлении побочных реакций (угнетение дыхания, выраженная тошнота, рвота, бра</w:t>
      </w:r>
      <w:r>
        <w:t>дикардия, артериальная гипотония). Вазодилататоры. Внутривенную инфузию вазодилататоров следует рассматривать как способ улучшения симптоматики у пациентов с ОСН при условии, что систолическое АД &gt;90 мм рт. ст. и нет симптоматической артериальной гипотензи</w:t>
      </w:r>
      <w:r>
        <w:t>и [класс IIа, степень доказанности В]. При внутривенном введении вазодилататоров следует тщательно мониторировать клиническую симптоматику и величину систолического АД [класс IIа, степень доказанности В]. У пациентов с гипертензивной ОСН внутривенное введе</w:t>
      </w:r>
      <w:r>
        <w:t>ние вазодилататоров должно рассматриваться как средства первой линии для улучшения клинических симптомов и уменьшения признаков застоя в малом круге кровообращения [класс IIа, степень доказанности В]. Вазодилататоры снижают тонус венозных и артериальных со</w:t>
      </w:r>
      <w:r>
        <w:t>судов (пред- и постнагрузку) и могут повысить сердечный выброс. Для препаратов этой группы требуется тщательное титрование дозы, чтобы избежать чрезмерного снижения АД, способного ухудшить прогноз (таблица 13). Вазодилататоры следует использовать с осторож</w:t>
      </w:r>
      <w:r>
        <w:t xml:space="preserve">ностью у больных с выраженным митральным или аортальным стенозом. При непрерывном применении нитратов следует ожидать возникновения толерантности, требующей увеличения доз. Серелаксин - рекомбинантная форма гормона релаксина-2 человека. Серелаксин снижает </w:t>
      </w:r>
      <w:r>
        <w:t>ОПСС, ЛСС, давление заклинивания в легочной артерии и улучшает почечный кровоток, стимулирует натрийурез. Наряду с влиянием на гемодинамику, пептид обладает противоспалительными и органопротективными свойствами. Механизм действия серелаксина связан с влиян</w:t>
      </w:r>
      <w:r>
        <w:t>ием на систему эндотелина, а также специфические рецепторы RXFP1, сопряженные с G-белком. При взаимодействии со специфическим рецептором Серелаксин стимулирует быстрый механизмы, приводящие к активации NO-</w:t>
      </w:r>
      <w:r>
        <w:lastRenderedPageBreak/>
        <w:t>синтазы, а также медленные механизмы - стимулирующи</w:t>
      </w:r>
      <w:r>
        <w:t>е рецепторы эндотелина типа B, экспрессию ангиогенных факторов роста и матриксных металлопротеиназ (желатиназ). Эти пути опосредуют релаксацию сосудов системного кровотока и сосудов почек, что ведет к увеличению общей податливости сосудистого русла и сниже</w:t>
      </w:r>
      <w:r>
        <w:t>нию ОПСС. Важно отметить, что в отличие от нитратов, которые являются донаторами групп оксида азота и вызывают системную вазодилатацию, серелаксин скорее является вазорелаксантом, модулятором сосудистого тонуса, который выравнивает имеющийся при острой дек</w:t>
      </w:r>
      <w:r>
        <w:t>омпенсации СН дисбаланс между вазоконстрикторными и вазодилатирующими системами регуляции сосудистого тонуса. Кроме того, имеются данные о положительном влиянии серелаксина на другие патогенетические механизмы СН: ремоделирование, воспаление, апоптоз, окси</w:t>
      </w:r>
      <w:r>
        <w:t>дативный стресс. Эффективность препарата изучалась в проспективном рандомизированном двойном слепом плацебо контролируемом исследовании RELAX-AHF, в которое был включен 1161 пациент с ОСН. Серелаксин назначался в дополнение к стандартной терапии ОСН в дозе</w:t>
      </w:r>
      <w:r>
        <w:t xml:space="preserve"> 30 мкг/кг/день в виде постоянной в/в инфузии в течение 48 часов. Группа сравнения была представлена стандартной терапией ОСН, включавшей в себя петлевые диуретики, нитраты, инотропные средства и другие классы препаратов, которые назначались по решению вра</w:t>
      </w:r>
      <w:r>
        <w:t>ча. Период наблюдения составлял 180 дней. По результатам клинического исследования RELAX-AHF на фоне применения серелаксина отмечалось достоверное снижение риска сердечно-сосудистой и общей смертности на 37% (p=0.028 и p=0.02, соответственно). Эти результа</w:t>
      </w:r>
      <w:r>
        <w:t>ты совпадают с данными полученными в ходе другого клинического исследования серелаксина (Pre-RelaxAHF), а объединенный анализ двух клинических исследований продемонстрировал достоверное снижение риска общей смертности на 38% на фоне применения данного преп</w:t>
      </w:r>
      <w:r>
        <w:t>арата (p=0.0076), У некоторых подгрупп пациентов отмечалось более выраженное снижение риска смерти: у пациентов без предшествующей госпитализации в течение 1 года отмечалось снижение риска смерти на 61% (p=0.01) в группе активного лечения по сравнению со с</w:t>
      </w:r>
      <w:r>
        <w:t>тандартной терапией, у пациентов с рСКФ5 мкг/кг/мин (кардиотоник и вазопрессор) Левосимендан 12 мкг/кг в течение 10 минут (не рекомендуется при артериальной гипотонии) 0,1 мкг/кг/мин, доза может быть увеличена до 0,2 мкг/кг/мин или уменьшена до 0,5 мкг/кг/</w:t>
      </w:r>
      <w:r>
        <w:t>мин. Добутамин. Свое инотропное действие добутамин реализует за счет усиления трансмембранного тока кальция внутри кардиомиоцитов с увеличением содержания в них цАМФ в результате β1-адренегической стимуляции, которая активирует G-протеин аденилатциклазы. Н</w:t>
      </w:r>
      <w:r>
        <w:t xml:space="preserve">а β 2- и α 1-адренорецепторы оказывает менее стимулирующее влияние. Вместе с тем, может увеличивать ЧСС, что приводит к повышению потребления кислорода миокардом. Влияние на ЧСС носит дозозависимый характер: ЧСС существенно не увеличивается при назначении </w:t>
      </w:r>
      <w:r>
        <w:t>в обычных дозах, при высоких дозах (скорость введения 10 мкг/кг/мин) может наблюдаться выраженная тахикардия. Увеличивает ударный и минутный объемы крови, снижает конечное диастолическое давление левого желудочка, ОПСС и сосудистое сопротивление в малом кр</w:t>
      </w:r>
      <w:r>
        <w:t xml:space="preserve">уге кровообращения. Системное АД существенно не изменяется, т.к. увеличение ударного объема крови нивелируется снижением ОПСС. Возможно как повышение АД, так и снижение АД. Больные с артериальной гипертензией, имеющие нормальные цифры АД во время введения </w:t>
      </w:r>
      <w:r>
        <w:t>препарата более склонны к вазопрессорной реакции. Снижает давление наполнения желудочков сердца, увеличивает коронарный кровоток и снабжение миокарда кислородом, улучшает AV-проводимость. Увеличивая минутный объем крови, повышает перфузию почек и увеличива</w:t>
      </w:r>
      <w:r>
        <w:t xml:space="preserve">ет выведение ионов натрия и воды. Скорость инфузии определяется индивидуально согласно клинической ситуации и зависит от параметров гемодинамики. </w:t>
      </w:r>
      <w:r>
        <w:lastRenderedPageBreak/>
        <w:t>Следует начинать с небольшой дозы 1-2 мкг/кг/мин, которая может быть увеличена до 5-10 мкг/кг/мин (максимально</w:t>
      </w:r>
      <w:r>
        <w:t xml:space="preserve"> до 20 мкг/кг/мин). Длительная инфузия добутамина (более 24-48 часов) может приводить к рецепторной десенсибилизации, что требует последующего увеличения дозы добутамина. Следует учитывать, что одновременная терапия БАБ приводит к конкурентному антагонизму</w:t>
      </w:r>
      <w:r>
        <w:t xml:space="preserve"> действия добутамина, что требует повышения доз последнего. Снижение дозы добутамина должно быть постепенным. Допмин. Механизм действия допмина отличается от механизма действия добутамина: допамин стимулирует допаминовые рецепторы, является их эндогенным л</w:t>
      </w:r>
      <w:r>
        <w:t>игандом. В высоких дозах вызывает возбуждение β- и α- адренергических рецепторов, усиливая выделение норадреналина в синаптическую щель. Улучшение системной гемодинамики приводит к диуретическому эффекту, вызывает расширение почечных сосудов, увеличивает в</w:t>
      </w:r>
      <w:r>
        <w:t xml:space="preserve"> них кровоток, а также клубочковую фильтрацию, выведение ионов натрия и диурез; происходит также расширение мезентеральных сосудов (этим действие на почечные и мезентеральные сосуды допамина отличается от других катехоламинов). Данный эффект развивается пр</w:t>
      </w:r>
      <w:r>
        <w:t>и минимальных дозах – менее 2 мкг/кг/мин, что свидетельствует о возможном применения допмина в этих дозах для улучшения почечного кровотока и увеличения диуреза у больных с ОСН. Однако результаты клинических исследований не подтверждают наличие у низких по</w:t>
      </w:r>
      <w:r>
        <w:t xml:space="preserve">д допмина диуретичесгого эффектаю. В промежуточных дозах (2-10 мкг/кг/мин.) стимулирует постсинаптические βадренорецепторы, что вызывает увеличение минутного объема сердца. Систолическое АД и пульсовое давление могут повышаться; при этом диастолическое АД </w:t>
      </w:r>
      <w:r>
        <w:t>не изменяется или слегка возрастает. Общее периферическое сосудистое сопротивление (ОПСС) обычно не изменяется. Коронарный кровоток и потребление кислорода миокардом, как правило, увеличиваются. В высоких дозах (10-20 мкг/кг/мин. или больше) отмечается доп</w:t>
      </w:r>
      <w:r>
        <w:t>олнительная стимуляция α -адренорецепторов, вызывая повышение ОПСС и сужение почечных сосудов (последнее может уменьшать ранее увеличенные почечный кровоток и диурез). Как систолическое, так и диастолическое АД возрастает вследствие повышения минутного объ</w:t>
      </w:r>
      <w:r>
        <w:t>ема крови и ОПСС, что заставляет применять эти дозы с крайней осторожностью из-за риска развития периферической ишемии. Левосимендан. Свое действие реализует путем повышения чувствительности сократительных белков к кальцию, связываясь с тропонином С миокар</w:t>
      </w:r>
      <w:r>
        <w:t>да в кальциевозависимой фазе. Повышая силу сердечных сокращений, в тоже время не влияет на расслабление желудочков. Кроме того, оказывает вазодилатирующее действие на артерии (включая коронарные) и вены. При применении левосимендана отмечается положительно</w:t>
      </w:r>
      <w:r>
        <w:t>е влияние на сердечный выброс и давление в легочных капиллярах сохраняется как минимум в течение 24 ч после прекращения инфузии. Влияние на АД, как правило, продолжается 3- 4 дня. При применении в терапевтических дозах образуется один фармакологически акти</w:t>
      </w:r>
      <w:r>
        <w:t>вный метаболит, который дает схожие с левосименданом гемодинамические эффекты, сохраняющиеся до 7-9 дней после прекращения 24 ч инфузии. Эффект левосимендана не ослабевает при одновременном применении с бета-адреноблокаторами. Левосимендан является также в</w:t>
      </w:r>
      <w:r>
        <w:t>азодилататором, поэтому его не стоит использовать у больных с не устранѐнной гиповолемией, а также при систолическом АД 5 мкг/кг/мин) повышают АД и перераспределяют кровоток к жизненно важным органам ценой вазоконстрикции на уровне артериол и повышения пос</w:t>
      </w:r>
      <w:r>
        <w:t xml:space="preserve">тнагрузки на ЛЖ. Вазопрессоры могут рассматриваться в качестве «терапии отчаяния» в случаях упорной выраженной артериальной гипотонии, резистентной к другим способам лечения. У больных с шоком норадреналин может быть предпочтительнее высоких доз допамина. </w:t>
      </w:r>
      <w:r>
        <w:t xml:space="preserve">Эпинефрин следует использовать только у больных с выраженной артериальной гипотонией, сохраняющейся на фоне адекватного давления заполнения камер </w:t>
      </w:r>
      <w:r>
        <w:lastRenderedPageBreak/>
        <w:t>сердца и использования других вазоактивных препаратов, а также во время сердечно-легочной реанимации. Эпинефри</w:t>
      </w:r>
      <w:r>
        <w:t>н оказывает прямое стимулирующее действие на α- и β-адренорецепторы. Под действием адреналина путем стимуляции α-адренорецепторов происходит увеличение содержания внутриклеточного кальция в гладких мышцах. Стимуляция βадренорецепторов вызывает обусловленну</w:t>
      </w:r>
      <w:r>
        <w:t>ю G-белком активацию аденилатциклазы и увеличение образования цАМФ. Препарат оказывает выраженное действие на сердечнососудистую систему: увеличивает частоту и силу сердечных сокращений, повышает АД (главным образом систолическое), ударный и минутный объем</w:t>
      </w:r>
      <w:r>
        <w:t xml:space="preserve"> сердца, улучшает AVпроводимость, повышает автоматизм, однако повышает потребность миокарда в кислороде и вызывает сужение сосудов органов брюшной полости, кожи, слизистых оболочек, в меньшей степени - скелетных мышц. Прессорный эффект может вызвать кратко</w:t>
      </w:r>
      <w:r>
        <w:t>временное рефлекторное замедление ЧСС. Норэпинефрин в отличие от эпинефрина оказывает выраженное прямое действие на α-адренорецепторы, а также слабое действие β1-адренорецепторы и незначительно влияет на β2-адренорецепторы. Преобладание α-адреномиметическо</w:t>
      </w:r>
      <w:r>
        <w:t>го действия приводит к сужению сосудов, повышению ОПСС и системного АД, повышается также центральное венозное давление. Поскольку стимулирующее действие на сердце (на β1адренорецепторы миокарда) выражено очень слабо, то превалируют компенсаторные механизмы</w:t>
      </w:r>
      <w:r>
        <w:t xml:space="preserve">, связанные с возбуждением вагуса в ответ на повышение АД, что, в конечном счете, приводит к снижению ЧСС и развитию брадикардии. Под влиянием норадреналина также уменьшается кровоток в почечных и мезентериальных сосудах. Норадреналин незначительно влияет </w:t>
      </w:r>
      <w:r>
        <w:t>на потребление миокардом кислорода, в связи с этим обладает менее выраженным, чем адреналин аритмогенным действием. Необходимо помнить, что в отличие от эпинефрина оказывает более сильное (в 1,5 раза) сосудосуживающее и вазопрессорное действие, что может в</w:t>
      </w:r>
      <w:r>
        <w:t xml:space="preserve">ызвать более тяжелую гипоперфузию органов и вызвать некроз тканей. </w:t>
      </w:r>
    </w:p>
    <w:p w:rsidR="00B06E8A" w:rsidRDefault="000C5D16">
      <w:pPr>
        <w:ind w:left="1081" w:right="198"/>
      </w:pPr>
      <w:r>
        <w:t xml:space="preserve">  Дозы вазопрессорных препаратов.  </w:t>
      </w:r>
    </w:p>
    <w:p w:rsidR="00B06E8A" w:rsidRDefault="000C5D16">
      <w:pPr>
        <w:ind w:left="362" w:right="411" w:firstLine="711"/>
      </w:pPr>
      <w:r>
        <w:t xml:space="preserve">Препарат Норэпинефрин  0,02-1,0 мкг/кг/мин, Эпинефрин Внутривенно 1 мг в случае реанимационных мероприятий, при необходимости повторять каждые 3-5 мин. </w:t>
      </w:r>
      <w:r>
        <w:t xml:space="preserve">0,05-0,5 мкг/кг/мин  </w:t>
      </w:r>
    </w:p>
    <w:p w:rsidR="00B06E8A" w:rsidRDefault="000C5D16">
      <w:pPr>
        <w:ind w:left="362" w:right="411" w:firstLine="711"/>
      </w:pPr>
      <w:r>
        <w:t>Дигоксин Применение дигоксина при лечении пациентов с ОСН ограничено. Дигоксин показан для контроля частоты сокращений желудочков у больных с фибрилляцией или трепетанием предсердий и ЧСС &gt;110 в мин, когда восстановление синусового ри</w:t>
      </w:r>
      <w:r>
        <w:t>тма невозможно или не оправдано [класс IIа, степень доказанности С]. В этих случаях речь о применении дигоксина идет у больных с артериальной гипотонией и другими ограничениями к использованию бета-адреноблокаторов, а также в дополнение к бета-адреноблокат</w:t>
      </w:r>
      <w:r>
        <w:t>орам при их недостаточной эффективности. Обычная доза при первом использовании дигоксина – 0,25-0,5 мг внутривенно (у больных с умеренной и тяжелой почечной недостаточностью 0,0625-0,125 мг). Величина поддерживающей дозы не всегда очевидна, особенно у боль</w:t>
      </w:r>
      <w:r>
        <w:t xml:space="preserve">ных пожилого возраста, при сопутствующих заболеваниях и других факторах, влияющих на его метаболизм. Профилактика тромбоэмболических осложнений.  </w:t>
      </w:r>
    </w:p>
    <w:p w:rsidR="00B06E8A" w:rsidRDefault="000C5D16">
      <w:pPr>
        <w:ind w:left="362" w:right="420" w:firstLine="711"/>
      </w:pPr>
      <w:r>
        <w:t>Профилактику тромбоэмболических осложнений с применением нефракционированного гепарина, низкомолекулярных геп</w:t>
      </w:r>
      <w:r>
        <w:t xml:space="preserve">аринов или синтетического полисахарида фондапаринукса следует проводить всем пациентам с ОСН, не получающим терапию антикоагулянтами по другим показаниям и не имеющих противопоказаний к такому лечению [класс I, степень доказанности В].  </w:t>
      </w:r>
    </w:p>
    <w:p w:rsidR="00B06E8A" w:rsidRDefault="000C5D16">
      <w:pPr>
        <w:ind w:left="362" w:right="416" w:firstLine="711"/>
      </w:pPr>
      <w:r>
        <w:lastRenderedPageBreak/>
        <w:t>Антагонисты кальци</w:t>
      </w:r>
      <w:r>
        <w:t xml:space="preserve">я. Могут использоваться с осторожностью у пациентов с ОСН при абсолютных противопоказаниях к бета-адреноблокаторам. Во всех остальных случаях применения препаратов данной группы у пациентов с ОСН следует избегать.  </w:t>
      </w:r>
    </w:p>
    <w:p w:rsidR="00B06E8A" w:rsidRDefault="000C5D16">
      <w:pPr>
        <w:ind w:left="362" w:right="414" w:firstLine="711"/>
      </w:pPr>
      <w:r>
        <w:t>Психотропные средства. У пациентов с ОСН</w:t>
      </w:r>
      <w:r>
        <w:t xml:space="preserve"> и признаками делирия или возбуждения возможно применение седативных средств и транквилизаторов. Препаратами выбора (при правильном назначении и выборе дозы, а также тщательном наблюдении за пациентами) можно считать производные бензодиазепина (диазепам ил</w:t>
      </w:r>
      <w:r>
        <w:t xml:space="preserve">и лоразепам).  </w:t>
      </w:r>
    </w:p>
    <w:p w:rsidR="00B06E8A" w:rsidRDefault="000C5D16">
      <w:pPr>
        <w:ind w:left="362" w:right="411" w:firstLine="711"/>
      </w:pPr>
      <w:r>
        <w:t>Лечение инфекционных осложнений. При лечении больных с ОСН возможно проведение таких диагностических и лечебных манипуляций, как венепункция и катетеризация магистральных сосудов, ларингоскопия, интубация трахеи, катетеризация мочевого пузы</w:t>
      </w:r>
      <w:r>
        <w:t>ря. Соблюдение санитарно-эпидемиологического режима направлено на то, чтобы максимально ограничить возможность инфицирования больных, находящихся в тяжелом состоянии, и снизить риск развития внутрибольничной инфекции. При подозрении на возникновение инфекц</w:t>
      </w:r>
      <w:r>
        <w:t>ии показано микробиологическое исследование биологических жидкостей, при необходимости должна быть назначена адекватная антибактериальная терапия. Эмпирическое назначение антибактериальных препаратов должно быть произведено с учетом имеющейся сопутствующей</w:t>
      </w:r>
      <w:r>
        <w:t xml:space="preserve"> патологии, предшествующей антибактериальной терапии, возраста пациента. Так например, у пациентов, страдающих ХСН, ХОБЛ, сахарным диабетом 2 типа, циррозом печени, значительно возрастает риск стафилококковой этиологии пневмонии. </w:t>
      </w:r>
    </w:p>
    <w:p w:rsidR="00B06E8A" w:rsidRDefault="000C5D16">
      <w:pPr>
        <w:spacing w:after="42" w:line="245" w:lineRule="auto"/>
        <w:ind w:left="360" w:right="412" w:firstLine="711"/>
      </w:pPr>
      <w:r>
        <w:rPr>
          <w:b/>
          <w:color w:val="212529"/>
        </w:rPr>
        <w:t>Транспортировкой</w:t>
      </w:r>
      <w:r>
        <w:rPr>
          <w:color w:val="212529"/>
        </w:rPr>
        <w:t xml:space="preserve"> пациенто</w:t>
      </w:r>
      <w:r>
        <w:rPr>
          <w:color w:val="212529"/>
        </w:rPr>
        <w:t xml:space="preserve">в с ОСН в медицинские учреждения должна </w:t>
      </w:r>
      <w:r>
        <w:rPr>
          <w:b/>
          <w:color w:val="212529"/>
        </w:rPr>
        <w:t xml:space="preserve">исключительно </w:t>
      </w:r>
      <w:r>
        <w:rPr>
          <w:color w:val="212529"/>
        </w:rPr>
        <w:t>специализированная бригада врачей-кардиологов</w:t>
      </w:r>
      <w:r>
        <w:rPr>
          <w:b/>
          <w:color w:val="212529"/>
        </w:rPr>
        <w:t>. В распоряжении</w:t>
      </w:r>
      <w:r>
        <w:rPr>
          <w:color w:val="212529"/>
        </w:rPr>
        <w:t xml:space="preserve"> бригады имеется реанимобиль, оборудованный всем необходимым для оказания первой неотложной помощи и контроля над состоянием больного. В перв</w:t>
      </w:r>
      <w:r>
        <w:rPr>
          <w:color w:val="212529"/>
        </w:rPr>
        <w:t>ую очередь, бригада опытных медиков, перед перевозкой больного в стационар больницы, обеспечивает венозный доступ. Это позволяет беспрепятственно вводить лекарственные препараты пациенту струйным внутривенным либо капельным методом. Медики не теряют ни мин</w:t>
      </w:r>
      <w:r>
        <w:rPr>
          <w:color w:val="212529"/>
        </w:rPr>
        <w:t xml:space="preserve">уты и, по пути </w:t>
      </w:r>
    </w:p>
    <w:p w:rsidR="00B06E8A" w:rsidRDefault="000C5D16">
      <w:pPr>
        <w:ind w:left="372" w:right="410"/>
      </w:pPr>
      <w:r>
        <w:rPr>
          <w:color w:val="212529"/>
        </w:rPr>
        <w:t xml:space="preserve">следования реанимобиля к лечебному учреждению, оказывают больному </w:t>
      </w:r>
      <w:r>
        <w:rPr>
          <w:b/>
          <w:color w:val="212529"/>
        </w:rPr>
        <w:t xml:space="preserve">первую неотложную </w:t>
      </w:r>
      <w:r>
        <w:rPr>
          <w:b/>
          <w:color w:val="212529"/>
        </w:rPr>
        <w:tab/>
        <w:t>помощь</w:t>
      </w:r>
      <w:r>
        <w:rPr>
          <w:color w:val="212529"/>
        </w:rPr>
        <w:t>. Укладка пациента на носилки должна быть осуществлена сразу же после постановки диагноза. В данных ситуациях недопустимо, чтобы больной передвигался</w:t>
      </w:r>
      <w:r>
        <w:rPr>
          <w:color w:val="212529"/>
        </w:rPr>
        <w:t xml:space="preserve"> самостоятельно.</w:t>
      </w:r>
      <w:r>
        <w:t xml:space="preserve"> </w:t>
      </w:r>
      <w:r>
        <w:rPr>
          <w:color w:val="212529"/>
        </w:rPr>
        <w:t>Ингаляция кислорода.</w:t>
      </w:r>
      <w:r>
        <w:t xml:space="preserve"> Как правило, хроническим и острым болезням сосудов и сердца сопутствует </w:t>
      </w:r>
      <w:r>
        <w:t>дыхательная недостаточность, которая может характеризоваться различной степенью тяжести. Недостаточная концентрация кислорода в составе крови способна лишь усугубить основную проблему. Чтобы ликвидировать или предупредить развитие дыхательной недостаточнос</w:t>
      </w:r>
      <w:r>
        <w:t xml:space="preserve">ти, больному вводится увлажненный и смешанный с воздухом кислород. Данная процедура называется кислородной ингаляцией. Она осуществляется посредством баллонов, в которых содержится кислород, а также специального аппарата с наличием </w:t>
      </w:r>
      <w:r>
        <w:tab/>
        <w:t xml:space="preserve">редуктора. </w:t>
      </w:r>
    </w:p>
    <w:p w:rsidR="00B06E8A" w:rsidRDefault="000C5D16">
      <w:pPr>
        <w:ind w:left="372" w:right="406"/>
      </w:pPr>
      <w:r>
        <w:t>Советы по т</w:t>
      </w:r>
      <w:r>
        <w:t>ранспортировке</w:t>
      </w:r>
      <w:r>
        <w:rPr>
          <w:color w:val="212529"/>
        </w:rPr>
        <w:t xml:space="preserve">. </w:t>
      </w:r>
      <w:r>
        <w:t>На протяжении всего маршрута следования до лечебного учреждения, медики должны осуществлять контроль над показателями артериального давления, сердечного ритма и кислородной ингаляции больного. Для этого к его телу крепятся датчики аппаратов</w:t>
      </w:r>
      <w:r>
        <w:t>, которыми оснащен реанимобиль. Результаты такого контроля медики могут наблюдать на экране монитора, на который датчики передают информацию. Чтобы облегчить состояние транспортируемого больного, разгрузив тем самым легочный круг кровообращения, головную ч</w:t>
      </w:r>
      <w:r>
        <w:t xml:space="preserve">асть носилок, в процессе перевозки, необходимо оставить в приподнятом состоянии. </w:t>
      </w:r>
    </w:p>
    <w:p w:rsidR="00B06E8A" w:rsidRDefault="000C5D16">
      <w:pPr>
        <w:spacing w:after="5" w:line="270" w:lineRule="auto"/>
        <w:ind w:left="355" w:right="160"/>
        <w:jc w:val="left"/>
      </w:pPr>
      <w:r>
        <w:rPr>
          <w:b/>
        </w:rPr>
        <w:lastRenderedPageBreak/>
        <w:t>Мониторирование состояния больного с</w:t>
      </w:r>
      <w:r>
        <w:t xml:space="preserve"> </w:t>
      </w:r>
      <w:r>
        <w:rPr>
          <w:b/>
        </w:rPr>
        <w:t>ОСН</w:t>
      </w:r>
      <w:r>
        <w:t xml:space="preserve"> </w:t>
      </w:r>
    </w:p>
    <w:p w:rsidR="00B06E8A" w:rsidRDefault="000C5D16">
      <w:pPr>
        <w:spacing w:after="15" w:line="267" w:lineRule="auto"/>
        <w:ind w:left="382" w:right="340"/>
        <w:jc w:val="left"/>
      </w:pPr>
      <w:r>
        <w:t>Мониторирование состояния больного следует начинать как можно раньше, одновременно с диагностическими мероприятиями по уточнению этиологии ОСН. Характер мониторирования определяется индивидуально в каждом конкретном случае и зависит от тяжести декомпенсаци</w:t>
      </w:r>
      <w:r>
        <w:t xml:space="preserve">и и реакции на лечение. </w:t>
      </w:r>
    </w:p>
    <w:p w:rsidR="00B06E8A" w:rsidRDefault="000C5D16">
      <w:pPr>
        <w:ind w:left="1081" w:right="198"/>
      </w:pPr>
      <w:r>
        <w:t xml:space="preserve">Неинвазивное мониторирование </w:t>
      </w:r>
    </w:p>
    <w:p w:rsidR="00B06E8A" w:rsidRDefault="000C5D16">
      <w:pPr>
        <w:ind w:left="362" w:right="379" w:firstLine="711"/>
      </w:pPr>
      <w:r>
        <w:t xml:space="preserve">Всем больным с ОСН показано мониторирование АД, ЧСС, температуры тела, частоты дыхания и ЭКГ. </w:t>
      </w:r>
    </w:p>
    <w:p w:rsidR="00B06E8A" w:rsidRDefault="000C5D16">
      <w:pPr>
        <w:spacing w:after="15" w:line="267" w:lineRule="auto"/>
        <w:ind w:left="372" w:right="199" w:firstLine="711"/>
        <w:jc w:val="left"/>
      </w:pPr>
      <w:r>
        <w:t xml:space="preserve">Мониторирование ЭКГ с целью определения аритмии, смещения сегмента ST, необходимо в острую фазу, особенно </w:t>
      </w:r>
      <w:r>
        <w:t xml:space="preserve">если причинами ОСН являются ишемия миокарда и нарушения ритма сердца. </w:t>
      </w:r>
    </w:p>
    <w:p w:rsidR="00B06E8A" w:rsidRDefault="000C5D16">
      <w:pPr>
        <w:spacing w:after="15" w:line="267" w:lineRule="auto"/>
        <w:ind w:left="372" w:right="199" w:firstLine="711"/>
        <w:jc w:val="left"/>
      </w:pPr>
      <w:r>
        <w:t>Контроль АД необходим в начале лечения и должен осуществляться регулярно (например, каждые 5 минут) пока не будут подобраны эффективные дозы вазодилататоров, диуретиков и/или инотропных</w:t>
      </w:r>
      <w:r>
        <w:t xml:space="preserve"> препаратов. Автоматическое неинвазивное определение АД с помощью плетизмографии достаточно надежно только при отсутствии выраженной вазоконстрикции и высокой ЧСС. </w:t>
      </w:r>
    </w:p>
    <w:p w:rsidR="00B06E8A" w:rsidRDefault="000C5D16">
      <w:pPr>
        <w:spacing w:after="15" w:line="267" w:lineRule="auto"/>
        <w:ind w:left="372" w:right="368" w:firstLine="711"/>
        <w:jc w:val="left"/>
      </w:pPr>
      <w:r>
        <w:t>Определение степени насыщения гемоглобина кислородом в артериальной крови с помощью пульсок</w:t>
      </w:r>
      <w:r>
        <w:t>симетрии должно осуществляться постоянно у нестабильных больных, получающих оксигенотерапию с концентрацией O2 во вдыхаемом воздухе выше комнатной. У менее тяжелых больных во время оксигенотерапии показана регулярная пульсоксиметрия (каждый час). При отсут</w:t>
      </w:r>
      <w:r>
        <w:t>ствии кардиогенного шока погрешность метода обычно не &gt; 2%. Мониторирование СВ и преднагрузки можно производить неинвазивным способом с применением различных видов допплер-ЭхоКГ. Фактов, свидетельствующих в пользу того или иного аппарата, нет. При понимани</w:t>
      </w:r>
      <w:r>
        <w:t xml:space="preserve">и ограничений и надлежащей интерпретации результатов можно использовать любой. </w:t>
      </w:r>
    </w:p>
    <w:p w:rsidR="00B06E8A" w:rsidRDefault="000C5D16">
      <w:pPr>
        <w:ind w:left="362" w:right="481" w:firstLine="711"/>
      </w:pPr>
      <w:r>
        <w:t>Необходимо повторное определение уровней электролитов, креатинина, глюкозы в крови, маркеров инфекции или других метаболических нарушений. Если состояние больного ухудшается, с</w:t>
      </w:r>
      <w:r>
        <w:t xml:space="preserve">ледует увеличить частоту обследований. </w:t>
      </w:r>
    </w:p>
    <w:p w:rsidR="00B06E8A" w:rsidRDefault="000C5D16">
      <w:pPr>
        <w:ind w:left="1081" w:right="198"/>
      </w:pPr>
      <w:r>
        <w:t xml:space="preserve"> Инвазивное мониторирование </w:t>
      </w:r>
    </w:p>
    <w:p w:rsidR="00B06E8A" w:rsidRDefault="000C5D16">
      <w:pPr>
        <w:ind w:left="362" w:right="198" w:firstLine="711"/>
      </w:pPr>
      <w:r>
        <w:t xml:space="preserve">Инвазивное мониторирование больных с ОСН проводится по определенным показаниям и при наличии соответствующих технических возможностей. </w:t>
      </w:r>
    </w:p>
    <w:p w:rsidR="00B06E8A" w:rsidRDefault="000C5D16">
      <w:pPr>
        <w:ind w:left="372" w:right="509"/>
      </w:pPr>
      <w:r>
        <w:t>Катетеризация артерии показана при необходимости не</w:t>
      </w:r>
      <w:r>
        <w:t xml:space="preserve">прерывного прямого определения АД у больных с нестабильной гемодинамикой, особенно при ВАКП, и/или необходимости частых лабораторных исследований артериальной крови. </w:t>
      </w:r>
    </w:p>
    <w:p w:rsidR="00B06E8A" w:rsidRDefault="000C5D16">
      <w:pPr>
        <w:ind w:left="362" w:right="410" w:firstLine="711"/>
      </w:pPr>
      <w:r>
        <w:t>Катетеризация центральной вены позволяет вводить лекарственные средства, мониторировать Ц</w:t>
      </w:r>
      <w:r>
        <w:t>ВД и рO2 крови в ВПВ или ПП. Однако при интерпретации результатов определения ЦВД следует учитывать, что этот показатель у больных с ОСН очень слабо связан с давлением в ЛП и давлением наполнения ЛЖ. На ЦВД оказывает влияние наличие трикуспидальной регурги</w:t>
      </w:r>
      <w:r>
        <w:t>тации, а также искусственная вентиляция легких в режиме ПДКВ.  КЛА с помощью плавающего катетера помогает дифференцировать кардиогенные и некардиогенные причины ОСН у больных с сочетанной патологией сердца и легких. Метод используется для измерения ДЗЛА, С</w:t>
      </w:r>
      <w:r>
        <w:t>В и других гемодинамических параметров, что помогает в выборе тактики ведения больного при тяжелых диффузных заболеваниях легких или нестабильной гемодинамике, сохраняющейся после первоначальных лечебных мероприятий. Позволяет определить рO2 смешанной вено</w:t>
      </w:r>
      <w:r>
        <w:t xml:space="preserve">зной крови из ЛА. </w:t>
      </w:r>
    </w:p>
    <w:p w:rsidR="00B06E8A" w:rsidRDefault="000C5D16">
      <w:pPr>
        <w:ind w:left="372" w:right="417"/>
      </w:pPr>
      <w:r>
        <w:lastRenderedPageBreak/>
        <w:t xml:space="preserve">Вместе с тем ДЗЛА не точно отражает конечное диастолическое давление в ЛЖ у больных с митральным стенозом, аортальной регургитацией, патологией сосудов легких, взаимозависимостью желудочков сердца, высоким давлением в дыхательных путях, </w:t>
      </w:r>
      <w:r>
        <w:t>избыточной жесткостью ЛЖ. Тяжелая трикуспидальная регургитация, часто диагностируемая при ОСН, может привести к переоценке или недооценке величины СВ, определенного с помощью метода термодилюции. Наличие тяжелой митральной регургитации может приводить к ош</w:t>
      </w:r>
      <w:r>
        <w:t xml:space="preserve">ибкам в определении SvO2 в крови из ЛА. </w:t>
      </w:r>
    </w:p>
    <w:p w:rsidR="00B06E8A" w:rsidRDefault="000C5D16">
      <w:pPr>
        <w:ind w:left="372" w:right="368"/>
      </w:pPr>
      <w:r>
        <w:t xml:space="preserve">КЛА рекомендуется гемодинамически нестабильным больным, не отвечающим на стандартное лечение, а также при сочетании застоя и гипоперфузии. В этих случаях введение катетера необходимо для обеспечения достаточного давления заполнения желудочков сердца и для </w:t>
      </w:r>
      <w:r>
        <w:t xml:space="preserve">контроля за введением вазоактивных и инотропных средств. Чтобы уменьшить риск осложнений, КЛА следует назначать только при явной необходимости и удалять катетер сразу, как только она отпадет, например, после оптимизации доз диуретиков и вазодилататоров. </w:t>
      </w:r>
    </w:p>
    <w:p w:rsidR="00B06E8A" w:rsidRDefault="000C5D16">
      <w:pPr>
        <w:ind w:left="372" w:right="409"/>
      </w:pPr>
      <w:r>
        <w:t>С</w:t>
      </w:r>
      <w:r>
        <w:t xml:space="preserve">ама по себе КЛА не вредна, опаснее неадекватная интерпретация результатов измерений. КЛА приводит к более быстрому восстановлению баланса жидкости в первые сутки лечения. Таблица 7. Общие терапевтические подходы к лечению ОСН при использовании инвазивного </w:t>
      </w:r>
      <w:r>
        <w:t xml:space="preserve">мониторирования. </w:t>
      </w:r>
    </w:p>
    <w:p w:rsidR="00B06E8A" w:rsidRDefault="000C5D16">
      <w:pPr>
        <w:spacing w:after="0" w:line="259" w:lineRule="auto"/>
        <w:ind w:left="360" w:right="0" w:firstLine="0"/>
        <w:jc w:val="left"/>
      </w:pPr>
      <w:r>
        <w:t xml:space="preserve"> </w:t>
      </w:r>
    </w:p>
    <w:tbl>
      <w:tblPr>
        <w:tblStyle w:val="TableGrid"/>
        <w:tblW w:w="9667" w:type="dxa"/>
        <w:tblInd w:w="347" w:type="dxa"/>
        <w:tblCellMar>
          <w:top w:w="24" w:type="dxa"/>
          <w:left w:w="0" w:type="dxa"/>
          <w:bottom w:w="0" w:type="dxa"/>
          <w:right w:w="8" w:type="dxa"/>
        </w:tblCellMar>
        <w:tblLook w:val="04A0" w:firstRow="1" w:lastRow="0" w:firstColumn="1" w:lastColumn="0" w:noHBand="0" w:noVBand="1"/>
      </w:tblPr>
      <w:tblGrid>
        <w:gridCol w:w="1997"/>
        <w:gridCol w:w="969"/>
        <w:gridCol w:w="1733"/>
        <w:gridCol w:w="1292"/>
        <w:gridCol w:w="1702"/>
        <w:gridCol w:w="2150"/>
      </w:tblGrid>
      <w:tr w:rsidR="00B06E8A">
        <w:trPr>
          <w:trHeight w:val="857"/>
        </w:trPr>
        <w:tc>
          <w:tcPr>
            <w:tcW w:w="1959" w:type="dxa"/>
            <w:tcBorders>
              <w:top w:val="single" w:sz="6" w:space="0" w:color="000000"/>
              <w:left w:val="single" w:sz="6" w:space="0" w:color="000000"/>
              <w:bottom w:val="single" w:sz="6" w:space="0" w:color="000000"/>
              <w:right w:val="single" w:sz="6" w:space="0" w:color="000000"/>
            </w:tcBorders>
            <w:shd w:val="clear" w:color="auto" w:fill="D0D0D0"/>
          </w:tcPr>
          <w:p w:rsidR="00B06E8A" w:rsidRDefault="000C5D16">
            <w:pPr>
              <w:spacing w:after="0" w:line="259" w:lineRule="auto"/>
              <w:ind w:left="13" w:right="0" w:firstLine="0"/>
              <w:jc w:val="left"/>
            </w:pPr>
            <w:r>
              <w:t>Гемодинамические характеристики</w:t>
            </w:r>
            <w:r>
              <w:rPr>
                <w:rFonts w:ascii="Arial" w:eastAsia="Arial" w:hAnsi="Arial" w:cs="Arial"/>
              </w:rPr>
              <w:t xml:space="preserve"> </w:t>
            </w:r>
          </w:p>
        </w:tc>
        <w:tc>
          <w:tcPr>
            <w:tcW w:w="7708" w:type="dxa"/>
            <w:gridSpan w:val="5"/>
            <w:tcBorders>
              <w:top w:val="single" w:sz="6" w:space="0" w:color="000000"/>
              <w:left w:val="single" w:sz="6" w:space="0" w:color="000000"/>
              <w:bottom w:val="single" w:sz="6" w:space="0" w:color="000000"/>
              <w:right w:val="single" w:sz="6" w:space="0" w:color="000000"/>
            </w:tcBorders>
            <w:shd w:val="clear" w:color="auto" w:fill="D0D0D0"/>
          </w:tcPr>
          <w:p w:rsidR="00B06E8A" w:rsidRDefault="000C5D16">
            <w:pPr>
              <w:spacing w:after="0" w:line="259" w:lineRule="auto"/>
              <w:ind w:left="16" w:right="0" w:firstLine="0"/>
              <w:jc w:val="center"/>
            </w:pPr>
            <w:r>
              <w:t xml:space="preserve">Варианты лечения </w:t>
            </w:r>
          </w:p>
        </w:tc>
      </w:tr>
      <w:tr w:rsidR="00B06E8A">
        <w:trPr>
          <w:trHeight w:val="331"/>
        </w:trPr>
        <w:tc>
          <w:tcPr>
            <w:tcW w:w="195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3" w:right="0" w:firstLine="0"/>
              <w:jc w:val="left"/>
            </w:pPr>
            <w:r>
              <w:t xml:space="preserve">СИ </w:t>
            </w:r>
          </w:p>
        </w:tc>
        <w:tc>
          <w:tcPr>
            <w:tcW w:w="94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pPr>
            <w:r>
              <w:t xml:space="preserve">Снижен </w:t>
            </w:r>
          </w:p>
        </w:tc>
        <w:tc>
          <w:tcPr>
            <w:tcW w:w="169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Снижен </w:t>
            </w:r>
          </w:p>
        </w:tc>
        <w:tc>
          <w:tcPr>
            <w:tcW w:w="126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Снижен </w:t>
            </w:r>
          </w:p>
        </w:tc>
        <w:tc>
          <w:tcPr>
            <w:tcW w:w="17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Снижен </w:t>
            </w:r>
          </w:p>
        </w:tc>
        <w:tc>
          <w:tcPr>
            <w:tcW w:w="21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Сохранен </w:t>
            </w:r>
          </w:p>
        </w:tc>
      </w:tr>
      <w:tr w:rsidR="00B06E8A">
        <w:trPr>
          <w:trHeight w:val="596"/>
        </w:trPr>
        <w:tc>
          <w:tcPr>
            <w:tcW w:w="195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3" w:right="0" w:firstLine="0"/>
              <w:jc w:val="left"/>
            </w:pPr>
            <w:r>
              <w:t xml:space="preserve">ДЗЛА </w:t>
            </w:r>
          </w:p>
        </w:tc>
        <w:tc>
          <w:tcPr>
            <w:tcW w:w="94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Низкое </w:t>
            </w:r>
          </w:p>
        </w:tc>
        <w:tc>
          <w:tcPr>
            <w:tcW w:w="169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Высокое или норма </w:t>
            </w:r>
          </w:p>
        </w:tc>
        <w:tc>
          <w:tcPr>
            <w:tcW w:w="126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Высокое </w:t>
            </w:r>
          </w:p>
        </w:tc>
        <w:tc>
          <w:tcPr>
            <w:tcW w:w="17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Высокое </w:t>
            </w:r>
          </w:p>
        </w:tc>
        <w:tc>
          <w:tcPr>
            <w:tcW w:w="21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Высокое </w:t>
            </w:r>
          </w:p>
        </w:tc>
      </w:tr>
      <w:tr w:rsidR="00B06E8A">
        <w:trPr>
          <w:trHeight w:val="322"/>
        </w:trPr>
        <w:tc>
          <w:tcPr>
            <w:tcW w:w="195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3" w:right="0" w:firstLine="0"/>
              <w:jc w:val="left"/>
            </w:pPr>
            <w:r>
              <w:t xml:space="preserve">САД, мм рт.ст. </w:t>
            </w:r>
          </w:p>
        </w:tc>
        <w:tc>
          <w:tcPr>
            <w:tcW w:w="94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  </w:t>
            </w:r>
          </w:p>
        </w:tc>
        <w:tc>
          <w:tcPr>
            <w:tcW w:w="169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&gt;85 </w:t>
            </w:r>
          </w:p>
        </w:tc>
        <w:tc>
          <w:tcPr>
            <w:tcW w:w="126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&lt;85 </w:t>
            </w:r>
          </w:p>
        </w:tc>
        <w:tc>
          <w:tcPr>
            <w:tcW w:w="1700"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22" w:right="0" w:firstLine="0"/>
              <w:jc w:val="left"/>
            </w:pPr>
            <w:r>
              <w:t xml:space="preserve">&gt;85 </w:t>
            </w:r>
          </w:p>
        </w:tc>
        <w:tc>
          <w:tcPr>
            <w:tcW w:w="21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 xml:space="preserve">  </w:t>
            </w:r>
          </w:p>
        </w:tc>
      </w:tr>
      <w:tr w:rsidR="00B06E8A">
        <w:trPr>
          <w:trHeight w:val="3361"/>
        </w:trPr>
        <w:tc>
          <w:tcPr>
            <w:tcW w:w="1959"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3" w:right="0" w:firstLine="0"/>
              <w:jc w:val="left"/>
            </w:pPr>
            <w:r>
              <w:t xml:space="preserve">Тип лечения </w:t>
            </w:r>
          </w:p>
        </w:tc>
        <w:tc>
          <w:tcPr>
            <w:tcW w:w="947"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Нагрузка объемом</w:t>
            </w:r>
            <w:r>
              <w:rPr>
                <w:rFonts w:ascii="Arial" w:eastAsia="Arial" w:hAnsi="Arial" w:cs="Arial"/>
              </w:rPr>
              <w:t xml:space="preserve"> </w:t>
            </w:r>
          </w:p>
        </w:tc>
        <w:tc>
          <w:tcPr>
            <w:tcW w:w="1695"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Вазодилататоры (нитроглицерин, нитропруссид), при необходимости нагрузка объемом</w:t>
            </w:r>
            <w:r>
              <w:rPr>
                <w:rFonts w:ascii="Arial" w:eastAsia="Arial" w:hAnsi="Arial" w:cs="Arial"/>
              </w:rPr>
              <w:t xml:space="preserve"> </w:t>
            </w:r>
          </w:p>
        </w:tc>
        <w:tc>
          <w:tcPr>
            <w:tcW w:w="1263" w:type="dxa"/>
            <w:tcBorders>
              <w:top w:val="single" w:sz="6" w:space="0" w:color="000000"/>
              <w:left w:val="single" w:sz="6" w:space="0" w:color="000000"/>
              <w:bottom w:val="single" w:sz="6" w:space="0" w:color="000000"/>
              <w:right w:val="single" w:sz="6" w:space="0" w:color="000000"/>
            </w:tcBorders>
          </w:tcPr>
          <w:p w:rsidR="00B06E8A" w:rsidRDefault="000C5D16">
            <w:pPr>
              <w:spacing w:after="44" w:line="238" w:lineRule="auto"/>
              <w:ind w:left="17" w:right="0" w:firstLine="0"/>
              <w:jc w:val="left"/>
            </w:pPr>
            <w:r>
              <w:t xml:space="preserve">Возможно применение инотропных средств (добутамин, допамин) и диуретиков </w:t>
            </w:r>
          </w:p>
          <w:p w:rsidR="00B06E8A" w:rsidRDefault="000C5D16">
            <w:pPr>
              <w:spacing w:after="0" w:line="259" w:lineRule="auto"/>
              <w:ind w:left="17" w:right="0" w:firstLine="0"/>
              <w:jc w:val="left"/>
            </w:pPr>
            <w:r>
              <w:t>в/в</w:t>
            </w:r>
            <w:r>
              <w:rPr>
                <w:rFonts w:ascii="Arial" w:eastAsia="Arial" w:hAnsi="Arial" w:cs="Arial"/>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B06E8A" w:rsidRDefault="000C5D16">
            <w:pPr>
              <w:spacing w:after="49" w:line="238" w:lineRule="auto"/>
              <w:ind w:left="-14" w:right="0" w:firstLine="35"/>
              <w:jc w:val="left"/>
            </w:pPr>
            <w:r>
              <w:t xml:space="preserve">Вазодилатато ры (нитроглицерин, нитропруссид), диуретики внутривенно, возможно применение инотропных средств (добутамин, левосимендан, </w:t>
            </w:r>
          </w:p>
          <w:p w:rsidR="00B06E8A" w:rsidRDefault="000C5D16">
            <w:pPr>
              <w:spacing w:after="0" w:line="259" w:lineRule="auto"/>
              <w:ind w:left="22" w:right="0" w:firstLine="0"/>
              <w:jc w:val="left"/>
            </w:pPr>
            <w:r>
              <w:t>ИФДЭ)</w:t>
            </w:r>
            <w:r>
              <w:rPr>
                <w:rFonts w:ascii="Arial" w:eastAsia="Arial" w:hAnsi="Arial" w:cs="Arial"/>
              </w:rPr>
              <w:t xml:space="preserve"> </w:t>
            </w:r>
          </w:p>
        </w:tc>
        <w:tc>
          <w:tcPr>
            <w:tcW w:w="2103" w:type="dxa"/>
            <w:tcBorders>
              <w:top w:val="single" w:sz="6" w:space="0" w:color="000000"/>
              <w:left w:val="single" w:sz="6" w:space="0" w:color="000000"/>
              <w:bottom w:val="single" w:sz="6" w:space="0" w:color="000000"/>
              <w:right w:val="single" w:sz="6" w:space="0" w:color="000000"/>
            </w:tcBorders>
          </w:tcPr>
          <w:p w:rsidR="00B06E8A" w:rsidRDefault="000C5D16">
            <w:pPr>
              <w:spacing w:after="0" w:line="259" w:lineRule="auto"/>
              <w:ind w:left="17" w:right="0" w:firstLine="0"/>
              <w:jc w:val="left"/>
            </w:pPr>
            <w:r>
              <w:t>В/в диуретики. Если САД низкое - вазоконстрикторные инотропные средства</w:t>
            </w:r>
            <w:r>
              <w:rPr>
                <w:rFonts w:ascii="Arial" w:eastAsia="Arial" w:hAnsi="Arial" w:cs="Arial"/>
              </w:rPr>
              <w:t xml:space="preserve"> </w:t>
            </w:r>
          </w:p>
        </w:tc>
      </w:tr>
    </w:tbl>
    <w:p w:rsidR="00B06E8A" w:rsidRDefault="000C5D16">
      <w:pPr>
        <w:spacing w:after="18" w:line="259" w:lineRule="auto"/>
        <w:ind w:left="360" w:right="0" w:firstLine="0"/>
        <w:jc w:val="left"/>
      </w:pPr>
      <w:r>
        <w:rPr>
          <w:rFonts w:ascii="Arial" w:eastAsia="Arial" w:hAnsi="Arial" w:cs="Arial"/>
          <w:color w:val="212529"/>
        </w:rPr>
        <w:t xml:space="preserve"> </w:t>
      </w:r>
    </w:p>
    <w:p w:rsidR="00B06E8A" w:rsidRDefault="000C5D16">
      <w:pPr>
        <w:ind w:left="355" w:right="199"/>
      </w:pPr>
      <w:r>
        <w:rPr>
          <w:color w:val="0070C0"/>
        </w:rPr>
        <w:t xml:space="preserve">Контроль эффективности и безопасности проводимого лечения. </w:t>
      </w:r>
      <w:r>
        <w:t xml:space="preserve"> </w:t>
      </w:r>
    </w:p>
    <w:p w:rsidR="00B06E8A" w:rsidRDefault="000C5D16">
      <w:pPr>
        <w:ind w:left="372" w:right="198"/>
      </w:pPr>
      <w:r>
        <w:t xml:space="preserve">Цель неотложного лечения – быстрая стабилизация гемодинамики и уменьшение симптомов </w:t>
      </w:r>
    </w:p>
    <w:p w:rsidR="00B06E8A" w:rsidRDefault="000C5D16">
      <w:pPr>
        <w:ind w:left="372" w:right="198"/>
      </w:pPr>
      <w:r>
        <w:t xml:space="preserve">(одышки и/или слабости). Улучшение параметров гемодинамики, прежде всего СВ и УО, Клинические </w:t>
      </w:r>
    </w:p>
    <w:p w:rsidR="00B06E8A" w:rsidRDefault="000C5D16">
      <w:pPr>
        <w:numPr>
          <w:ilvl w:val="0"/>
          <w:numId w:val="48"/>
        </w:numPr>
        <w:ind w:left="723" w:right="198" w:hanging="361"/>
      </w:pPr>
      <w:r>
        <w:t xml:space="preserve">ослабление или </w:t>
      </w:r>
      <w:r>
        <w:t xml:space="preserve">исчезновение симптомов: одышки и/или утомляемости  </w:t>
      </w:r>
    </w:p>
    <w:p w:rsidR="00B06E8A" w:rsidRDefault="000C5D16">
      <w:pPr>
        <w:numPr>
          <w:ilvl w:val="0"/>
          <w:numId w:val="48"/>
        </w:numPr>
        <w:ind w:left="723" w:right="198" w:hanging="361"/>
      </w:pPr>
      <w:r>
        <w:t xml:space="preserve">уменьшение выраженности физических проявлений  </w:t>
      </w:r>
    </w:p>
    <w:p w:rsidR="00B06E8A" w:rsidRDefault="000C5D16">
      <w:pPr>
        <w:numPr>
          <w:ilvl w:val="0"/>
          <w:numId w:val="48"/>
        </w:numPr>
        <w:ind w:left="723" w:right="198" w:hanging="361"/>
      </w:pPr>
      <w:r>
        <w:t xml:space="preserve">снижение массы тела при наличии застоя крови и олигурии  </w:t>
      </w:r>
    </w:p>
    <w:p w:rsidR="00B06E8A" w:rsidRDefault="000C5D16">
      <w:pPr>
        <w:numPr>
          <w:ilvl w:val="0"/>
          <w:numId w:val="48"/>
        </w:numPr>
        <w:ind w:left="723" w:right="198" w:hanging="361"/>
      </w:pPr>
      <w:r>
        <w:lastRenderedPageBreak/>
        <w:t xml:space="preserve">увеличение диуреза при наличии застоя крови и олигурии  </w:t>
      </w:r>
    </w:p>
    <w:p w:rsidR="00B06E8A" w:rsidRDefault="000C5D16">
      <w:pPr>
        <w:numPr>
          <w:ilvl w:val="0"/>
          <w:numId w:val="48"/>
        </w:numPr>
        <w:ind w:left="723" w:right="198" w:hanging="361"/>
      </w:pPr>
      <w:r>
        <w:t xml:space="preserve">улучшение оксигенации тканей  </w:t>
      </w:r>
    </w:p>
    <w:p w:rsidR="00B06E8A" w:rsidRDefault="000C5D16">
      <w:pPr>
        <w:ind w:left="372" w:right="198"/>
      </w:pPr>
      <w:r>
        <w:t>Гемодинами</w:t>
      </w:r>
      <w:r>
        <w:t xml:space="preserve">ческие  </w:t>
      </w:r>
    </w:p>
    <w:p w:rsidR="00B06E8A" w:rsidRDefault="000C5D16">
      <w:pPr>
        <w:numPr>
          <w:ilvl w:val="0"/>
          <w:numId w:val="48"/>
        </w:numPr>
        <w:ind w:left="723" w:right="198" w:hanging="361"/>
      </w:pPr>
      <w:r>
        <w:t>снижение ДЗЛА до указанных величин (среднее АД &gt; 70 мм рт. ст., САД &gt; 90 мм рт. ст.).  снижение давления в ПП, подтверждает эффективность лечения, однако без учета изменения симптомов может ввести в заблуждение. Одышка – основной симптом ОСН, одна</w:t>
      </w:r>
      <w:r>
        <w:t>ко оценка степени ее выраженности субъективна. Предложены различные способы объективизации и стандартизации одышки: оценка субъективного восприятия нагрузки Борга, индексы одышки, визуальные аналоговые шкалы. Мерой улучшения или ухудшения одышки в процессе</w:t>
      </w:r>
      <w:r>
        <w:t xml:space="preserve"> лечения могут служить позитивные изменения указанных показателей. Быстрое положительное влияние лечения на гемодинамику и симптомы ОСН должно сопровождаться улучшением или хотя бы отсутствием ухудшения прогноза. По-видимому, это может быть достигнуто в сл</w:t>
      </w:r>
      <w:r>
        <w:t xml:space="preserve">учаях, когда удается исключить или максимально уменьшить повреждение миокарда. Важнейшей целью лечения служит снижение смертности, при этом краткосрочное воздействие вмешательств может не совпадать с улучшением отдаленного прогноза. </w:t>
      </w:r>
    </w:p>
    <w:p w:rsidR="00B06E8A" w:rsidRDefault="000C5D16">
      <w:pPr>
        <w:spacing w:after="23" w:line="259" w:lineRule="auto"/>
        <w:ind w:left="360" w:right="0" w:firstLine="0"/>
        <w:jc w:val="left"/>
      </w:pPr>
      <w:r>
        <w:t xml:space="preserve"> </w:t>
      </w:r>
    </w:p>
    <w:p w:rsidR="00B06E8A" w:rsidRDefault="000C5D16">
      <w:pPr>
        <w:ind w:left="372" w:right="198"/>
      </w:pPr>
      <w:r>
        <w:t xml:space="preserve">Шкала Борга </w:t>
      </w:r>
    </w:p>
    <w:p w:rsidR="00B06E8A" w:rsidRDefault="000C5D16">
      <w:pPr>
        <w:spacing w:after="0" w:line="259" w:lineRule="auto"/>
        <w:ind w:left="0" w:right="5132" w:firstLine="0"/>
        <w:jc w:val="center"/>
      </w:pPr>
      <w:r>
        <w:rPr>
          <w:noProof/>
        </w:rPr>
        <w:drawing>
          <wp:inline distT="0" distB="0" distL="0" distR="0">
            <wp:extent cx="2852420" cy="1634490"/>
            <wp:effectExtent l="0" t="0" r="0" b="0"/>
            <wp:docPr id="16634" name="Picture 16634"/>
            <wp:cNvGraphicFramePr/>
            <a:graphic xmlns:a="http://schemas.openxmlformats.org/drawingml/2006/main">
              <a:graphicData uri="http://schemas.openxmlformats.org/drawingml/2006/picture">
                <pic:pic xmlns:pic="http://schemas.openxmlformats.org/drawingml/2006/picture">
                  <pic:nvPicPr>
                    <pic:cNvPr id="16634" name="Picture 16634"/>
                    <pic:cNvPicPr/>
                  </pic:nvPicPr>
                  <pic:blipFill>
                    <a:blip r:embed="rId125"/>
                    <a:stretch>
                      <a:fillRect/>
                    </a:stretch>
                  </pic:blipFill>
                  <pic:spPr>
                    <a:xfrm>
                      <a:off x="0" y="0"/>
                      <a:ext cx="2852420" cy="1634490"/>
                    </a:xfrm>
                    <a:prstGeom prst="rect">
                      <a:avLst/>
                    </a:prstGeom>
                  </pic:spPr>
                </pic:pic>
              </a:graphicData>
            </a:graphic>
          </wp:inline>
        </w:drawing>
      </w:r>
      <w:r>
        <w:t xml:space="preserve"> </w:t>
      </w:r>
    </w:p>
    <w:p w:rsidR="00B06E8A" w:rsidRDefault="000C5D16">
      <w:pPr>
        <w:spacing w:after="0" w:line="259" w:lineRule="auto"/>
        <w:ind w:left="360" w:right="0" w:firstLine="0"/>
        <w:jc w:val="left"/>
      </w:pPr>
      <w:r>
        <w:rPr>
          <w:color w:val="0070C0"/>
        </w:rPr>
        <w:t xml:space="preserve"> </w:t>
      </w:r>
    </w:p>
    <w:p w:rsidR="00B06E8A" w:rsidRDefault="000C5D16">
      <w:pPr>
        <w:ind w:left="355" w:right="199"/>
      </w:pPr>
      <w:r>
        <w:rPr>
          <w:color w:val="0070C0"/>
        </w:rPr>
        <w:t>Т1.3.10.Показания к оказанию специализированной медицинской помощи в стационарных условиях.</w:t>
      </w:r>
      <w:r>
        <w:t xml:space="preserve"> </w:t>
      </w:r>
    </w:p>
    <w:p w:rsidR="00B06E8A" w:rsidRDefault="000C5D16">
      <w:pPr>
        <w:spacing w:after="138"/>
        <w:ind w:left="372" w:right="198"/>
      </w:pPr>
      <w:r>
        <w:t xml:space="preserve">Критерии для госпитализации в ОИТ  </w:t>
      </w:r>
    </w:p>
    <w:p w:rsidR="00B06E8A" w:rsidRDefault="000C5D16">
      <w:pPr>
        <w:numPr>
          <w:ilvl w:val="0"/>
          <w:numId w:val="48"/>
        </w:numPr>
        <w:spacing w:after="84"/>
        <w:ind w:left="723" w:right="198" w:hanging="361"/>
      </w:pPr>
      <w:r>
        <w:t>Пациентов с постоянной, значительной одышкой или гемодинамической нестабильностью следует помещать в места, где могут быть обес</w:t>
      </w:r>
      <w:r>
        <w:t xml:space="preserve">печены немедленные реанимационные мероприятия.  </w:t>
      </w:r>
    </w:p>
    <w:p w:rsidR="00B06E8A" w:rsidRDefault="000C5D16">
      <w:pPr>
        <w:numPr>
          <w:ilvl w:val="0"/>
          <w:numId w:val="48"/>
        </w:numPr>
        <w:ind w:left="723" w:right="198" w:hanging="361"/>
      </w:pPr>
      <w:r>
        <w:t xml:space="preserve">Для пациентов с высоким риском (т.е. со стойкой, значительной одышкой, </w:t>
      </w:r>
    </w:p>
    <w:p w:rsidR="00B06E8A" w:rsidRDefault="000C5D16">
      <w:pPr>
        <w:ind w:left="372" w:right="198"/>
      </w:pPr>
      <w:r>
        <w:t xml:space="preserve">гемодинамической нестабильностью, рецидивирующей аритмией, ОСН и связанным с ней ОКС), первичная помощь должна оказываться ОИТ. </w:t>
      </w:r>
    </w:p>
    <w:p w:rsidR="00B06E8A" w:rsidRDefault="000C5D16">
      <w:pPr>
        <w:numPr>
          <w:ilvl w:val="0"/>
          <w:numId w:val="48"/>
        </w:numPr>
        <w:ind w:left="723" w:right="198" w:hanging="361"/>
      </w:pPr>
      <w:r>
        <w:t>Критер</w:t>
      </w:r>
      <w:r>
        <w:t xml:space="preserve">ии для приема в ОИТ следующие: </w:t>
      </w:r>
    </w:p>
    <w:p w:rsidR="00B06E8A" w:rsidRDefault="000C5D16">
      <w:pPr>
        <w:ind w:left="372" w:right="198"/>
      </w:pPr>
      <w:r>
        <w:t xml:space="preserve"> — необходимость в интубации, </w:t>
      </w:r>
    </w:p>
    <w:p w:rsidR="00B06E8A" w:rsidRDefault="000C5D16">
      <w:pPr>
        <w:ind w:left="372" w:right="198"/>
      </w:pPr>
      <w:r>
        <w:t xml:space="preserve"> — наличие симптомов гипоперфузии,  </w:t>
      </w:r>
    </w:p>
    <w:p w:rsidR="00B06E8A" w:rsidRDefault="000C5D16">
      <w:pPr>
        <w:ind w:left="372" w:right="198"/>
      </w:pPr>
      <w:r>
        <w:t xml:space="preserve">— сатурация кислородом (SpO2 ) 25/мин, </w:t>
      </w:r>
    </w:p>
    <w:p w:rsidR="00B06E8A" w:rsidRDefault="000C5D16">
      <w:pPr>
        <w:ind w:left="372" w:right="198"/>
      </w:pPr>
      <w:r>
        <w:t xml:space="preserve"> — ЧСС 130 уд./мин, САД 25/мин, SpO2 50 мм рт.ст. (6,65 кПа)) и ацидозу (рН 90 мм рт.ст. (и без симптоматической гип</w:t>
      </w:r>
      <w:r>
        <w:t xml:space="preserve">отонии).  </w:t>
      </w:r>
    </w:p>
    <w:p w:rsidR="00B06E8A" w:rsidRDefault="000C5D16">
      <w:pPr>
        <w:spacing w:after="20" w:line="259" w:lineRule="auto"/>
        <w:ind w:left="360" w:right="0" w:firstLine="0"/>
        <w:jc w:val="left"/>
      </w:pPr>
      <w:r>
        <w:t xml:space="preserve"> </w:t>
      </w:r>
    </w:p>
    <w:p w:rsidR="00B06E8A" w:rsidRDefault="000C5D16">
      <w:pPr>
        <w:ind w:left="355" w:right="199"/>
      </w:pPr>
      <w:r>
        <w:rPr>
          <w:color w:val="0070C0"/>
        </w:rPr>
        <w:t xml:space="preserve">Т1.3.11.Острый коронарный синдром.  </w:t>
      </w:r>
    </w:p>
    <w:p w:rsidR="00B06E8A" w:rsidRDefault="000C5D16">
      <w:pPr>
        <w:tabs>
          <w:tab w:val="center" w:pos="799"/>
          <w:tab w:val="center" w:pos="2259"/>
          <w:tab w:val="center" w:pos="3890"/>
          <w:tab w:val="center" w:pos="4992"/>
          <w:tab w:val="center" w:pos="5834"/>
          <w:tab w:val="center" w:pos="7179"/>
          <w:tab w:val="center" w:pos="8238"/>
          <w:tab w:val="center" w:pos="9320"/>
        </w:tabs>
        <w:ind w:left="0" w:right="0" w:firstLine="0"/>
        <w:jc w:val="left"/>
      </w:pPr>
      <w:r>
        <w:rPr>
          <w:rFonts w:ascii="Calibri" w:eastAsia="Calibri" w:hAnsi="Calibri" w:cs="Calibri"/>
          <w:sz w:val="22"/>
        </w:rPr>
        <w:tab/>
      </w:r>
      <w:r>
        <w:rPr>
          <w:b/>
        </w:rPr>
        <w:t xml:space="preserve">Острый </w:t>
      </w:r>
      <w:r>
        <w:rPr>
          <w:b/>
        </w:rPr>
        <w:tab/>
        <w:t xml:space="preserve">коронарный </w:t>
      </w:r>
      <w:r>
        <w:rPr>
          <w:b/>
        </w:rPr>
        <w:tab/>
        <w:t>синдром</w:t>
      </w:r>
      <w:r>
        <w:t xml:space="preserve"> — </w:t>
      </w:r>
      <w:r>
        <w:tab/>
        <w:t xml:space="preserve">это </w:t>
      </w:r>
      <w:r>
        <w:tab/>
        <w:t xml:space="preserve">группа </w:t>
      </w:r>
      <w:r>
        <w:tab/>
        <w:t xml:space="preserve">клинических </w:t>
      </w:r>
      <w:r>
        <w:tab/>
        <w:t xml:space="preserve">и </w:t>
      </w:r>
      <w:r>
        <w:tab/>
        <w:t>лабораторно-</w:t>
      </w:r>
    </w:p>
    <w:p w:rsidR="00B06E8A" w:rsidRDefault="000C5D16">
      <w:pPr>
        <w:ind w:left="372" w:right="407"/>
      </w:pPr>
      <w:r>
        <w:lastRenderedPageBreak/>
        <w:t>инструментальных признаков, указывающих на наличие нестабильной стенокардии или инфаркта миокарда. Состояние проявляется загрудинной болью длительностью более 20 минут, которая сопровождается потливостью, одышкой, бледностью кожи. У 15-20% больных наблюдае</w:t>
      </w:r>
      <w:r>
        <w:t xml:space="preserve">тся атипичное клиническое течение синдрома. </w:t>
      </w:r>
    </w:p>
    <w:p w:rsidR="00B06E8A" w:rsidRDefault="000C5D16">
      <w:pPr>
        <w:spacing w:after="0" w:line="259" w:lineRule="auto"/>
        <w:ind w:left="360" w:right="0" w:firstLine="0"/>
        <w:jc w:val="left"/>
      </w:pPr>
      <w:r>
        <w:t xml:space="preserve"> </w:t>
      </w:r>
    </w:p>
    <w:p w:rsidR="00B06E8A" w:rsidRDefault="000C5D16">
      <w:pPr>
        <w:spacing w:line="268" w:lineRule="auto"/>
        <w:ind w:left="355" w:right="197"/>
        <w:jc w:val="left"/>
      </w:pPr>
      <w:r>
        <w:rPr>
          <w:color w:val="0070C0"/>
        </w:rPr>
        <w:t xml:space="preserve">Т1.3.11. Причины, клинические проявления, классификация и патогенез острого коронарного синдрома, порядок проведения осмотра, физикального обследования, дополнительные методы диагностики, интерпретация результатов.   </w:t>
      </w:r>
    </w:p>
    <w:p w:rsidR="00B06E8A" w:rsidRDefault="000C5D16">
      <w:pPr>
        <w:ind w:left="87" w:right="198"/>
      </w:pPr>
      <w:r>
        <w:t xml:space="preserve">  Причины острого снижения коронарной </w:t>
      </w:r>
      <w:r>
        <w:t xml:space="preserve">перфузии: </w:t>
      </w:r>
    </w:p>
    <w:p w:rsidR="00B06E8A" w:rsidRDefault="000C5D16">
      <w:pPr>
        <w:numPr>
          <w:ilvl w:val="0"/>
          <w:numId w:val="49"/>
        </w:numPr>
        <w:ind w:right="198" w:hanging="144"/>
      </w:pPr>
      <w:r>
        <w:t xml:space="preserve">тромботический процесс на фоне стенозирующего склероза коронарных артерий и повреждения атеросклеротической бляшки (в 90% случаев); </w:t>
      </w:r>
    </w:p>
    <w:p w:rsidR="00B06E8A" w:rsidRDefault="000C5D16">
      <w:pPr>
        <w:numPr>
          <w:ilvl w:val="0"/>
          <w:numId w:val="49"/>
        </w:numPr>
        <w:ind w:right="198" w:hanging="144"/>
      </w:pPr>
      <w:r>
        <w:t xml:space="preserve">кровоизлияние в бляшку, </w:t>
      </w:r>
    </w:p>
    <w:p w:rsidR="00B06E8A" w:rsidRDefault="000C5D16">
      <w:pPr>
        <w:numPr>
          <w:ilvl w:val="0"/>
          <w:numId w:val="49"/>
        </w:numPr>
        <w:ind w:right="198" w:hanging="144"/>
      </w:pPr>
      <w:r>
        <w:t xml:space="preserve">отслойка интимы; </w:t>
      </w:r>
    </w:p>
    <w:p w:rsidR="00B06E8A" w:rsidRDefault="000C5D16">
      <w:pPr>
        <w:numPr>
          <w:ilvl w:val="0"/>
          <w:numId w:val="49"/>
        </w:numPr>
        <w:ind w:right="198" w:hanging="144"/>
      </w:pPr>
      <w:r>
        <w:t xml:space="preserve">длительный спазм коронарных сосудов; </w:t>
      </w:r>
    </w:p>
    <w:p w:rsidR="00B06E8A" w:rsidRDefault="000C5D16">
      <w:pPr>
        <w:numPr>
          <w:ilvl w:val="0"/>
          <w:numId w:val="49"/>
        </w:numPr>
        <w:ind w:right="198" w:hanging="144"/>
      </w:pPr>
      <w:r>
        <w:t xml:space="preserve">резкое повышение потребности в </w:t>
      </w:r>
      <w:r>
        <w:t xml:space="preserve">кислороде. </w:t>
      </w:r>
    </w:p>
    <w:p w:rsidR="00B06E8A" w:rsidRDefault="000C5D16">
      <w:pPr>
        <w:ind w:left="87" w:right="198"/>
      </w:pPr>
      <w:r>
        <w:t xml:space="preserve">КЛИНИЧЕСКАЯ КАРТИНА </w:t>
      </w:r>
    </w:p>
    <w:p w:rsidR="00B06E8A" w:rsidRDefault="000C5D16">
      <w:pPr>
        <w:ind w:left="87" w:right="198"/>
      </w:pPr>
      <w:r>
        <w:t xml:space="preserve">Типичные жалобы </w:t>
      </w:r>
    </w:p>
    <w:p w:rsidR="00B06E8A" w:rsidRDefault="000C5D16">
      <w:pPr>
        <w:numPr>
          <w:ilvl w:val="0"/>
          <w:numId w:val="49"/>
        </w:numPr>
        <w:ind w:right="198" w:hanging="144"/>
      </w:pPr>
      <w:r>
        <w:t xml:space="preserve">Интенсивная боль за грудиной и в области сердца давящего или сжимающего характера (интенсивность выражена более, чем при обычном приступе стенокардии). </w:t>
      </w:r>
    </w:p>
    <w:p w:rsidR="00B06E8A" w:rsidRDefault="000C5D16">
      <w:pPr>
        <w:numPr>
          <w:ilvl w:val="0"/>
          <w:numId w:val="49"/>
        </w:numPr>
        <w:ind w:right="198" w:hanging="144"/>
      </w:pPr>
      <w:r>
        <w:t xml:space="preserve">Приступ необычно длительный, сохраняющий более 15 мин. </w:t>
      </w:r>
    </w:p>
    <w:p w:rsidR="00B06E8A" w:rsidRDefault="000C5D16">
      <w:pPr>
        <w:numPr>
          <w:ilvl w:val="0"/>
          <w:numId w:val="49"/>
        </w:numPr>
        <w:ind w:right="198" w:hanging="144"/>
      </w:pPr>
      <w:r>
        <w:t xml:space="preserve">Возможна иррадиация в левую или правую руку, шею, нижнюю челюсть, под левую лопатку, в эпигастральную область. </w:t>
      </w:r>
    </w:p>
    <w:p w:rsidR="00B06E8A" w:rsidRDefault="000C5D16">
      <w:pPr>
        <w:numPr>
          <w:ilvl w:val="0"/>
          <w:numId w:val="49"/>
        </w:numPr>
        <w:ind w:right="198" w:hanging="144"/>
      </w:pPr>
      <w:r>
        <w:t xml:space="preserve">Больной возбуждѐн, беспокоен, отмечает страх смерти. </w:t>
      </w:r>
    </w:p>
    <w:p w:rsidR="00B06E8A" w:rsidRDefault="000C5D16">
      <w:pPr>
        <w:numPr>
          <w:ilvl w:val="0"/>
          <w:numId w:val="49"/>
        </w:numPr>
        <w:ind w:right="198" w:hanging="144"/>
      </w:pPr>
      <w:r>
        <w:t>Сублингвальный приѐм нитратов неэф</w:t>
      </w:r>
      <w:r>
        <w:t xml:space="preserve">фективен или устраняет боль не полностью, либо боль возобновляется в течение короткого времени. </w:t>
      </w:r>
    </w:p>
    <w:p w:rsidR="00B06E8A" w:rsidRDefault="000C5D16">
      <w:pPr>
        <w:ind w:left="87" w:right="198"/>
      </w:pPr>
      <w:r>
        <w:t xml:space="preserve">Клинические варианты инфаркта миокарда. </w:t>
      </w:r>
    </w:p>
    <w:p w:rsidR="00B06E8A" w:rsidRDefault="000C5D16">
      <w:pPr>
        <w:ind w:left="87" w:right="198"/>
      </w:pPr>
      <w:r>
        <w:t xml:space="preserve">3.1. Клиническая картина </w:t>
      </w:r>
    </w:p>
    <w:p w:rsidR="00B06E8A" w:rsidRDefault="000C5D16">
      <w:pPr>
        <w:ind w:left="87" w:right="198"/>
      </w:pPr>
      <w:r>
        <w:t xml:space="preserve">Основной симптом ОКС – боль. Рассмотрим подробно ее характеристику. </w:t>
      </w:r>
    </w:p>
    <w:p w:rsidR="00B06E8A" w:rsidRDefault="000C5D16">
      <w:pPr>
        <w:ind w:left="87" w:right="198"/>
      </w:pPr>
      <w:r>
        <w:t>Характеристика типичног</w:t>
      </w:r>
      <w:r>
        <w:t xml:space="preserve">о болевого синдрома при ОКС: </w:t>
      </w:r>
    </w:p>
    <w:p w:rsidR="00B06E8A" w:rsidRDefault="000C5D16">
      <w:pPr>
        <w:ind w:left="87" w:right="198"/>
      </w:pPr>
      <w:r>
        <w:t xml:space="preserve">1. Интенсивность, длительность боли: </w:t>
      </w:r>
    </w:p>
    <w:p w:rsidR="00B06E8A" w:rsidRDefault="000C5D16">
      <w:pPr>
        <w:numPr>
          <w:ilvl w:val="0"/>
          <w:numId w:val="50"/>
        </w:numPr>
        <w:ind w:right="198" w:hanging="144"/>
      </w:pPr>
      <w:r>
        <w:t xml:space="preserve">интенсивная; </w:t>
      </w:r>
    </w:p>
    <w:p w:rsidR="00B06E8A" w:rsidRDefault="000C5D16">
      <w:pPr>
        <w:numPr>
          <w:ilvl w:val="0"/>
          <w:numId w:val="50"/>
        </w:numPr>
        <w:ind w:right="198" w:hanging="144"/>
      </w:pPr>
      <w:r>
        <w:t xml:space="preserve">от нескольких часов до суток. </w:t>
      </w:r>
    </w:p>
    <w:p w:rsidR="00B06E8A" w:rsidRDefault="000C5D16">
      <w:pPr>
        <w:ind w:left="87" w:right="198"/>
      </w:pPr>
      <w:r>
        <w:t xml:space="preserve">2. Локализация боли: </w:t>
      </w:r>
    </w:p>
    <w:p w:rsidR="00B06E8A" w:rsidRDefault="000C5D16">
      <w:pPr>
        <w:numPr>
          <w:ilvl w:val="0"/>
          <w:numId w:val="51"/>
        </w:numPr>
        <w:ind w:right="198" w:hanging="144"/>
      </w:pPr>
      <w:r>
        <w:t xml:space="preserve">за грудиной; </w:t>
      </w:r>
    </w:p>
    <w:p w:rsidR="00B06E8A" w:rsidRDefault="000C5D16">
      <w:pPr>
        <w:numPr>
          <w:ilvl w:val="0"/>
          <w:numId w:val="51"/>
        </w:numPr>
        <w:ind w:right="198" w:hanging="144"/>
      </w:pPr>
      <w:r>
        <w:t xml:space="preserve">в левой половине грудной клетки. </w:t>
      </w:r>
    </w:p>
    <w:p w:rsidR="00B06E8A" w:rsidRDefault="000C5D16">
      <w:pPr>
        <w:ind w:left="87" w:right="198"/>
      </w:pPr>
      <w:r>
        <w:t xml:space="preserve">3. Характер боли: </w:t>
      </w:r>
    </w:p>
    <w:p w:rsidR="00B06E8A" w:rsidRDefault="000C5D16">
      <w:pPr>
        <w:numPr>
          <w:ilvl w:val="0"/>
          <w:numId w:val="52"/>
        </w:numPr>
        <w:ind w:right="198" w:hanging="144"/>
      </w:pPr>
      <w:r>
        <w:t xml:space="preserve">сжимающая (симптом «сжатого кулака»); </w:t>
      </w:r>
    </w:p>
    <w:p w:rsidR="00B06E8A" w:rsidRDefault="000C5D16">
      <w:pPr>
        <w:numPr>
          <w:ilvl w:val="0"/>
          <w:numId w:val="52"/>
        </w:numPr>
        <w:ind w:right="198" w:hanging="144"/>
      </w:pPr>
      <w:r>
        <w:t xml:space="preserve">давящая. </w:t>
      </w:r>
    </w:p>
    <w:p w:rsidR="00B06E8A" w:rsidRDefault="000C5D16">
      <w:pPr>
        <w:ind w:left="87" w:right="198"/>
      </w:pPr>
      <w:r>
        <w:t>4. Ир</w:t>
      </w:r>
      <w:r>
        <w:t xml:space="preserve">радиация боли: </w:t>
      </w:r>
    </w:p>
    <w:p w:rsidR="00B06E8A" w:rsidRDefault="000C5D16">
      <w:pPr>
        <w:numPr>
          <w:ilvl w:val="0"/>
          <w:numId w:val="53"/>
        </w:numPr>
        <w:ind w:right="198" w:hanging="144"/>
      </w:pPr>
      <w:r>
        <w:t xml:space="preserve">в левое плечо, руку; </w:t>
      </w:r>
    </w:p>
    <w:p w:rsidR="00B06E8A" w:rsidRDefault="000C5D16">
      <w:pPr>
        <w:numPr>
          <w:ilvl w:val="0"/>
          <w:numId w:val="53"/>
        </w:numPr>
        <w:ind w:right="198" w:hanging="144"/>
      </w:pPr>
      <w:r>
        <w:t xml:space="preserve">в обе руки; </w:t>
      </w:r>
    </w:p>
    <w:p w:rsidR="00B06E8A" w:rsidRDefault="000C5D16">
      <w:pPr>
        <w:numPr>
          <w:ilvl w:val="0"/>
          <w:numId w:val="53"/>
        </w:numPr>
        <w:ind w:right="198" w:hanging="144"/>
      </w:pPr>
      <w:r>
        <w:t xml:space="preserve">в нижнюю челюсть; </w:t>
      </w:r>
    </w:p>
    <w:p w:rsidR="00B06E8A" w:rsidRDefault="000C5D16">
      <w:pPr>
        <w:numPr>
          <w:ilvl w:val="0"/>
          <w:numId w:val="53"/>
        </w:numPr>
        <w:ind w:right="198" w:hanging="144"/>
      </w:pPr>
      <w:r>
        <w:t xml:space="preserve">в межлопаточное пространство. </w:t>
      </w:r>
    </w:p>
    <w:p w:rsidR="00B06E8A" w:rsidRDefault="000C5D16">
      <w:pPr>
        <w:ind w:left="87" w:right="198"/>
      </w:pPr>
      <w:r>
        <w:t xml:space="preserve">5. Боль сопровождается: </w:t>
      </w:r>
    </w:p>
    <w:p w:rsidR="00B06E8A" w:rsidRDefault="000C5D16">
      <w:pPr>
        <w:numPr>
          <w:ilvl w:val="0"/>
          <w:numId w:val="54"/>
        </w:numPr>
        <w:ind w:right="198" w:hanging="144"/>
      </w:pPr>
      <w:r>
        <w:lastRenderedPageBreak/>
        <w:t xml:space="preserve">общей слабостью, холодным потом; </w:t>
      </w:r>
    </w:p>
    <w:p w:rsidR="00B06E8A" w:rsidRDefault="000C5D16">
      <w:pPr>
        <w:numPr>
          <w:ilvl w:val="0"/>
          <w:numId w:val="54"/>
        </w:numPr>
        <w:ind w:right="198" w:hanging="144"/>
      </w:pPr>
      <w:r>
        <w:t xml:space="preserve">чувством нехватки воздуха; </w:t>
      </w:r>
    </w:p>
    <w:p w:rsidR="00B06E8A" w:rsidRDefault="000C5D16">
      <w:pPr>
        <w:numPr>
          <w:ilvl w:val="0"/>
          <w:numId w:val="54"/>
        </w:numPr>
        <w:ind w:right="198" w:hanging="144"/>
      </w:pPr>
      <w:r>
        <w:t xml:space="preserve">сердцебиением; </w:t>
      </w:r>
    </w:p>
    <w:p w:rsidR="00B06E8A" w:rsidRDefault="000C5D16">
      <w:pPr>
        <w:numPr>
          <w:ilvl w:val="0"/>
          <w:numId w:val="54"/>
        </w:numPr>
        <w:ind w:right="198" w:hanging="144"/>
      </w:pPr>
      <w:r>
        <w:t>перебоями в работе сердца; • чувством страха смерти.</w:t>
      </w:r>
      <w:r>
        <w:t xml:space="preserve"> </w:t>
      </w:r>
    </w:p>
    <w:p w:rsidR="00B06E8A" w:rsidRDefault="000C5D16">
      <w:pPr>
        <w:ind w:left="87" w:right="198"/>
      </w:pPr>
      <w:r>
        <w:t xml:space="preserve">Варианты атипичного болевого синдрома при ОКС: </w:t>
      </w:r>
    </w:p>
    <w:p w:rsidR="00B06E8A" w:rsidRDefault="000C5D16">
      <w:pPr>
        <w:ind w:left="87" w:right="198"/>
      </w:pPr>
      <w:r>
        <w:t xml:space="preserve">1. Боли другой локализации: </w:t>
      </w:r>
    </w:p>
    <w:p w:rsidR="00B06E8A" w:rsidRDefault="000C5D16">
      <w:pPr>
        <w:numPr>
          <w:ilvl w:val="0"/>
          <w:numId w:val="55"/>
        </w:numPr>
        <w:ind w:right="198" w:hanging="144"/>
      </w:pPr>
      <w:r>
        <w:t xml:space="preserve">в эпигастрии (абдоминальная, гастралгическая); </w:t>
      </w:r>
    </w:p>
    <w:p w:rsidR="00B06E8A" w:rsidRDefault="000C5D16">
      <w:pPr>
        <w:numPr>
          <w:ilvl w:val="0"/>
          <w:numId w:val="55"/>
        </w:numPr>
        <w:ind w:right="198" w:hanging="144"/>
      </w:pPr>
      <w:r>
        <w:t xml:space="preserve">в правой половине грудной клетки; </w:t>
      </w:r>
    </w:p>
    <w:p w:rsidR="00B06E8A" w:rsidRDefault="000C5D16">
      <w:pPr>
        <w:numPr>
          <w:ilvl w:val="0"/>
          <w:numId w:val="55"/>
        </w:numPr>
        <w:ind w:right="198" w:hanging="144"/>
      </w:pPr>
      <w:r>
        <w:t xml:space="preserve">в левом плече, руке, лопатке; </w:t>
      </w:r>
    </w:p>
    <w:p w:rsidR="00B06E8A" w:rsidRDefault="000C5D16">
      <w:pPr>
        <w:numPr>
          <w:ilvl w:val="0"/>
          <w:numId w:val="55"/>
        </w:numPr>
        <w:ind w:right="198" w:hanging="144"/>
      </w:pPr>
      <w:r>
        <w:t xml:space="preserve">в обеих руках (онемение); </w:t>
      </w:r>
    </w:p>
    <w:p w:rsidR="00B06E8A" w:rsidRDefault="000C5D16">
      <w:pPr>
        <w:numPr>
          <w:ilvl w:val="0"/>
          <w:numId w:val="55"/>
        </w:numPr>
        <w:ind w:right="198" w:hanging="144"/>
      </w:pPr>
      <w:r>
        <w:t xml:space="preserve">в нижней челюсти; </w:t>
      </w:r>
    </w:p>
    <w:p w:rsidR="00B06E8A" w:rsidRDefault="000C5D16">
      <w:pPr>
        <w:numPr>
          <w:ilvl w:val="0"/>
          <w:numId w:val="55"/>
        </w:numPr>
        <w:ind w:right="198" w:hanging="144"/>
      </w:pPr>
      <w:r>
        <w:t>в межлопаточном п</w:t>
      </w:r>
      <w:r>
        <w:t xml:space="preserve">ространстве. </w:t>
      </w:r>
    </w:p>
    <w:p w:rsidR="00B06E8A" w:rsidRDefault="000C5D16">
      <w:pPr>
        <w:spacing w:after="15" w:line="267" w:lineRule="auto"/>
        <w:ind w:left="87" w:right="2577"/>
        <w:jc w:val="left"/>
      </w:pPr>
      <w:r>
        <w:t xml:space="preserve">Известно, что ОКС может протекать без боли (безболевая форма). Описаны и другие атипичные формы ОКС: церебральная, аритмическая, астматическая и коллаптоидная. </w:t>
      </w:r>
    </w:p>
    <w:p w:rsidR="00B06E8A" w:rsidRDefault="000C5D16">
      <w:pPr>
        <w:spacing w:after="15" w:line="267" w:lineRule="auto"/>
        <w:ind w:left="87" w:right="2473"/>
        <w:jc w:val="left"/>
      </w:pPr>
      <w:r>
        <w:t>При анализе клинической картины учитывается не только характер болевого синдрома,</w:t>
      </w:r>
      <w:r>
        <w:t xml:space="preserve"> но и состояние гемодинамики – высота артериального давления (АД), особенно степень его снижения, частота сердечных сокращений (ЧСС) и влажность кожных покровов. </w:t>
      </w:r>
    </w:p>
    <w:p w:rsidR="00B06E8A" w:rsidRDefault="000C5D16">
      <w:pPr>
        <w:ind w:left="87" w:right="198"/>
      </w:pPr>
      <w:r>
        <w:t xml:space="preserve"> Для любого варианта также характерны следующие симптомы: </w:t>
      </w:r>
    </w:p>
    <w:p w:rsidR="00B06E8A" w:rsidRDefault="000C5D16">
      <w:pPr>
        <w:numPr>
          <w:ilvl w:val="0"/>
          <w:numId w:val="55"/>
        </w:numPr>
        <w:ind w:right="198" w:hanging="144"/>
      </w:pPr>
      <w:r>
        <w:t xml:space="preserve">бледность кожных покровов, </w:t>
      </w:r>
    </w:p>
    <w:p w:rsidR="00B06E8A" w:rsidRDefault="000C5D16">
      <w:pPr>
        <w:numPr>
          <w:ilvl w:val="0"/>
          <w:numId w:val="55"/>
        </w:numPr>
        <w:ind w:right="198" w:hanging="144"/>
      </w:pPr>
      <w:r>
        <w:t xml:space="preserve">гипергидроз (иногда «холодный пот» на лбу), </w:t>
      </w:r>
    </w:p>
    <w:p w:rsidR="00B06E8A" w:rsidRDefault="000C5D16">
      <w:pPr>
        <w:numPr>
          <w:ilvl w:val="0"/>
          <w:numId w:val="55"/>
        </w:numPr>
        <w:ind w:right="198" w:hanging="144"/>
      </w:pPr>
      <w:r>
        <w:t xml:space="preserve">резкая общая слабость, • чувство нехватки воздуха. </w:t>
      </w:r>
    </w:p>
    <w:p w:rsidR="00B06E8A" w:rsidRDefault="000C5D16">
      <w:pPr>
        <w:ind w:left="372" w:right="198"/>
      </w:pPr>
      <w:r>
        <w:t xml:space="preserve">Отсутствие типичной клинической картины не может служить доказательством отсутствия инфаркта миокарда </w:t>
      </w:r>
    </w:p>
    <w:p w:rsidR="00B06E8A" w:rsidRDefault="000C5D16">
      <w:pPr>
        <w:ind w:left="87" w:right="198"/>
      </w:pPr>
      <w:r>
        <w:t xml:space="preserve">ОСЛОЖНЕНИЯ </w:t>
      </w:r>
    </w:p>
    <w:p w:rsidR="00B06E8A" w:rsidRDefault="000C5D16">
      <w:pPr>
        <w:numPr>
          <w:ilvl w:val="0"/>
          <w:numId w:val="55"/>
        </w:numPr>
        <w:ind w:right="198" w:hanging="144"/>
      </w:pPr>
      <w:r>
        <w:t xml:space="preserve">Нарушения сердечного ритма и проводимости. </w:t>
      </w:r>
    </w:p>
    <w:p w:rsidR="00B06E8A" w:rsidRDefault="000C5D16">
      <w:pPr>
        <w:numPr>
          <w:ilvl w:val="0"/>
          <w:numId w:val="55"/>
        </w:numPr>
        <w:ind w:right="198" w:hanging="144"/>
      </w:pPr>
      <w:r>
        <w:t xml:space="preserve">Острая сердечная недостаточность. </w:t>
      </w:r>
    </w:p>
    <w:p w:rsidR="00B06E8A" w:rsidRDefault="000C5D16">
      <w:pPr>
        <w:numPr>
          <w:ilvl w:val="0"/>
          <w:numId w:val="55"/>
        </w:numPr>
        <w:ind w:right="198" w:hanging="144"/>
      </w:pPr>
      <w:r>
        <w:t xml:space="preserve">Кардиогенный шок. </w:t>
      </w:r>
    </w:p>
    <w:p w:rsidR="00B06E8A" w:rsidRDefault="000C5D16">
      <w:pPr>
        <w:numPr>
          <w:ilvl w:val="0"/>
          <w:numId w:val="55"/>
        </w:numPr>
        <w:ind w:right="198" w:hanging="144"/>
      </w:pPr>
      <w:r>
        <w:t xml:space="preserve">Механические осложнения: разрывы (межжелудочковой перегородки, свободной стенки левого желудочка), отрыв хорд митрального клапана, отрыв или дисфункция сосочковых мышц). </w:t>
      </w:r>
    </w:p>
    <w:p w:rsidR="00B06E8A" w:rsidRDefault="000C5D16">
      <w:pPr>
        <w:numPr>
          <w:ilvl w:val="0"/>
          <w:numId w:val="55"/>
        </w:numPr>
        <w:ind w:right="198" w:hanging="144"/>
      </w:pPr>
      <w:r>
        <w:t>Перикардит (эпистенокардитическ</w:t>
      </w:r>
      <w:r>
        <w:t xml:space="preserve">ий и при синдроме Дресслера). </w:t>
      </w:r>
    </w:p>
    <w:p w:rsidR="00B06E8A" w:rsidRDefault="000C5D16">
      <w:pPr>
        <w:numPr>
          <w:ilvl w:val="0"/>
          <w:numId w:val="55"/>
        </w:numPr>
        <w:ind w:right="198" w:hanging="144"/>
      </w:pPr>
      <w:r>
        <w:t xml:space="preserve">Затянувшийся или рецидивирующий болевой приступ, постинфарктная стенокардия. </w:t>
      </w:r>
    </w:p>
    <w:p w:rsidR="00B06E8A" w:rsidRDefault="000C5D16">
      <w:pPr>
        <w:ind w:left="372" w:right="198"/>
      </w:pPr>
      <w:r>
        <w:t xml:space="preserve">КЛАССИФИКАЦИЯ </w:t>
      </w:r>
    </w:p>
    <w:p w:rsidR="00B06E8A" w:rsidRDefault="000C5D16">
      <w:pPr>
        <w:ind w:left="87" w:right="198"/>
      </w:pPr>
      <w:r>
        <w:t xml:space="preserve">По клиническому течению различают следующие варианты:  </w:t>
      </w:r>
    </w:p>
    <w:p w:rsidR="00B06E8A" w:rsidRDefault="000C5D16">
      <w:pPr>
        <w:numPr>
          <w:ilvl w:val="0"/>
          <w:numId w:val="55"/>
        </w:numPr>
        <w:ind w:right="198" w:hanging="144"/>
      </w:pPr>
      <w:r>
        <w:t xml:space="preserve">болевой,  </w:t>
      </w:r>
    </w:p>
    <w:p w:rsidR="00B06E8A" w:rsidRDefault="000C5D16">
      <w:pPr>
        <w:numPr>
          <w:ilvl w:val="0"/>
          <w:numId w:val="55"/>
        </w:numPr>
        <w:ind w:right="198" w:hanging="144"/>
      </w:pPr>
      <w:r>
        <w:t xml:space="preserve">абдоминальный,  </w:t>
      </w:r>
    </w:p>
    <w:p w:rsidR="00B06E8A" w:rsidRDefault="000C5D16">
      <w:pPr>
        <w:numPr>
          <w:ilvl w:val="0"/>
          <w:numId w:val="55"/>
        </w:numPr>
        <w:ind w:right="198" w:hanging="144"/>
      </w:pPr>
      <w:r>
        <w:t xml:space="preserve">атипичный болевой,  </w:t>
      </w:r>
    </w:p>
    <w:p w:rsidR="00B06E8A" w:rsidRDefault="000C5D16">
      <w:pPr>
        <w:numPr>
          <w:ilvl w:val="0"/>
          <w:numId w:val="55"/>
        </w:numPr>
        <w:ind w:right="198" w:hanging="144"/>
      </w:pPr>
      <w:r>
        <w:t xml:space="preserve">астматический,  </w:t>
      </w:r>
    </w:p>
    <w:p w:rsidR="00B06E8A" w:rsidRDefault="000C5D16">
      <w:pPr>
        <w:numPr>
          <w:ilvl w:val="0"/>
          <w:numId w:val="55"/>
        </w:numPr>
        <w:ind w:right="198" w:hanging="144"/>
      </w:pPr>
      <w:r>
        <w:t>аритмическ</w:t>
      </w:r>
      <w:r>
        <w:t xml:space="preserve">ий,  </w:t>
      </w:r>
    </w:p>
    <w:p w:rsidR="00B06E8A" w:rsidRDefault="000C5D16">
      <w:pPr>
        <w:numPr>
          <w:ilvl w:val="0"/>
          <w:numId w:val="55"/>
        </w:numPr>
        <w:ind w:right="198" w:hanging="144"/>
      </w:pPr>
      <w:r>
        <w:t xml:space="preserve">цереброваскулярный,  </w:t>
      </w:r>
    </w:p>
    <w:p w:rsidR="00B06E8A" w:rsidRDefault="000C5D16">
      <w:pPr>
        <w:numPr>
          <w:ilvl w:val="0"/>
          <w:numId w:val="55"/>
        </w:numPr>
        <w:ind w:right="198" w:hanging="144"/>
      </w:pPr>
      <w:r>
        <w:t xml:space="preserve">малосимптомный (бессимптомный).  </w:t>
      </w:r>
    </w:p>
    <w:p w:rsidR="00B06E8A" w:rsidRDefault="000C5D16">
      <w:pPr>
        <w:ind w:left="87" w:right="198"/>
      </w:pPr>
      <w:r>
        <w:t xml:space="preserve">По локализации зоны некроза: </w:t>
      </w:r>
    </w:p>
    <w:p w:rsidR="00B06E8A" w:rsidRDefault="000C5D16">
      <w:pPr>
        <w:numPr>
          <w:ilvl w:val="0"/>
          <w:numId w:val="55"/>
        </w:numPr>
        <w:ind w:right="198" w:hanging="144"/>
      </w:pPr>
      <w:r>
        <w:t xml:space="preserve">инфаркт левого желудочка (передний, перегородочный, задний и др.);  </w:t>
      </w:r>
    </w:p>
    <w:p w:rsidR="00B06E8A" w:rsidRDefault="000C5D16">
      <w:pPr>
        <w:numPr>
          <w:ilvl w:val="0"/>
          <w:numId w:val="55"/>
        </w:numPr>
        <w:ind w:right="198" w:hanging="144"/>
      </w:pPr>
      <w:r>
        <w:lastRenderedPageBreak/>
        <w:t xml:space="preserve">инфаркт правого желудочка (не является самостоятельным диагнозом, сопутствует нижнему инфаркту </w:t>
      </w:r>
      <w:r>
        <w:t xml:space="preserve">миокарда).  </w:t>
      </w:r>
    </w:p>
    <w:p w:rsidR="00B06E8A" w:rsidRDefault="000C5D16">
      <w:pPr>
        <w:ind w:left="87" w:right="198"/>
      </w:pPr>
      <w:r>
        <w:t xml:space="preserve">По глубине поражения сердечной мышцы (на основе данных ЭКГ в динамике): </w:t>
      </w:r>
    </w:p>
    <w:p w:rsidR="00B06E8A" w:rsidRDefault="000C5D16">
      <w:pPr>
        <w:numPr>
          <w:ilvl w:val="0"/>
          <w:numId w:val="55"/>
        </w:numPr>
        <w:ind w:right="198" w:hanging="144"/>
      </w:pPr>
      <w:r>
        <w:t xml:space="preserve">Q-образующий (трансмуральный или крупноочаговый) инфаркт миокарда с подъѐмом сегмента </w:t>
      </w:r>
      <w:r>
        <w:rPr>
          <w:i/>
        </w:rPr>
        <w:t xml:space="preserve">ST </w:t>
      </w:r>
      <w:r>
        <w:t xml:space="preserve">в первые часы заболевания и формированием зубца </w:t>
      </w:r>
      <w:r>
        <w:rPr>
          <w:i/>
        </w:rPr>
        <w:t xml:space="preserve">Q </w:t>
      </w:r>
      <w:r>
        <w:t xml:space="preserve">в последующем. </w:t>
      </w:r>
    </w:p>
    <w:p w:rsidR="00B06E8A" w:rsidRDefault="000C5D16">
      <w:pPr>
        <w:numPr>
          <w:ilvl w:val="0"/>
          <w:numId w:val="55"/>
        </w:numPr>
        <w:spacing w:after="15" w:line="267" w:lineRule="auto"/>
        <w:ind w:right="198" w:hanging="144"/>
      </w:pPr>
      <w:r>
        <w:t>не-Q-</w:t>
      </w:r>
      <w:r>
        <w:t xml:space="preserve">образующий </w:t>
      </w:r>
      <w:r>
        <w:tab/>
        <w:t xml:space="preserve">(нетрансмуральный, </w:t>
      </w:r>
      <w:r>
        <w:tab/>
        <w:t xml:space="preserve">или </w:t>
      </w:r>
      <w:r>
        <w:tab/>
        <w:t xml:space="preserve">мелкоочаговый) </w:t>
      </w:r>
      <w:r>
        <w:tab/>
        <w:t xml:space="preserve">инфаркт </w:t>
      </w:r>
      <w:r>
        <w:tab/>
        <w:t xml:space="preserve">миокарда, </w:t>
      </w:r>
      <w:r>
        <w:tab/>
        <w:t xml:space="preserve">не сопровождающийся формированием зубца </w:t>
      </w:r>
      <w:r>
        <w:rPr>
          <w:i/>
        </w:rPr>
        <w:t xml:space="preserve">Q, </w:t>
      </w:r>
      <w:r>
        <w:t xml:space="preserve">а проявляющийся отрицательными зубцами </w:t>
      </w:r>
      <w:r>
        <w:rPr>
          <w:i/>
        </w:rPr>
        <w:t>Т.</w:t>
      </w:r>
      <w:r>
        <w:t xml:space="preserve"> По наличию осложнений: • неосложнѐнный, • осложнѐнный. Патогенез </w:t>
      </w:r>
    </w:p>
    <w:p w:rsidR="00B06E8A" w:rsidRDefault="000C5D16">
      <w:pPr>
        <w:ind w:left="87" w:right="417"/>
      </w:pPr>
      <w:r>
        <w:t>Окклюзия коронарного сосуда. Нед</w:t>
      </w:r>
      <w:r>
        <w:t xml:space="preserve">остаточное обеспечение миокарда кислородом. Некроз сердечной мышцы. Через 4—6 ч начала ишемии миокарда зона некроза сердечной мышцы соответствует зоне кровоснабжения поражѐнного сосуда. </w:t>
      </w:r>
    </w:p>
    <w:p w:rsidR="00B06E8A" w:rsidRDefault="000C5D16">
      <w:pPr>
        <w:ind w:left="87" w:right="198"/>
      </w:pPr>
      <w:r>
        <w:t xml:space="preserve">Из больных, умирающих от инфаркта миокарда в течение первых 24 ч: </w:t>
      </w:r>
    </w:p>
    <w:p w:rsidR="00B06E8A" w:rsidRDefault="000C5D16">
      <w:pPr>
        <w:numPr>
          <w:ilvl w:val="0"/>
          <w:numId w:val="55"/>
        </w:numPr>
        <w:ind w:right="198" w:hanging="144"/>
      </w:pPr>
      <w:r>
        <w:t>ок</w:t>
      </w:r>
      <w:r>
        <w:t xml:space="preserve">оло 50% умирают в течение первых 15 мин; </w:t>
      </w:r>
    </w:p>
    <w:p w:rsidR="00B06E8A" w:rsidRDefault="000C5D16">
      <w:pPr>
        <w:numPr>
          <w:ilvl w:val="0"/>
          <w:numId w:val="55"/>
        </w:numPr>
        <w:ind w:right="198" w:hanging="144"/>
      </w:pPr>
      <w:r>
        <w:t xml:space="preserve">около 30% — в течение 15—60 мин; </w:t>
      </w:r>
    </w:p>
    <w:p w:rsidR="00B06E8A" w:rsidRDefault="000C5D16">
      <w:pPr>
        <w:numPr>
          <w:ilvl w:val="0"/>
          <w:numId w:val="55"/>
        </w:numPr>
        <w:ind w:right="198" w:hanging="144"/>
      </w:pPr>
      <w:r>
        <w:t xml:space="preserve">около 20% — в течение 1-24 ч. </w:t>
      </w:r>
    </w:p>
    <w:p w:rsidR="00B06E8A" w:rsidRDefault="000C5D16">
      <w:pPr>
        <w:numPr>
          <w:ilvl w:val="0"/>
          <w:numId w:val="55"/>
        </w:numPr>
        <w:ind w:right="198" w:hanging="144"/>
      </w:pPr>
      <w:r>
        <w:t xml:space="preserve">Оценка общего состояния и жизненно важных функций: сознания, дыхания, кровообращения. </w:t>
      </w:r>
    </w:p>
    <w:p w:rsidR="00B06E8A" w:rsidRDefault="000C5D16">
      <w:pPr>
        <w:numPr>
          <w:ilvl w:val="0"/>
          <w:numId w:val="55"/>
        </w:numPr>
        <w:ind w:right="198" w:hanging="144"/>
      </w:pPr>
      <w:r>
        <w:t>Визуальная оценка: кожные покровы бледные, повышенной влажност</w:t>
      </w:r>
      <w:r>
        <w:t xml:space="preserve">и, уточняют наличие набухания шейных вен — прогностически неблагоприятный симптом. </w:t>
      </w:r>
    </w:p>
    <w:p w:rsidR="00B06E8A" w:rsidRDefault="000C5D16">
      <w:pPr>
        <w:numPr>
          <w:ilvl w:val="0"/>
          <w:numId w:val="55"/>
        </w:numPr>
        <w:ind w:right="198" w:hanging="144"/>
      </w:pPr>
      <w:r>
        <w:t xml:space="preserve">Исследование пульса (правильный, неправильный), подсчѐт ЧСС (тахикардия, брадикардия). </w:t>
      </w:r>
    </w:p>
    <w:p w:rsidR="00B06E8A" w:rsidRDefault="000C5D16">
      <w:pPr>
        <w:numPr>
          <w:ilvl w:val="0"/>
          <w:numId w:val="55"/>
        </w:numPr>
        <w:ind w:right="198" w:hanging="144"/>
      </w:pPr>
      <w:r>
        <w:t xml:space="preserve">Подсчѐт ЧДД: нарастающая одышка — прогностически неблагоприятный симптом. </w:t>
      </w:r>
    </w:p>
    <w:p w:rsidR="00B06E8A" w:rsidRDefault="000C5D16">
      <w:pPr>
        <w:numPr>
          <w:ilvl w:val="0"/>
          <w:numId w:val="55"/>
        </w:numPr>
        <w:ind w:right="198" w:hanging="144"/>
      </w:pPr>
      <w:r>
        <w:t>Измерение</w:t>
      </w:r>
      <w:r>
        <w:t xml:space="preserve"> АД на обеих руках: гипотония — прогностически неблагоприятный симптом. </w:t>
      </w:r>
    </w:p>
    <w:p w:rsidR="00B06E8A" w:rsidRDefault="000C5D16">
      <w:pPr>
        <w:numPr>
          <w:ilvl w:val="0"/>
          <w:numId w:val="55"/>
        </w:numPr>
        <w:ind w:right="198" w:hanging="144"/>
      </w:pPr>
      <w:r>
        <w:t xml:space="preserve">Перкуссия: наличие увеличения границ относительной сердечной тупости (кардиомегалия). </w:t>
      </w:r>
    </w:p>
    <w:p w:rsidR="00B06E8A" w:rsidRDefault="000C5D16">
      <w:pPr>
        <w:numPr>
          <w:ilvl w:val="0"/>
          <w:numId w:val="55"/>
        </w:numPr>
        <w:ind w:right="198" w:hanging="144"/>
      </w:pPr>
      <w:r>
        <w:t xml:space="preserve">Пальпация (не изменяет интенсивность боли): оценка верхушечного толчка, его локализации. </w:t>
      </w:r>
    </w:p>
    <w:p w:rsidR="00B06E8A" w:rsidRDefault="000C5D16">
      <w:pPr>
        <w:numPr>
          <w:ilvl w:val="0"/>
          <w:numId w:val="55"/>
        </w:numPr>
        <w:ind w:right="198" w:hanging="144"/>
      </w:pPr>
      <w:r>
        <w:t>Аускул</w:t>
      </w:r>
      <w:r>
        <w:t xml:space="preserve">ьтация сердца и сосудов (оценка тонов, наличие шумов): </w:t>
      </w:r>
    </w:p>
    <w:p w:rsidR="00B06E8A" w:rsidRDefault="000C5D16">
      <w:pPr>
        <w:numPr>
          <w:ilvl w:val="0"/>
          <w:numId w:val="55"/>
        </w:numPr>
        <w:ind w:right="198" w:hanging="144"/>
      </w:pPr>
      <w:r>
        <w:t xml:space="preserve">наличие III тона сердца или наличие IV тона сердца; </w:t>
      </w:r>
    </w:p>
    <w:p w:rsidR="00B06E8A" w:rsidRDefault="000C5D16">
      <w:pPr>
        <w:numPr>
          <w:ilvl w:val="0"/>
          <w:numId w:val="55"/>
        </w:numPr>
        <w:ind w:right="198" w:hanging="144"/>
      </w:pPr>
      <w:r>
        <w:t xml:space="preserve">появление нового шума в сердце или усиление ранее имевшегося. </w:t>
      </w:r>
    </w:p>
    <w:p w:rsidR="00B06E8A" w:rsidRDefault="000C5D16">
      <w:pPr>
        <w:numPr>
          <w:ilvl w:val="0"/>
          <w:numId w:val="55"/>
        </w:numPr>
        <w:ind w:right="198" w:hanging="144"/>
      </w:pPr>
      <w:r>
        <w:t xml:space="preserve">Аускультация лѐгких: влажные хрипы — прогностически неблагоприятный симптом. </w:t>
      </w:r>
    </w:p>
    <w:p w:rsidR="00B06E8A" w:rsidRDefault="000C5D16">
      <w:pPr>
        <w:ind w:left="87" w:right="198"/>
      </w:pPr>
      <w:r>
        <w:t>Следуе</w:t>
      </w:r>
      <w:r>
        <w:t xml:space="preserve">т учитывать, что во многих случаях физикальное обследование не выявляет отклонений от нормы. </w:t>
      </w:r>
    </w:p>
    <w:p w:rsidR="00B06E8A" w:rsidRDefault="000C5D16">
      <w:pPr>
        <w:ind w:left="87" w:right="198"/>
      </w:pPr>
      <w:r>
        <w:t xml:space="preserve">ИНСТРУМЕНТАЛЬНЫЕ ИССЛЕДОВАНИЯ </w:t>
      </w:r>
    </w:p>
    <w:p w:rsidR="00B06E8A" w:rsidRDefault="000C5D16">
      <w:pPr>
        <w:numPr>
          <w:ilvl w:val="0"/>
          <w:numId w:val="55"/>
        </w:numPr>
        <w:ind w:right="198" w:hanging="144"/>
      </w:pPr>
      <w:r>
        <w:t xml:space="preserve">Регистрация ЭКГ в 12 отведениях. ЭКГ-критерии инфаркта миокарда:  </w:t>
      </w:r>
      <w:r>
        <w:rPr>
          <w:rFonts w:ascii="Courier New" w:eastAsia="Courier New" w:hAnsi="Courier New" w:cs="Courier New"/>
        </w:rPr>
        <w:t>o</w:t>
      </w:r>
      <w:r>
        <w:rPr>
          <w:rFonts w:ascii="Arial" w:eastAsia="Arial" w:hAnsi="Arial" w:cs="Arial"/>
        </w:rPr>
        <w:t xml:space="preserve"> </w:t>
      </w:r>
      <w:r>
        <w:t xml:space="preserve">Острое повреждение: дугообразный подъѐм сегмента </w:t>
      </w:r>
      <w:r>
        <w:rPr>
          <w:i/>
        </w:rPr>
        <w:t xml:space="preserve">ST </w:t>
      </w:r>
      <w:r>
        <w:t xml:space="preserve">выпуклостью вверх, сливающийся с положительным зубцом </w:t>
      </w:r>
      <w:r>
        <w:rPr>
          <w:i/>
        </w:rPr>
        <w:t xml:space="preserve">Т </w:t>
      </w:r>
      <w:r>
        <w:t xml:space="preserve">или переходящий в отрицательный зубец </w:t>
      </w:r>
      <w:r>
        <w:rPr>
          <w:i/>
        </w:rPr>
        <w:t xml:space="preserve">Т </w:t>
      </w:r>
      <w:r>
        <w:t xml:space="preserve">(возможна дугообразная депрессия сегмента </w:t>
      </w:r>
      <w:r>
        <w:rPr>
          <w:i/>
        </w:rPr>
        <w:t xml:space="preserve">ST </w:t>
      </w:r>
      <w:r>
        <w:t>выпуклостью вниз).</w:t>
      </w:r>
      <w:r>
        <w:rPr>
          <w:rFonts w:ascii="Arial" w:eastAsia="Arial" w:hAnsi="Arial" w:cs="Arial"/>
        </w:rPr>
        <w:t xml:space="preserve"> </w:t>
      </w:r>
    </w:p>
    <w:p w:rsidR="00B06E8A" w:rsidRDefault="000C5D16">
      <w:pPr>
        <w:spacing w:after="0" w:line="259" w:lineRule="auto"/>
        <w:ind w:left="78" w:right="0" w:firstLine="0"/>
        <w:jc w:val="left"/>
      </w:pPr>
      <w:r>
        <w:rPr>
          <w:noProof/>
        </w:rPr>
        <w:drawing>
          <wp:inline distT="0" distB="0" distL="0" distR="0">
            <wp:extent cx="2183003" cy="664210"/>
            <wp:effectExtent l="0" t="0" r="0" b="0"/>
            <wp:docPr id="17086" name="Picture 17086"/>
            <wp:cNvGraphicFramePr/>
            <a:graphic xmlns:a="http://schemas.openxmlformats.org/drawingml/2006/main">
              <a:graphicData uri="http://schemas.openxmlformats.org/drawingml/2006/picture">
                <pic:pic xmlns:pic="http://schemas.openxmlformats.org/drawingml/2006/picture">
                  <pic:nvPicPr>
                    <pic:cNvPr id="17086" name="Picture 17086"/>
                    <pic:cNvPicPr/>
                  </pic:nvPicPr>
                  <pic:blipFill>
                    <a:blip r:embed="rId126"/>
                    <a:stretch>
                      <a:fillRect/>
                    </a:stretch>
                  </pic:blipFill>
                  <pic:spPr>
                    <a:xfrm>
                      <a:off x="0" y="0"/>
                      <a:ext cx="2183003" cy="664210"/>
                    </a:xfrm>
                    <a:prstGeom prst="rect">
                      <a:avLst/>
                    </a:prstGeom>
                  </pic:spPr>
                </pic:pic>
              </a:graphicData>
            </a:graphic>
          </wp:inline>
        </w:drawing>
      </w:r>
      <w:r>
        <w:t xml:space="preserve"> </w:t>
      </w:r>
    </w:p>
    <w:p w:rsidR="00B06E8A" w:rsidRDefault="000C5D16">
      <w:pPr>
        <w:numPr>
          <w:ilvl w:val="0"/>
          <w:numId w:val="56"/>
        </w:numPr>
        <w:ind w:right="198" w:hanging="283"/>
      </w:pPr>
      <w:r>
        <w:t xml:space="preserve">Мелкоочаговый некроз: появление в динамике отрицательного симметричного зубца </w:t>
      </w:r>
      <w:r>
        <w:rPr>
          <w:i/>
        </w:rPr>
        <w:t>Т.</w:t>
      </w:r>
      <w:r>
        <w:rPr>
          <w:rFonts w:ascii="Arial" w:eastAsia="Arial" w:hAnsi="Arial" w:cs="Arial"/>
        </w:rPr>
        <w:t xml:space="preserve"> </w:t>
      </w:r>
    </w:p>
    <w:p w:rsidR="00B06E8A" w:rsidRDefault="000C5D16">
      <w:pPr>
        <w:spacing w:after="0" w:line="259" w:lineRule="auto"/>
        <w:ind w:left="78" w:right="0" w:firstLine="0"/>
        <w:jc w:val="left"/>
      </w:pPr>
      <w:r>
        <w:rPr>
          <w:noProof/>
        </w:rPr>
        <w:drawing>
          <wp:inline distT="0" distB="0" distL="0" distR="0">
            <wp:extent cx="1020255" cy="782955"/>
            <wp:effectExtent l="0" t="0" r="0" b="0"/>
            <wp:docPr id="17088" name="Picture 17088"/>
            <wp:cNvGraphicFramePr/>
            <a:graphic xmlns:a="http://schemas.openxmlformats.org/drawingml/2006/main">
              <a:graphicData uri="http://schemas.openxmlformats.org/drawingml/2006/picture">
                <pic:pic xmlns:pic="http://schemas.openxmlformats.org/drawingml/2006/picture">
                  <pic:nvPicPr>
                    <pic:cNvPr id="17088" name="Picture 17088"/>
                    <pic:cNvPicPr/>
                  </pic:nvPicPr>
                  <pic:blipFill>
                    <a:blip r:embed="rId127"/>
                    <a:stretch>
                      <a:fillRect/>
                    </a:stretch>
                  </pic:blipFill>
                  <pic:spPr>
                    <a:xfrm>
                      <a:off x="0" y="0"/>
                      <a:ext cx="1020255" cy="782955"/>
                    </a:xfrm>
                    <a:prstGeom prst="rect">
                      <a:avLst/>
                    </a:prstGeom>
                  </pic:spPr>
                </pic:pic>
              </a:graphicData>
            </a:graphic>
          </wp:inline>
        </w:drawing>
      </w:r>
      <w:r>
        <w:t xml:space="preserve"> </w:t>
      </w:r>
    </w:p>
    <w:p w:rsidR="00B06E8A" w:rsidRDefault="000C5D16">
      <w:pPr>
        <w:numPr>
          <w:ilvl w:val="0"/>
          <w:numId w:val="56"/>
        </w:numPr>
        <w:ind w:right="198" w:hanging="283"/>
      </w:pPr>
      <w:r>
        <w:lastRenderedPageBreak/>
        <w:t xml:space="preserve">Крупноочаговый или трансмуральный некроз: появление патологического зубца </w:t>
      </w:r>
      <w:r>
        <w:rPr>
          <w:i/>
        </w:rPr>
        <w:t xml:space="preserve">Q </w:t>
      </w:r>
      <w:r>
        <w:t xml:space="preserve">и уменьшение амплитуды зубца </w:t>
      </w:r>
      <w:r>
        <w:rPr>
          <w:i/>
        </w:rPr>
        <w:t xml:space="preserve">R </w:t>
      </w:r>
      <w:r>
        <w:t xml:space="preserve">или исчезновение зубца </w:t>
      </w:r>
      <w:r>
        <w:rPr>
          <w:i/>
        </w:rPr>
        <w:t xml:space="preserve">R </w:t>
      </w:r>
      <w:r>
        <w:t xml:space="preserve">и формирование </w:t>
      </w:r>
      <w:r>
        <w:rPr>
          <w:i/>
        </w:rPr>
        <w:t>QS.</w:t>
      </w:r>
      <w:r>
        <w:rPr>
          <w:rFonts w:ascii="Arial" w:eastAsia="Arial" w:hAnsi="Arial" w:cs="Arial"/>
        </w:rPr>
        <w:t xml:space="preserve"> </w:t>
      </w:r>
    </w:p>
    <w:p w:rsidR="00B06E8A" w:rsidRDefault="000C5D16">
      <w:pPr>
        <w:spacing w:after="0" w:line="259" w:lineRule="auto"/>
        <w:ind w:left="78" w:right="0" w:firstLine="0"/>
        <w:jc w:val="left"/>
      </w:pPr>
      <w:r>
        <w:rPr>
          <w:noProof/>
        </w:rPr>
        <w:drawing>
          <wp:inline distT="0" distB="0" distL="0" distR="0">
            <wp:extent cx="1721485" cy="759816"/>
            <wp:effectExtent l="0" t="0" r="0" b="0"/>
            <wp:docPr id="17090" name="Picture 17090"/>
            <wp:cNvGraphicFramePr/>
            <a:graphic xmlns:a="http://schemas.openxmlformats.org/drawingml/2006/main">
              <a:graphicData uri="http://schemas.openxmlformats.org/drawingml/2006/picture">
                <pic:pic xmlns:pic="http://schemas.openxmlformats.org/drawingml/2006/picture">
                  <pic:nvPicPr>
                    <pic:cNvPr id="17090" name="Picture 17090"/>
                    <pic:cNvPicPr/>
                  </pic:nvPicPr>
                  <pic:blipFill>
                    <a:blip r:embed="rId128"/>
                    <a:stretch>
                      <a:fillRect/>
                    </a:stretch>
                  </pic:blipFill>
                  <pic:spPr>
                    <a:xfrm>
                      <a:off x="0" y="0"/>
                      <a:ext cx="1721485" cy="759816"/>
                    </a:xfrm>
                    <a:prstGeom prst="rect">
                      <a:avLst/>
                    </a:prstGeom>
                  </pic:spPr>
                </pic:pic>
              </a:graphicData>
            </a:graphic>
          </wp:inline>
        </w:drawing>
      </w:r>
      <w:r>
        <w:t xml:space="preserve"> </w:t>
      </w:r>
    </w:p>
    <w:p w:rsidR="00B06E8A" w:rsidRDefault="000C5D16">
      <w:pPr>
        <w:numPr>
          <w:ilvl w:val="0"/>
          <w:numId w:val="56"/>
        </w:numPr>
        <w:ind w:right="198" w:hanging="283"/>
      </w:pPr>
      <w:r>
        <w:t>Косвенным признаком инфаркта миокарда, не позволяющим определить фазу и глубину процесса, служит остр</w:t>
      </w:r>
      <w:r>
        <w:t xml:space="preserve">о возникшая блокада ножек пучка Гиса (чаще левой). </w:t>
      </w:r>
    </w:p>
    <w:p w:rsidR="00B06E8A" w:rsidRDefault="000C5D16">
      <w:pPr>
        <w:ind w:left="87" w:right="413"/>
      </w:pPr>
      <w:r>
        <w:t>• При остром коронарном синдроме проводят исследование уровня биомаркѐров инфаркта миокарда (тропонина, МВ-креатинфосфокиназы, миоглобина). В условиях СМП возможно использование наборов для экспресс-диагн</w:t>
      </w:r>
      <w:r>
        <w:t>остики повышения уровня тропонина в крови. Тропонин — сократительный белок кардиомиоцитов, в норме в крови не определяется. Положительный результат исследования уровня тропонина экспресс-методом подтверждает инфаркт миокарда, но следует помнить, что уровен</w:t>
      </w:r>
      <w:r>
        <w:t>ь тропонина может повышаться и при других состояниях (например. ТЭЛА). Отрицательный результат не исключает данный диагноз, потому что тропонин регистрируется в крови только через несколько часов от начала ишемии. Следовательно, исследование тропонина след</w:t>
      </w:r>
      <w:r>
        <w:t xml:space="preserve">ует повторить через 6-8 часов в стационаре, и если его уровень снова нормальный, то имеет место нестабильная стенокардия. В сомнительных случаях не теряйте время на подтверждение диагноза и проводите терапию острого коронарного синдрома </w:t>
      </w:r>
    </w:p>
    <w:p w:rsidR="00B06E8A" w:rsidRDefault="000C5D16">
      <w:pPr>
        <w:ind w:left="355" w:right="199"/>
      </w:pPr>
      <w:r>
        <w:rPr>
          <w:color w:val="0070C0"/>
        </w:rPr>
        <w:t>Т1.3.12.Дифференци</w:t>
      </w:r>
      <w:r>
        <w:rPr>
          <w:color w:val="0070C0"/>
        </w:rPr>
        <w:t xml:space="preserve">альный диагноз, принципы оказания скорой медицинской помощи в экстренной и неотложной формах.  </w:t>
      </w:r>
    </w:p>
    <w:p w:rsidR="00B06E8A" w:rsidRDefault="000C5D16">
      <w:pPr>
        <w:spacing w:after="77" w:line="267" w:lineRule="auto"/>
        <w:ind w:left="372" w:right="402" w:firstLine="706"/>
        <w:jc w:val="left"/>
      </w:pPr>
      <w:r>
        <w:t>При обследовании больного с подозрением на ОКС необходимо сопоставление клинической картины с данными ЭКГ, лабораторных исследований. Дифференциальный диагноз н</w:t>
      </w:r>
      <w:r>
        <w:t>еобходим как в рамках ОКС (с подъемом сегмента ST и без подъема сегмента ST), так и с другими заболеваниями, имеющими сходную клиническую картину, такими как тромбоэмболия легочной артерии (ТЭЛА), расслаивающая аневризма аорты, острый перикардит и другими.</w:t>
      </w:r>
      <w:r>
        <w:t xml:space="preserve"> При оценке ЭКГ нужно иметь в виду, что такие изменения, как подъем и депрессия сегмента ST, зубец Q, инверсия зубца Т, наблюдающиеся при ОКС, могут быть и при других состояниях. Клинические проявления ОКСБПST О развитии ОКС следует думать: • если у больно</w:t>
      </w:r>
      <w:r>
        <w:t xml:space="preserve">го приступ ангинозных болей возник в покое, продолжается более 15 минут, не купируется нитроглицерином; • если у больного произошла дестабилизация ранее существовавшей стабильной стенокардии с появлением приступов, характерных, по крайней мере, для III ФК </w:t>
      </w:r>
      <w:r>
        <w:t>стенокардии по классификации Канадской ассоциации кардиологов; • если тяжелый приступ развился у больного с впервые возникшей в течение предшествовавших 28–30 дней стенокардией. Необходимо помнить, что ОКС может проявляться атипично, особенно у молодых и п</w:t>
      </w:r>
      <w:r>
        <w:t xml:space="preserve">ожилых больных, больных СД и женщин. Физикальное обследование чаще всего не выявляет каких-либо существенных отклонений. Наличие признаков сердечной недостаточности или нестабильной гемодинамики должно указать врачу на необходимость ускоренной диагностики </w:t>
      </w:r>
      <w:r>
        <w:t>и лечения. Важной целью физикального обследования является исключение внесердечных причин боли в грудной клетке (тромбоэмболия легочной артерии, плеврит, пневмоторакс, пневмония, расслоение аорты) или патологии сердца неишемического генеза (перикардит, пат</w:t>
      </w:r>
      <w:r>
        <w:t xml:space="preserve">ология клапанного аппарата). Внесердечные причины болей, заболевания сердца, не связанные с поражением коронарных артерий, а также заболевания, способствующие усилению ишемии, </w:t>
      </w:r>
      <w:r>
        <w:lastRenderedPageBreak/>
        <w:t>исключаются также при дальнейшем лабораторном и инструментальном обследовании бо</w:t>
      </w:r>
      <w:r>
        <w:t xml:space="preserve">льных.   </w:t>
      </w:r>
    </w:p>
    <w:p w:rsidR="00B06E8A" w:rsidRDefault="000C5D16">
      <w:pPr>
        <w:ind w:left="362" w:right="198" w:firstLine="706"/>
      </w:pPr>
      <w:r>
        <w:t xml:space="preserve">Таблица 4 Сердечные и внесердечные заболевания, которые могут имитировать ОКСБПST </w:t>
      </w:r>
    </w:p>
    <w:tbl>
      <w:tblPr>
        <w:tblStyle w:val="TableGrid"/>
        <w:tblW w:w="9858" w:type="dxa"/>
        <w:tblInd w:w="250" w:type="dxa"/>
        <w:tblCellMar>
          <w:top w:w="16" w:type="dxa"/>
          <w:left w:w="106" w:type="dxa"/>
          <w:bottom w:w="0" w:type="dxa"/>
          <w:right w:w="70" w:type="dxa"/>
        </w:tblCellMar>
        <w:tblLook w:val="04A0" w:firstRow="1" w:lastRow="0" w:firstColumn="1" w:lastColumn="0" w:noHBand="0" w:noVBand="1"/>
      </w:tblPr>
      <w:tblGrid>
        <w:gridCol w:w="1486"/>
        <w:gridCol w:w="1255"/>
        <w:gridCol w:w="1887"/>
        <w:gridCol w:w="1768"/>
        <w:gridCol w:w="1951"/>
        <w:gridCol w:w="1511"/>
      </w:tblGrid>
      <w:tr w:rsidR="00B06E8A">
        <w:trPr>
          <w:trHeight w:val="1114"/>
        </w:trPr>
        <w:tc>
          <w:tcPr>
            <w:tcW w:w="1522"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Сердечные  </w:t>
            </w:r>
          </w:p>
        </w:tc>
        <w:tc>
          <w:tcPr>
            <w:tcW w:w="131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pPr>
            <w:r>
              <w:t xml:space="preserve">Легочные  </w:t>
            </w:r>
          </w:p>
        </w:tc>
        <w:tc>
          <w:tcPr>
            <w:tcW w:w="162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Гематологиче ские  </w:t>
            </w:r>
          </w:p>
        </w:tc>
        <w:tc>
          <w:tcPr>
            <w:tcW w:w="184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Сосудистые  </w:t>
            </w:r>
          </w:p>
        </w:tc>
        <w:tc>
          <w:tcPr>
            <w:tcW w:w="2012"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Гастроинтестина льные  </w:t>
            </w:r>
          </w:p>
        </w:tc>
        <w:tc>
          <w:tcPr>
            <w:tcW w:w="1541" w:type="dxa"/>
            <w:tcBorders>
              <w:top w:val="single" w:sz="4" w:space="0" w:color="000000"/>
              <w:left w:val="single" w:sz="4" w:space="0" w:color="000000"/>
              <w:bottom w:val="single" w:sz="4" w:space="0" w:color="000000"/>
              <w:right w:val="single" w:sz="4" w:space="0" w:color="000000"/>
            </w:tcBorders>
          </w:tcPr>
          <w:p w:rsidR="00B06E8A" w:rsidRDefault="000C5D16">
            <w:pPr>
              <w:spacing w:after="5" w:line="236" w:lineRule="auto"/>
              <w:ind w:left="5" w:right="0" w:firstLine="0"/>
              <w:jc w:val="left"/>
            </w:pPr>
            <w:r>
              <w:t xml:space="preserve">Ортопедиче ские/ </w:t>
            </w:r>
          </w:p>
          <w:p w:rsidR="00B06E8A" w:rsidRDefault="000C5D16">
            <w:pPr>
              <w:spacing w:line="259" w:lineRule="auto"/>
              <w:ind w:left="5" w:right="0" w:firstLine="0"/>
            </w:pPr>
            <w:r>
              <w:t>Инфекционн</w:t>
            </w:r>
          </w:p>
          <w:p w:rsidR="00B06E8A" w:rsidRDefault="000C5D16">
            <w:pPr>
              <w:spacing w:after="0" w:line="259" w:lineRule="auto"/>
              <w:ind w:left="5" w:right="0" w:firstLine="0"/>
              <w:jc w:val="left"/>
            </w:pPr>
            <w:r>
              <w:t xml:space="preserve">ые </w:t>
            </w:r>
          </w:p>
        </w:tc>
      </w:tr>
      <w:tr w:rsidR="00B06E8A">
        <w:trPr>
          <w:trHeight w:val="836"/>
        </w:trPr>
        <w:tc>
          <w:tcPr>
            <w:tcW w:w="1522"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Миокардит  </w:t>
            </w:r>
          </w:p>
        </w:tc>
        <w:tc>
          <w:tcPr>
            <w:tcW w:w="131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Легочная эмболия  </w:t>
            </w:r>
          </w:p>
        </w:tc>
        <w:tc>
          <w:tcPr>
            <w:tcW w:w="162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Гемолитичес</w:t>
            </w:r>
            <w:r>
              <w:t xml:space="preserve">кий криз  </w:t>
            </w:r>
          </w:p>
        </w:tc>
        <w:tc>
          <w:tcPr>
            <w:tcW w:w="184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Расслоение аорты  </w:t>
            </w:r>
          </w:p>
        </w:tc>
        <w:tc>
          <w:tcPr>
            <w:tcW w:w="2012"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pPr>
            <w:r>
              <w:t xml:space="preserve">Спазм пищевода  </w:t>
            </w:r>
          </w:p>
        </w:tc>
        <w:tc>
          <w:tcPr>
            <w:tcW w:w="154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Цервикальн ая дископатия </w:t>
            </w:r>
          </w:p>
        </w:tc>
      </w:tr>
      <w:tr w:rsidR="00B06E8A">
        <w:trPr>
          <w:trHeight w:val="562"/>
        </w:trPr>
        <w:tc>
          <w:tcPr>
            <w:tcW w:w="1522"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pPr>
            <w:r>
              <w:t xml:space="preserve">Перикардит  </w:t>
            </w:r>
          </w:p>
        </w:tc>
        <w:tc>
          <w:tcPr>
            <w:tcW w:w="131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Инфаркт легких  </w:t>
            </w:r>
          </w:p>
        </w:tc>
        <w:tc>
          <w:tcPr>
            <w:tcW w:w="162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Анемия  </w:t>
            </w:r>
          </w:p>
        </w:tc>
        <w:tc>
          <w:tcPr>
            <w:tcW w:w="184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Аневризма аорты  </w:t>
            </w:r>
          </w:p>
        </w:tc>
        <w:tc>
          <w:tcPr>
            <w:tcW w:w="2012"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Эзофагит  </w:t>
            </w:r>
          </w:p>
        </w:tc>
        <w:tc>
          <w:tcPr>
            <w:tcW w:w="154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Перелом ребер </w:t>
            </w:r>
          </w:p>
        </w:tc>
      </w:tr>
      <w:tr w:rsidR="00B06E8A">
        <w:trPr>
          <w:trHeight w:val="1114"/>
        </w:trPr>
        <w:tc>
          <w:tcPr>
            <w:tcW w:w="1522" w:type="dxa"/>
            <w:tcBorders>
              <w:top w:val="single" w:sz="4" w:space="0" w:color="000000"/>
              <w:left w:val="single" w:sz="4" w:space="0" w:color="000000"/>
              <w:bottom w:val="single" w:sz="4" w:space="0" w:color="000000"/>
              <w:right w:val="single" w:sz="4" w:space="0" w:color="000000"/>
            </w:tcBorders>
          </w:tcPr>
          <w:p w:rsidR="00B06E8A" w:rsidRDefault="000C5D16">
            <w:pPr>
              <w:spacing w:after="20" w:line="259" w:lineRule="auto"/>
              <w:ind w:left="5" w:right="0" w:firstLine="0"/>
              <w:jc w:val="left"/>
            </w:pPr>
            <w:r>
              <w:t>Кардиомиоп</w:t>
            </w:r>
          </w:p>
          <w:p w:rsidR="00B06E8A" w:rsidRDefault="000C5D16">
            <w:pPr>
              <w:spacing w:after="0" w:line="259" w:lineRule="auto"/>
              <w:ind w:left="5" w:right="0" w:firstLine="0"/>
              <w:jc w:val="left"/>
            </w:pPr>
            <w:r>
              <w:t xml:space="preserve">атия  </w:t>
            </w:r>
          </w:p>
        </w:tc>
        <w:tc>
          <w:tcPr>
            <w:tcW w:w="1311" w:type="dxa"/>
            <w:tcBorders>
              <w:top w:val="single" w:sz="4" w:space="0" w:color="000000"/>
              <w:left w:val="single" w:sz="4" w:space="0" w:color="000000"/>
              <w:bottom w:val="single" w:sz="4" w:space="0" w:color="000000"/>
              <w:right w:val="single" w:sz="4" w:space="0" w:color="000000"/>
            </w:tcBorders>
          </w:tcPr>
          <w:p w:rsidR="00B06E8A" w:rsidRDefault="000C5D16">
            <w:pPr>
              <w:spacing w:line="259" w:lineRule="auto"/>
              <w:ind w:left="0" w:right="0" w:firstLine="0"/>
              <w:jc w:val="left"/>
            </w:pPr>
            <w:r>
              <w:t>Пневмони</w:t>
            </w:r>
          </w:p>
          <w:p w:rsidR="00B06E8A" w:rsidRDefault="000C5D16">
            <w:pPr>
              <w:spacing w:after="0" w:line="259" w:lineRule="auto"/>
              <w:ind w:left="0" w:right="0" w:firstLine="0"/>
              <w:jc w:val="left"/>
            </w:pPr>
            <w:r>
              <w:t xml:space="preserve">я –  </w:t>
            </w:r>
          </w:p>
        </w:tc>
        <w:tc>
          <w:tcPr>
            <w:tcW w:w="162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41" w:firstLine="0"/>
              <w:jc w:val="center"/>
            </w:pPr>
            <w:r>
              <w:t xml:space="preserve">– </w:t>
            </w:r>
          </w:p>
        </w:tc>
        <w:tc>
          <w:tcPr>
            <w:tcW w:w="184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Цереброваскул ярные забования  </w:t>
            </w:r>
          </w:p>
        </w:tc>
        <w:tc>
          <w:tcPr>
            <w:tcW w:w="2012"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18" w:firstLine="0"/>
              <w:jc w:val="left"/>
            </w:pPr>
            <w:r>
              <w:t xml:space="preserve">Язвенная болезнь  </w:t>
            </w:r>
          </w:p>
        </w:tc>
        <w:tc>
          <w:tcPr>
            <w:tcW w:w="154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Травма мышц, воспаление мышц </w:t>
            </w:r>
          </w:p>
        </w:tc>
      </w:tr>
      <w:tr w:rsidR="00B06E8A">
        <w:trPr>
          <w:trHeight w:val="562"/>
        </w:trPr>
        <w:tc>
          <w:tcPr>
            <w:tcW w:w="1522"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Клапан-ные пороки  </w:t>
            </w:r>
          </w:p>
        </w:tc>
        <w:tc>
          <w:tcPr>
            <w:tcW w:w="131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Плеврит  </w:t>
            </w:r>
          </w:p>
        </w:tc>
        <w:tc>
          <w:tcPr>
            <w:tcW w:w="162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41" w:firstLine="0"/>
              <w:jc w:val="center"/>
            </w:pPr>
            <w:r>
              <w:t xml:space="preserve">– </w:t>
            </w:r>
          </w:p>
        </w:tc>
        <w:tc>
          <w:tcPr>
            <w:tcW w:w="184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       – </w:t>
            </w:r>
          </w:p>
        </w:tc>
        <w:tc>
          <w:tcPr>
            <w:tcW w:w="2012"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Панкреатит </w:t>
            </w:r>
          </w:p>
        </w:tc>
        <w:tc>
          <w:tcPr>
            <w:tcW w:w="1541" w:type="dxa"/>
            <w:tcBorders>
              <w:top w:val="single" w:sz="4" w:space="0" w:color="000000"/>
              <w:left w:val="single" w:sz="4" w:space="0" w:color="000000"/>
              <w:bottom w:val="single" w:sz="4" w:space="0" w:color="000000"/>
              <w:right w:val="single" w:sz="4" w:space="0" w:color="000000"/>
            </w:tcBorders>
          </w:tcPr>
          <w:p w:rsidR="00B06E8A" w:rsidRDefault="000C5D16">
            <w:pPr>
              <w:spacing w:after="15" w:line="259" w:lineRule="auto"/>
              <w:ind w:left="5" w:right="0" w:firstLine="0"/>
              <w:jc w:val="left"/>
            </w:pPr>
            <w:r>
              <w:t>Остеохондр</w:t>
            </w:r>
          </w:p>
          <w:p w:rsidR="00B06E8A" w:rsidRDefault="000C5D16">
            <w:pPr>
              <w:spacing w:after="0" w:line="259" w:lineRule="auto"/>
              <w:ind w:left="5" w:right="0" w:firstLine="0"/>
              <w:jc w:val="left"/>
            </w:pPr>
            <w:r>
              <w:t xml:space="preserve">оз </w:t>
            </w:r>
          </w:p>
        </w:tc>
      </w:tr>
      <w:tr w:rsidR="00B06E8A">
        <w:trPr>
          <w:trHeight w:val="566"/>
        </w:trPr>
        <w:tc>
          <w:tcPr>
            <w:tcW w:w="1522"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Травма сердца  </w:t>
            </w:r>
          </w:p>
        </w:tc>
        <w:tc>
          <w:tcPr>
            <w:tcW w:w="1311" w:type="dxa"/>
            <w:tcBorders>
              <w:top w:val="single" w:sz="4" w:space="0" w:color="000000"/>
              <w:left w:val="single" w:sz="4" w:space="0" w:color="000000"/>
              <w:bottom w:val="single" w:sz="4" w:space="0" w:color="000000"/>
              <w:right w:val="single" w:sz="4" w:space="0" w:color="000000"/>
            </w:tcBorders>
          </w:tcPr>
          <w:p w:rsidR="00B06E8A" w:rsidRDefault="000C5D16">
            <w:pPr>
              <w:spacing w:after="16" w:line="259" w:lineRule="auto"/>
              <w:ind w:left="0" w:right="0" w:firstLine="0"/>
              <w:jc w:val="left"/>
            </w:pPr>
            <w:r>
              <w:t>Пневмото</w:t>
            </w:r>
          </w:p>
          <w:p w:rsidR="00B06E8A" w:rsidRDefault="000C5D16">
            <w:pPr>
              <w:spacing w:after="0" w:line="259" w:lineRule="auto"/>
              <w:ind w:left="0" w:right="0" w:firstLine="0"/>
              <w:jc w:val="left"/>
            </w:pPr>
            <w:r>
              <w:t xml:space="preserve">ракс  </w:t>
            </w:r>
          </w:p>
        </w:tc>
        <w:tc>
          <w:tcPr>
            <w:tcW w:w="162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41" w:firstLine="0"/>
              <w:jc w:val="center"/>
            </w:pPr>
            <w:r>
              <w:t xml:space="preserve">– </w:t>
            </w:r>
          </w:p>
        </w:tc>
        <w:tc>
          <w:tcPr>
            <w:tcW w:w="184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        –  </w:t>
            </w:r>
          </w:p>
        </w:tc>
        <w:tc>
          <w:tcPr>
            <w:tcW w:w="2012"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Холецистит  </w:t>
            </w:r>
          </w:p>
        </w:tc>
        <w:tc>
          <w:tcPr>
            <w:tcW w:w="154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Опоясываю щий герпес </w:t>
            </w:r>
          </w:p>
        </w:tc>
      </w:tr>
    </w:tbl>
    <w:p w:rsidR="00B06E8A" w:rsidRDefault="000C5D16">
      <w:pPr>
        <w:ind w:left="87" w:right="198"/>
      </w:pPr>
      <w:r>
        <w:t xml:space="preserve">Основная цель неотложной терапии — </w:t>
      </w:r>
      <w:r>
        <w:t xml:space="preserve">повышение АД и экстренная госпитализация. </w:t>
      </w:r>
    </w:p>
    <w:p w:rsidR="00B06E8A" w:rsidRDefault="000C5D16">
      <w:pPr>
        <w:numPr>
          <w:ilvl w:val="0"/>
          <w:numId w:val="57"/>
        </w:numPr>
        <w:ind w:right="198" w:hanging="144"/>
      </w:pPr>
      <w:r>
        <w:t xml:space="preserve">Положение больного: лежа на спине с приподнятым ножным концом. </w:t>
      </w:r>
    </w:p>
    <w:p w:rsidR="00B06E8A" w:rsidRDefault="000C5D16">
      <w:pPr>
        <w:numPr>
          <w:ilvl w:val="0"/>
          <w:numId w:val="57"/>
        </w:numPr>
        <w:ind w:right="198" w:hanging="144"/>
      </w:pPr>
      <w:r>
        <w:t xml:space="preserve">Кислородотерапия. </w:t>
      </w:r>
    </w:p>
    <w:p w:rsidR="00B06E8A" w:rsidRDefault="000C5D16">
      <w:pPr>
        <w:spacing w:after="0" w:line="259" w:lineRule="auto"/>
        <w:ind w:left="77" w:right="0" w:firstLine="0"/>
        <w:jc w:val="left"/>
      </w:pPr>
      <w:r>
        <w:t xml:space="preserve"> </w:t>
      </w:r>
    </w:p>
    <w:p w:rsidR="00B06E8A" w:rsidRDefault="000C5D16">
      <w:pPr>
        <w:ind w:left="87" w:right="419"/>
      </w:pPr>
      <w:r>
        <w:rPr>
          <w:color w:val="0070C0"/>
        </w:rPr>
        <w:t>Т.1.3.13 Лекарственные препараты и медицинские изделия, применяемы при оказании скорой медицинской помощи,  транспортировка и мо</w:t>
      </w:r>
      <w:r>
        <w:rPr>
          <w:color w:val="0070C0"/>
        </w:rPr>
        <w:t>ниторинг состояния пациента,  контроль эффективности и безопасности проводимого лечения.</w:t>
      </w:r>
      <w:r>
        <w:t xml:space="preserve"> </w:t>
      </w:r>
    </w:p>
    <w:p w:rsidR="00B06E8A" w:rsidRDefault="000C5D16">
      <w:pPr>
        <w:ind w:left="372" w:right="198"/>
      </w:pPr>
      <w:r>
        <w:t xml:space="preserve">Экстренные мероприятия при остром коронарном синдроме с подъемом сегмента ST:  </w:t>
      </w:r>
    </w:p>
    <w:p w:rsidR="00B06E8A" w:rsidRDefault="000C5D16">
      <w:pPr>
        <w:numPr>
          <w:ilvl w:val="1"/>
          <w:numId w:val="57"/>
        </w:numPr>
        <w:ind w:right="198" w:hanging="144"/>
      </w:pPr>
      <w:r>
        <w:t xml:space="preserve">постельный покой (с приподнятым головным концом кровати, носилок); </w:t>
      </w:r>
    </w:p>
    <w:p w:rsidR="00B06E8A" w:rsidRDefault="000C5D16">
      <w:pPr>
        <w:numPr>
          <w:ilvl w:val="1"/>
          <w:numId w:val="57"/>
        </w:numPr>
        <w:ind w:right="198" w:hanging="144"/>
      </w:pPr>
      <w:r>
        <w:t>постельный, носило</w:t>
      </w:r>
      <w:r>
        <w:t xml:space="preserve">к); движений (ЧДД), частоты сердечных сокращений (ЧСС), АД, насыщения Hb кислородом;  - мониторное наблюдение за ЭКГ;  </w:t>
      </w:r>
    </w:p>
    <w:p w:rsidR="00B06E8A" w:rsidRDefault="000C5D16">
      <w:pPr>
        <w:numPr>
          <w:ilvl w:val="1"/>
          <w:numId w:val="57"/>
        </w:numPr>
        <w:ind w:right="198" w:hanging="144"/>
      </w:pPr>
      <w:r>
        <w:t xml:space="preserve">готовность к проведению дефибрилляции и сердечно-легочной реанимации;  </w:t>
      </w:r>
    </w:p>
    <w:p w:rsidR="00B06E8A" w:rsidRDefault="000C5D16">
      <w:pPr>
        <w:numPr>
          <w:ilvl w:val="1"/>
          <w:numId w:val="57"/>
        </w:numPr>
        <w:spacing w:after="15" w:line="267" w:lineRule="auto"/>
        <w:ind w:right="198" w:hanging="144"/>
      </w:pPr>
      <w:r>
        <w:t>регистрация ЭКГ (как можно быстрее, в течение 10 мин от начала п</w:t>
      </w:r>
      <w:r>
        <w:t>ервого контакта с пациентом); - аспирин 150–300 мг (первую дозу разжевать), в последующем 75– 150 мг/сут;  - клопидогрель 300 мг внутрь, затем 75 мг/сут; - кислородотерапия (при снижении сатурации кислорода менее 95 %, признаках острой сердечной недостаточ</w:t>
      </w:r>
      <w:r>
        <w:t xml:space="preserve">ности); </w:t>
      </w:r>
    </w:p>
    <w:p w:rsidR="00B06E8A" w:rsidRDefault="000C5D16">
      <w:pPr>
        <w:numPr>
          <w:ilvl w:val="1"/>
          <w:numId w:val="57"/>
        </w:numPr>
        <w:spacing w:after="15" w:line="267" w:lineRule="auto"/>
        <w:ind w:right="198" w:hanging="144"/>
      </w:pPr>
      <w:r>
        <w:t xml:space="preserve">при болях: нитроглицерин – 0,5 мг табл. под язык или спрей – 1 доза (0,4 мг). При сохранении боли через 3–5 мин повторный прием нитроглицерина. При отсутствии эффекта от нитроглицерина, если есть удушье, возбуждение – морфин 4-8 мг внутривенно (1 </w:t>
      </w:r>
      <w:r>
        <w:t>мл 1 % р-ра морфина следует развести на 10 мл 0,9 % р - ра натрия хлорида, вводить дробно медленно по 2 мг морфина), возможно повторное введение через 5 мин 2 мг. У пожилых людей для обезболивания можно использовать промедол 1–2 мл внутривенно. При сохраня</w:t>
      </w:r>
      <w:r>
        <w:t xml:space="preserve">ющемся болевом синдроме – в/в инфузия нитроглицерина (начальная скорость 5–10 мкг/мин, максимальная – 200 мкг/мин, дозу увеличивают постепенно до исчезновения боли или </w:t>
      </w:r>
      <w:r>
        <w:lastRenderedPageBreak/>
        <w:t>адекватного снижения АД). Контроль АД (исключить снижение АД сист. менее 100 мм рт.ст.!)</w:t>
      </w:r>
      <w:r>
        <w:t>; - при сохраняющейся ишемии, особенно в сочетании с тахикардией, артериальной гипертензии при отсутствии признаков сердечной 16 недостаточности и иных противопоказаний – бета-блокаторы внутривенно и затем внутрь – метопролол 2,5–5 мг внутривенно в течение</w:t>
      </w:r>
      <w:r>
        <w:t xml:space="preserve"> 2 мин, повторно через 5 мин до общей дозы 15 мг, поддерживающая доза 25– 100 мг 2 р/сут внутрь (при отсутствии противопоказаний);  </w:t>
      </w:r>
    </w:p>
    <w:p w:rsidR="00B06E8A" w:rsidRDefault="000C5D16">
      <w:pPr>
        <w:numPr>
          <w:ilvl w:val="1"/>
          <w:numId w:val="57"/>
        </w:numPr>
        <w:ind w:right="198" w:hanging="144"/>
      </w:pPr>
      <w:r>
        <w:t xml:space="preserve">при возбуждении – седативная терапия;  </w:t>
      </w:r>
    </w:p>
    <w:p w:rsidR="00B06E8A" w:rsidRDefault="000C5D16">
      <w:pPr>
        <w:numPr>
          <w:ilvl w:val="1"/>
          <w:numId w:val="57"/>
        </w:numPr>
        <w:ind w:right="198" w:hanging="144"/>
      </w:pPr>
      <w:r>
        <w:t xml:space="preserve">лечение осложнений (при их появлении);  </w:t>
      </w:r>
    </w:p>
    <w:p w:rsidR="00B06E8A" w:rsidRDefault="000C5D16">
      <w:pPr>
        <w:numPr>
          <w:ilvl w:val="1"/>
          <w:numId w:val="57"/>
        </w:numPr>
        <w:ind w:right="198" w:hanging="144"/>
      </w:pPr>
      <w:r>
        <w:t xml:space="preserve">реперфузионная терапия  </w:t>
      </w:r>
    </w:p>
    <w:p w:rsidR="00B06E8A" w:rsidRDefault="000C5D16">
      <w:pPr>
        <w:ind w:left="372" w:right="198"/>
      </w:pPr>
      <w:r>
        <w:t>– первичное чреск</w:t>
      </w:r>
      <w:r>
        <w:t xml:space="preserve">ожное коронарное вмешательство (ЧКВ) (в сосудистом центре) или тромболитическая терапия (догоспитальный тромболизис). </w:t>
      </w:r>
    </w:p>
    <w:p w:rsidR="00B06E8A" w:rsidRDefault="000C5D16">
      <w:pPr>
        <w:ind w:left="372" w:right="198"/>
      </w:pPr>
      <w:r>
        <w:t xml:space="preserve"> Реперфузионная терапия (включая догоспитальный тромболизис) должна выполняться больным с ОКСпST как можно в более ранние сроки.  </w:t>
      </w:r>
    </w:p>
    <w:p w:rsidR="00B06E8A" w:rsidRDefault="000C5D16">
      <w:pPr>
        <w:spacing w:after="15" w:line="267" w:lineRule="auto"/>
        <w:ind w:left="382" w:right="386"/>
        <w:jc w:val="left"/>
      </w:pPr>
      <w:r>
        <w:t xml:space="preserve">Показания для проведения тромболитической терапии: ОКС с подъемами сегмента ST (клинические симптомы и признаки на ЭКГ – стойкий подъем сегмента ST или появление «новой» полной блокады левой ножки пучка Гиса) – до 12 ч от начала приступа (I A). Абсолютные </w:t>
      </w:r>
      <w:r>
        <w:t>противопоказания к проведению тромболитической терапии: - геморрагический инсульт или инсульт неизвестной этиологии в анамнезе; - ишемический инсульт в предыдущие 6 мес.; - повреждения или новообразования центральной нервной системы; - недавняя обширная тр</w:t>
      </w:r>
      <w:r>
        <w:t>авма, операция, повреждение головы (в течение последних 3 нед.); - желудочнокишечное кровотечение (в течение последнего месяца); - наличие признаков кровотечения или геморрагического диатеза (за исключением менструации); - расслоение стенки аорты.  Препара</w:t>
      </w:r>
      <w:r>
        <w:t xml:space="preserve">ты для проведения тромболитической терапии (ТЛТ): Стрептокиназа - в/в введение в дозе 1500000 МЕ в течение 30–60 мин. 17 Рекомбинантный тканевой активатор плазминогена (Алтеплаза) по схеме «болюс + инфузия»: 15 мг в/в болюсно, затем инфузия 0,75 мг/кг </w:t>
      </w:r>
    </w:p>
    <w:p w:rsidR="00B06E8A" w:rsidRDefault="000C5D16">
      <w:pPr>
        <w:ind w:left="372" w:right="198"/>
      </w:pPr>
      <w:r>
        <w:t>(ма</w:t>
      </w:r>
      <w:r>
        <w:t xml:space="preserve">ксимально 50 мг) в течение 30 мин, затем 0,5 мг/кг (максимально 35 мг) в течение 60 мин. </w:t>
      </w:r>
    </w:p>
    <w:p w:rsidR="00B06E8A" w:rsidRDefault="000C5D16">
      <w:pPr>
        <w:spacing w:after="15" w:line="267" w:lineRule="auto"/>
        <w:ind w:left="382" w:right="199"/>
        <w:jc w:val="left"/>
      </w:pPr>
      <w:r>
        <w:t>Тенектеплаза отличается возможностью использования в виде однократного болюса, что особенно удобно при лечении в догоспитальном периоде. Дозировка определяется массой</w:t>
      </w:r>
      <w:r>
        <w:t xml:space="preserve"> тела больного: в/в болюсно за 5– 10 сек 30 мг при массе тела 90 кг. Пуролаза по схеме «болюс + инфузия». Болюс составляет 2000000 МЕ; последующая инфузия 4000000 МЕ в течение 30–60 мин. После проведения ТЛТ показана антитромбиновая терапия: гепарин 4– 5 т</w:t>
      </w:r>
      <w:r>
        <w:t xml:space="preserve">ыс. ед. болюсно, затем 800–1000 ед./ч под контролем активированного частичного тромбопластинового времени (АЧТВ) (50–70 сек) в течение 48 ч или низкомолекулярные гепарины. </w:t>
      </w:r>
    </w:p>
    <w:p w:rsidR="00B06E8A" w:rsidRDefault="000C5D16">
      <w:pPr>
        <w:ind w:left="372" w:right="198"/>
      </w:pPr>
      <w:r>
        <w:t xml:space="preserve">Продолжается дезагрегантная терапия (аспирин, клопидогрель).  </w:t>
      </w:r>
    </w:p>
    <w:p w:rsidR="00B06E8A" w:rsidRDefault="000C5D16">
      <w:pPr>
        <w:ind w:left="87" w:right="198"/>
      </w:pPr>
      <w:r>
        <w:t>Экстренные мероприят</w:t>
      </w:r>
      <w:r>
        <w:t xml:space="preserve">ия при остром коронарном синдроме </w:t>
      </w:r>
      <w:r>
        <w:rPr>
          <w:b/>
        </w:rPr>
        <w:t>без подъема ST</w:t>
      </w:r>
      <w:r>
        <w:t xml:space="preserve"> </w:t>
      </w:r>
    </w:p>
    <w:p w:rsidR="00B06E8A" w:rsidRDefault="000C5D16">
      <w:pPr>
        <w:ind w:left="87" w:right="425"/>
      </w:pPr>
      <w:r>
        <w:t xml:space="preserve"> </w:t>
      </w:r>
      <w:r>
        <w:t xml:space="preserve">В эту группу входят больные с наличием депрессий сегмента ST, инверсии зубца Т, ложноположительной динамики зубца Т, или отсутствием типичных для ОКС изменений ЭКГ при явной клинической картине ОКС. Таким больным показаны: </w:t>
      </w:r>
    </w:p>
    <w:p w:rsidR="00B06E8A" w:rsidRDefault="000C5D16">
      <w:pPr>
        <w:numPr>
          <w:ilvl w:val="0"/>
          <w:numId w:val="58"/>
        </w:numPr>
        <w:ind w:right="198" w:hanging="144"/>
      </w:pPr>
      <w:r>
        <w:t xml:space="preserve">постельный покой (с приподнятым </w:t>
      </w:r>
      <w:r>
        <w:t xml:space="preserve">головным концом кровати, носилок);  </w:t>
      </w:r>
    </w:p>
    <w:p w:rsidR="00B06E8A" w:rsidRDefault="000C5D16">
      <w:pPr>
        <w:numPr>
          <w:ilvl w:val="0"/>
          <w:numId w:val="58"/>
        </w:numPr>
        <w:ind w:right="198" w:hanging="144"/>
      </w:pPr>
      <w:r>
        <w:t xml:space="preserve">контроль АД, ЧСС, ЧД, сатурации кислорода, мониторное наблюдение за ЭКГ; </w:t>
      </w:r>
    </w:p>
    <w:p w:rsidR="00B06E8A" w:rsidRDefault="000C5D16">
      <w:pPr>
        <w:numPr>
          <w:ilvl w:val="0"/>
          <w:numId w:val="58"/>
        </w:numPr>
        <w:ind w:right="198" w:hanging="144"/>
      </w:pPr>
      <w:r>
        <w:t xml:space="preserve">кислородотерапия (по показаниям);  </w:t>
      </w:r>
    </w:p>
    <w:p w:rsidR="00B06E8A" w:rsidRDefault="000C5D16">
      <w:pPr>
        <w:ind w:left="372" w:right="2408"/>
      </w:pPr>
      <w:r>
        <w:t xml:space="preserve">В лечении больных ОКСБПST применяются следующие методы и группы лекарственных препаратов: </w:t>
      </w:r>
    </w:p>
    <w:p w:rsidR="00B06E8A" w:rsidRDefault="000C5D16">
      <w:pPr>
        <w:numPr>
          <w:ilvl w:val="1"/>
          <w:numId w:val="58"/>
        </w:numPr>
        <w:ind w:right="198" w:hanging="244"/>
      </w:pPr>
      <w:r>
        <w:lastRenderedPageBreak/>
        <w:t xml:space="preserve">Обезболивающие. </w:t>
      </w:r>
    </w:p>
    <w:p w:rsidR="00B06E8A" w:rsidRDefault="000C5D16">
      <w:pPr>
        <w:numPr>
          <w:ilvl w:val="1"/>
          <w:numId w:val="58"/>
        </w:numPr>
        <w:ind w:right="198" w:hanging="244"/>
      </w:pPr>
      <w:r>
        <w:t>К</w:t>
      </w:r>
      <w:r>
        <w:t xml:space="preserve">ислородотерапия. </w:t>
      </w:r>
    </w:p>
    <w:p w:rsidR="00B06E8A" w:rsidRDefault="000C5D16">
      <w:pPr>
        <w:numPr>
          <w:ilvl w:val="1"/>
          <w:numId w:val="58"/>
        </w:numPr>
        <w:ind w:right="198" w:hanging="244"/>
      </w:pPr>
      <w:r>
        <w:t xml:space="preserve">Нитраты. </w:t>
      </w:r>
    </w:p>
    <w:p w:rsidR="00B06E8A" w:rsidRDefault="000C5D16">
      <w:pPr>
        <w:numPr>
          <w:ilvl w:val="1"/>
          <w:numId w:val="58"/>
        </w:numPr>
        <w:ind w:right="198" w:hanging="244"/>
      </w:pPr>
      <w:r>
        <w:t xml:space="preserve">Антитромбоцитарные: </w:t>
      </w:r>
    </w:p>
    <w:p w:rsidR="00B06E8A" w:rsidRDefault="000C5D16">
      <w:pPr>
        <w:numPr>
          <w:ilvl w:val="1"/>
          <w:numId w:val="59"/>
        </w:numPr>
        <w:ind w:left="506" w:right="4901" w:hanging="144"/>
      </w:pPr>
      <w:r>
        <w:t xml:space="preserve">ацетилсалициловая кислота </w:t>
      </w:r>
    </w:p>
    <w:p w:rsidR="00B06E8A" w:rsidRDefault="000C5D16">
      <w:pPr>
        <w:numPr>
          <w:ilvl w:val="1"/>
          <w:numId w:val="59"/>
        </w:numPr>
        <w:ind w:left="506" w:right="4901" w:hanging="144"/>
      </w:pPr>
      <w:r>
        <w:t xml:space="preserve">блокаторы P2Y12-рецепторов тромбоцитов • ингибиторы ГП IIb/IIIa-рецепторов тромбоцитов </w:t>
      </w:r>
    </w:p>
    <w:p w:rsidR="00B06E8A" w:rsidRDefault="000C5D16">
      <w:pPr>
        <w:numPr>
          <w:ilvl w:val="1"/>
          <w:numId w:val="58"/>
        </w:numPr>
        <w:ind w:right="198" w:hanging="244"/>
      </w:pPr>
      <w:r>
        <w:t xml:space="preserve">Антикоагулянты: </w:t>
      </w:r>
    </w:p>
    <w:p w:rsidR="00B06E8A" w:rsidRDefault="000C5D16">
      <w:pPr>
        <w:numPr>
          <w:ilvl w:val="1"/>
          <w:numId w:val="60"/>
        </w:numPr>
        <w:ind w:left="506" w:right="198" w:hanging="144"/>
      </w:pPr>
      <w:r>
        <w:t xml:space="preserve">нефракционированный гепарин </w:t>
      </w:r>
    </w:p>
    <w:p w:rsidR="00B06E8A" w:rsidRDefault="000C5D16">
      <w:pPr>
        <w:numPr>
          <w:ilvl w:val="1"/>
          <w:numId w:val="60"/>
        </w:numPr>
        <w:ind w:left="506" w:right="198" w:hanging="144"/>
      </w:pPr>
      <w:r>
        <w:t xml:space="preserve">низкомолекулярные гепарины (НМГ) </w:t>
      </w:r>
    </w:p>
    <w:p w:rsidR="00B06E8A" w:rsidRDefault="000C5D16">
      <w:pPr>
        <w:numPr>
          <w:ilvl w:val="1"/>
          <w:numId w:val="60"/>
        </w:numPr>
        <w:ind w:left="506" w:right="198" w:hanging="144"/>
      </w:pPr>
      <w:r>
        <w:t xml:space="preserve">селективные ингибиторы фактора Ха </w:t>
      </w:r>
    </w:p>
    <w:p w:rsidR="00B06E8A" w:rsidRDefault="000C5D16">
      <w:pPr>
        <w:numPr>
          <w:ilvl w:val="0"/>
          <w:numId w:val="58"/>
        </w:numPr>
        <w:ind w:right="198" w:hanging="144"/>
      </w:pPr>
      <w:r>
        <w:t xml:space="preserve">аспирин внутрь 150–300 мг (первая доза - разжевать таблетку, не покрытую оболочкой), затем по 75–150 мг, 1 р/сут;  </w:t>
      </w:r>
    </w:p>
    <w:p w:rsidR="00B06E8A" w:rsidRDefault="000C5D16">
      <w:pPr>
        <w:numPr>
          <w:ilvl w:val="0"/>
          <w:numId w:val="58"/>
        </w:numPr>
        <w:ind w:right="198" w:hanging="144"/>
      </w:pPr>
      <w:r>
        <w:t xml:space="preserve">гепарин (нефракционированный или НМГ); </w:t>
      </w:r>
    </w:p>
    <w:p w:rsidR="00B06E8A" w:rsidRDefault="000C5D16">
      <w:pPr>
        <w:numPr>
          <w:ilvl w:val="0"/>
          <w:numId w:val="58"/>
        </w:numPr>
        <w:ind w:right="198" w:hanging="144"/>
      </w:pPr>
      <w:r>
        <w:t xml:space="preserve">бета-блокатор (метопролол, эсмолол, пропанолол, атенолол) внутрь </w:t>
      </w:r>
      <w:r>
        <w:t xml:space="preserve">– при отсутствии явных клинических противопоказаний (выраженные гипотензия, брадикардия, застойная сердечная недостаточность, обострение бронхиальной астмы). При наличии противопоказаний или непереносимости бета-блокаторов их можно заменить на антагонисты </w:t>
      </w:r>
      <w:r>
        <w:t>кальция (недигидропиридины – дилтиазем или верапамил). При продолжающейся или повторяющейся боли в грудной клетке добавляют нитраты внутрь или внутривенно. Для купирования интенсивных болей и при отсутствии эффекта от нитратов – применение анальгетиков, вк</w:t>
      </w:r>
      <w:r>
        <w:t xml:space="preserve">лючая наркотические. При повышенном возбуждении – седативная терапия. Лечение осложнений (при их появлении). Тромболитическая терапия не рекомендуется больным с ОКС без стойких подъемов сегмента ST </w:t>
      </w:r>
    </w:p>
    <w:p w:rsidR="00B06E8A" w:rsidRDefault="000C5D16">
      <w:pPr>
        <w:numPr>
          <w:ilvl w:val="0"/>
          <w:numId w:val="61"/>
        </w:numPr>
        <w:ind w:right="198" w:hanging="144"/>
      </w:pPr>
      <w:r>
        <w:t>Для устранения признаков гиповолемии и при отсутствии при</w:t>
      </w:r>
      <w:r>
        <w:t xml:space="preserve">знаку застоя: в/в быстро 200 мл 0,9% р-ра натрия хлорида в течение 10 мин с повторным введением в суммарной дозе до 400 мл. • Для повышения АД применяют вазопрессоры (катехоламины, предпочтительно через инфузомат). </w:t>
      </w:r>
      <w:r>
        <w:rPr>
          <w:rFonts w:ascii="Courier New" w:eastAsia="Courier New" w:hAnsi="Courier New" w:cs="Courier New"/>
        </w:rPr>
        <w:t>o</w:t>
      </w:r>
      <w:r>
        <w:rPr>
          <w:rFonts w:ascii="Arial" w:eastAsia="Arial" w:hAnsi="Arial" w:cs="Arial"/>
        </w:rPr>
        <w:t xml:space="preserve"> </w:t>
      </w:r>
      <w:r>
        <w:t>Допамин вводят в/в со скоростью инфузии</w:t>
      </w:r>
      <w:r>
        <w:t xml:space="preserve"> 2-10 мкг/(кг х мин) с увеличением еѐ каждые 5 мин до 20-50 мкг/(кг х мин). Начало терапевтического эффекта при внутривенном введении в течение 5 мин, продолжительность — 10 мин. Приготовление раствора: 400 мг допамина добавляют к 250 мл 0,9% р-ра натрия х</w:t>
      </w:r>
      <w:r>
        <w:t>лорида (образуется прозрачный и бесцветный раствор с концентрацией 1600 мкг/мл). При отсутствии инфузомата вводить со скоростью 4—8 капель в минуту. Капельную инфузию нельзя прекращать резко; требуется постепенное снижение скорости введения. Гемодинамическ</w:t>
      </w:r>
      <w:r>
        <w:t>ий эффект зависит от скорости введения препарата: в дозе 5-10 мкг/(кг х мин) — положительный инотропный эффект, в дозах, превышающих 10 мкг/(кг х мин), повышает общее периферическое сосудистое сопротивление. Введение препарата в той или иной степени сопров</w:t>
      </w:r>
      <w:r>
        <w:t>ождается увеличением потребления миокардом кислорода и может усугублять его ишемию. Противопоказания: феохромоцитома, фибрилляция желудочков. Допамин не следует смешивать с раствором натрия бикарбоната или другими растворами, имеющими щелочную реакцию, так</w:t>
      </w:r>
      <w:r>
        <w:t xml:space="preserve"> как возможна инактивация вещества. Применяют в первую очередь при шоке и сердечно-лѐгочной реанимации.</w:t>
      </w:r>
      <w:r>
        <w:rPr>
          <w:rFonts w:ascii="Arial" w:eastAsia="Arial" w:hAnsi="Arial" w:cs="Arial"/>
        </w:rPr>
        <w:t xml:space="preserve"> </w:t>
      </w:r>
      <w:r>
        <w:rPr>
          <w:rFonts w:ascii="Courier New" w:eastAsia="Courier New" w:hAnsi="Courier New" w:cs="Courier New"/>
        </w:rPr>
        <w:t>o</w:t>
      </w:r>
      <w:r>
        <w:rPr>
          <w:rFonts w:ascii="Arial" w:eastAsia="Arial" w:hAnsi="Arial" w:cs="Arial"/>
        </w:rPr>
        <w:t xml:space="preserve"> </w:t>
      </w:r>
      <w:r>
        <w:t>Добутамин вводят в/в со скоростью инфузии 2,5-10 мкг/(кг х мин) с увеличением еѐ каждые 15—30 мин на 2,5 мкг/(кг х мин) до 20 мкг/(кг х мин). Начало т</w:t>
      </w:r>
      <w:r>
        <w:t xml:space="preserve">ерапевтического эффекта при внутривенном введении через 1 -2 мин, но может потребоваться 10 мин при медленной скорости инфузии, продолжительность — 5 мин. Для инфузомата используют раствор для инфузий 5 мг/мл или разводят 250 мг лиофилизата в 10-20 </w:t>
      </w:r>
      <w:r>
        <w:lastRenderedPageBreak/>
        <w:t>мл 0,9%</w:t>
      </w:r>
      <w:r>
        <w:t xml:space="preserve"> р-ра натрия хлорида до полного растворения, а затем до 50 мл. При отсутствии инфузомата полученный раствор разводят в 200 мл 0,9% р-ра натрия хлорида и вводят со скоростью 8—16 капель в минуту. Особенности добутамина — обладая выраженным положительным ино</w:t>
      </w:r>
      <w:r>
        <w:t>тропным эффектом с менее выраженным хронотропным действием, снижает сосудистое сопротивление в малом круге кровообращения, на общее периферическое сопротивление сосудов влияет незначительно. Добутамин применяют в первую очередь при кардиогенном шоке с отѐк</w:t>
      </w:r>
      <w:r>
        <w:t xml:space="preserve">ом лѐгких (в частности при осложнѐнном инфаркте миокарда) и невыраженном снижении АД. </w:t>
      </w:r>
      <w:r>
        <w:rPr>
          <w:rFonts w:ascii="Arial" w:eastAsia="Arial" w:hAnsi="Arial" w:cs="Arial"/>
        </w:rPr>
        <w:t xml:space="preserve"> </w:t>
      </w:r>
      <w:r>
        <w:rPr>
          <w:rFonts w:ascii="Courier New" w:eastAsia="Courier New" w:hAnsi="Courier New" w:cs="Courier New"/>
        </w:rPr>
        <w:t>o</w:t>
      </w:r>
      <w:r>
        <w:rPr>
          <w:rFonts w:ascii="Arial" w:eastAsia="Arial" w:hAnsi="Arial" w:cs="Arial"/>
        </w:rPr>
        <w:t xml:space="preserve"> </w:t>
      </w:r>
      <w:r>
        <w:t>Появление тошноты или рвоты свидетельствует о большой дозе вазопрессоров, необходимо уменьшить число капель в минуту, потому что при резком повышении АД может произойт</w:t>
      </w:r>
      <w:r>
        <w:t xml:space="preserve">и истинный разрыв сердца. </w:t>
      </w:r>
      <w:r>
        <w:rPr>
          <w:rFonts w:ascii="Courier New" w:eastAsia="Courier New" w:hAnsi="Courier New" w:cs="Courier New"/>
        </w:rPr>
        <w:t>o</w:t>
      </w:r>
      <w:r>
        <w:rPr>
          <w:rFonts w:ascii="Arial" w:eastAsia="Arial" w:hAnsi="Arial" w:cs="Arial"/>
        </w:rPr>
        <w:t xml:space="preserve"> </w:t>
      </w:r>
      <w:r>
        <w:t>При неэффективности допамина и/или добутамина, снижении АД менее 80 мм рт.ст, допустимо внутривенное введение эпинефрина в дозе 2-4 мкг/мин.</w:t>
      </w:r>
      <w:r>
        <w:rPr>
          <w:rFonts w:ascii="Arial" w:eastAsia="Arial" w:hAnsi="Arial" w:cs="Arial"/>
        </w:rPr>
        <w:t xml:space="preserve"> </w:t>
      </w:r>
    </w:p>
    <w:p w:rsidR="00B06E8A" w:rsidRDefault="000C5D16">
      <w:pPr>
        <w:numPr>
          <w:ilvl w:val="0"/>
          <w:numId w:val="61"/>
        </w:numPr>
        <w:ind w:right="198" w:hanging="144"/>
      </w:pPr>
      <w:r>
        <w:t>При наличии отѐка лѐгких после стабилизации АД выше 100 мм рт.ст. Добавить нитраты и м</w:t>
      </w:r>
      <w:r>
        <w:t xml:space="preserve">орфин.  </w:t>
      </w:r>
    </w:p>
    <w:p w:rsidR="00B06E8A" w:rsidRDefault="000C5D16">
      <w:pPr>
        <w:numPr>
          <w:ilvl w:val="0"/>
          <w:numId w:val="61"/>
        </w:numPr>
        <w:ind w:right="198" w:hanging="144"/>
      </w:pPr>
      <w:r>
        <w:t xml:space="preserve">Купирование болевого синдрома (морфин). </w:t>
      </w:r>
    </w:p>
    <w:p w:rsidR="00B06E8A" w:rsidRDefault="000C5D16">
      <w:pPr>
        <w:numPr>
          <w:ilvl w:val="0"/>
          <w:numId w:val="61"/>
        </w:numPr>
        <w:ind w:right="198" w:hanging="144"/>
      </w:pPr>
      <w:r>
        <w:t xml:space="preserve">Рассмотреть возможность назначения дезагрегантов (ацетилсалициловой кислоты) и антикоагулянтов (гепарина натрия или надропарина кальция (фраксипарина*). </w:t>
      </w:r>
    </w:p>
    <w:p w:rsidR="00B06E8A" w:rsidRDefault="000C5D16">
      <w:pPr>
        <w:numPr>
          <w:ilvl w:val="0"/>
          <w:numId w:val="61"/>
        </w:numPr>
        <w:ind w:right="198" w:hanging="144"/>
      </w:pPr>
      <w:r>
        <w:t xml:space="preserve">Постоянный контроль АД, ЧСС, диуреза. </w:t>
      </w:r>
    </w:p>
    <w:p w:rsidR="00B06E8A" w:rsidRDefault="000C5D16">
      <w:pPr>
        <w:numPr>
          <w:ilvl w:val="0"/>
          <w:numId w:val="61"/>
        </w:numPr>
        <w:ind w:right="198" w:hanging="144"/>
      </w:pPr>
      <w:r>
        <w:t>Введение прес</w:t>
      </w:r>
      <w:r>
        <w:t xml:space="preserve">сорных аминов без предварительной попытки компенсировать гиповолемию. </w:t>
      </w:r>
    </w:p>
    <w:p w:rsidR="00B06E8A" w:rsidRDefault="000C5D16">
      <w:pPr>
        <w:numPr>
          <w:ilvl w:val="0"/>
          <w:numId w:val="61"/>
        </w:numPr>
        <w:ind w:right="198" w:hanging="144"/>
      </w:pPr>
      <w:r>
        <w:t>Назначение сердечных гликозидов (связано с увеличением риска нарушений ритма в условиях гипоксии; достигаемый инотропный эффект отсрочен и относится к обоим желудочкам, что может вызват</w:t>
      </w:r>
      <w:r>
        <w:t xml:space="preserve">ь увеличение лѐгочного застоя). </w:t>
      </w:r>
    </w:p>
    <w:p w:rsidR="00B06E8A" w:rsidRDefault="000C5D16">
      <w:pPr>
        <w:numPr>
          <w:ilvl w:val="0"/>
          <w:numId w:val="61"/>
        </w:numPr>
        <w:ind w:right="198" w:hanging="144"/>
      </w:pPr>
      <w:r>
        <w:t xml:space="preserve">Применение глюкокортикоидов (нет доказательств клинической эффективности). </w:t>
      </w:r>
    </w:p>
    <w:p w:rsidR="00B06E8A" w:rsidRDefault="000C5D16">
      <w:pPr>
        <w:numPr>
          <w:ilvl w:val="0"/>
          <w:numId w:val="61"/>
        </w:numPr>
        <w:spacing w:after="85"/>
        <w:ind w:right="198" w:hanging="144"/>
      </w:pPr>
      <w:r>
        <w:t xml:space="preserve">Использование мезатона* (не увеличивает сердечный выброс, но усиливает периферическую вазоконстрикцию). </w:t>
      </w:r>
    </w:p>
    <w:p w:rsidR="00B06E8A" w:rsidRDefault="000C5D16">
      <w:pPr>
        <w:ind w:left="1076" w:right="198"/>
      </w:pPr>
      <w:r>
        <w:t>Алгоритм оказания неотложной помощи при ка</w:t>
      </w:r>
      <w:r>
        <w:t xml:space="preserve">рдиогенном шоке </w:t>
      </w:r>
    </w:p>
    <w:p w:rsidR="00B06E8A" w:rsidRDefault="000C5D16">
      <w:pPr>
        <w:spacing w:after="0" w:line="259" w:lineRule="auto"/>
        <w:ind w:left="360" w:right="0" w:firstLine="0"/>
        <w:jc w:val="left"/>
      </w:pPr>
      <w:r>
        <w:rPr>
          <w:color w:val="0070C0"/>
        </w:rPr>
        <w:t xml:space="preserve"> </w:t>
      </w:r>
    </w:p>
    <w:p w:rsidR="00B06E8A" w:rsidRDefault="000C5D16">
      <w:pPr>
        <w:spacing w:after="0" w:line="259" w:lineRule="auto"/>
        <w:ind w:left="0" w:right="2913" w:firstLine="0"/>
        <w:jc w:val="center"/>
      </w:pPr>
      <w:r>
        <w:rPr>
          <w:noProof/>
        </w:rPr>
        <w:drawing>
          <wp:inline distT="0" distB="0" distL="0" distR="0">
            <wp:extent cx="4227195" cy="1970786"/>
            <wp:effectExtent l="0" t="0" r="0" b="0"/>
            <wp:docPr id="18015" name="Picture 18015"/>
            <wp:cNvGraphicFramePr/>
            <a:graphic xmlns:a="http://schemas.openxmlformats.org/drawingml/2006/main">
              <a:graphicData uri="http://schemas.openxmlformats.org/drawingml/2006/picture">
                <pic:pic xmlns:pic="http://schemas.openxmlformats.org/drawingml/2006/picture">
                  <pic:nvPicPr>
                    <pic:cNvPr id="18015" name="Picture 18015"/>
                    <pic:cNvPicPr/>
                  </pic:nvPicPr>
                  <pic:blipFill>
                    <a:blip r:embed="rId129"/>
                    <a:stretch>
                      <a:fillRect/>
                    </a:stretch>
                  </pic:blipFill>
                  <pic:spPr>
                    <a:xfrm>
                      <a:off x="0" y="0"/>
                      <a:ext cx="4227195" cy="1970786"/>
                    </a:xfrm>
                    <a:prstGeom prst="rect">
                      <a:avLst/>
                    </a:prstGeom>
                  </pic:spPr>
                </pic:pic>
              </a:graphicData>
            </a:graphic>
          </wp:inline>
        </w:drawing>
      </w:r>
      <w:r>
        <w:rPr>
          <w:b/>
        </w:rPr>
        <w:t xml:space="preserve"> </w:t>
      </w:r>
      <w:r>
        <w:t xml:space="preserve"> </w:t>
      </w:r>
    </w:p>
    <w:p w:rsidR="00B06E8A" w:rsidRDefault="000C5D16">
      <w:pPr>
        <w:ind w:left="372" w:right="415"/>
      </w:pPr>
      <w:r>
        <w:rPr>
          <w:b/>
        </w:rPr>
        <w:t>Транспортировкой</w:t>
      </w:r>
      <w:r>
        <w:t xml:space="preserve"> таких пациентов в медицинские учреждения должна исключительно </w:t>
      </w:r>
      <w:r>
        <w:rPr>
          <w:b/>
        </w:rPr>
        <w:t>специализированная бригада врачей-кардиологов</w:t>
      </w:r>
      <w:r>
        <w:t xml:space="preserve">. В распоряжении бригады имеется </w:t>
      </w:r>
      <w:r>
        <w:t xml:space="preserve">реанимобиль, оборудованный всем необходимым для оказания первой неотложной помощи и контроля над состоянием больного. Правила укладки и обезболивания пациента </w:t>
      </w:r>
    </w:p>
    <w:p w:rsidR="00B06E8A" w:rsidRDefault="000C5D16">
      <w:pPr>
        <w:spacing w:after="15" w:line="267" w:lineRule="auto"/>
        <w:ind w:left="382" w:right="428"/>
        <w:jc w:val="left"/>
      </w:pPr>
      <w:r>
        <w:t xml:space="preserve">В первую очередь, бригада опытных медиков, перед перевозкой больного в стационар больницы, обеспечивает венозный доступ. Это позволяет беспрепятственно вводить лекарственные препараты пациенту струйным внутривенным либо капельным методом. Медики не теряют </w:t>
      </w:r>
      <w:r>
        <w:t xml:space="preserve">ни минуты и, по пути следования реанимобиля к лечебному учреждению, </w:t>
      </w:r>
      <w:r>
        <w:lastRenderedPageBreak/>
        <w:t xml:space="preserve">оказывают больному </w:t>
      </w:r>
      <w:r>
        <w:rPr>
          <w:b/>
        </w:rPr>
        <w:t>первую неотложную помощь</w:t>
      </w:r>
      <w:r>
        <w:t>. Укладка пациента на носилки должна быть осуществлена сразу же после постановки диагноза. В данных ситуациях недопустимо, чтобы больной передвиг</w:t>
      </w:r>
      <w:r>
        <w:t xml:space="preserve">ался самостоятельно. Ведь даже пару шагов, сделанных им самостоятельно, оказывают на сердце и сосуды огромную нагрузку и могут привести к плачевным результатам. После </w:t>
      </w:r>
      <w:r>
        <w:rPr>
          <w:b/>
        </w:rPr>
        <w:t>укладки больного на носилки</w:t>
      </w:r>
      <w:r>
        <w:t>, бригада квалифицированных медиков переходит к следующему эта</w:t>
      </w:r>
      <w:r>
        <w:t xml:space="preserve">пу его транспортировки – </w:t>
      </w:r>
      <w:r>
        <w:rPr>
          <w:b/>
        </w:rPr>
        <w:t>процедуре обезболивания</w:t>
      </w:r>
      <w:r>
        <w:t>. В большинстве случаев состояние таких больных сопровождается настолько интенсивным болевым синдромом, что медики, для его купирования, вынуждены использовать препараты, в состав которых входят наркотические</w:t>
      </w:r>
      <w:r>
        <w:t xml:space="preserve"> вещества. Усиливается действие данных препаратов путем введения психотропных средств, относящихся к группе транквилизаторов. Ингаляция кислорода </w:t>
      </w:r>
    </w:p>
    <w:p w:rsidR="00B06E8A" w:rsidRDefault="000C5D16">
      <w:pPr>
        <w:ind w:left="372" w:right="198"/>
      </w:pPr>
      <w:r>
        <w:t xml:space="preserve">Как правило, хроническим и острым болезням сосудов и сердца сопутствует </w:t>
      </w:r>
      <w:r>
        <w:rPr>
          <w:b/>
        </w:rPr>
        <w:t>дыхательная недостаточность</w:t>
      </w:r>
      <w:r>
        <w:t xml:space="preserve">, которая </w:t>
      </w:r>
      <w:r>
        <w:t xml:space="preserve">может характеризоваться различной степенью тяжести. </w:t>
      </w:r>
    </w:p>
    <w:p w:rsidR="00B06E8A" w:rsidRDefault="000C5D16">
      <w:pPr>
        <w:spacing w:after="15" w:line="267" w:lineRule="auto"/>
        <w:ind w:left="382" w:right="516"/>
        <w:jc w:val="left"/>
      </w:pPr>
      <w:r>
        <w:t xml:space="preserve">Недостаточная концентрация кислорода в составе крови способна лишь усугубить основную проблему. Чтобы ликвидировать или предупредить развитие дыхательной недостаточности, больному вводится увлажненный и </w:t>
      </w:r>
      <w:r>
        <w:t xml:space="preserve">смешанный с воздухом кислород. Данная процедура называется кислородной ингаляцией. Она осуществляется посредством баллонов, в которых содержится кислород, а также специального аппарата с наличием редуктора. Советы по транспортировке </w:t>
      </w:r>
    </w:p>
    <w:p w:rsidR="00B06E8A" w:rsidRDefault="000C5D16">
      <w:pPr>
        <w:spacing w:after="15" w:line="267" w:lineRule="auto"/>
        <w:ind w:left="382" w:right="373"/>
        <w:jc w:val="left"/>
      </w:pPr>
      <w:r>
        <w:t>На протяжении всего ма</w:t>
      </w:r>
      <w:r>
        <w:t xml:space="preserve">ршрута следования до лечебного учреждения, медики должны осуществлять контроль над показателями артериального давления, сердечного ритма и кислородной ингаляции больного. Для этого к его телу крепятся датчики аппаратов, которыми оснащен </w:t>
      </w:r>
      <w:r>
        <w:rPr>
          <w:b/>
        </w:rPr>
        <w:t>реанимобиль</w:t>
      </w:r>
      <w:r>
        <w:t>. Резуль</w:t>
      </w:r>
      <w:r>
        <w:t xml:space="preserve">таты такого контроля медики могут наблюдать на экране монитора, на который датчики передают информацию. </w:t>
      </w:r>
    </w:p>
    <w:p w:rsidR="00B06E8A" w:rsidRDefault="000C5D16">
      <w:pPr>
        <w:spacing w:after="15" w:line="267" w:lineRule="auto"/>
        <w:ind w:left="382" w:right="406"/>
        <w:jc w:val="left"/>
      </w:pPr>
      <w:r>
        <w:t>Чтобы облегчить состояние транспортируемого больного, разгрузив тем самым легочный круг кровообращения, головную часть носилок, в процессе перевозки, н</w:t>
      </w:r>
      <w:r>
        <w:t xml:space="preserve">еобходимо оставить </w:t>
      </w:r>
      <w:r>
        <w:rPr>
          <w:b/>
        </w:rPr>
        <w:t>в приподнятом состоянии</w:t>
      </w:r>
      <w:r>
        <w:t>. Зачастую люди, страдающие болезнями сердца и сосудов, вынуждены систематически принимать лекарственные препараты, назначенные им лечащим врачом. Поэтому, перед перевозкой таких пациентов, необходимо поинтересоват</w:t>
      </w:r>
      <w:r>
        <w:t xml:space="preserve">ься, не забыли ли они принять очередную дозу лекарства. Ведь единичный пропуск приема медикаментов может перечеркнуть все успехи, которых удалось добиться. </w:t>
      </w:r>
    </w:p>
    <w:p w:rsidR="00B06E8A" w:rsidRDefault="000C5D16">
      <w:pPr>
        <w:spacing w:after="24" w:line="259" w:lineRule="auto"/>
        <w:ind w:left="360" w:right="0" w:firstLine="0"/>
        <w:jc w:val="left"/>
      </w:pPr>
      <w:r>
        <w:t xml:space="preserve"> </w:t>
      </w:r>
    </w:p>
    <w:p w:rsidR="00B06E8A" w:rsidRDefault="000C5D16">
      <w:pPr>
        <w:ind w:left="87" w:right="199"/>
      </w:pPr>
      <w:r>
        <w:rPr>
          <w:color w:val="0070C0"/>
        </w:rPr>
        <w:t xml:space="preserve">Т1.3.14 Осложнения. </w:t>
      </w:r>
      <w:r>
        <w:t xml:space="preserve"> </w:t>
      </w:r>
    </w:p>
    <w:p w:rsidR="00B06E8A" w:rsidRDefault="000C5D16">
      <w:pPr>
        <w:numPr>
          <w:ilvl w:val="0"/>
          <w:numId w:val="62"/>
        </w:numPr>
        <w:ind w:right="198" w:hanging="144"/>
      </w:pPr>
      <w:r>
        <w:t xml:space="preserve">Нарушения сердечного ритма и проводимости. </w:t>
      </w:r>
    </w:p>
    <w:p w:rsidR="00B06E8A" w:rsidRDefault="000C5D16">
      <w:pPr>
        <w:numPr>
          <w:ilvl w:val="0"/>
          <w:numId w:val="62"/>
        </w:numPr>
        <w:ind w:right="198" w:hanging="144"/>
      </w:pPr>
      <w:r>
        <w:t xml:space="preserve">Острая сердечная недостаточность. </w:t>
      </w:r>
    </w:p>
    <w:p w:rsidR="00B06E8A" w:rsidRDefault="000C5D16">
      <w:pPr>
        <w:numPr>
          <w:ilvl w:val="0"/>
          <w:numId w:val="62"/>
        </w:numPr>
        <w:ind w:right="198" w:hanging="144"/>
      </w:pPr>
      <w:r>
        <w:t xml:space="preserve">Кардиогенный шок. </w:t>
      </w:r>
    </w:p>
    <w:p w:rsidR="00B06E8A" w:rsidRDefault="000C5D16">
      <w:pPr>
        <w:numPr>
          <w:ilvl w:val="0"/>
          <w:numId w:val="62"/>
        </w:numPr>
        <w:ind w:right="198" w:hanging="144"/>
      </w:pPr>
      <w:r>
        <w:t xml:space="preserve">Механические осложнения: разрывы (межжелудочковой перегородки, свободной стенки левого желудочка), отрыв хорд митрального клапана, отрыв или дисфункция сосочковых мышц). </w:t>
      </w:r>
    </w:p>
    <w:p w:rsidR="00B06E8A" w:rsidRDefault="000C5D16">
      <w:pPr>
        <w:numPr>
          <w:ilvl w:val="0"/>
          <w:numId w:val="62"/>
        </w:numPr>
        <w:ind w:right="198" w:hanging="144"/>
      </w:pPr>
      <w:r>
        <w:t>Перикардит (эпистенокардитическ</w:t>
      </w:r>
      <w:r>
        <w:t xml:space="preserve">ий и при синдроме Дресслера). </w:t>
      </w:r>
    </w:p>
    <w:p w:rsidR="00B06E8A" w:rsidRDefault="000C5D16">
      <w:pPr>
        <w:numPr>
          <w:ilvl w:val="0"/>
          <w:numId w:val="62"/>
        </w:numPr>
        <w:ind w:right="198" w:hanging="144"/>
      </w:pPr>
      <w:r>
        <w:t xml:space="preserve">Затянувшийся или рецидивирующий болевой приступ, постинфарктная стенокардия. </w:t>
      </w:r>
    </w:p>
    <w:p w:rsidR="00B06E8A" w:rsidRDefault="000C5D16">
      <w:pPr>
        <w:ind w:left="355" w:right="199"/>
      </w:pPr>
      <w:r>
        <w:rPr>
          <w:color w:val="0070C0"/>
        </w:rPr>
        <w:t xml:space="preserve">Т1.3.15. Показания к оказанию специализированной медицинской помощи в стационарных условиях. </w:t>
      </w:r>
    </w:p>
    <w:p w:rsidR="00B06E8A" w:rsidRDefault="000C5D16">
      <w:pPr>
        <w:ind w:left="372" w:right="407"/>
      </w:pPr>
      <w:r>
        <w:t>Лечение больных с ОКС проводится только в специализир</w:t>
      </w:r>
      <w:r>
        <w:t xml:space="preserve">ованных кардиологических стационарах, пациентов в тяжелом состоянии госпитализируют в реанимационные отделения. Терапевтическая тактика зависит от варианта коронарного синдрома. При наличии на </w:t>
      </w:r>
      <w:r>
        <w:lastRenderedPageBreak/>
        <w:t xml:space="preserve">кардиограмме подъема ST устанавливают диагноз острого инфаркта </w:t>
      </w:r>
      <w:r>
        <w:t>миокарда. В таком случае показана интенсивная и тромболитическая терапия по стандартной схеме. Пациентам, у которых не обнаружено стойкой элевации ST, назначают комбинированную медикаментозную терапию без тромболитиков. Чтобы купировать приступ, используют</w:t>
      </w:r>
      <w:r>
        <w:t xml:space="preserve"> нитраты. Дальнейшее лечение направлено на ликвидацию ишемических процессов в миокарде, нормализацию реологических свойств крови и коррекцию артериального давления. В этих целях рекомендуется несколько групп лекарственных средств: </w:t>
      </w:r>
    </w:p>
    <w:p w:rsidR="00B06E8A" w:rsidRDefault="000C5D16">
      <w:pPr>
        <w:numPr>
          <w:ilvl w:val="0"/>
          <w:numId w:val="63"/>
        </w:numPr>
        <w:ind w:right="407" w:hanging="360"/>
      </w:pPr>
      <w:r>
        <w:rPr>
          <w:b/>
        </w:rPr>
        <w:t>Антиагреганты</w:t>
      </w:r>
      <w:r>
        <w:t>. Для профи</w:t>
      </w:r>
      <w:r>
        <w:t>лактики тромбообразования принимают препараты на основе ацетилсалициловой кислоты или тиенопиридиновые производные. После начальных нагрузочных доз переходят на длительный прием медикаментов в средних терапевтических дозировках. В первые 2-5 дней схему доп</w:t>
      </w:r>
      <w:r>
        <w:t>олняют</w:t>
      </w:r>
      <w:hyperlink r:id="rId130">
        <w:r>
          <w:t xml:space="preserve"> </w:t>
        </w:r>
      </w:hyperlink>
      <w:hyperlink r:id="rId131">
        <w:r>
          <w:t>антикоагулянтами</w:t>
        </w:r>
      </w:hyperlink>
      <w:hyperlink r:id="rId132">
        <w:r>
          <w:t>.</w:t>
        </w:r>
      </w:hyperlink>
      <w:r>
        <w:t xml:space="preserve"> </w:t>
      </w:r>
    </w:p>
    <w:p w:rsidR="00B06E8A" w:rsidRDefault="000C5D16">
      <w:pPr>
        <w:numPr>
          <w:ilvl w:val="0"/>
          <w:numId w:val="63"/>
        </w:numPr>
        <w:ind w:right="407" w:hanging="360"/>
      </w:pPr>
      <w:r>
        <w:rPr>
          <w:b/>
        </w:rPr>
        <w:t>Антиишемические средства</w:t>
      </w:r>
      <w:r>
        <w:t>. Для улучшения кровоснабжения сердца и снижения потребности сердечной мышцы в кислороде применяют ряд препаратов: блокаторы кальциевых каналов, нитраты, бета-адреноблокаторы. Н</w:t>
      </w:r>
      <w:r>
        <w:t xml:space="preserve">екоторые из этих лекарств обладают гипотензивным действием. </w:t>
      </w:r>
    </w:p>
    <w:p w:rsidR="00B06E8A" w:rsidRDefault="000C5D16">
      <w:pPr>
        <w:numPr>
          <w:ilvl w:val="0"/>
          <w:numId w:val="63"/>
        </w:numPr>
        <w:spacing w:after="41"/>
        <w:ind w:right="407" w:hanging="360"/>
      </w:pPr>
      <w:r>
        <w:rPr>
          <w:b/>
        </w:rPr>
        <w:t>Гиполипидемические препараты</w:t>
      </w:r>
      <w:r>
        <w:t>. Всем пациентам назначаются статины, которые снижают уровень общего холестерина и атерогенных ЛПНП в крови. Терапия уменьшает риск повторного развития острого коронар</w:t>
      </w:r>
      <w:r>
        <w:t xml:space="preserve">ного синдрома, значительно улучшает прогноз, продлевает жизнь больных. </w:t>
      </w:r>
    </w:p>
    <w:p w:rsidR="00B06E8A" w:rsidRDefault="000C5D16">
      <w:pPr>
        <w:pStyle w:val="2"/>
        <w:spacing w:after="0"/>
        <w:ind w:left="360" w:right="0" w:firstLine="0"/>
        <w:jc w:val="left"/>
      </w:pPr>
      <w:r>
        <w:rPr>
          <w:b w:val="0"/>
          <w:sz w:val="27"/>
        </w:rPr>
        <w:t xml:space="preserve">Хирургическое лечение </w:t>
      </w:r>
    </w:p>
    <w:p w:rsidR="00B06E8A" w:rsidRDefault="000C5D16">
      <w:pPr>
        <w:ind w:left="372" w:right="407"/>
      </w:pPr>
      <w:r>
        <w:t>Реваскуляризация миокарда эффективна при инфаркте и рецидивирующей ишемии, рефрактерной к медикаментозной терапии. Методом выбора является малоинвазивная</w:t>
      </w:r>
      <w:hyperlink r:id="rId133">
        <w:r>
          <w:t xml:space="preserve"> </w:t>
        </w:r>
      </w:hyperlink>
      <w:hyperlink r:id="rId134">
        <w:r>
          <w:t>эндоваскулярная ангиопластика,</w:t>
        </w:r>
      </w:hyperlink>
      <w:r>
        <w:t xml:space="preserve"> которая быстро восстанавливает кровоток в пораженном с</w:t>
      </w:r>
      <w:r>
        <w:t>осуде, имеет короткий восстановительный период. При невозможности ее проведения показано</w:t>
      </w:r>
      <w:hyperlink r:id="rId135">
        <w:r>
          <w:t xml:space="preserve"> </w:t>
        </w:r>
      </w:hyperlink>
      <w:hyperlink r:id="rId136">
        <w:r>
          <w:t>коронарное шунтирование</w:t>
        </w:r>
      </w:hyperlink>
      <w:hyperlink r:id="rId137">
        <w:r>
          <w:t>.</w:t>
        </w:r>
      </w:hyperlink>
      <w:r>
        <w:t xml:space="preserve"> </w:t>
      </w:r>
    </w:p>
    <w:p w:rsidR="00B06E8A" w:rsidRDefault="000C5D16">
      <w:pPr>
        <w:spacing w:after="15" w:line="267" w:lineRule="auto"/>
        <w:ind w:left="382" w:right="263"/>
        <w:jc w:val="left"/>
      </w:pPr>
      <w:r>
        <w:t xml:space="preserve">При осложнениях ОКСпST/ИМпST – </w:t>
      </w:r>
      <w:r>
        <w:t>соответствующее лечение. Пострадавших следует экстренно госпитализировать в сосудистый центр, имеющий возможность проведения чрескожного коронарного вмешательства (ЧКВ) (ЧКВ-центр), при невозможности – госпитализировать в палату интенсивной терапии кардиол</w:t>
      </w:r>
      <w:r>
        <w:t xml:space="preserve">огического отделения (реанимационное отделение многопрофильной больницы) </w:t>
      </w:r>
    </w:p>
    <w:p w:rsidR="00B06E8A" w:rsidRDefault="000C5D16">
      <w:pPr>
        <w:ind w:left="372" w:right="417"/>
      </w:pPr>
      <w:r>
        <w:t>Все больные с ОКС должны быть незамедлительно госпитализированы в специализированные блоки или отделения кардиореанимации (БРИТ/ОРИТ) стационаров, обладающих возможностью круглосуточ</w:t>
      </w:r>
      <w:r>
        <w:t>ного проведения коронарографии и чрезкожного вмешательства (ЧКВ). Исключение могут составлять пациенты с ОКСбпST, отнесенные к группам низкого или промежуточного риска (таблица 4), которые могут быть госпитализированы в БРИТ/ОРИТ стационаров, не имеющих во</w:t>
      </w:r>
      <w:r>
        <w:t xml:space="preserve">зможности коронароангиографии. Госпитализация пациентов с подъемом ST в стационары, не обладающие такой возможностью (при наличии в районе «инвазивного» стационара) недопустима!  </w:t>
      </w:r>
    </w:p>
    <w:p w:rsidR="00B06E8A" w:rsidRDefault="000C5D16">
      <w:pPr>
        <w:ind w:left="372" w:right="198"/>
      </w:pPr>
      <w:r>
        <w:t xml:space="preserve"> Оценка риска у больного с подозрением на ОКСбпST  </w:t>
      </w:r>
    </w:p>
    <w:p w:rsidR="00B06E8A" w:rsidRDefault="000C5D16">
      <w:pPr>
        <w:ind w:left="372" w:right="198"/>
      </w:pPr>
      <w:r>
        <w:t xml:space="preserve">Уровень риска Симптомы и критерии Очень высокий риск (достаточно наличия 1 критерия) – </w:t>
      </w:r>
    </w:p>
    <w:p w:rsidR="00B06E8A" w:rsidRDefault="000C5D16">
      <w:pPr>
        <w:ind w:left="372" w:right="198"/>
      </w:pPr>
      <w:r>
        <w:t xml:space="preserve">Отек легких, наиболее вероятно обусловленный ишемией  </w:t>
      </w:r>
    </w:p>
    <w:p w:rsidR="00B06E8A" w:rsidRDefault="000C5D16">
      <w:pPr>
        <w:numPr>
          <w:ilvl w:val="0"/>
          <w:numId w:val="64"/>
        </w:numPr>
        <w:ind w:right="198" w:hanging="182"/>
      </w:pPr>
      <w:r>
        <w:t xml:space="preserve">Вновь возникший или усилившийся шум митральной регургитации </w:t>
      </w:r>
    </w:p>
    <w:p w:rsidR="00B06E8A" w:rsidRDefault="000C5D16">
      <w:pPr>
        <w:numPr>
          <w:ilvl w:val="0"/>
          <w:numId w:val="64"/>
        </w:numPr>
        <w:ind w:right="198" w:hanging="182"/>
      </w:pPr>
      <w:r>
        <w:t>Ритм галопа, вновь возникшие или усилившиеся хрипы в</w:t>
      </w:r>
      <w:r>
        <w:t xml:space="preserve"> легких  – Гипотония на фоне ишемии  </w:t>
      </w:r>
    </w:p>
    <w:p w:rsidR="00B06E8A" w:rsidRDefault="000C5D16">
      <w:pPr>
        <w:numPr>
          <w:ilvl w:val="0"/>
          <w:numId w:val="64"/>
        </w:numPr>
        <w:ind w:right="198" w:hanging="182"/>
      </w:pPr>
      <w:r>
        <w:t xml:space="preserve">Ишемия, рефрактерная к лечению  </w:t>
      </w:r>
    </w:p>
    <w:p w:rsidR="00B06E8A" w:rsidRDefault="000C5D16">
      <w:pPr>
        <w:numPr>
          <w:ilvl w:val="0"/>
          <w:numId w:val="64"/>
        </w:numPr>
        <w:ind w:right="198" w:hanging="182"/>
      </w:pPr>
      <w:r>
        <w:lastRenderedPageBreak/>
        <w:t xml:space="preserve">Устойчивая желудочковая тахикардия или возникновение желудочковых нарушений ритма во время приступа ишемии  </w:t>
      </w:r>
    </w:p>
    <w:p w:rsidR="00B06E8A" w:rsidRDefault="000C5D16">
      <w:pPr>
        <w:ind w:left="372" w:right="198"/>
      </w:pPr>
      <w:r>
        <w:t xml:space="preserve">Высокий риск (достаточно наличия 1 критерия) </w:t>
      </w:r>
    </w:p>
    <w:p w:rsidR="00B06E8A" w:rsidRDefault="000C5D16">
      <w:pPr>
        <w:numPr>
          <w:ilvl w:val="0"/>
          <w:numId w:val="64"/>
        </w:numPr>
        <w:ind w:right="198" w:hanging="182"/>
      </w:pPr>
      <w:r>
        <w:t>Ангинозный приступ продолжител</w:t>
      </w:r>
      <w:r>
        <w:t xml:space="preserve">ьность более 20 мин в течение ближайших 48 часов до поступления </w:t>
      </w:r>
    </w:p>
    <w:p w:rsidR="00B06E8A" w:rsidRDefault="000C5D16">
      <w:pPr>
        <w:numPr>
          <w:ilvl w:val="0"/>
          <w:numId w:val="64"/>
        </w:numPr>
        <w:ind w:right="198" w:hanging="182"/>
      </w:pPr>
      <w:r>
        <w:t xml:space="preserve">Транзиторные подъемы ST (длительность менее 20 мин)  </w:t>
      </w:r>
    </w:p>
    <w:p w:rsidR="00B06E8A" w:rsidRDefault="000C5D16">
      <w:pPr>
        <w:numPr>
          <w:ilvl w:val="0"/>
          <w:numId w:val="64"/>
        </w:numPr>
        <w:ind w:right="198" w:hanging="182"/>
      </w:pPr>
      <w:r>
        <w:t xml:space="preserve">Шкала GRACE &gt;140 баллов </w:t>
      </w:r>
    </w:p>
    <w:p w:rsidR="00B06E8A" w:rsidRDefault="000C5D16">
      <w:pPr>
        <w:numPr>
          <w:ilvl w:val="0"/>
          <w:numId w:val="64"/>
        </w:numPr>
        <w:ind w:right="198" w:hanging="182"/>
      </w:pPr>
      <w:r>
        <w:t xml:space="preserve">Повышение кардиоспецифических маркеров некроза. (необходимо наличие не менее 2-х критериев)  – Возраст &gt; 75 лет </w:t>
      </w:r>
      <w:r>
        <w:t xml:space="preserve"> </w:t>
      </w:r>
    </w:p>
    <w:p w:rsidR="00B06E8A" w:rsidRDefault="000C5D16">
      <w:pPr>
        <w:numPr>
          <w:ilvl w:val="0"/>
          <w:numId w:val="64"/>
        </w:numPr>
        <w:ind w:right="198" w:hanging="182"/>
      </w:pPr>
      <w:r>
        <w:t xml:space="preserve">Стенокардия покоя с преходящими изменениями ST &gt; 0,05 mV Промежуточный риск (достаточно наличия 1 критерия)  </w:t>
      </w:r>
    </w:p>
    <w:p w:rsidR="00B06E8A" w:rsidRDefault="000C5D16">
      <w:pPr>
        <w:numPr>
          <w:ilvl w:val="0"/>
          <w:numId w:val="64"/>
        </w:numPr>
        <w:ind w:right="198" w:hanging="182"/>
      </w:pPr>
      <w:r>
        <w:t xml:space="preserve">Возраст &gt; 75 лет – Стенокардия покоя с преходящими изменениями ST &gt; 0,05 mV </w:t>
      </w:r>
    </w:p>
    <w:p w:rsidR="00B06E8A" w:rsidRDefault="000C5D16">
      <w:pPr>
        <w:numPr>
          <w:ilvl w:val="0"/>
          <w:numId w:val="64"/>
        </w:numPr>
        <w:ind w:right="198" w:hanging="182"/>
      </w:pPr>
      <w:r>
        <w:t xml:space="preserve">Инверсия зубца Т (≥ 0,2 mV) – Шкала GRACE 104–139 баллов  </w:t>
      </w:r>
    </w:p>
    <w:p w:rsidR="00B06E8A" w:rsidRDefault="000C5D16">
      <w:pPr>
        <w:ind w:left="372" w:right="419"/>
      </w:pPr>
      <w:r>
        <w:t xml:space="preserve"> При ОКС</w:t>
      </w:r>
      <w:r>
        <w:t xml:space="preserve">пST нужно оценить возможность транспортировки больного и проведение ЧКВ в течение 120 мин (предпочтительно 60 мин) в центр, имеющий возможность проведения ЧКВ Если такая возможность существует, то первой же бригадой СМП (врачебной или </w:t>
      </w:r>
    </w:p>
    <w:p w:rsidR="00B06E8A" w:rsidRDefault="000C5D16">
      <w:pPr>
        <w:spacing w:after="15" w:line="267" w:lineRule="auto"/>
        <w:ind w:left="382" w:right="2857"/>
        <w:jc w:val="left"/>
      </w:pPr>
      <w:r>
        <w:t>Промежуточный риск (</w:t>
      </w:r>
      <w:r>
        <w:t xml:space="preserve">необходимо наличие не менее 2-х критериев)  – Стенокардия покоя (&lt; 30 мин Тромболизис успешный? ДА НЕТ  Возможно провести ЧКВ в течение &lt; 120 мин?  </w:t>
      </w:r>
    </w:p>
    <w:p w:rsidR="00B06E8A" w:rsidRDefault="000C5D16">
      <w:pPr>
        <w:ind w:left="372" w:right="408"/>
      </w:pPr>
      <w:r>
        <w:t>Предпочтительно в течение 60 мин следует транспортировать больного в стационар, предупредив при этом сотруд</w:t>
      </w:r>
      <w:r>
        <w:t>ников отделения рентгенхирургической диагностики и лечения о примерных сроках доставки больного (для сокращения времени до проведения коронарографии). Такая тактика реперфузионного лечения носит названия первичного ЧКВ и обеспечивает наилучший прогноз у бо</w:t>
      </w:r>
      <w:r>
        <w:t>льных с ОКС. Если времени потребуется больше 120 мин необходимо с учетом показаний и противопоказаний начать тромболитическую терапию (см. раздел тромболитическая терапия) и осуществлять транспортировку больного в стационар, который имеет возможность прове</w:t>
      </w:r>
      <w:r>
        <w:t>дения коронарографии и ЧКВ. Следует помнить, что тромболизис обеспечивает равную эффективность с первичным ЧКВ только в том случае, когда после него произведено ЧКВ. Такая тактика лечения называется фармакоинвазивной. Первичное ЧКВ рекомендуется предпочест</w:t>
      </w:r>
      <w:r>
        <w:t>ь тромболитической терапии, если от первого контакта с медицинским работником до начала ЧКВ пройдет не более 120 минут, а в ранние сроки ИМпST (в первые 2 часа от начала симптомов) – не более 90 минут при условии, что под угрозой гибели находится большой о</w:t>
      </w:r>
      <w:r>
        <w:t xml:space="preserve">бъем жизнеспособного миокарда. Таким образом, восстановление кровотока по инфаркт-связанной артерии является краеугольным камнем лечения, значительно улучшающим прогноз у пациентов с ОКСпST и должно быть проведено в первые 12 часов от начала заболевания и </w:t>
      </w:r>
      <w:r>
        <w:t>как можно раньше после первого контакта с медицинскими работниками. При этом время после первого медицинского контакта до проведения проводника в симптом-связанную коронарную артерию и раздувания баллона не должно превышать 90 минут, а тромболитическая тер</w:t>
      </w:r>
      <w:r>
        <w:t>апия, если ее решено проводить, должна быть начата в течение 30 мин после первого медицинского контакта. Позднее 12 часов от начала заболевания проведение, как механической, так и фармакологической реперфузии, представляется возможным, в том случае, если у</w:t>
      </w:r>
      <w:r>
        <w:t xml:space="preserve"> пациента сохраняются или рецидивируют боли и имеются соответствующие изменения на ЭКГ. Однако в сроки от 12 до 24 часов предпочтительной является механическая реперфузия (первичная ЧКВ), так как </w:t>
      </w:r>
      <w:r>
        <w:lastRenderedPageBreak/>
        <w:t>эффективность тромболитической терапии существенно снижается</w:t>
      </w:r>
      <w:r>
        <w:t xml:space="preserve"> с увеличением времени от начала заболевания. Ведение пациентов с острым коронарным синдромом  </w:t>
      </w:r>
    </w:p>
    <w:p w:rsidR="00B06E8A" w:rsidRDefault="000C5D16">
      <w:pPr>
        <w:ind w:left="372" w:right="198"/>
      </w:pPr>
      <w:r>
        <w:t>ЧКВ позволяет восстановить проходимость инфаркт-связанной артерии более чем у 90% больных. Проведение ЧКВ после 24 часов от начала симптомов у стабильных больны</w:t>
      </w:r>
      <w:r>
        <w:t>х, не имеющих признаков сохраняющейся ишемии миокарда, не рекомендуется. Это объясняется риском эмболизации уже сформированных коллатералей фрагментами тромба и ухудшением прогноза. У данной категории больных целесообразно выполнение коронарографии с возмо</w:t>
      </w:r>
      <w:r>
        <w:t>жным последующим ЧКВ в сроки до 28 дней от начала заболевания. Важность выполнения данного алгоритма принятия решения обусловлена тем, что основной целью лечения пациентов с ОКСпST является восстановление кровотока с целью спасения жизни пациента и максима</w:t>
      </w:r>
      <w:r>
        <w:t>льного уменьшения объема пораженного миокарда. Как уже указывалось, это может быть проведено с помощью первичного ЧКВ или тромболизиса с последующим ЧКВ. Больные с ОКСбпST при наличии признаков высокого и очень высокого риска (таблицы 4 и 5) должны быть пр</w:t>
      </w:r>
      <w:r>
        <w:t>еимущественно госпитализированы в стационары, которые могут оказывать эндоваскулярную помощь. Пациенты с ОКСбпST с промежуточным или низким риском (таблицы 4 и 5) могут быть госпитализированы в стационары, имеющие в своем составе отделения кардиологии, ане</w:t>
      </w:r>
      <w:r>
        <w:t xml:space="preserve">стезиологии и реанимации или интенсивной терапии, способные проводить мониторинг основных гемодинамических параметров и ЭКГ. </w:t>
      </w:r>
    </w:p>
    <w:p w:rsidR="00B06E8A" w:rsidRDefault="000C5D16">
      <w:pPr>
        <w:spacing w:after="0" w:line="259" w:lineRule="auto"/>
        <w:ind w:left="77" w:right="0" w:firstLine="0"/>
        <w:jc w:val="left"/>
      </w:pPr>
      <w:r>
        <w:t xml:space="preserve"> </w:t>
      </w:r>
    </w:p>
    <w:p w:rsidR="00B06E8A" w:rsidRDefault="000C5D16">
      <w:pPr>
        <w:spacing w:after="89" w:line="259" w:lineRule="auto"/>
        <w:ind w:left="77" w:right="0" w:firstLine="0"/>
        <w:jc w:val="left"/>
      </w:pPr>
      <w:r>
        <w:rPr>
          <w:b/>
          <w:color w:val="5B9BD5"/>
        </w:rPr>
        <w:t xml:space="preserve"> </w:t>
      </w:r>
    </w:p>
    <w:p w:rsidR="00B06E8A" w:rsidRDefault="000C5D16">
      <w:pPr>
        <w:spacing w:after="0" w:line="259" w:lineRule="auto"/>
        <w:ind w:left="0" w:right="346" w:firstLine="0"/>
        <w:jc w:val="center"/>
      </w:pPr>
      <w:r>
        <w:rPr>
          <w:b/>
          <w:color w:val="5B9BD5"/>
          <w:sz w:val="36"/>
        </w:rPr>
        <w:t>Практическое занятие №2</w:t>
      </w:r>
      <w:r>
        <w:t xml:space="preserve"> </w:t>
      </w:r>
    </w:p>
    <w:p w:rsidR="00B06E8A" w:rsidRDefault="000C5D16">
      <w:pPr>
        <w:spacing w:after="4" w:line="278" w:lineRule="auto"/>
        <w:ind w:left="72" w:right="0"/>
        <w:jc w:val="left"/>
      </w:pPr>
      <w:r>
        <w:rPr>
          <w:color w:val="5B9BD5"/>
        </w:rPr>
        <w:t xml:space="preserve">1.3.16. Оказание скорой медицинской помощи в экстренной и неотложной формах при острой сосудистой недостаточности.  </w:t>
      </w:r>
    </w:p>
    <w:p w:rsidR="00B06E8A" w:rsidRDefault="000C5D16">
      <w:pPr>
        <w:ind w:left="87" w:right="407"/>
      </w:pPr>
      <w:r>
        <w:rPr>
          <w:b/>
        </w:rPr>
        <w:t>Практическое занятие №2</w:t>
      </w:r>
      <w:r>
        <w:t xml:space="preserve"> Оказание скорой медицинской помощи в экстренной и неотложной формах при острой сосудистой недостаточности. Оказание</w:t>
      </w:r>
      <w:r>
        <w:t xml:space="preserve"> скорой медицинской помощи в экстренной и неотложной формах при острой сердечной недостаточности. Оказание скорой медицинской помощи в экстренной и неотложной формах при остром коронарном синдроме. </w:t>
      </w:r>
      <w:r>
        <w:rPr>
          <w:b/>
        </w:rPr>
        <w:t>Острая сосудистая недостаточность. Острая сосудистая недос</w:t>
      </w:r>
      <w:r>
        <w:rPr>
          <w:b/>
        </w:rPr>
        <w:t>таточность</w:t>
      </w:r>
      <w:r>
        <w:t xml:space="preserve"> – патологическое состояние, характеризующееся изменением адекватного состояния между объемом сосудистого русла и объемом циркулирующей крови. Клинические формы: обморок; коллапс; шок. </w:t>
      </w:r>
    </w:p>
    <w:p w:rsidR="00B06E8A" w:rsidRDefault="000C5D16">
      <w:pPr>
        <w:ind w:left="87" w:right="198"/>
      </w:pPr>
      <w:r>
        <w:t>4.1.</w:t>
      </w:r>
      <w:r>
        <w:rPr>
          <w:b/>
        </w:rPr>
        <w:t xml:space="preserve">Обморок </w:t>
      </w:r>
      <w:r>
        <w:t xml:space="preserve">(синкопальное состояние). </w:t>
      </w:r>
    </w:p>
    <w:p w:rsidR="00B06E8A" w:rsidRDefault="000C5D16">
      <w:pPr>
        <w:ind w:left="87" w:right="198"/>
      </w:pPr>
      <w:r>
        <w:rPr>
          <w:b/>
        </w:rPr>
        <w:t xml:space="preserve"> Обморок</w:t>
      </w:r>
      <w:r>
        <w:t>– внезапная к</w:t>
      </w:r>
      <w:r>
        <w:t xml:space="preserve">ратковременная потеря сознания с утратой мышечного тонуса вследствие переходящих нарушений мозгового кровообращения..  </w:t>
      </w:r>
    </w:p>
    <w:p w:rsidR="00B06E8A" w:rsidRDefault="000C5D16">
      <w:pPr>
        <w:ind w:left="87" w:right="412"/>
      </w:pPr>
      <w:r>
        <w:t>Наиболее частые причины обмороков у детей:  синкопе вследствие нарушения нервной регуляции сосудов: вазовагальные; ортостатические; сино</w:t>
      </w:r>
      <w:r>
        <w:t>каротидные; ситуационные; кардиогенные синкопе  при: брадиаритмиях (атриовентрикулярная блокада II-III степени с приступами МорганьиАдамса-Стокса, синдромом слабости синусового узла); тахиаритмиях.  гипогликемические синкопе;. цереброваскулярные и некоторы</w:t>
      </w:r>
      <w:r>
        <w:t xml:space="preserve">е другие. </w:t>
      </w:r>
    </w:p>
    <w:p w:rsidR="00B06E8A" w:rsidRDefault="000C5D16">
      <w:pPr>
        <w:ind w:left="87" w:right="411"/>
      </w:pPr>
      <w:r>
        <w:t xml:space="preserve"> </w:t>
      </w:r>
      <w:r>
        <w:rPr>
          <w:b/>
        </w:rPr>
        <w:t>Неотложная помощь:</w:t>
      </w:r>
      <w:r>
        <w:t xml:space="preserve"> уложить ребенка горизонтально, придав нижним конечностям возвышенное положение; обеспечить свободную проходимость верхних дыхательных путей; освободить от стесняющей одежды шею и грудь, голову повернуть набок; обеспечить дост</w:t>
      </w:r>
      <w:r>
        <w:t>уп свежего воздуха, оксигенотерапия; рефлекторная стимуляция: вдыхание паров нашатырного спирта, протереть лицо, грудь прохладной водой при возможности; снять электрокардиограмму (далее-ЭКГ), проводить контроль артериального давления (далее-АД); ввести при</w:t>
      </w:r>
      <w:r>
        <w:t xml:space="preserve"> выраженной артериальной гипотензии: 1% раствор фенилэфрина из расчета 0,1 мл/год жизни в/м или в/в; </w:t>
      </w:r>
      <w:r>
        <w:lastRenderedPageBreak/>
        <w:t>ввести при обмороках с замедлением сердечной деятельности: 0,1% раствор атропина из расчета 0,01 мл/кг (или 0,1 мл/год жизни) в/в струйно, по показаниям пр</w:t>
      </w:r>
      <w:r>
        <w:t>оводить ИВЛ и ЗМС; ввести при затянувшемся обмороке: 10% раствор кофеина из расчета 0,1 мл/год жизни п/к (не более 1мл); при гипогликемическом состоянии ввести 20-40% раствор глюкозы в дозе 2 мл/кг в/в струйно. Если больной не приходит в сознание, необходи</w:t>
      </w:r>
      <w:r>
        <w:t>мо исключить ЧМТ (если имело место падение). После восстановления сознания нельзя сразу же усаживать ребенка (угроза рецидива обморока). При длительной слабости, артериальной гипотензии необходима госпитализация в стационар для установления причины обморок</w:t>
      </w:r>
      <w:r>
        <w:t xml:space="preserve">а (кардиальная патология, внутреннее кровотечение, гипогликемия, анемия).  </w:t>
      </w:r>
    </w:p>
    <w:p w:rsidR="00B06E8A" w:rsidRDefault="000C5D16">
      <w:pPr>
        <w:spacing w:after="5" w:line="270" w:lineRule="auto"/>
        <w:ind w:left="87" w:right="160"/>
        <w:jc w:val="left"/>
      </w:pPr>
      <w:r>
        <w:rPr>
          <w:b/>
        </w:rPr>
        <w:t xml:space="preserve">Коллапс.  </w:t>
      </w:r>
    </w:p>
    <w:p w:rsidR="00B06E8A" w:rsidRDefault="000C5D16">
      <w:pPr>
        <w:ind w:left="87" w:right="423"/>
      </w:pPr>
      <w:r>
        <w:rPr>
          <w:b/>
        </w:rPr>
        <w:t>Коллапс</w:t>
      </w:r>
      <w:r>
        <w:t>– угрожающая жизни острая сосудистая недостаточность, характеризующаяся резким снижением сосудистого тонуса, уменьшением объема циркулирующей крови, признаками ги</w:t>
      </w:r>
      <w:r>
        <w:t xml:space="preserve">поксии мозга и угнетением жизненно важных функций.  </w:t>
      </w:r>
    </w:p>
    <w:p w:rsidR="00B06E8A" w:rsidRDefault="000C5D16">
      <w:pPr>
        <w:ind w:left="87" w:right="411"/>
      </w:pPr>
      <w:r>
        <w:rPr>
          <w:b/>
        </w:rPr>
        <w:t>Причины коллапса у детей:</w:t>
      </w:r>
      <w:r>
        <w:t xml:space="preserve"> тяжелое течение острой инфекционной патологии (кишечная инфекция, грипп, пневмония, пиелонефрит и другие нозологические формы); острая надпочечниковая недостаточность; передозир</w:t>
      </w:r>
      <w:r>
        <w:t xml:space="preserve">овка гипотензивных средств; острая кровопотеря; тяжелая травма; ортостатический и эмоциональный коллапс у детей пубертатного возраста. </w:t>
      </w:r>
      <w:r>
        <w:rPr>
          <w:b/>
        </w:rPr>
        <w:t>Условно выделяют 3 варианта коллапса:</w:t>
      </w:r>
      <w:r>
        <w:t xml:space="preserve"> симпатотонический,  ваготонический, паралитический.  </w:t>
      </w:r>
    </w:p>
    <w:p w:rsidR="00B06E8A" w:rsidRDefault="000C5D16">
      <w:pPr>
        <w:ind w:left="87" w:right="421"/>
      </w:pPr>
      <w:r>
        <w:rPr>
          <w:b/>
        </w:rPr>
        <w:t>Неотложная помощь в зависимости от варианта коллапса:</w:t>
      </w:r>
      <w:r>
        <w:t xml:space="preserve">   уложить ребенка горизонтально на спину со слегка запрокинутой головой, обеспечить приток свежего воздуха; </w:t>
      </w:r>
    </w:p>
    <w:p w:rsidR="00B06E8A" w:rsidRDefault="000C5D16">
      <w:pPr>
        <w:ind w:left="87" w:right="3306"/>
      </w:pPr>
      <w:r>
        <w:t xml:space="preserve"> обеспечить свободную проходимость верхних дыхательных путей;  </w:t>
      </w:r>
      <w:r>
        <w:t xml:space="preserve">. ввести при явлениях симпатотонического коллапса: </w:t>
      </w:r>
    </w:p>
    <w:p w:rsidR="00B06E8A" w:rsidRDefault="000C5D16">
      <w:pPr>
        <w:ind w:left="87" w:right="198"/>
      </w:pPr>
      <w:r>
        <w:t xml:space="preserve"> 2% раствор папаверина в дозе 0,1 мл/год жизни или дротаверин в дозе 0,1 мл/год жизни в/м или в/в; </w:t>
      </w:r>
    </w:p>
    <w:p w:rsidR="00B06E8A" w:rsidRDefault="000C5D16">
      <w:pPr>
        <w:ind w:left="87" w:right="410"/>
      </w:pPr>
      <w:r>
        <w:t xml:space="preserve"> при нейротоксикозе, острой надпочечниковой недостаточности гидрокортизон в разовой дозе 4 мг/кг или пре</w:t>
      </w:r>
      <w:r>
        <w:t>днизолон в дозе 3-5 мг/кг. 4.2.3.4. при явлениях ваготонического и паралитического коллапса обеспечить доступ к периферической вене и ввести: декстран/натрия хлорид или 0,9% раствор натрия хлорида из расчета 10-20 мл/кг массы в/в;  одновременно ввести глюк</w:t>
      </w:r>
      <w:r>
        <w:t xml:space="preserve">окортикоидные гормоны:  преднизолон 5-10 мг/кг массы в/в или дексаметозон 0,3-0,6 мг/кг в/в, или гидрокортизон 10-20 мг/кг в/в; </w:t>
      </w:r>
    </w:p>
    <w:p w:rsidR="00B06E8A" w:rsidRDefault="000C5D16">
      <w:pPr>
        <w:ind w:left="87" w:right="415"/>
      </w:pPr>
      <w:r>
        <w:t xml:space="preserve"> при некупирующейся артериальной гипотензии: повторно ввести в/в капельно 0,9% раствор натрия хлорида в объеме10 мл/кг в сочета</w:t>
      </w:r>
      <w:r>
        <w:t>нии с декстраном/натрия хлоридом в объеме 10 мл/кг под контролем ЧСС и АД; ввести 1% раствор фенилэфрина 0,1 мл/год жизни в/в струйно медленно или 0,2% раствор норэпинефрина 0,1 мл/год жизни в/в капельно на 0,9% растворе натрия хлорида со скоростью 10-20 к</w:t>
      </w:r>
      <w:r>
        <w:t xml:space="preserve">ап/мин под контролем АД.  </w:t>
      </w:r>
      <w:r>
        <w:rPr>
          <w:b/>
        </w:rPr>
        <w:t>при отсутствии эффекта от проводимых мероприятий:</w:t>
      </w:r>
      <w:r>
        <w:t xml:space="preserve"> в/в титрование допамина в дозе 8-10 мкг/кг/мин под контролем ЧСС и АД.</w:t>
      </w:r>
      <w:r>
        <w:rPr>
          <w:b/>
        </w:rPr>
        <w:t xml:space="preserve"> По показаниям – проведение СЛР.</w:t>
      </w:r>
      <w:r>
        <w:t xml:space="preserve"> </w:t>
      </w:r>
    </w:p>
    <w:p w:rsidR="00B06E8A" w:rsidRDefault="000C5D16">
      <w:pPr>
        <w:spacing w:after="5" w:line="270" w:lineRule="auto"/>
        <w:ind w:left="87" w:right="160"/>
        <w:jc w:val="left"/>
      </w:pPr>
      <w:r>
        <w:rPr>
          <w:b/>
        </w:rPr>
        <w:t>Госпитализация в реанимационное отделение после оказания неотложных мероприя</w:t>
      </w:r>
      <w:r>
        <w:rPr>
          <w:b/>
        </w:rPr>
        <w:t xml:space="preserve">тий. </w:t>
      </w:r>
    </w:p>
    <w:p w:rsidR="00B06E8A" w:rsidRDefault="000C5D16">
      <w:pPr>
        <w:spacing w:after="0" w:line="259" w:lineRule="auto"/>
        <w:ind w:left="77" w:right="0" w:firstLine="0"/>
        <w:jc w:val="left"/>
      </w:pPr>
      <w:r>
        <w:t xml:space="preserve"> </w:t>
      </w:r>
    </w:p>
    <w:p w:rsidR="00B06E8A" w:rsidRDefault="000C5D16">
      <w:pPr>
        <w:spacing w:after="4" w:line="278" w:lineRule="auto"/>
        <w:ind w:left="72" w:right="0"/>
        <w:jc w:val="left"/>
      </w:pPr>
      <w:r>
        <w:rPr>
          <w:color w:val="5B9BD5"/>
        </w:rPr>
        <w:t xml:space="preserve">1.3.17.Оказание скорой медицинской помощи в экстренной и неотложной формах при  острой сердечной недостаточности.  </w:t>
      </w:r>
    </w:p>
    <w:p w:rsidR="00B06E8A" w:rsidRDefault="000C5D16">
      <w:pPr>
        <w:ind w:left="87" w:right="422"/>
      </w:pPr>
      <w:r>
        <w:rPr>
          <w:b/>
        </w:rPr>
        <w:t>Кардиогенный шок.</w:t>
      </w:r>
      <w:r>
        <w:t xml:space="preserve"> Клинический синдром, характеризующийся прогрессивным снижением сердечного выброса, генерализованным нарушением кро</w:t>
      </w:r>
      <w:r>
        <w:t xml:space="preserve">вообращения, микроциркуляции, гемостаза, угнетением жизненно важных функций организма. </w:t>
      </w:r>
    </w:p>
    <w:p w:rsidR="00B06E8A" w:rsidRDefault="000C5D16">
      <w:pPr>
        <w:ind w:left="87" w:right="198"/>
      </w:pPr>
      <w:r>
        <w:lastRenderedPageBreak/>
        <w:t xml:space="preserve"> Неотложная помощь при кардиогенном шоке: </w:t>
      </w:r>
    </w:p>
    <w:p w:rsidR="00B06E8A" w:rsidRDefault="000C5D16">
      <w:pPr>
        <w:ind w:left="87" w:right="427"/>
      </w:pPr>
      <w:r>
        <w:t xml:space="preserve"> обеспечение свободной проходимости верхних дыхательных путей; оксигенотерапия; по показаниям перевод больного на ИВЛ; ввести</w:t>
      </w:r>
      <w:r>
        <w:t xml:space="preserve"> при падении артериального давления в/в капельно допамин 5-8 мкг/кг в мин или добутамин 5 мкг/кг в мин в 0,9% растворе хлорида натрия; ввести в/в преднизолон из расчета 3-5 мг/кг; </w:t>
      </w:r>
    </w:p>
    <w:p w:rsidR="00B06E8A" w:rsidRDefault="000C5D16">
      <w:pPr>
        <w:ind w:left="87" w:right="412"/>
      </w:pPr>
      <w:r>
        <w:t xml:space="preserve"> ввести при наличии болевого синдрома 0,005% раствор фентанила в дозе 0,01 </w:t>
      </w:r>
      <w:r>
        <w:t xml:space="preserve">мг/кг или 1% раствор тримеперидина в дозе 0,1 мл/год жизни в/м (детям первых двух лет жизни – 50% раствор метамизола в дозе 0,1-0,2 мл/год в/в (или в/м) или трамадол 1-2 мг/кг в/м); </w:t>
      </w:r>
    </w:p>
    <w:p w:rsidR="00B06E8A" w:rsidRDefault="000C5D16">
      <w:pPr>
        <w:ind w:left="87" w:right="411"/>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670890</wp:posOffset>
                </wp:positionH>
                <wp:positionV relativeFrom="paragraph">
                  <wp:posOffset>140738</wp:posOffset>
                </wp:positionV>
                <wp:extent cx="54864" cy="179832"/>
                <wp:effectExtent l="0" t="0" r="0" b="0"/>
                <wp:wrapNone/>
                <wp:docPr id="315281" name="Group 315281"/>
                <wp:cNvGraphicFramePr/>
                <a:graphic xmlns:a="http://schemas.openxmlformats.org/drawingml/2006/main">
                  <a:graphicData uri="http://schemas.microsoft.com/office/word/2010/wordprocessingGroup">
                    <wpg:wgp>
                      <wpg:cNvGrpSpPr/>
                      <wpg:grpSpPr>
                        <a:xfrm>
                          <a:off x="0" y="0"/>
                          <a:ext cx="54864" cy="179832"/>
                          <a:chOff x="0" y="0"/>
                          <a:chExt cx="54864" cy="179832"/>
                        </a:xfrm>
                      </wpg:grpSpPr>
                      <wps:wsp>
                        <wps:cNvPr id="389220" name="Shape 389220"/>
                        <wps:cNvSpPr/>
                        <wps:spPr>
                          <a:xfrm>
                            <a:off x="0" y="0"/>
                            <a:ext cx="54864" cy="179832"/>
                          </a:xfrm>
                          <a:custGeom>
                            <a:avLst/>
                            <a:gdLst/>
                            <a:ahLst/>
                            <a:cxnLst/>
                            <a:rect l="0" t="0" r="0" b="0"/>
                            <a:pathLst>
                              <a:path w="54864" h="179832">
                                <a:moveTo>
                                  <a:pt x="0" y="0"/>
                                </a:moveTo>
                                <a:lnTo>
                                  <a:pt x="54864" y="0"/>
                                </a:lnTo>
                                <a:lnTo>
                                  <a:pt x="54864" y="179832"/>
                                </a:lnTo>
                                <a:lnTo>
                                  <a:pt x="0" y="179832"/>
                                </a:lnTo>
                                <a:lnTo>
                                  <a:pt x="0" y="0"/>
                                </a:lnTo>
                              </a:path>
                            </a:pathLst>
                          </a:custGeom>
                          <a:ln w="0" cap="flat">
                            <a:miter lim="127000"/>
                          </a:ln>
                        </wps:spPr>
                        <wps:style>
                          <a:lnRef idx="0">
                            <a:srgbClr val="000000">
                              <a:alpha val="0"/>
                            </a:srgbClr>
                          </a:lnRef>
                          <a:fillRef idx="1">
                            <a:srgbClr val="EFF1FA"/>
                          </a:fillRef>
                          <a:effectRef idx="0">
                            <a:scrgbClr r="0" g="0" b="0"/>
                          </a:effectRef>
                          <a:fontRef idx="none"/>
                        </wps:style>
                        <wps:bodyPr/>
                      </wps:wsp>
                    </wpg:wgp>
                  </a:graphicData>
                </a:graphic>
              </wp:anchor>
            </w:drawing>
          </mc:Choice>
          <mc:Fallback>
            <w:pict>
              <v:group w14:anchorId="6ED5C0D1" id="Group 315281" o:spid="_x0000_s1026" style="position:absolute;margin-left:52.85pt;margin-top:11.1pt;width:4.3pt;height:14.15pt;z-index:-251648000" coordsize="54864,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">
                <v:shape id="Shape 389220" o:spid="_x0000_s1027" style="position:absolute;width:54864;height:179832;visibility:visible;mso-wrap-style:square;v-text-anchor:top" coordsize="54864,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uB8UA&#10;AADfAAAADwAAAGRycy9kb3ducmV2LnhtbESPwU7DMAyG70i8Q2QkbiylSLB1yyaEtAlxQXR7AKvx&#10;0myNUzWhLW+PD0gcrd//Z3+b3Rw6NdKQfGQDj4sCFHETrWdn4HTcPyxBpYxssYtMBn4owW57e7PB&#10;ysaJv2iss1MC4VShgTbnvtI6NS0FTIvYE0t2jkPALOPgtB1wEnjodFkUzzqgZ7nQYk9vLTXX+jvI&#10;Gxd0IV0+TxP7aXQfL7U7jN6Y+7v5dQ0q05z/l//a79bA03JVlmIgPgI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i4HxQAAAN8AAAAPAAAAAAAAAAAAAAAAAJgCAABkcnMv&#10;ZG93bnJldi54bWxQSwUGAAAAAAQABAD1AAAAigMAAAAA&#10;" path="m,l54864,r,179832l,179832,,e" fillcolor="#eff1fa" stroked="f" strokeweight="0">
                  <v:stroke miterlimit="83231f" joinstyle="miter"/>
                  <v:path arrowok="t" textboxrect="0,0,54864,179832"/>
                </v:shape>
              </v:group>
            </w:pict>
          </mc:Fallback>
        </mc:AlternateContent>
      </w:r>
      <w:r>
        <w:t xml:space="preserve"> ввести при наличии психомоторного возбуждения 0,5% раствор диазепама из</w:t>
      </w:r>
      <w:r>
        <w:t xml:space="preserve"> расчета 0,1-0,3 мг/кг в/в.</w:t>
      </w:r>
      <w:r>
        <w:rPr>
          <w:rFonts w:ascii="Arial" w:eastAsia="Arial" w:hAnsi="Arial" w:cs="Arial"/>
          <w:sz w:val="21"/>
        </w:rPr>
        <w:t xml:space="preserve"> </w:t>
      </w:r>
      <w:r>
        <w:t>Неотложная помощь при острой сердечной недостаточности - лечение Клиническая картина сердечной недостаточности может представлять собой остро возникший синдром с объемной перегрузкой и (или) гемодинамическими нарушениями либо ра</w:t>
      </w:r>
      <w:r>
        <w:t>звиваться постепенно, сопровождаясь появлением симптомов хронического застоя и снижением толерантности к физическим нагрузкам. Стратегия лечения будет рассмотрена в соответствии с той или иной клинической картиной и причиной (систолическая или диастолическ</w:t>
      </w:r>
      <w:r>
        <w:t>ая дисфункция). Острая застойная сердечная недостаточность с отеком легких — это состояние, требующее неотложного лечения. Для нее характерен выраженный застой в легких, который может сопровождаться признаками недостаточной тканевой перфузии. Если не выпол</w:t>
      </w:r>
      <w:r>
        <w:t xml:space="preserve">няются интенсивные диагностические и лечебные мероприятия, то высок риск смерти. Первостепенная задача врача при лечении пациента с застойной сердечной недостаточностью — улучшение дыхательных функций и восстановление гемодинамического баланса. Неотложное </w:t>
      </w:r>
      <w:r>
        <w:t>лечение должно включать внутривенное введение фуросемида (Lasix, лазикс, начальная доза — 40-80 мг, она может удваиваться каждый час при отсутствии ожидаемого эффекта), морфина сульфата (2-</w:t>
      </w:r>
    </w:p>
    <w:p w:rsidR="00B06E8A" w:rsidRDefault="000C5D16">
      <w:pPr>
        <w:ind w:left="87" w:right="412"/>
      </w:pPr>
      <w:r>
        <w:t xml:space="preserve">10 мг, увеличение дозировки в зависимости от уровня артериального </w:t>
      </w:r>
      <w:r>
        <w:t>давления) и прием 1-2 таблеток нитроглицерина сублингвально с последующим введением нитроглицерина внутривенно капельно (20-100 мкг/мин, дозировка зависит от величины артериального давления и клинического состояния). Внутривенное использование инотропных п</w:t>
      </w:r>
      <w:r>
        <w:t>репаратов, таких как добутамин (Dobutrex, добутрекс; 2-10 мкг/кг х мин), может способствовать увеличению сердечного выброса, а применение артериальных дилататоров, таких как нитропруссид натрия (Nipride, ниприд; 0,05-5 мкг/кг X мин), может привести к сниже</w:t>
      </w:r>
      <w:r>
        <w:t>нию постнагрузки и улучшению кровотока при наличии у пациента вазоконстрикции. Следует обеспечить подачу 100 % кислорода через лицевую маску с выдохом в атмосферу (при отсутствии в анамнезе обструктивного заболевания легких; при его наличии используется на</w:t>
      </w:r>
      <w:r>
        <w:t>именьшая концентрация О2, обеспечивающая 85-90 % насыщение крови кислородом). Искусственная вентиляция легких может потребоваться, если функции дыхания быстро не восстанавливаются. Необходимо контролировать диурез с помощью постоянного катетера Фолея. Если</w:t>
      </w:r>
      <w:r>
        <w:t xml:space="preserve"> состояние больного не улучшается или гемодинамическая картина затрудняет оценку адекватности внутрисосудистого объема, необходимо с диагностической целью и для контроля эффективности терапевтических вмешательств установить катетер в легочную артерию. Быст</w:t>
      </w:r>
      <w:r>
        <w:t>рое выяснение причины отека легких должно проводиться параллельно с лечебными мероприятиями. Оно включает в себя выявление провоцирующих факторов (несоблюдение диеты или режима приема препаратов, боль в грудной клетке, кровотечение, инфекционное заболевани</w:t>
      </w:r>
      <w:r>
        <w:t>е), всестороннее объективное обследование, поиск ЭКГ-признаков ишемии и нарушений ритма, оценку активности миокардиальных ферментов, эхокардиографическое исследование, направленное на обнаружение признаков острого клапанного повреждения или других механиче</w:t>
      </w:r>
      <w:r>
        <w:t xml:space="preserve">ских нарушений, а также стандартный анализ крови и рентгенографию грудной клетки. Все это позволит </w:t>
      </w:r>
      <w:r>
        <w:lastRenderedPageBreak/>
        <w:t>проводить терапию, направленную на устранение конкретной причины отека легких. Такое лечение может включать назначение дополнительных медикаментозных препара</w:t>
      </w:r>
      <w:r>
        <w:t>тов, кардиоверсию для восстановления синусового ритма или хирургическое вмешательство. Терапия острой сердечной недостаточности на фоне диастолической дисфункции Состояние больных с острой декомпенсированной сердечной недостаточностью на фоне диастолическо</w:t>
      </w:r>
      <w:r>
        <w:t>й дисфункции редко правильно оценивают клинически до начала неотложной терапии; клиническая картина острой стадии неотличима от таковой у пациентов с систолической дисфункцией. Однако если диастолическая основа декомпенсации известна, то неотложная терапия</w:t>
      </w:r>
      <w:r>
        <w:t xml:space="preserve"> должна быть направлена на улучшение функций дыхания с осторожным использованием диуретиков, на удлинение времени диастолического заполнения посредством контроля тахикардии и улучшение растяжимости стенки желудочка посредством борьбы с ишемией. Избыточное </w:t>
      </w:r>
      <w:r>
        <w:t>применение диуретиков и венодилататоров у таких больных может привести к уменьшению заполнения желудочков и гипотензии; поэтому данные препараты следует использовать осторожно. Инотропная поддержка обычно не требуется пациентам с изолированной диастолическ</w:t>
      </w:r>
      <w:r>
        <w:t>ой дисфункцией. В остальном лечение и клиническая оценка лишены особенностей. Повышенное внимание следует уделять поддержанию синусового ритма, так как сокращение предсердий вносит значительный вклад в сердечный выброс у больных с нарушенным диастолическим</w:t>
      </w:r>
      <w:r>
        <w:t xml:space="preserve"> заполнением. </w:t>
      </w:r>
    </w:p>
    <w:p w:rsidR="00B06E8A" w:rsidRDefault="000C5D16">
      <w:pPr>
        <w:spacing w:after="0" w:line="259" w:lineRule="auto"/>
        <w:ind w:left="77" w:right="0" w:firstLine="0"/>
        <w:jc w:val="left"/>
      </w:pPr>
      <w:r>
        <w:rPr>
          <w:color w:val="5B9BD5"/>
        </w:rPr>
        <w:t xml:space="preserve"> </w:t>
      </w:r>
    </w:p>
    <w:p w:rsidR="00B06E8A" w:rsidRDefault="000C5D16">
      <w:pPr>
        <w:spacing w:after="4" w:line="278" w:lineRule="auto"/>
        <w:ind w:left="72" w:right="0"/>
        <w:jc w:val="left"/>
      </w:pPr>
      <w:r>
        <w:rPr>
          <w:color w:val="5B9BD5"/>
        </w:rPr>
        <w:t>1.3.18.Оказание скорой медицинской помощи в экстренной и неотложной формах при  остром коронарном синдроме.</w:t>
      </w:r>
      <w:r>
        <w:t xml:space="preserve"> </w:t>
      </w:r>
    </w:p>
    <w:p w:rsidR="00B06E8A" w:rsidRDefault="000C5D16">
      <w:pPr>
        <w:ind w:left="87" w:right="198"/>
      </w:pPr>
      <w:r>
        <w:t xml:space="preserve">Общие лечебные мероприятия, которые можно провести в домашних условиях: </w:t>
      </w:r>
    </w:p>
    <w:p w:rsidR="00B06E8A" w:rsidRDefault="000C5D16">
      <w:pPr>
        <w:ind w:left="87" w:right="3129"/>
      </w:pPr>
      <w:r>
        <w:t xml:space="preserve"> - дать больному аспирин - 325-500 мг - </w:t>
      </w:r>
      <w:r>
        <w:t xml:space="preserve">разжевать и проглотить,  - нитроглицерин (повторно) под язык при АД не менее 90 мм рт.ст.,  - дать (при наличии) b-блокатор, - вызвать бригаду «скорой помощи». </w:t>
      </w:r>
    </w:p>
    <w:p w:rsidR="00B06E8A" w:rsidRDefault="000C5D16">
      <w:pPr>
        <w:ind w:left="87" w:right="418"/>
      </w:pPr>
      <w:r>
        <w:t>На догоспитальном этапе тактика: одновременно (параллельно) проводятся диагностические и лечебн</w:t>
      </w:r>
      <w:r>
        <w:t xml:space="preserve">ые мероприятия, которые включают - Сбор анамнеза. Выяснить характер болевого синдрома, время его возникновения и т.п.  </w:t>
      </w:r>
    </w:p>
    <w:p w:rsidR="00B06E8A" w:rsidRDefault="000C5D16">
      <w:pPr>
        <w:ind w:left="87" w:right="198"/>
      </w:pPr>
      <w:r>
        <w:t xml:space="preserve">Варианты болевого синдрома:  </w:t>
      </w:r>
    </w:p>
    <w:p w:rsidR="00B06E8A" w:rsidRDefault="000C5D16">
      <w:pPr>
        <w:numPr>
          <w:ilvl w:val="0"/>
          <w:numId w:val="65"/>
        </w:numPr>
        <w:ind w:right="412"/>
      </w:pPr>
      <w:r>
        <w:t>Чувство боли в грудной клетке имеет очень интенсивный характер, возникает остро, почти не меняет своей инт</w:t>
      </w:r>
      <w:r>
        <w:t>енсивности на протяжении всего приступа. Продолжительность болевого приступа от 30 мин. до нескольких часов, иногда сутки и более. Боль может прекратиться после однократного введения морфина, в других случаях она стихает на какой-то период времени и возобн</w:t>
      </w:r>
      <w:r>
        <w:t xml:space="preserve">овляется с прежней силой. Такой болевой синдром чаще наблюдается у больных ОКС с подъемом сегмента ST.  </w:t>
      </w:r>
    </w:p>
    <w:p w:rsidR="00B06E8A" w:rsidRDefault="000C5D16">
      <w:pPr>
        <w:numPr>
          <w:ilvl w:val="0"/>
          <w:numId w:val="65"/>
        </w:numPr>
        <w:ind w:right="412"/>
      </w:pPr>
      <w:r>
        <w:t>Более или менее частое возникновение нескольких приступов ангинозной боли, причем во время каждого из них ощущение сжатия или жжения то усиливается, то</w:t>
      </w:r>
      <w:r>
        <w:t xml:space="preserve"> ослабевает. Такое течение болевого синдрома более характерно при депрессии сегмента ST на ЭКГ.  </w:t>
      </w:r>
    </w:p>
    <w:p w:rsidR="00B06E8A" w:rsidRDefault="000C5D16">
      <w:pPr>
        <w:numPr>
          <w:ilvl w:val="0"/>
          <w:numId w:val="65"/>
        </w:numPr>
        <w:ind w:right="412"/>
      </w:pPr>
      <w:r>
        <w:t>У больных с имеющейся клиникой стенокардии (приступы -«близнецы» - стереотипность приступов) нарушается привычный стереотип возникновения болей - нестабильная</w:t>
      </w:r>
      <w:r>
        <w:t xml:space="preserve"> стенокардия. - физикальное обследование постоянно наблюдать за жизненными функциями - коллапс, шок, нарушения ритма, сердечная недостаточность, тампонада и др. - регистрация ЭКГ в 12 отведениях - решать вопрос о транспортировке больного в стационар, желат</w:t>
      </w:r>
      <w:r>
        <w:t xml:space="preserve">ельно в специализированный; - просить данные (ЭКГ, амбулаторная карта) о предшествующих </w:t>
      </w:r>
      <w:r>
        <w:lastRenderedPageBreak/>
        <w:t xml:space="preserve">заболеваниях; - доступ в вену; - адекватное обезболивание (наркотические анальгетики внутривенно); - вдыхание кислорода через носовые катетеры (скорость подачи 4-6 л в </w:t>
      </w:r>
      <w:r>
        <w:t xml:space="preserve">мин.). </w:t>
      </w:r>
    </w:p>
    <w:p w:rsidR="00B06E8A" w:rsidRDefault="000C5D16">
      <w:pPr>
        <w:ind w:left="87" w:right="198"/>
      </w:pPr>
      <w:r>
        <w:t xml:space="preserve">II. Оценка изменений на ЭКГ  </w:t>
      </w:r>
    </w:p>
    <w:p w:rsidR="00B06E8A" w:rsidRDefault="000C5D16">
      <w:pPr>
        <w:numPr>
          <w:ilvl w:val="0"/>
          <w:numId w:val="66"/>
        </w:numPr>
        <w:ind w:right="413" w:hanging="283"/>
      </w:pPr>
      <w:r>
        <w:t xml:space="preserve">Типичная инфарктная кривая - госпитализация в блок интенсивной терапии.  </w:t>
      </w:r>
    </w:p>
    <w:p w:rsidR="00B06E8A" w:rsidRDefault="000C5D16">
      <w:pPr>
        <w:numPr>
          <w:ilvl w:val="0"/>
          <w:numId w:val="66"/>
        </w:numPr>
        <w:ind w:right="413" w:hanging="283"/>
      </w:pPr>
      <w:r>
        <w:t>Подъем сегмента ST или вновь возникшая полная блокада ножки пучка Гиса (особенно левой) - госпитализация, лечебные мероприятия как при остром ко</w:t>
      </w:r>
      <w:r>
        <w:t xml:space="preserve">ронарном синдроме с подъемом сегмента ST.  </w:t>
      </w:r>
    </w:p>
    <w:p w:rsidR="00B06E8A" w:rsidRDefault="000C5D16">
      <w:pPr>
        <w:numPr>
          <w:ilvl w:val="0"/>
          <w:numId w:val="66"/>
        </w:numPr>
        <w:ind w:right="413" w:hanging="283"/>
      </w:pPr>
      <w:r>
        <w:t>Снижение сегмента ST и/или инверсия зубцов Т (как и при блокаде ножки пучка Гиса желательно сравнить с ЭКГ, зарегистрированной до ухудшения) - госпитализация, лечебные мероприятия как при остром коронарном синдро</w:t>
      </w:r>
      <w:r>
        <w:t xml:space="preserve">ме без подъема сегмента ST.  </w:t>
      </w:r>
    </w:p>
    <w:p w:rsidR="00B06E8A" w:rsidRDefault="000C5D16">
      <w:pPr>
        <w:numPr>
          <w:ilvl w:val="0"/>
          <w:numId w:val="66"/>
        </w:numPr>
        <w:ind w:right="413" w:hanging="283"/>
      </w:pPr>
      <w:r>
        <w:rPr>
          <w:noProof/>
        </w:rPr>
        <w:drawing>
          <wp:anchor distT="0" distB="0" distL="114300" distR="114300" simplePos="0" relativeHeight="251669504" behindDoc="0" locked="0" layoutInCell="1" allowOverlap="0">
            <wp:simplePos x="0" y="0"/>
            <wp:positionH relativeFrom="column">
              <wp:posOffset>48590</wp:posOffset>
            </wp:positionH>
            <wp:positionV relativeFrom="paragraph">
              <wp:posOffset>210315</wp:posOffset>
            </wp:positionV>
            <wp:extent cx="2035048" cy="1590040"/>
            <wp:effectExtent l="0" t="0" r="0" b="0"/>
            <wp:wrapSquare wrapText="bothSides"/>
            <wp:docPr id="19084" name="Picture 19084"/>
            <wp:cNvGraphicFramePr/>
            <a:graphic xmlns:a="http://schemas.openxmlformats.org/drawingml/2006/main">
              <a:graphicData uri="http://schemas.openxmlformats.org/drawingml/2006/picture">
                <pic:pic xmlns:pic="http://schemas.openxmlformats.org/drawingml/2006/picture">
                  <pic:nvPicPr>
                    <pic:cNvPr id="19084" name="Picture 19084"/>
                    <pic:cNvPicPr/>
                  </pic:nvPicPr>
                  <pic:blipFill>
                    <a:blip r:embed="rId138"/>
                    <a:stretch>
                      <a:fillRect/>
                    </a:stretch>
                  </pic:blipFill>
                  <pic:spPr>
                    <a:xfrm>
                      <a:off x="0" y="0"/>
                      <a:ext cx="2035048" cy="1590040"/>
                    </a:xfrm>
                    <a:prstGeom prst="rect">
                      <a:avLst/>
                    </a:prstGeom>
                  </pic:spPr>
                </pic:pic>
              </a:graphicData>
            </a:graphic>
          </wp:anchor>
        </w:drawing>
      </w:r>
      <w:r>
        <w:t xml:space="preserve">Нормальная или «не диагностическая» ЭКГ («дурная примета») • госпитализация с целью быстрейшего установления диагноза. </w:t>
      </w:r>
    </w:p>
    <w:p w:rsidR="00B06E8A" w:rsidRDefault="000C5D16">
      <w:pPr>
        <w:ind w:left="372" w:right="407"/>
      </w:pPr>
      <w:r>
        <w:rPr>
          <w:b/>
        </w:rPr>
        <w:t>Цели госпитализации при остром коронарном синдроме</w:t>
      </w:r>
      <w:r>
        <w:t xml:space="preserve"> Известно, что повлиять на размеры ИМ и смертность можн</w:t>
      </w:r>
      <w:r>
        <w:t>о только в первые часы его развития (3-4 часа), тогда как большинство больных поступает в стационар значительно позднее. 30-40% от общего числа умирающих погибают в первые 15 мин. от начала заболевания и примерно столько же - в последующие 2 часа. Это озна</w:t>
      </w:r>
      <w:r>
        <w:t xml:space="preserve">чает, что даже при хорошо организованной экстренной помощи 2/3 смертей происходит до поступления в стационар. - У части больных может быть </w:t>
      </w:r>
    </w:p>
    <w:p w:rsidR="00B06E8A" w:rsidRDefault="000C5D16">
      <w:pPr>
        <w:spacing w:after="41"/>
        <w:ind w:left="87" w:right="198"/>
      </w:pPr>
      <w:r>
        <w:t>предотвращено развитие ИМ. - Антиангинальная терапия с применением антикоагулянтов и дезагрегантов может способствов</w:t>
      </w:r>
      <w:r>
        <w:t xml:space="preserve">ать уменьшению размеров ИМ. - Если же инфаркт миокарда возникнет - терапия будет своевременной, появится возможность реанимации больных. В современных условиях возникает возможность проведения системного тромболизиса и на догоспитальном этапе - теплелаза. </w:t>
      </w:r>
      <w:r>
        <w:t>При нормальной ЭКГ («дурная примета») необходимо повторно регистрировать ЭКГ. В стационаре тактика определяется временем, прошедшим после появления непрекращающейся боли и динамикой ЭКГ, при этом возможны несколько вариантов ведения больных. В стационаре п</w:t>
      </w:r>
      <w:r>
        <w:t xml:space="preserve">ри нормальной или «не диагностической» ЭКГ необходимо: • повторно регистрировать ЭКГ; • оценить динамику содержания маркеров некроза миокарда в крови; • обсудить целесообразность выполнения эхокардиоскопии, велоэргометрии, коронарографии. В зависимости от </w:t>
      </w:r>
      <w:r>
        <w:t xml:space="preserve">полученных результатов определить дальнейшую тактику ведения.  </w:t>
      </w:r>
    </w:p>
    <w:p w:rsidR="00B06E8A" w:rsidRDefault="000C5D16">
      <w:pPr>
        <w:numPr>
          <w:ilvl w:val="0"/>
          <w:numId w:val="67"/>
        </w:numPr>
        <w:ind w:right="411"/>
      </w:pPr>
      <w:r>
        <w:t>Если после появления болей - прошло меньше 12 часов - и наблюдаются электрокардиографические изменения -</w:t>
      </w:r>
      <w:r>
        <w:t xml:space="preserve">подъемы сегмента ST более ОД мВ в 2 и более отведениях, отражающие одну зону кровоснабжения миокарда, а также полная блокада ножки пучка Гиса (особенно вновь возникшая или предположительно вновь возникшая блокада левой ножки пучка Гиса), то они становятся </w:t>
      </w:r>
      <w:r>
        <w:t xml:space="preserve">показаниями для реперфузии коронарной артерии. </w:t>
      </w:r>
    </w:p>
    <w:p w:rsidR="00B06E8A" w:rsidRDefault="000C5D16">
      <w:pPr>
        <w:numPr>
          <w:ilvl w:val="0"/>
          <w:numId w:val="67"/>
        </w:numPr>
        <w:ind w:right="411"/>
      </w:pPr>
      <w:r>
        <w:t>Если после появления болей прошло более 12 часов и симптомы сохраняются, то тактика такая же как и предыдущем варианте (хотя эффект тромболитической терапии становится сомнительным). 3. Если после появления болей прошло более 12 часов, но симптомы не сохра</w:t>
      </w:r>
      <w:r>
        <w:t xml:space="preserve">няются, то стоит вопрос только о лечении. </w:t>
      </w:r>
    </w:p>
    <w:p w:rsidR="00B06E8A" w:rsidRDefault="000C5D16">
      <w:pPr>
        <w:ind w:left="87" w:right="421"/>
      </w:pPr>
      <w:r>
        <w:t xml:space="preserve">Пациенты с подозрением на острый коронарный синдром должны быть немедленно госпитализированы в блок реанимации специализированными бригадами кардиологического профиля </w:t>
      </w:r>
    </w:p>
    <w:p w:rsidR="00B06E8A" w:rsidRDefault="000C5D16">
      <w:pPr>
        <w:ind w:left="87" w:right="419"/>
      </w:pPr>
      <w:r>
        <w:lastRenderedPageBreak/>
        <w:t>Неотложные мероприятия должны быть направлены</w:t>
      </w:r>
      <w:r>
        <w:t xml:space="preserve"> на купирование болевого синдрома, уменьшение нагрузки на миокард и его потребности в кислороде, ограничение размеров некроза в случае инфаркта миокарда, лечение и профилактику его осложнений, таких как шок, угрожающие жизни аритмии. </w:t>
      </w:r>
    </w:p>
    <w:p w:rsidR="00B06E8A" w:rsidRDefault="000C5D16">
      <w:pPr>
        <w:spacing w:after="5" w:line="270" w:lineRule="auto"/>
        <w:ind w:left="87" w:right="160"/>
        <w:jc w:val="left"/>
      </w:pPr>
      <w:r>
        <w:t xml:space="preserve">Внутрь </w:t>
      </w:r>
      <w:r>
        <w:tab/>
        <w:t xml:space="preserve">пациенту </w:t>
      </w:r>
      <w:r>
        <w:tab/>
        <w:t>даю</w:t>
      </w:r>
      <w:r>
        <w:t xml:space="preserve">т </w:t>
      </w:r>
      <w:r>
        <w:tab/>
        <w:t xml:space="preserve">разжевать </w:t>
      </w:r>
      <w:r>
        <w:rPr>
          <w:b/>
        </w:rPr>
        <w:t xml:space="preserve">ацетилсалициловую </w:t>
      </w:r>
      <w:r>
        <w:rPr>
          <w:b/>
        </w:rPr>
        <w:tab/>
        <w:t xml:space="preserve">кислоту </w:t>
      </w:r>
      <w:r>
        <w:rPr>
          <w:b/>
        </w:rPr>
        <w:tab/>
        <w:t xml:space="preserve">160–325 </w:t>
      </w:r>
      <w:r>
        <w:rPr>
          <w:b/>
        </w:rPr>
        <w:tab/>
        <w:t xml:space="preserve">мг </w:t>
      </w:r>
      <w:r>
        <w:rPr>
          <w:b/>
        </w:rPr>
        <w:tab/>
        <w:t>или клопидогрель</w:t>
      </w:r>
      <w:r>
        <w:t xml:space="preserve">; </w:t>
      </w:r>
    </w:p>
    <w:p w:rsidR="00B06E8A" w:rsidRDefault="000C5D16">
      <w:pPr>
        <w:ind w:left="87" w:right="413"/>
      </w:pPr>
      <w:r>
        <w:rPr>
          <w:b/>
        </w:rPr>
        <w:t>Купирование болевого синдрома</w:t>
      </w:r>
      <w:r>
        <w:t xml:space="preserve"> при остром коронарном синдроме –– одна из важнейших задач, так как боль вызывает активацию САС и соответственно повышение периферического сосудистого соп</w:t>
      </w:r>
      <w:r>
        <w:t xml:space="preserve">ротивления, частоты и силы сердечных сокращений. Все это обусловливает повышение потребности миокарда в кислороде и усугубление ишемии. Тактика следующая: </w:t>
      </w:r>
    </w:p>
    <w:p w:rsidR="00B06E8A" w:rsidRDefault="000C5D16">
      <w:pPr>
        <w:numPr>
          <w:ilvl w:val="0"/>
          <w:numId w:val="68"/>
        </w:numPr>
        <w:ind w:right="412" w:hanging="361"/>
      </w:pPr>
      <w:r>
        <w:t>повторный сублингвальный прием нитроглицерина – таблетка 0,5 мг или аэрозоль 0,4 мг (не более 3-х ра</w:t>
      </w:r>
      <w:r>
        <w:t xml:space="preserve">з); при стенокардии Принцметала –– антагонисты кальция. </w:t>
      </w:r>
    </w:p>
    <w:p w:rsidR="00B06E8A" w:rsidRDefault="000C5D16">
      <w:pPr>
        <w:numPr>
          <w:ilvl w:val="0"/>
          <w:numId w:val="68"/>
        </w:numPr>
        <w:ind w:right="412" w:hanging="361"/>
      </w:pPr>
      <w:r>
        <w:t>при отсутствии эффекта от нитроглицерина вводят раствор баралгина (5 мл в/м или в/в) или «тройчатку» в/м (2 мл 50% аналгина + 2 мл 2% папаверина + 1 мл 1% димедрола); если приступ не купирован, назна</w:t>
      </w:r>
      <w:r>
        <w:t xml:space="preserve">чают наркотический анальгетик –– морфин в/венно: 10 мг (1 мл 1 % раствора) развести в 10 мл 0,9 % раствора натрия хлорида, вводить медленно по 3–5 мг с 5 минутным интервалами до полного устранения болевого синдрома или промедол (1 мл 2%); </w:t>
      </w:r>
    </w:p>
    <w:p w:rsidR="00B06E8A" w:rsidRDefault="000C5D16">
      <w:pPr>
        <w:numPr>
          <w:ilvl w:val="0"/>
          <w:numId w:val="68"/>
        </w:numPr>
        <w:ind w:right="412" w:hanging="361"/>
      </w:pPr>
      <w:r>
        <w:t xml:space="preserve">при интенсивном </w:t>
      </w:r>
      <w:r>
        <w:t xml:space="preserve">болевом синдроме, сопровождающемся выраженным возбуждением, чувством страха и напряженности следует назначать промедол или морфин в комбинации с седуксеном (2 мл 5%) или реланиумом в 10 мл изотонического раствора натрия хлорида. </w:t>
      </w:r>
    </w:p>
    <w:p w:rsidR="00B06E8A" w:rsidRDefault="000C5D16">
      <w:pPr>
        <w:numPr>
          <w:ilvl w:val="0"/>
          <w:numId w:val="68"/>
        </w:numPr>
        <w:ind w:right="412" w:hanging="361"/>
      </w:pPr>
      <w:r>
        <w:t>при ангинозных болях, сопр</w:t>
      </w:r>
      <w:r>
        <w:t>овождающихся возбуждением, артериальной гипертензией проводить нейролептаналгезию: 1–2 мл 0,005 % раствора фентанила в сочетании с 2–4 мл 0,25 % раствора дроперидола (с учетом цифр САД и из расчета 2:1) в/венно медленно на 10 мл 0,9 % раствора натрия хлори</w:t>
      </w:r>
      <w:r>
        <w:t xml:space="preserve">да в течение 5 мин под контролем АД. Лицам старше 60 лет вместо дроперидола использовать диазепам 2 мл </w:t>
      </w:r>
    </w:p>
    <w:p w:rsidR="00B06E8A" w:rsidRDefault="000C5D16">
      <w:pPr>
        <w:ind w:left="1091" w:right="198"/>
      </w:pPr>
      <w:r>
        <w:t xml:space="preserve">0,5 % раствора в/венно медленно на 10 мл 0,9 % раствора натрия хлорида; </w:t>
      </w:r>
    </w:p>
    <w:p w:rsidR="00B06E8A" w:rsidRDefault="000C5D16">
      <w:pPr>
        <w:numPr>
          <w:ilvl w:val="0"/>
          <w:numId w:val="68"/>
        </w:numPr>
        <w:ind w:right="412" w:hanging="361"/>
      </w:pPr>
      <w:r>
        <w:t>внутривенное введение нитратов помогает купировать болевой синдром, предупредит</w:t>
      </w:r>
      <w:r>
        <w:t>ь развитие левожелудочковой недостаточности, артериальной гипертонии: нитроглицерин (или изокет) вводят внутривенно капельно 10 мг на 100 мл изотонического раствора натрия хлорида с начальной скоростью 5 мкг/мин, затем постепенно повышают до купирования бо</w:t>
      </w:r>
      <w:r>
        <w:t xml:space="preserve">ли либо снижения систолического АД на 20 мм. рт. ст; максимальная скорость инфузии 200 мкг/мин (начальная скорость введения составляет 5–10 мкг/мин (1–2 кап в мин), максимальная –– 20 кап/мин). </w:t>
      </w:r>
    </w:p>
    <w:p w:rsidR="00B06E8A" w:rsidRDefault="000C5D16">
      <w:pPr>
        <w:numPr>
          <w:ilvl w:val="0"/>
          <w:numId w:val="68"/>
        </w:numPr>
        <w:ind w:right="412" w:hanging="361"/>
      </w:pPr>
      <w:r>
        <w:t>Б-адреноблокаторы устраняют или ослабляют симпатическое влиян</w:t>
      </w:r>
      <w:r>
        <w:t xml:space="preserve">ие на сердце, усиленное вследствие самого заболевания и в результате реакции на боль. Снижая потребность миокарда в кислороде, они способствуют купированию болевого синдрома, уменьшению размеров инфаркта миокарда, подавляют желудочковые аритмии, уменьшают </w:t>
      </w:r>
      <w:r>
        <w:t>риск разрыва миокарда и повышают, таким образом, выживаемость пациентов. При отсутствии противопоказаний Б-адреноблокаторы назначают всем больным, особенно они показаны при упорном болевом синдроме, тахикардии, АГ. Назначают анаприлин (пропранолол) 40 мг п</w:t>
      </w:r>
      <w:r>
        <w:t xml:space="preserve">/язык (в/в –– 1 мг/мин –– из расчета 0,1 мг/кг мг), метопролол по 5 мг в/в болюсами через каждые 5 минут </w:t>
      </w:r>
    </w:p>
    <w:p w:rsidR="00B06E8A" w:rsidRDefault="000C5D16">
      <w:pPr>
        <w:spacing w:after="25" w:line="259" w:lineRule="auto"/>
        <w:ind w:left="484" w:right="833"/>
        <w:jc w:val="center"/>
      </w:pPr>
      <w:r>
        <w:t xml:space="preserve">(суммарно 8–10 мг) и затем per os по 50мг 4 раза или по 100 мг 2 раза в день; </w:t>
      </w:r>
    </w:p>
    <w:p w:rsidR="00B06E8A" w:rsidRDefault="000C5D16">
      <w:pPr>
        <w:ind w:left="87" w:right="413"/>
      </w:pPr>
      <w:r>
        <w:rPr>
          <w:b/>
        </w:rPr>
        <w:lastRenderedPageBreak/>
        <w:t>При нестабильной гемодинамике</w:t>
      </w:r>
      <w:r>
        <w:t xml:space="preserve"> (АД систолическое 70–90 мм рт. ст.) вводи</w:t>
      </w:r>
      <w:r>
        <w:t>ть в/венно 250 мг добутамина (начальная доза 2–5 мкг/кг/мин) или 200 мг допамина в 200–400 мл 0,9 % раствора хлорида натрия, 5 % раствора глюкозы (начальная доза 2–3 мкг/кг/мин) с последующим повышением дозы на 2,5 мкг/кг каждые 15–30 минут до получения ну</w:t>
      </w:r>
      <w:r>
        <w:t xml:space="preserve">жного результата или достижения дозы 15 мкг/кг/мин; </w:t>
      </w:r>
    </w:p>
    <w:p w:rsidR="00B06E8A" w:rsidRDefault="000C5D16">
      <w:pPr>
        <w:ind w:left="87" w:right="416"/>
      </w:pPr>
      <w:r>
        <w:rPr>
          <w:b/>
        </w:rPr>
        <w:t>Для предупреждения или ограничения тромбоза коронарных артерий,</w:t>
      </w:r>
      <w:r>
        <w:rPr>
          <w:i/>
          <w:u w:val="single" w:color="000000"/>
        </w:rPr>
        <w:t xml:space="preserve"> (</w:t>
      </w:r>
      <w:r>
        <w:t>при наличии ЭКГ изменений –– нестойкий подъем/депрессия сегмента ST, инверсия зубца Т) показано внутривенное введение</w:t>
      </w:r>
      <w:r>
        <w:rPr>
          <w:b/>
          <w:i/>
        </w:rPr>
        <w:t xml:space="preserve"> </w:t>
      </w:r>
      <w:r>
        <w:rPr>
          <w:b/>
        </w:rPr>
        <w:t>гепарина</w:t>
      </w:r>
      <w:r>
        <w:t xml:space="preserve"> болюсом 60–</w:t>
      </w:r>
      <w:r>
        <w:t xml:space="preserve">80 ЕД/кг (но не более 4000 ЕД), далее (в первые стуки) в/в инфузия по 12–18 ЕД/кг/час (но не более 1000 ЕД/час), позднее гепарин назначают по 5000 ЕД 4 р/д в подкожную область живота под контролем АЧТВ (1,5–2,5 раза выше нормы) с постепенной отменой. </w:t>
      </w:r>
    </w:p>
    <w:p w:rsidR="00B06E8A" w:rsidRDefault="000C5D16">
      <w:pPr>
        <w:spacing w:after="15" w:line="267" w:lineRule="auto"/>
        <w:ind w:left="87" w:right="199"/>
        <w:jc w:val="left"/>
      </w:pPr>
      <w:r>
        <w:t xml:space="preserve">Альтернатива –– </w:t>
      </w:r>
      <w:r>
        <w:rPr>
          <w:b/>
        </w:rPr>
        <w:t>низкомолекулярные гепарины</w:t>
      </w:r>
      <w:r>
        <w:t>: эноксапарин подкожно 1 мг/кг 2 раза в сутки, надропарин подкожно 86 МЕ/кг 2 раза в сутки, дальтепарин 120 МЕ/кг подкожно 2 раза в сутки. Продолжительность лечения индивидуальна, но, как правило, не менее двух сут</w:t>
      </w:r>
      <w:r>
        <w:t xml:space="preserve">ок, обычно до 8 суток. </w:t>
      </w:r>
    </w:p>
    <w:p w:rsidR="00B06E8A" w:rsidRDefault="000C5D16">
      <w:pPr>
        <w:ind w:left="87" w:right="419"/>
      </w:pPr>
      <w:r>
        <w:rPr>
          <w:b/>
        </w:rPr>
        <w:t>При остром коронарном синдроме со стойким подъемом сегмента ST или «острой» блокадой ЛНПГ ––</w:t>
      </w:r>
      <w:r>
        <w:t xml:space="preserve"> проведение </w:t>
      </w:r>
      <w:r>
        <w:rPr>
          <w:b/>
        </w:rPr>
        <w:t>тромболизиса</w:t>
      </w:r>
      <w:r>
        <w:t xml:space="preserve"> не позже чем через 12 ч от начала заболевания. Все препараты, используемые в настоящее время для тромболизиса у бол</w:t>
      </w:r>
      <w:r>
        <w:t xml:space="preserve">ьных инфарктом миокарда, относятся к активаторам эндогенного плазминогена. К наиболее распространенным из них относятся: </w:t>
      </w:r>
    </w:p>
    <w:p w:rsidR="00B06E8A" w:rsidRDefault="000C5D16">
      <w:pPr>
        <w:numPr>
          <w:ilvl w:val="0"/>
          <w:numId w:val="69"/>
        </w:numPr>
        <w:ind w:right="413" w:hanging="361"/>
      </w:pPr>
      <w:r>
        <w:t>стрептокиназа (в/в капельно в дозе 1,5 мл.н. ЕД в 100 мл 0,9 % раствора натрия хлорида в течение 30–60 мин) — непрямой активатор плазм</w:t>
      </w:r>
      <w:r>
        <w:t>иногена, получаемый из культуры бета-гемолитического стрептококка группы С. Стрептокиназа образует в крови ковалентную связь с плазминогеном, активируя его превращение в плазмин. Введение стрептокиназы иногда сопровождается артериальной гипотензией и аллер</w:t>
      </w:r>
      <w:r>
        <w:t xml:space="preserve">гическими реакциями. Последние объясняются высокой частотой стрептококковой иммунизации человека и наличием почти у каждого пациента антител к стрептококковым антигенам. Именно в связи со своей высокой аллергенностью стрептокиназа повторно может вводиться </w:t>
      </w:r>
      <w:r>
        <w:t xml:space="preserve">больному не раньше чем через 6 месяцев после первого введения. </w:t>
      </w:r>
    </w:p>
    <w:p w:rsidR="00B06E8A" w:rsidRDefault="000C5D16">
      <w:pPr>
        <w:numPr>
          <w:ilvl w:val="0"/>
          <w:numId w:val="69"/>
        </w:numPr>
        <w:ind w:right="413" w:hanging="361"/>
      </w:pPr>
      <w:r>
        <w:t>урокиназа (2 млн. ЕД в/в болюсно; возможно первоначальное болюсное введение 1,5 млн. ЕД с последующим капельным введением препарата в течение 1 ч в дозе еще 1,5 млн. ЕД) — фермент, непосредств</w:t>
      </w:r>
      <w:r>
        <w:t xml:space="preserve">енно активирующий превращение плазминогена в плазмин. Препарат получают из культуры почек человеческого эмбриона. Урокиназа отличается относительно низким риском реокклюзии и кровоизлияний в мозг. </w:t>
      </w:r>
    </w:p>
    <w:p w:rsidR="00B06E8A" w:rsidRDefault="000C5D16">
      <w:pPr>
        <w:numPr>
          <w:ilvl w:val="0"/>
          <w:numId w:val="69"/>
        </w:numPr>
        <w:ind w:right="413" w:hanging="361"/>
      </w:pPr>
      <w:r>
        <w:t>алтеплаза (10мг в/в болюсом, затем 50мг в/в в течение часа</w:t>
      </w:r>
      <w:r>
        <w:t xml:space="preserve"> и по 20мг в течение 2-го и 3-го часов) — представляет собой тканевой активатор плазминогена (ТАП), который продуцируется, в основном, эндотелиальными клетками сосудов. ТАП, в отличие от стрептокиназы, обладает сродством к фибрину, поэтому избирательно дей</w:t>
      </w:r>
      <w:r>
        <w:t>ствует в области фибринного тромба, проявляя свойства фибриноселективности или фибриноспецифичности. Это положительное свойство алтеплазы объясняет высокую эффективность препарата. Алтеплаза не вызывает аллергических реакций и снижения АД, но ее применение</w:t>
      </w:r>
      <w:r>
        <w:t xml:space="preserve"> чаще сопровождается кровоизлиянием в мозг и ассоциируется с повышенным риском реокклюзии коронарной артерии (в 1,5–2 раза более высоким, чем при применении стрептокиназы). </w:t>
      </w:r>
    </w:p>
    <w:p w:rsidR="00B06E8A" w:rsidRDefault="000C5D16">
      <w:pPr>
        <w:spacing w:after="15" w:line="267" w:lineRule="auto"/>
        <w:ind w:left="87" w:right="199"/>
        <w:jc w:val="left"/>
      </w:pPr>
      <w:r>
        <w:lastRenderedPageBreak/>
        <w:t xml:space="preserve">При остром коронарном синдроме без стойкого подъема сегмента ST, не рекомендуется </w:t>
      </w:r>
      <w:r>
        <w:t xml:space="preserve">применение тромболитической терапии, поскольку, </w:t>
      </w:r>
      <w:r>
        <w:tab/>
        <w:t xml:space="preserve">увеличивая риск геморрагических осложнений, этот метод лечения не снижает смертность и частоту развития ИМ. </w:t>
      </w:r>
    </w:p>
    <w:p w:rsidR="00B06E8A" w:rsidRDefault="000C5D16">
      <w:pPr>
        <w:spacing w:after="5" w:line="270" w:lineRule="auto"/>
        <w:ind w:left="87" w:right="3157"/>
        <w:jc w:val="left"/>
      </w:pPr>
      <w:r>
        <w:rPr>
          <w:b/>
        </w:rPr>
        <w:t>Решение вопроса о реваскуляризации миокарда.</w:t>
      </w:r>
      <w:r>
        <w:t xml:space="preserve"> </w:t>
      </w:r>
      <w:r>
        <w:rPr>
          <w:b/>
        </w:rPr>
        <w:t>Дополнительная медикаментозная терапия</w:t>
      </w:r>
      <w:r>
        <w:t xml:space="preserve"> </w:t>
      </w:r>
    </w:p>
    <w:p w:rsidR="00B06E8A" w:rsidRDefault="000C5D16">
      <w:pPr>
        <w:numPr>
          <w:ilvl w:val="0"/>
          <w:numId w:val="69"/>
        </w:numPr>
        <w:ind w:right="413" w:hanging="361"/>
      </w:pPr>
      <w:r>
        <w:t>ингибиторы АП</w:t>
      </w:r>
      <w:r>
        <w:t xml:space="preserve">Ф в обязательном порядке назначаются больным ОКС с сопутствующей АГ, острой левожелудочковой и ХСН и СД. Используются периндоприл 5–10 мг в сутки, рамиприл 2,5–10 мг 2 раза в день, эналаприл 2,5–20 мг 2 раза в день, лизиноприл 2,5–20 мг 1 раз в сутки; </w:t>
      </w:r>
    </w:p>
    <w:p w:rsidR="00B06E8A" w:rsidRDefault="000C5D16">
      <w:pPr>
        <w:numPr>
          <w:ilvl w:val="0"/>
          <w:numId w:val="69"/>
        </w:numPr>
        <w:ind w:right="413" w:hanging="361"/>
      </w:pPr>
      <w:r>
        <w:t>ста</w:t>
      </w:r>
      <w:r>
        <w:t xml:space="preserve">тины применяют с момента поступления больного ОКС в лечебное учреждение (симвастатин, аторвастатин, ловастатин не менее 20 мг в сутки), которые обладают плейотропным эффектом и способствуют стабилизации патологического процесса. </w:t>
      </w:r>
    </w:p>
    <w:p w:rsidR="00B06E8A" w:rsidRDefault="000C5D16">
      <w:pPr>
        <w:spacing w:after="5" w:line="270" w:lineRule="auto"/>
        <w:ind w:left="87" w:right="160"/>
        <w:jc w:val="left"/>
      </w:pPr>
      <w:r>
        <w:rPr>
          <w:b/>
        </w:rPr>
        <w:t>Диспансеризация.</w:t>
      </w:r>
      <w:r>
        <w:t xml:space="preserve"> </w:t>
      </w:r>
    </w:p>
    <w:p w:rsidR="00B06E8A" w:rsidRDefault="000C5D16">
      <w:pPr>
        <w:ind w:left="87" w:right="198"/>
      </w:pPr>
      <w:r>
        <w:t xml:space="preserve">С целью </w:t>
      </w:r>
      <w:r>
        <w:t xml:space="preserve">активного динамического наблюдения пациенты, страдающие стенокардией и перенесшие инфаркт миокарда, берутся на диспансерный учет. </w:t>
      </w:r>
    </w:p>
    <w:p w:rsidR="00B06E8A" w:rsidRDefault="000C5D16">
      <w:pPr>
        <w:ind w:left="87" w:right="198"/>
      </w:pPr>
      <w:r>
        <w:t xml:space="preserve">Частота наблюдения - 2-4 раза в год в зависимости от клинического течения заболевания. </w:t>
      </w:r>
    </w:p>
    <w:p w:rsidR="00B06E8A" w:rsidRDefault="000C5D16">
      <w:pPr>
        <w:ind w:left="87" w:right="413"/>
      </w:pPr>
      <w:r>
        <w:t>Осмотры врачами-специалистами: реабил</w:t>
      </w:r>
      <w:r>
        <w:t xml:space="preserve">итолог, невролог, психотерапевт - 1 раз в год, другие специалисты - по показаниям, кардиолог - при отсутствии эффективности лечения в поликлинике. </w:t>
      </w:r>
    </w:p>
    <w:p w:rsidR="00B06E8A" w:rsidRDefault="000C5D16">
      <w:pPr>
        <w:ind w:left="87" w:right="198"/>
      </w:pPr>
      <w:r>
        <w:t xml:space="preserve">Лабораторные и инструментальные исследования: </w:t>
      </w:r>
    </w:p>
    <w:p w:rsidR="00B06E8A" w:rsidRDefault="000C5D16">
      <w:pPr>
        <w:numPr>
          <w:ilvl w:val="0"/>
          <w:numId w:val="70"/>
        </w:numPr>
        <w:ind w:right="1025" w:hanging="144"/>
      </w:pPr>
      <w:r>
        <w:t>OAK, ОАМ, глюкоза крови, ПТИ, БАК (общий холестерин, липидогр</w:t>
      </w:r>
      <w:r>
        <w:t xml:space="preserve">амма) - 1 раз в год; - ЭКГ 2 раза в год; </w:t>
      </w:r>
    </w:p>
    <w:p w:rsidR="00B06E8A" w:rsidRDefault="000C5D16">
      <w:pPr>
        <w:numPr>
          <w:ilvl w:val="0"/>
          <w:numId w:val="70"/>
        </w:numPr>
        <w:ind w:right="1025" w:hanging="144"/>
      </w:pPr>
      <w:r>
        <w:t xml:space="preserve">ЭхоКГ, функциональные пробы, в том числе велоэргометрическая (ВЭП), - рентгенография органов грудной клетки - 1раз в год; </w:t>
      </w:r>
    </w:p>
    <w:p w:rsidR="00B06E8A" w:rsidRDefault="000C5D16">
      <w:pPr>
        <w:numPr>
          <w:ilvl w:val="0"/>
          <w:numId w:val="70"/>
        </w:numPr>
        <w:ind w:right="1025" w:hanging="144"/>
      </w:pPr>
      <w:r>
        <w:t xml:space="preserve">холтер-мониторирование ЭКГ - по показаниям. </w:t>
      </w:r>
    </w:p>
    <w:p w:rsidR="00B06E8A" w:rsidRDefault="000C5D16">
      <w:pPr>
        <w:spacing w:after="23" w:line="259" w:lineRule="auto"/>
        <w:ind w:left="677" w:right="0" w:firstLine="0"/>
        <w:jc w:val="left"/>
      </w:pPr>
      <w:r>
        <w:rPr>
          <w:b/>
        </w:rPr>
        <w:t xml:space="preserve"> </w:t>
      </w:r>
    </w:p>
    <w:p w:rsidR="00B06E8A" w:rsidRDefault="000C5D16">
      <w:pPr>
        <w:pStyle w:val="3"/>
        <w:ind w:left="486" w:right="211"/>
      </w:pPr>
      <w:r>
        <w:t xml:space="preserve">Теоретическое занятие </w:t>
      </w:r>
    </w:p>
    <w:p w:rsidR="00B06E8A" w:rsidRDefault="000C5D16">
      <w:pPr>
        <w:spacing w:after="16" w:line="259" w:lineRule="auto"/>
        <w:ind w:left="326" w:right="0" w:firstLine="0"/>
        <w:jc w:val="center"/>
      </w:pPr>
      <w:r>
        <w:rPr>
          <w:b/>
        </w:rPr>
        <w:t xml:space="preserve"> </w:t>
      </w:r>
    </w:p>
    <w:p w:rsidR="00B06E8A" w:rsidRDefault="000C5D16">
      <w:pPr>
        <w:spacing w:after="125"/>
        <w:ind w:left="345" w:right="412" w:firstLine="317"/>
      </w:pPr>
      <w:r>
        <w:rPr>
          <w:color w:val="0070C0"/>
        </w:rPr>
        <w:t>№ 4</w:t>
      </w:r>
      <w:r>
        <w:rPr>
          <w:b/>
          <w:color w:val="0070C0"/>
        </w:rPr>
        <w:t xml:space="preserve"> </w:t>
      </w:r>
      <w:r>
        <w:rPr>
          <w:color w:val="0070C0"/>
        </w:rPr>
        <w:t>Нарушения сердечного ритма и проводимости. Гипертонический криз. Причины, клинические проявления, классификация и патогенез различных нарушений ритма и проводимости, гипертонического криза, порядок проведения осмотра, физикального обследования, дополнитель</w:t>
      </w:r>
      <w:r>
        <w:rPr>
          <w:color w:val="0070C0"/>
        </w:rPr>
        <w:t>ные методы диагностики, интерпретация результатов.  Дифференциальный диагноз, принципы оказания скорой медицинской помощи в экстренной и неотложной формах. Лекарственные препараты и медицинские изделия, применяемы при оказании скорой медицинской помощи,  т</w:t>
      </w:r>
      <w:r>
        <w:rPr>
          <w:color w:val="0070C0"/>
        </w:rPr>
        <w:t>ранспортировка и мониторинг состояния пациента,  контроль эффективности и безопасности проводимого лечения. Осложнения. Показания к оказанию специализированной медицинской помощи в стационарных условиях.</w:t>
      </w:r>
      <w:r>
        <w:t xml:space="preserve"> </w:t>
      </w:r>
    </w:p>
    <w:p w:rsidR="00B06E8A" w:rsidRDefault="000C5D16">
      <w:pPr>
        <w:spacing w:after="0" w:line="259" w:lineRule="auto"/>
        <w:ind w:left="256" w:right="0" w:firstLine="0"/>
        <w:jc w:val="center"/>
      </w:pPr>
      <w:r>
        <w:rPr>
          <w:b/>
          <w:color w:val="0070C0"/>
          <w:sz w:val="40"/>
        </w:rPr>
        <w:t>Теоретическое занятие № 4</w:t>
      </w:r>
      <w:r>
        <w:t xml:space="preserve"> </w:t>
      </w:r>
    </w:p>
    <w:p w:rsidR="00B06E8A" w:rsidRDefault="000C5D16">
      <w:pPr>
        <w:spacing w:line="268" w:lineRule="auto"/>
        <w:ind w:left="672" w:right="0"/>
        <w:jc w:val="left"/>
      </w:pPr>
      <w:r>
        <w:rPr>
          <w:b/>
          <w:color w:val="0070C0"/>
        </w:rPr>
        <w:t>Тема 1.4. Нарушения серд</w:t>
      </w:r>
      <w:r>
        <w:rPr>
          <w:b/>
          <w:color w:val="0070C0"/>
        </w:rPr>
        <w:t>ечного ритма и проводимости. Гипертонический криз</w:t>
      </w:r>
      <w:r>
        <w:t xml:space="preserve"> </w:t>
      </w:r>
    </w:p>
    <w:p w:rsidR="00B06E8A" w:rsidRDefault="000C5D16">
      <w:pPr>
        <w:ind w:left="687" w:right="199"/>
      </w:pPr>
      <w:r>
        <w:rPr>
          <w:color w:val="0070C0"/>
        </w:rPr>
        <w:t>Т.14.1.</w:t>
      </w:r>
      <w:r>
        <w:rPr>
          <w:b/>
          <w:color w:val="0070C0"/>
        </w:rPr>
        <w:t xml:space="preserve"> </w:t>
      </w:r>
      <w:r>
        <w:rPr>
          <w:color w:val="0070C0"/>
        </w:rPr>
        <w:t>Нарушения сердечного ритма и проводимости</w:t>
      </w:r>
      <w:r>
        <w:rPr>
          <w:rFonts w:ascii="Arial" w:eastAsia="Arial" w:hAnsi="Arial" w:cs="Arial"/>
          <w:color w:val="323232"/>
        </w:rPr>
        <w:t xml:space="preserve"> </w:t>
      </w:r>
      <w:r>
        <w:t xml:space="preserve"> </w:t>
      </w:r>
    </w:p>
    <w:p w:rsidR="00B06E8A" w:rsidRDefault="000C5D16">
      <w:pPr>
        <w:ind w:left="362" w:right="412" w:firstLine="317"/>
      </w:pPr>
      <w:r>
        <w:t>Аритмия сердца - патологическое состояние, при котором происходят нарушения частоты, ритмичности и последовательности возбуждения и сокращения сердца. Ар</w:t>
      </w:r>
      <w:r>
        <w:t xml:space="preserve">итмия — любой ритм сердца, отличающийся от нормального синусового. При аритмии нарушается нормальная сократительная активность сердца, что может привести к целому ряду серьѐзных </w:t>
      </w:r>
      <w:r>
        <w:lastRenderedPageBreak/>
        <w:t>осложнений. Термин «аритмия» объединяет различные по механизму, клиническим пр</w:t>
      </w:r>
      <w:r>
        <w:t>оявлениям и прогностическому значению нарушения образования и проведения электрического импульса</w:t>
      </w:r>
      <w:r>
        <w:rPr>
          <w:color w:val="0070C0"/>
        </w:rPr>
        <w:t>.</w:t>
      </w:r>
      <w:r>
        <w:t xml:space="preserve"> </w:t>
      </w:r>
    </w:p>
    <w:p w:rsidR="00B06E8A" w:rsidRDefault="000C5D16">
      <w:pPr>
        <w:spacing w:after="22" w:line="259" w:lineRule="auto"/>
        <w:ind w:left="677" w:right="0" w:firstLine="0"/>
        <w:jc w:val="left"/>
      </w:pPr>
      <w:r>
        <w:rPr>
          <w:color w:val="0070C0"/>
        </w:rPr>
        <w:t>Т.14.</w:t>
      </w:r>
      <w:r>
        <w:rPr>
          <w:color w:val="00B0F0"/>
        </w:rPr>
        <w:t>2.</w:t>
      </w:r>
      <w:r>
        <w:rPr>
          <w:b/>
          <w:color w:val="00B0F0"/>
        </w:rPr>
        <w:t xml:space="preserve">Гипертензивный криз </w:t>
      </w:r>
      <w:r>
        <w:rPr>
          <w:b/>
        </w:rPr>
        <w:t>–</w:t>
      </w:r>
      <w:r>
        <w:t xml:space="preserve"> </w:t>
      </w:r>
    </w:p>
    <w:p w:rsidR="00B06E8A" w:rsidRDefault="000C5D16">
      <w:pPr>
        <w:ind w:left="362" w:right="419" w:firstLine="317"/>
      </w:pPr>
      <w:r>
        <w:rPr>
          <w:b/>
        </w:rPr>
        <w:t xml:space="preserve">Гипертензивный криз </w:t>
      </w:r>
      <w:r>
        <w:t xml:space="preserve">клинический синдром, характеризующийся внезапным повышением артериального давления, появлением симптомов нарушения функции жизненно важных органов или реальным риском их развития, а также нейровегетативными расстройствами[ </w:t>
      </w:r>
    </w:p>
    <w:p w:rsidR="00B06E8A" w:rsidRDefault="000C5D16">
      <w:pPr>
        <w:ind w:left="345" w:right="421" w:firstLine="317"/>
      </w:pPr>
      <w:r>
        <w:rPr>
          <w:b/>
          <w:color w:val="0070C0"/>
        </w:rPr>
        <w:t>1.4.3.</w:t>
      </w:r>
      <w:r>
        <w:rPr>
          <w:color w:val="0070C0"/>
        </w:rPr>
        <w:t xml:space="preserve"> Причины, клинические проя</w:t>
      </w:r>
      <w:r>
        <w:rPr>
          <w:color w:val="0070C0"/>
        </w:rPr>
        <w:t xml:space="preserve">вления, классификация и патогенез различных нарушений ритма и проводимости, гипертонического криза, порядок проведения осмотра, физикального обследования, дополнительные методы диагностики, интерпретация результатов.  </w:t>
      </w:r>
      <w:r>
        <w:t xml:space="preserve"> </w:t>
      </w:r>
    </w:p>
    <w:p w:rsidR="00B06E8A" w:rsidRDefault="000C5D16">
      <w:pPr>
        <w:ind w:left="687" w:right="198"/>
      </w:pPr>
      <w:r>
        <w:t xml:space="preserve">Причины аритмий </w:t>
      </w:r>
    </w:p>
    <w:p w:rsidR="00B06E8A" w:rsidRDefault="000C5D16">
      <w:pPr>
        <w:ind w:left="687" w:right="198"/>
      </w:pPr>
      <w:r>
        <w:t>По причинам и механ</w:t>
      </w:r>
      <w:r>
        <w:t xml:space="preserve">изму возникновения аритмии условно делятся на две категории: </w:t>
      </w:r>
    </w:p>
    <w:p w:rsidR="00B06E8A" w:rsidRDefault="000C5D16">
      <w:pPr>
        <w:spacing w:after="15" w:line="267" w:lineRule="auto"/>
        <w:ind w:left="382" w:right="199"/>
        <w:jc w:val="left"/>
      </w:pPr>
      <w:r>
        <w:t>имеющие связь с сердечной патологией (органические) и не связанные с ней (неорганические или функциональные). Группа функциональных аритмий включает нейрогенные, дисэлектролитные, ятрогенные, ме</w:t>
      </w:r>
      <w:r>
        <w:t xml:space="preserve">ханические и идеопатические нарушения ритма. </w:t>
      </w:r>
    </w:p>
    <w:p w:rsidR="00B06E8A" w:rsidRDefault="000C5D16">
      <w:pPr>
        <w:numPr>
          <w:ilvl w:val="0"/>
          <w:numId w:val="71"/>
        </w:numPr>
        <w:spacing w:after="15" w:line="267" w:lineRule="auto"/>
        <w:ind w:right="278" w:hanging="361"/>
        <w:jc w:val="left"/>
      </w:pPr>
      <w:r>
        <w:t>Различные формы органических аритмий и блокад являются частыми спутниками кардиальных патологий:</w:t>
      </w:r>
      <w:hyperlink r:id="rId139">
        <w:r>
          <w:t xml:space="preserve"> </w:t>
        </w:r>
      </w:hyperlink>
      <w:hyperlink r:id="rId140">
        <w:r>
          <w:rPr>
            <w:u w:val="single" w:color="000000"/>
          </w:rPr>
          <w:t>ИБС</w:t>
        </w:r>
      </w:hyperlink>
      <w:hyperlink r:id="rId141">
        <w:r>
          <w:t>,</w:t>
        </w:r>
      </w:hyperlink>
      <w:hyperlink r:id="rId142">
        <w:r>
          <w:t xml:space="preserve"> </w:t>
        </w:r>
      </w:hyperlink>
      <w:hyperlink r:id="rId143">
        <w:r>
          <w:rPr>
            <w:u w:val="single" w:color="000000"/>
          </w:rPr>
          <w:t>миокардита</w:t>
        </w:r>
      </w:hyperlink>
      <w:hyperlink r:id="rId144">
        <w:r>
          <w:t>,</w:t>
        </w:r>
      </w:hyperlink>
      <w:hyperlink r:id="rId145">
        <w:r>
          <w:t xml:space="preserve"> </w:t>
        </w:r>
      </w:hyperlink>
      <w:hyperlink r:id="rId146">
        <w:r>
          <w:rPr>
            <w:u w:val="single" w:color="000000"/>
          </w:rPr>
          <w:t>кардиомиопатиий</w:t>
        </w:r>
      </w:hyperlink>
      <w:hyperlink r:id="rId147">
        <w:r>
          <w:t>,</w:t>
        </w:r>
      </w:hyperlink>
      <w:r>
        <w:t xml:space="preserve"> пороков развития и</w:t>
      </w:r>
      <w:hyperlink r:id="rId148">
        <w:r>
          <w:t xml:space="preserve"> </w:t>
        </w:r>
      </w:hyperlink>
      <w:hyperlink r:id="rId149">
        <w:r>
          <w:rPr>
            <w:u w:val="single" w:color="000000"/>
          </w:rPr>
          <w:t>травм</w:t>
        </w:r>
      </w:hyperlink>
      <w:hyperlink r:id="rId150">
        <w:r>
          <w:rPr>
            <w:u w:val="single" w:color="000000"/>
          </w:rPr>
          <w:t xml:space="preserve"> </w:t>
        </w:r>
      </w:hyperlink>
      <w:hyperlink r:id="rId151">
        <w:r>
          <w:rPr>
            <w:u w:val="single" w:color="000000"/>
          </w:rPr>
          <w:t>сердца</w:t>
        </w:r>
      </w:hyperlink>
      <w:hyperlink r:id="rId152">
        <w:r>
          <w:t>,</w:t>
        </w:r>
      </w:hyperlink>
      <w:r>
        <w:t xml:space="preserve"> сердечной недостаточности, а также осложнениями</w:t>
      </w:r>
      <w:hyperlink r:id="rId153">
        <w:r>
          <w:t xml:space="preserve"> </w:t>
        </w:r>
      </w:hyperlink>
      <w:hyperlink r:id="rId154">
        <w:r>
          <w:rPr>
            <w:u w:val="single" w:color="000000"/>
          </w:rPr>
          <w:t>кардиохирургических операций</w:t>
        </w:r>
      </w:hyperlink>
      <w:hyperlink r:id="rId155">
        <w:r>
          <w:t>.</w:t>
        </w:r>
      </w:hyperlink>
      <w:r>
        <w:t xml:space="preserve"> </w:t>
      </w:r>
    </w:p>
    <w:p w:rsidR="00B06E8A" w:rsidRDefault="000C5D16">
      <w:pPr>
        <w:numPr>
          <w:ilvl w:val="0"/>
          <w:numId w:val="71"/>
        </w:numPr>
        <w:spacing w:after="15" w:line="267" w:lineRule="auto"/>
        <w:ind w:right="278" w:hanging="361"/>
        <w:jc w:val="left"/>
      </w:pPr>
      <w:r>
        <w:t>Развитию симпатозависимых аритмий способствует чрезмерная активация тонуса симпатической НС под действием стресса, си</w:t>
      </w:r>
      <w:r>
        <w:t>льных эмоций, интенсивной умственной или физической работы, курения, употребления алкоголя, крепкого чая и кофе, острой пищи, невроза и т. д. Активацию симпатического тонуса также вызывают заболевания щитовидной железы (</w:t>
      </w:r>
      <w:hyperlink r:id="rId156">
        <w:r>
          <w:rPr>
            <w:u w:val="single" w:color="000000"/>
          </w:rPr>
          <w:t>тиреотоксикоз</w:t>
        </w:r>
      </w:hyperlink>
      <w:hyperlink r:id="rId157">
        <w:r>
          <w:t>)</w:t>
        </w:r>
      </w:hyperlink>
      <w:r>
        <w:t>, интоксикации, лихорадочные состояния, заболевания крови, вирусные и бакт</w:t>
      </w:r>
      <w:r>
        <w:t>ериальные токсины, промышленные и иные интоксикации, гипоксия. У женщин, страдающих</w:t>
      </w:r>
      <w:hyperlink r:id="rId158">
        <w:r>
          <w:t xml:space="preserve"> </w:t>
        </w:r>
      </w:hyperlink>
      <w:hyperlink r:id="rId159">
        <w:r>
          <w:rPr>
            <w:u w:val="single" w:color="000000"/>
          </w:rPr>
          <w:t>предменструальным синдромом</w:t>
        </w:r>
      </w:hyperlink>
      <w:hyperlink r:id="rId160">
        <w:r>
          <w:t>,</w:t>
        </w:r>
      </w:hyperlink>
      <w:r>
        <w:t xml:space="preserve"> могут возникать симпатозависимые аритмии,</w:t>
      </w:r>
      <w:hyperlink r:id="rId161">
        <w:r>
          <w:t xml:space="preserve"> </w:t>
        </w:r>
      </w:hyperlink>
      <w:hyperlink r:id="rId162">
        <w:r>
          <w:rPr>
            <w:u w:val="single" w:color="000000"/>
          </w:rPr>
          <w:t>боли в сердце</w:t>
        </w:r>
      </w:hyperlink>
      <w:hyperlink r:id="rId163">
        <w:r>
          <w:t>,</w:t>
        </w:r>
      </w:hyperlink>
      <w:r>
        <w:t xml:space="preserve"> ощущения удушья. </w:t>
      </w:r>
    </w:p>
    <w:p w:rsidR="00B06E8A" w:rsidRDefault="000C5D16">
      <w:pPr>
        <w:numPr>
          <w:ilvl w:val="0"/>
          <w:numId w:val="71"/>
        </w:numPr>
        <w:spacing w:after="15" w:line="267" w:lineRule="auto"/>
        <w:ind w:right="278" w:hanging="361"/>
        <w:jc w:val="left"/>
      </w:pPr>
      <w:r>
        <w:t>Вагозависи</w:t>
      </w:r>
      <w:r>
        <w:t>мые нейрогенные аритмии вызываются активацией парасимпатичекой системы, в частности, блуждающего нерва. Вагозависимые нарушения ритма обычно развиваются ночью и могут вызываться заболеваниями желчного пузыря, кишечника,</w:t>
      </w:r>
      <w:hyperlink r:id="rId164">
        <w:r>
          <w:t xml:space="preserve"> </w:t>
        </w:r>
      </w:hyperlink>
      <w:hyperlink r:id="rId165">
        <w:r>
          <w:rPr>
            <w:u w:val="single" w:color="000000"/>
          </w:rPr>
          <w:t>язвенной болезнью 12</w:t>
        </w:r>
      </w:hyperlink>
      <w:hyperlink r:id="rId166">
        <w:r>
          <w:rPr>
            <w:u w:val="single" w:color="000000"/>
          </w:rPr>
          <w:t>-</w:t>
        </w:r>
      </w:hyperlink>
      <w:hyperlink r:id="rId167">
        <w:r>
          <w:rPr>
            <w:u w:val="single" w:color="000000"/>
          </w:rPr>
          <w:t>перстной кишки</w:t>
        </w:r>
      </w:hyperlink>
      <w:hyperlink r:id="rId168">
        <w:r>
          <w:t xml:space="preserve"> </w:t>
        </w:r>
      </w:hyperlink>
      <w:r>
        <w:t>и</w:t>
      </w:r>
      <w:hyperlink r:id="rId169">
        <w:r>
          <w:t xml:space="preserve"> </w:t>
        </w:r>
      </w:hyperlink>
      <w:hyperlink r:id="rId170">
        <w:r>
          <w:rPr>
            <w:u w:val="single" w:color="000000"/>
          </w:rPr>
          <w:t>желудка</w:t>
        </w:r>
      </w:hyperlink>
      <w:hyperlink r:id="rId171">
        <w:r>
          <w:t>,</w:t>
        </w:r>
      </w:hyperlink>
      <w:r>
        <w:t xml:space="preserve"> заболеваниями мочевого пузыря, при которых возрастает активность блуждающего нерв</w:t>
      </w:r>
      <w:r>
        <w:t xml:space="preserve">а. </w:t>
      </w:r>
    </w:p>
    <w:p w:rsidR="00B06E8A" w:rsidRDefault="000C5D16">
      <w:pPr>
        <w:numPr>
          <w:ilvl w:val="0"/>
          <w:numId w:val="71"/>
        </w:numPr>
        <w:ind w:right="278" w:hanging="361"/>
        <w:jc w:val="left"/>
      </w:pPr>
      <w:r>
        <w:t xml:space="preserve">Дисэлектролитные аритмии развиваются при нарушениях электролитного равновесия, особенно магниевого, калиевого, натриевого и кальциевого в крови и миокарде. </w:t>
      </w:r>
    </w:p>
    <w:p w:rsidR="00B06E8A" w:rsidRDefault="000C5D16">
      <w:pPr>
        <w:numPr>
          <w:ilvl w:val="0"/>
          <w:numId w:val="71"/>
        </w:numPr>
        <w:spacing w:after="15" w:line="267" w:lineRule="auto"/>
        <w:ind w:right="278" w:hanging="361"/>
        <w:jc w:val="left"/>
      </w:pPr>
      <w:r>
        <w:t>Ятрогенные нарушения ритма возникают в результате аритмогенного действия некоторых лекарств (се</w:t>
      </w:r>
      <w:r>
        <w:t xml:space="preserve">рдечные гликозиды, β-блокаторы, симпатомиметики, диуретики и др.). </w:t>
      </w:r>
    </w:p>
    <w:p w:rsidR="00B06E8A" w:rsidRDefault="000C5D16">
      <w:pPr>
        <w:numPr>
          <w:ilvl w:val="0"/>
          <w:numId w:val="71"/>
        </w:numPr>
        <w:ind w:right="278" w:hanging="361"/>
        <w:jc w:val="left"/>
      </w:pPr>
      <w:r>
        <w:t>Развитию механических аритмий способствуют</w:t>
      </w:r>
      <w:hyperlink r:id="rId172">
        <w:r>
          <w:t xml:space="preserve"> </w:t>
        </w:r>
      </w:hyperlink>
      <w:hyperlink r:id="rId173">
        <w:r>
          <w:rPr>
            <w:u w:val="single" w:color="000000"/>
          </w:rPr>
          <w:t>травмы грудной клетки</w:t>
        </w:r>
      </w:hyperlink>
      <w:hyperlink r:id="rId174">
        <w:r>
          <w:t>,</w:t>
        </w:r>
      </w:hyperlink>
      <w:r>
        <w:t xml:space="preserve"> падения, удары, повреждения электрическим током и т. д. </w:t>
      </w:r>
    </w:p>
    <w:p w:rsidR="00B06E8A" w:rsidRDefault="000C5D16">
      <w:pPr>
        <w:numPr>
          <w:ilvl w:val="0"/>
          <w:numId w:val="71"/>
        </w:numPr>
        <w:ind w:right="278" w:hanging="361"/>
        <w:jc w:val="left"/>
      </w:pPr>
      <w:r>
        <w:t>Идиопатическими аритмиями считаются нарушения ритма без у</w:t>
      </w:r>
      <w:r>
        <w:t xml:space="preserve">становленной причины. В развитии аритмий играет роль наследственная предрасположенность. </w:t>
      </w:r>
    </w:p>
    <w:p w:rsidR="00B06E8A" w:rsidRDefault="000C5D16">
      <w:pPr>
        <w:pStyle w:val="1"/>
        <w:ind w:left="355" w:right="409"/>
      </w:pPr>
      <w:r>
        <w:lastRenderedPageBreak/>
        <w:t xml:space="preserve">Патогенез </w:t>
      </w:r>
    </w:p>
    <w:p w:rsidR="00B06E8A" w:rsidRDefault="000C5D16">
      <w:pPr>
        <w:ind w:left="372" w:right="407"/>
      </w:pPr>
      <w:r>
        <w:t>Ритмичное последовательное сокращение отделов сердца обеспечивается особыми мышечными волокнами миокарда, образующими проводящую систему сердца. В этой сис</w:t>
      </w:r>
      <w:r>
        <w:t>теме водителем ритма первого порядка является синусовый узел: именно в нем зарождается возбуждение с частотой 60-80 раз в минуту. Через миокард правого предсердия оно распространяется на атриовентрикулярный узел, но он оказывается менее возбудим и дает зад</w:t>
      </w:r>
      <w:r>
        <w:t xml:space="preserve">ержку, поэтому сначала сокращаются предсердия и только потом, по мере распространения возбуждения по пучку Гиса и другим отделам проводящей системы, желудочки. </w:t>
      </w:r>
    </w:p>
    <w:p w:rsidR="00B06E8A" w:rsidRDefault="000C5D16">
      <w:pPr>
        <w:ind w:left="372" w:right="407"/>
      </w:pPr>
      <w:r>
        <w:t xml:space="preserve">Таким образом, проводящая система обеспечивает определенный ритм, частоту и последовательность </w:t>
      </w:r>
      <w:r>
        <w:t>сокращений: сначала предсердий, а затем желудочков. Поражение проводящей системы миокарда ведет к развитию нарушений ритма (аритмиям), а отдельных ее звеньев (атриовентрикулярного узла, пучка или</w:t>
      </w:r>
      <w:hyperlink r:id="rId175">
        <w:r>
          <w:t xml:space="preserve"> </w:t>
        </w:r>
      </w:hyperlink>
      <w:hyperlink r:id="rId176">
        <w:r>
          <w:rPr>
            <w:u w:val="single" w:color="000000"/>
          </w:rPr>
          <w:t>ножек Гиса</w:t>
        </w:r>
      </w:hyperlink>
      <w:hyperlink r:id="rId177">
        <w:r>
          <w:t>)</w:t>
        </w:r>
      </w:hyperlink>
      <w:r>
        <w:t xml:space="preserve"> –</w:t>
      </w:r>
      <w:r>
        <w:t xml:space="preserve"> к нарушению проводимости (блокадам). </w:t>
      </w:r>
    </w:p>
    <w:p w:rsidR="00B06E8A" w:rsidRDefault="000C5D16">
      <w:pPr>
        <w:ind w:left="372" w:right="407"/>
      </w:pPr>
      <w:r>
        <w:t xml:space="preserve">При этом может резко нарушаться координированная работа предсердий и желудочков. В основе развития органических аритмий лежат повреждения (ишемические, воспалительные, морфологические) сердечной мышцы. Они затрудняют </w:t>
      </w:r>
      <w:r>
        <w:t>нормальное распространение электрического импульса через проводящую систему сердца к различным его отделам. Иногда повреждение затрагивает и синусовый узел – основной водитель ритма. При формировании</w:t>
      </w:r>
      <w:hyperlink r:id="rId178">
        <w:r>
          <w:t xml:space="preserve"> </w:t>
        </w:r>
      </w:hyperlink>
      <w:hyperlink r:id="rId179">
        <w:r>
          <w:rPr>
            <w:u w:val="single" w:color="000000"/>
          </w:rPr>
          <w:t>кардиосклероза</w:t>
        </w:r>
      </w:hyperlink>
      <w:hyperlink r:id="rId180">
        <w:r>
          <w:t xml:space="preserve"> </w:t>
        </w:r>
      </w:hyperlink>
      <w:r>
        <w:t xml:space="preserve">рубцовая ткань препятствует осуществлению проводящей функции миокарда, что способствует возникновению аритмогенных очагов и развитию нарушений проводимости и ритма. </w:t>
      </w:r>
    </w:p>
    <w:p w:rsidR="00B06E8A" w:rsidRDefault="000C5D16">
      <w:pPr>
        <w:spacing w:after="0" w:line="259" w:lineRule="auto"/>
        <w:ind w:left="7" w:right="0" w:firstLine="0"/>
        <w:jc w:val="center"/>
      </w:pPr>
      <w:r>
        <w:rPr>
          <w:noProof/>
        </w:rPr>
        <w:drawing>
          <wp:inline distT="0" distB="0" distL="0" distR="0">
            <wp:extent cx="3427984" cy="2113915"/>
            <wp:effectExtent l="0" t="0" r="0" b="0"/>
            <wp:docPr id="19989" name="Picture 19989"/>
            <wp:cNvGraphicFramePr/>
            <a:graphic xmlns:a="http://schemas.openxmlformats.org/drawingml/2006/main">
              <a:graphicData uri="http://schemas.openxmlformats.org/drawingml/2006/picture">
                <pic:pic xmlns:pic="http://schemas.openxmlformats.org/drawingml/2006/picture">
                  <pic:nvPicPr>
                    <pic:cNvPr id="19989" name="Picture 19989"/>
                    <pic:cNvPicPr/>
                  </pic:nvPicPr>
                  <pic:blipFill>
                    <a:blip r:embed="rId181"/>
                    <a:stretch>
                      <a:fillRect/>
                    </a:stretch>
                  </pic:blipFill>
                  <pic:spPr>
                    <a:xfrm>
                      <a:off x="0" y="0"/>
                      <a:ext cx="3427984" cy="2113915"/>
                    </a:xfrm>
                    <a:prstGeom prst="rect">
                      <a:avLst/>
                    </a:prstGeom>
                  </pic:spPr>
                </pic:pic>
              </a:graphicData>
            </a:graphic>
          </wp:inline>
        </w:drawing>
      </w:r>
      <w:r>
        <w:t xml:space="preserve"> </w:t>
      </w:r>
    </w:p>
    <w:p w:rsidR="00B06E8A" w:rsidRDefault="000C5D16">
      <w:pPr>
        <w:spacing w:after="52" w:line="259" w:lineRule="auto"/>
        <w:ind w:left="0" w:right="49" w:firstLine="0"/>
        <w:jc w:val="center"/>
      </w:pPr>
      <w:r>
        <w:rPr>
          <w:rFonts w:ascii="Arial" w:eastAsia="Arial" w:hAnsi="Arial" w:cs="Arial"/>
          <w:color w:val="999999"/>
          <w:sz w:val="21"/>
        </w:rPr>
        <w:t xml:space="preserve">Мерцательная аритмия на ЭКГ </w:t>
      </w:r>
    </w:p>
    <w:p w:rsidR="00B06E8A" w:rsidRDefault="000C5D16">
      <w:pPr>
        <w:ind w:left="687" w:right="198"/>
      </w:pPr>
      <w:r>
        <w:t xml:space="preserve">Классификация </w:t>
      </w:r>
    </w:p>
    <w:p w:rsidR="00B06E8A" w:rsidRDefault="000C5D16">
      <w:pPr>
        <w:spacing w:after="15" w:line="267" w:lineRule="auto"/>
        <w:ind w:left="372" w:right="199" w:firstLine="317"/>
        <w:jc w:val="left"/>
      </w:pPr>
      <w:r>
        <w:t>Этиологическая, патогенетическая, симптоматическая и прогностическая неоднородность аритмий вызывает дискуссии по поводу их единой классификации. По анатомическому принципу аритмии подразделяются на предсердные, желудочковые, синусовые и атриовентрикулярны</w:t>
      </w:r>
      <w:r>
        <w:t xml:space="preserve">е. С учетом частоты и ритмичности сердечных сокращений предложено выделять три группы нарушений ритма: брадикардии, </w:t>
      </w:r>
    </w:p>
    <w:p w:rsidR="00B06E8A" w:rsidRDefault="000C5D16">
      <w:pPr>
        <w:numPr>
          <w:ilvl w:val="0"/>
          <w:numId w:val="72"/>
        </w:numPr>
        <w:ind w:right="198" w:hanging="361"/>
      </w:pPr>
      <w:hyperlink r:id="rId182">
        <w:r>
          <w:rPr>
            <w:u w:val="single" w:color="000000"/>
          </w:rPr>
          <w:t>тахикардии</w:t>
        </w:r>
      </w:hyperlink>
      <w:hyperlink r:id="rId183">
        <w:r>
          <w:t xml:space="preserve"> </w:t>
        </w:r>
      </w:hyperlink>
      <w:r>
        <w:t xml:space="preserve">(учащенное сердцебиение более 90 уд. в мин.); </w:t>
      </w:r>
    </w:p>
    <w:p w:rsidR="00B06E8A" w:rsidRDefault="000C5D16">
      <w:pPr>
        <w:numPr>
          <w:ilvl w:val="0"/>
          <w:numId w:val="72"/>
        </w:numPr>
        <w:ind w:right="198" w:hanging="361"/>
      </w:pPr>
      <w:hyperlink r:id="rId184">
        <w:r>
          <w:rPr>
            <w:u w:val="single" w:color="000000"/>
          </w:rPr>
          <w:t>брадикардия</w:t>
        </w:r>
      </w:hyperlink>
      <w:hyperlink r:id="rId185">
        <w:r>
          <w:t xml:space="preserve"> </w:t>
        </w:r>
      </w:hyperlink>
      <w:r>
        <w:t xml:space="preserve">(уреженное сердцебиение менее 60 уд. в мин.); </w:t>
      </w:r>
    </w:p>
    <w:p w:rsidR="00B06E8A" w:rsidRDefault="000C5D16">
      <w:pPr>
        <w:numPr>
          <w:ilvl w:val="0"/>
          <w:numId w:val="72"/>
        </w:numPr>
        <w:ind w:right="198" w:hanging="361"/>
      </w:pPr>
      <w:r>
        <w:t>аритмии:</w:t>
      </w:r>
      <w:hyperlink r:id="rId186">
        <w:r>
          <w:t xml:space="preserve"> </w:t>
        </w:r>
      </w:hyperlink>
      <w:hyperlink r:id="rId187">
        <w:r>
          <w:rPr>
            <w:u w:val="single" w:color="000000"/>
          </w:rPr>
          <w:t>экстрасистолия</w:t>
        </w:r>
      </w:hyperlink>
      <w:hyperlink r:id="rId188">
        <w:r>
          <w:t xml:space="preserve"> </w:t>
        </w:r>
      </w:hyperlink>
      <w:r>
        <w:t>(внеочередные сердечные сокращения),</w:t>
      </w:r>
      <w:hyperlink r:id="rId189">
        <w:r>
          <w:t xml:space="preserve"> </w:t>
        </w:r>
      </w:hyperlink>
      <w:hyperlink r:id="rId190">
        <w:r>
          <w:rPr>
            <w:u w:val="single" w:color="000000"/>
          </w:rPr>
          <w:t>мерцательная</w:t>
        </w:r>
      </w:hyperlink>
      <w:hyperlink r:id="rId191">
        <w:r>
          <w:t xml:space="preserve"> </w:t>
        </w:r>
      </w:hyperlink>
      <w:hyperlink r:id="rId192">
        <w:r>
          <w:rPr>
            <w:u w:val="single" w:color="000000"/>
          </w:rPr>
          <w:t>аритмия</w:t>
        </w:r>
      </w:hyperlink>
      <w:hyperlink r:id="rId193">
        <w:r>
          <w:t xml:space="preserve"> </w:t>
        </w:r>
      </w:hyperlink>
      <w:r>
        <w:t xml:space="preserve">(хаотичные сокращения отдельных мышечных волокон). </w:t>
      </w:r>
    </w:p>
    <w:p w:rsidR="00B06E8A" w:rsidRDefault="000C5D16">
      <w:pPr>
        <w:ind w:left="362" w:right="198" w:firstLine="317"/>
      </w:pPr>
      <w:r>
        <w:t xml:space="preserve">Наиболее полной является классификация, основанная на электрофизиологических параметрах нарушения ритма, согласно которой выделяют аритмии: </w:t>
      </w:r>
    </w:p>
    <w:p w:rsidR="00B06E8A" w:rsidRDefault="000C5D16">
      <w:pPr>
        <w:ind w:left="362" w:right="198" w:firstLine="317"/>
      </w:pPr>
      <w:r>
        <w:rPr>
          <w:b/>
        </w:rPr>
        <w:lastRenderedPageBreak/>
        <w:t>I.</w:t>
      </w:r>
      <w:r>
        <w:t xml:space="preserve"> Вызванные нарушением образования электрического импуль</w:t>
      </w:r>
      <w:r>
        <w:t xml:space="preserve">са. В эту группу аритмий входят номотопные и гетеротопные (эктопические) нарушения ритма. </w:t>
      </w:r>
    </w:p>
    <w:p w:rsidR="00B06E8A" w:rsidRDefault="000C5D16">
      <w:pPr>
        <w:numPr>
          <w:ilvl w:val="0"/>
          <w:numId w:val="73"/>
        </w:numPr>
        <w:spacing w:after="15" w:line="267" w:lineRule="auto"/>
        <w:ind w:right="382" w:hanging="361"/>
        <w:jc w:val="left"/>
      </w:pPr>
      <w:r>
        <w:t>Номотопные аритмии обусловлены нарушением функции автоматизма синусового узла и включают синусовые тахикардию, брадикардию и аритмию. Отдельно в этой группе выделяют</w:t>
      </w:r>
      <w:hyperlink r:id="rId194">
        <w:r>
          <w:t xml:space="preserve"> </w:t>
        </w:r>
      </w:hyperlink>
      <w:hyperlink r:id="rId195">
        <w:r>
          <w:rPr>
            <w:u w:val="single" w:color="000000"/>
          </w:rPr>
          <w:t>синдром слабости синусового узла</w:t>
        </w:r>
      </w:hyperlink>
      <w:hyperlink r:id="rId196">
        <w:r>
          <w:t xml:space="preserve"> </w:t>
        </w:r>
      </w:hyperlink>
      <w:r>
        <w:t xml:space="preserve">(СССУ). </w:t>
      </w:r>
    </w:p>
    <w:p w:rsidR="00B06E8A" w:rsidRDefault="000C5D16">
      <w:pPr>
        <w:numPr>
          <w:ilvl w:val="0"/>
          <w:numId w:val="73"/>
        </w:numPr>
        <w:spacing w:after="15" w:line="267" w:lineRule="auto"/>
        <w:ind w:right="382" w:hanging="361"/>
        <w:jc w:val="left"/>
      </w:pPr>
      <w:r>
        <w:t xml:space="preserve">Гетеротопные аритмии характеризуются формированием пассивных и активных эктопических комплексов возбуждения миокарда, располагающихся вне синусового узла. </w:t>
      </w:r>
    </w:p>
    <w:p w:rsidR="00B06E8A" w:rsidRDefault="000C5D16">
      <w:pPr>
        <w:ind w:left="362" w:right="770" w:firstLine="317"/>
      </w:pPr>
      <w:r>
        <w:t>П</w:t>
      </w:r>
      <w:r>
        <w:t>ри пассивных гетеротопных аритмиях возникновение эктопического импульса обусловлено замедлением или нарушением проведения основного импульса. К пассивным эктопическим комплексам и ритмам относятся предсердные, желудочковые, нарушения атриовентрикуоярного с</w:t>
      </w:r>
      <w:r>
        <w:t xml:space="preserve">оединения, миграция суправентрикулярного водителя ритма, выскакивающие сокращения. </w:t>
      </w:r>
    </w:p>
    <w:p w:rsidR="00B06E8A" w:rsidRDefault="000C5D16">
      <w:pPr>
        <w:spacing w:after="15" w:line="267" w:lineRule="auto"/>
        <w:ind w:left="372" w:right="199" w:firstLine="317"/>
        <w:jc w:val="left"/>
      </w:pPr>
      <w:r>
        <w:t>При активных гетеротопиях возникающий эктопический импульс возбуждает миокард раньше импульса, образующегося в основном водителе ритма, и эктопические сокращения «перебиваю</w:t>
      </w:r>
      <w:r>
        <w:t>т» синусовый ритм сердца. Активные комплексы и ритмы включают: экстрасистолию (предсердную,</w:t>
      </w:r>
      <w:hyperlink r:id="rId197">
        <w:r>
          <w:t xml:space="preserve"> </w:t>
        </w:r>
      </w:hyperlink>
      <w:hyperlink r:id="rId198">
        <w:r>
          <w:rPr>
            <w:u w:val="single" w:color="000000"/>
          </w:rPr>
          <w:t>желудочковую</w:t>
        </w:r>
      </w:hyperlink>
      <w:hyperlink r:id="rId199">
        <w:r>
          <w:t>,</w:t>
        </w:r>
      </w:hyperlink>
      <w:r>
        <w:t xml:space="preserve"> исходящую из атриовентрикулярного соединения), пароксизмальную и непароксизмаль</w:t>
      </w:r>
      <w:r>
        <w:t xml:space="preserve">ную тахикардию (исходящую из атриовентрикулярного соединения, предсердную и желудочковую формы), трепетание и мерцание (фибрилляцию) предсердий и желудочков. </w:t>
      </w:r>
    </w:p>
    <w:p w:rsidR="00B06E8A" w:rsidRDefault="000C5D16">
      <w:pPr>
        <w:spacing w:after="15" w:line="267" w:lineRule="auto"/>
        <w:ind w:left="372" w:right="307" w:firstLine="317"/>
        <w:jc w:val="left"/>
      </w:pPr>
      <w:r>
        <w:rPr>
          <w:b/>
        </w:rPr>
        <w:t>II.</w:t>
      </w:r>
      <w:r>
        <w:t xml:space="preserve"> </w:t>
      </w:r>
      <w:r>
        <w:t xml:space="preserve">Аритмии, вызванные нарушением функции внутрисердечной проводимости. Данная группа аритмий возникает в результате снижения или прекращения распространения импульса по проводящей системе. Нарушения проводимости включают: </w:t>
      </w:r>
    </w:p>
    <w:p w:rsidR="00B06E8A" w:rsidRDefault="000C5D16">
      <w:pPr>
        <w:numPr>
          <w:ilvl w:val="0"/>
          <w:numId w:val="74"/>
        </w:numPr>
        <w:ind w:right="198" w:hanging="361"/>
      </w:pPr>
      <w:r>
        <w:t xml:space="preserve">синоатриальную блокаду; </w:t>
      </w:r>
    </w:p>
    <w:p w:rsidR="00B06E8A" w:rsidRDefault="000C5D16">
      <w:pPr>
        <w:numPr>
          <w:ilvl w:val="0"/>
          <w:numId w:val="74"/>
        </w:numPr>
        <w:ind w:right="198" w:hanging="361"/>
      </w:pPr>
      <w:r>
        <w:t xml:space="preserve">внутрипредсердную блокаду; </w:t>
      </w:r>
    </w:p>
    <w:p w:rsidR="00B06E8A" w:rsidRDefault="000C5D16">
      <w:pPr>
        <w:numPr>
          <w:ilvl w:val="0"/>
          <w:numId w:val="74"/>
        </w:numPr>
        <w:spacing w:after="26" w:line="259" w:lineRule="auto"/>
        <w:ind w:right="198" w:hanging="361"/>
      </w:pPr>
      <w:hyperlink r:id="rId200">
        <w:r>
          <w:rPr>
            <w:u w:val="single" w:color="000000"/>
          </w:rPr>
          <w:t>атриовентрикулярную блокаду</w:t>
        </w:r>
      </w:hyperlink>
      <w:hyperlink r:id="rId201">
        <w:r>
          <w:t xml:space="preserve"> </w:t>
        </w:r>
      </w:hyperlink>
      <w:r>
        <w:t xml:space="preserve">(I, II и III степени); </w:t>
      </w:r>
    </w:p>
    <w:p w:rsidR="00B06E8A" w:rsidRDefault="000C5D16">
      <w:pPr>
        <w:numPr>
          <w:ilvl w:val="0"/>
          <w:numId w:val="74"/>
        </w:numPr>
        <w:ind w:right="198" w:hanging="361"/>
      </w:pPr>
      <w:r>
        <w:t xml:space="preserve">синдромы преждевременного возбуждения желудочков; </w:t>
      </w:r>
    </w:p>
    <w:p w:rsidR="00B06E8A" w:rsidRDefault="000C5D16">
      <w:pPr>
        <w:numPr>
          <w:ilvl w:val="0"/>
          <w:numId w:val="74"/>
        </w:numPr>
        <w:ind w:right="198" w:hanging="361"/>
      </w:pPr>
      <w:r>
        <w:t xml:space="preserve">внутрижелудочковые блокады ножек пучка Гиса (одно-, двух- и трехпучковые). </w:t>
      </w:r>
    </w:p>
    <w:p w:rsidR="00B06E8A" w:rsidRDefault="000C5D16">
      <w:pPr>
        <w:ind w:left="362" w:right="198" w:firstLine="317"/>
      </w:pPr>
      <w:r>
        <w:rPr>
          <w:b/>
        </w:rPr>
        <w:t xml:space="preserve">III. </w:t>
      </w:r>
      <w:r>
        <w:t xml:space="preserve">Комбинированные аритмии. К аритмиям, сочетающим нарушения проводимости и ритма относятся: </w:t>
      </w:r>
    </w:p>
    <w:p w:rsidR="00B06E8A" w:rsidRDefault="000C5D16">
      <w:pPr>
        <w:numPr>
          <w:ilvl w:val="0"/>
          <w:numId w:val="75"/>
        </w:numPr>
        <w:ind w:right="198" w:hanging="361"/>
      </w:pPr>
      <w:r>
        <w:t>эктопич</w:t>
      </w:r>
      <w:r>
        <w:t xml:space="preserve">еские ритмы с блокадой выхода; </w:t>
      </w:r>
    </w:p>
    <w:p w:rsidR="00B06E8A" w:rsidRDefault="000C5D16">
      <w:pPr>
        <w:numPr>
          <w:ilvl w:val="0"/>
          <w:numId w:val="75"/>
        </w:numPr>
        <w:spacing w:after="23" w:line="259" w:lineRule="auto"/>
        <w:ind w:right="198" w:hanging="361"/>
      </w:pPr>
      <w:hyperlink r:id="rId202">
        <w:r>
          <w:rPr>
            <w:color w:val="0563C1"/>
            <w:u w:val="single" w:color="0563C1"/>
          </w:rPr>
          <w:t>парасистолия</w:t>
        </w:r>
      </w:hyperlink>
      <w:hyperlink r:id="rId203">
        <w:r>
          <w:t>;</w:t>
        </w:r>
      </w:hyperlink>
      <w:r>
        <w:t xml:space="preserve"> </w:t>
      </w:r>
    </w:p>
    <w:p w:rsidR="00B06E8A" w:rsidRDefault="000C5D16">
      <w:pPr>
        <w:numPr>
          <w:ilvl w:val="0"/>
          <w:numId w:val="75"/>
        </w:numPr>
        <w:spacing w:after="55"/>
        <w:ind w:right="198" w:hanging="361"/>
      </w:pPr>
      <w:r>
        <w:t>атриовентрикулярн</w:t>
      </w:r>
      <w:r>
        <w:t xml:space="preserve">ые диссоциации. </w:t>
      </w:r>
    </w:p>
    <w:p w:rsidR="00B06E8A" w:rsidRDefault="000C5D16">
      <w:pPr>
        <w:pStyle w:val="1"/>
        <w:ind w:left="355" w:right="409"/>
      </w:pPr>
      <w:r>
        <w:t xml:space="preserve">Симптомы аритмий </w:t>
      </w:r>
    </w:p>
    <w:p w:rsidR="00B06E8A" w:rsidRDefault="000C5D16">
      <w:pPr>
        <w:ind w:left="372" w:right="410"/>
      </w:pPr>
      <w:r>
        <w:t>Проявления аритмий могут быть самыми различными и определяются частотой и ритмом сердечных сокращений, их влиянием на внутрисердечную, церебральную, почечную гемодинамику, а также функцию миокарда левого желудочка. Встреч</w:t>
      </w:r>
      <w:r>
        <w:t xml:space="preserve">аются, так называемые, «немые» аритмии, не проявляющие себя клинически. Они обычно выявляются при физикальном осмотре или электрокардиографии. </w:t>
      </w:r>
    </w:p>
    <w:p w:rsidR="00B06E8A" w:rsidRDefault="000C5D16">
      <w:pPr>
        <w:ind w:left="372" w:right="407"/>
      </w:pPr>
      <w:r>
        <w:t>Основными проявлениями аритмий служат сердцебиение или ощущение перебоев, замирания при работе сердца. Течение аритмий может сопровождаться удушьем, стенокардией, головокружением, слабостью,</w:t>
      </w:r>
      <w:hyperlink r:id="rId204">
        <w:r>
          <w:t xml:space="preserve"> </w:t>
        </w:r>
      </w:hyperlink>
      <w:hyperlink r:id="rId205">
        <w:r>
          <w:rPr>
            <w:u w:val="single" w:color="000000"/>
          </w:rPr>
          <w:t>обмороками</w:t>
        </w:r>
      </w:hyperlink>
      <w:hyperlink r:id="rId206">
        <w:r>
          <w:t>,</w:t>
        </w:r>
      </w:hyperlink>
      <w:r>
        <w:t xml:space="preserve"> развитием</w:t>
      </w:r>
      <w:hyperlink r:id="rId207">
        <w:r>
          <w:t xml:space="preserve"> </w:t>
        </w:r>
      </w:hyperlink>
      <w:hyperlink r:id="rId208">
        <w:r>
          <w:rPr>
            <w:u w:val="single" w:color="000000"/>
          </w:rPr>
          <w:t>кардиогенного шока</w:t>
        </w:r>
      </w:hyperlink>
      <w:hyperlink r:id="rId209">
        <w:r>
          <w:t>.</w:t>
        </w:r>
      </w:hyperlink>
      <w:r>
        <w:t xml:space="preserve"> Ощущени</w:t>
      </w:r>
      <w:r>
        <w:t xml:space="preserve">я сердцебиения обычно связаны с синусовой тахикардией, приступы головокружения и обмороков – с синусовой брадикардией или синдромом слабости синусового узла, замирание сердечной деятельности и дискомфорт в области сердца – с синусовой аритмией. </w:t>
      </w:r>
    </w:p>
    <w:p w:rsidR="00B06E8A" w:rsidRDefault="000C5D16">
      <w:pPr>
        <w:ind w:left="372" w:right="407"/>
      </w:pPr>
      <w:r>
        <w:lastRenderedPageBreak/>
        <w:t>При экстра</w:t>
      </w:r>
      <w:r>
        <w:t>систолии пациенты жалуются на ощущения замирания, толчка и перебоев в работе сердца.</w:t>
      </w:r>
      <w:hyperlink r:id="rId210">
        <w:r>
          <w:t xml:space="preserve"> </w:t>
        </w:r>
      </w:hyperlink>
      <w:hyperlink r:id="rId211">
        <w:r>
          <w:rPr>
            <w:u w:val="single" w:color="000000"/>
          </w:rPr>
          <w:t>Пароксизмальная тахикардия</w:t>
        </w:r>
      </w:hyperlink>
      <w:hyperlink r:id="rId212">
        <w:r>
          <w:t xml:space="preserve"> </w:t>
        </w:r>
      </w:hyperlink>
      <w:r>
        <w:t>характеризуется внезапно развивающимися и прекращающимися приступами сердцебиен</w:t>
      </w:r>
      <w:r>
        <w:t xml:space="preserve">ия до 140-220 уд. в мин. Ощущения частого, нерегулярного сердцебиения отмечается при мерцательной аритмии. </w:t>
      </w:r>
    </w:p>
    <w:p w:rsidR="00B06E8A" w:rsidRDefault="000C5D16">
      <w:pPr>
        <w:spacing w:after="25" w:line="254" w:lineRule="auto"/>
        <w:ind w:left="355" w:right="242"/>
        <w:jc w:val="left"/>
      </w:pPr>
      <w:r>
        <w:rPr>
          <w:rFonts w:ascii="Arial" w:eastAsia="Arial" w:hAnsi="Arial" w:cs="Arial"/>
        </w:rPr>
        <w:t>ля больных с фибрилляцией предсердий существует основные и дополнительные диагностические методы исследования. Основные диагностические методы иссле</w:t>
      </w:r>
      <w:r>
        <w:rPr>
          <w:rFonts w:ascii="Arial" w:eastAsia="Arial" w:hAnsi="Arial" w:cs="Arial"/>
        </w:rPr>
        <w:t xml:space="preserve">дования Электрокардиография Эхокардиография Суточное или многодневное мониторирование ЭКГ Ультразвуковое исследование щитовидной железы Анализ гормонов щитовидной железы Клинический анализ крови  </w:t>
      </w:r>
    </w:p>
    <w:p w:rsidR="00B06E8A" w:rsidRDefault="000C5D16">
      <w:pPr>
        <w:spacing w:after="25" w:line="254" w:lineRule="auto"/>
        <w:ind w:left="355" w:right="242"/>
        <w:jc w:val="left"/>
      </w:pPr>
      <w:r>
        <w:rPr>
          <w:rFonts w:ascii="Arial" w:eastAsia="Arial" w:hAnsi="Arial" w:cs="Arial"/>
        </w:rPr>
        <w:t xml:space="preserve">ДИАГНОСТИКА МЕРЦАТЕЛЬНОЙ АРИТМИИ  </w:t>
      </w:r>
    </w:p>
    <w:p w:rsidR="00B06E8A" w:rsidRDefault="000C5D16">
      <w:pPr>
        <w:spacing w:after="25" w:line="254" w:lineRule="auto"/>
        <w:ind w:left="355" w:right="242"/>
        <w:jc w:val="left"/>
      </w:pPr>
      <w:r>
        <w:rPr>
          <w:rFonts w:ascii="Arial" w:eastAsia="Arial" w:hAnsi="Arial" w:cs="Arial"/>
        </w:rPr>
        <w:t xml:space="preserve"> Биохимический анализ кр</w:t>
      </w:r>
      <w:r>
        <w:rPr>
          <w:rFonts w:ascii="Arial" w:eastAsia="Arial" w:hAnsi="Arial" w:cs="Arial"/>
        </w:rPr>
        <w:t xml:space="preserve">ови, в т.ч. определение уровня электролитов (калия и натрия) Липидный профиль Анализ крови на международное нормализованное отношение (МНО) для пациентов, принимающих варфарин </w:t>
      </w:r>
    </w:p>
    <w:p w:rsidR="00B06E8A" w:rsidRDefault="000C5D16">
      <w:pPr>
        <w:spacing w:after="25" w:line="254" w:lineRule="auto"/>
        <w:ind w:left="355" w:right="242"/>
        <w:jc w:val="left"/>
      </w:pPr>
      <w:r>
        <w:rPr>
          <w:rFonts w:ascii="Arial" w:eastAsia="Arial" w:hAnsi="Arial" w:cs="Arial"/>
        </w:rPr>
        <w:t xml:space="preserve"> Дополнительные методы исследования  </w:t>
      </w:r>
    </w:p>
    <w:p w:rsidR="00B06E8A" w:rsidRDefault="000C5D16">
      <w:pPr>
        <w:spacing w:after="25" w:line="254" w:lineRule="auto"/>
        <w:ind w:left="355" w:right="242"/>
        <w:jc w:val="left"/>
      </w:pPr>
      <w:r>
        <w:rPr>
          <w:rFonts w:ascii="Arial" w:eastAsia="Arial" w:hAnsi="Arial" w:cs="Arial"/>
        </w:rPr>
        <w:t xml:space="preserve">Чреспищеводная эхокардиография </w:t>
      </w:r>
    </w:p>
    <w:p w:rsidR="00B06E8A" w:rsidRDefault="000C5D16">
      <w:pPr>
        <w:spacing w:after="25" w:line="254" w:lineRule="auto"/>
        <w:ind w:left="355" w:right="242"/>
        <w:jc w:val="left"/>
      </w:pPr>
      <w:r>
        <w:rPr>
          <w:rFonts w:ascii="Arial" w:eastAsia="Arial" w:hAnsi="Arial" w:cs="Arial"/>
        </w:rPr>
        <w:t xml:space="preserve"> </w:t>
      </w:r>
      <w:r>
        <w:rPr>
          <w:rFonts w:ascii="Arial" w:eastAsia="Arial" w:hAnsi="Arial" w:cs="Arial"/>
        </w:rPr>
        <w:t xml:space="preserve">Тест с физической нагрузкой </w:t>
      </w:r>
    </w:p>
    <w:p w:rsidR="00B06E8A" w:rsidRDefault="000C5D16">
      <w:pPr>
        <w:spacing w:after="25" w:line="254" w:lineRule="auto"/>
        <w:ind w:left="355" w:right="242"/>
        <w:jc w:val="left"/>
      </w:pPr>
      <w:r>
        <w:rPr>
          <w:rFonts w:ascii="Arial" w:eastAsia="Arial" w:hAnsi="Arial" w:cs="Arial"/>
        </w:rPr>
        <w:t xml:space="preserve"> Чреспищеводное электрофизиологическое исследование  </w:t>
      </w:r>
    </w:p>
    <w:p w:rsidR="00B06E8A" w:rsidRDefault="000C5D16">
      <w:pPr>
        <w:spacing w:after="25" w:line="254" w:lineRule="auto"/>
        <w:ind w:left="355" w:right="242"/>
        <w:jc w:val="left"/>
      </w:pPr>
      <w:r>
        <w:rPr>
          <w:rFonts w:ascii="Arial" w:eastAsia="Arial" w:hAnsi="Arial" w:cs="Arial"/>
        </w:rPr>
        <w:t xml:space="preserve">Внутрисердечное электрофизиологическое исследование </w:t>
      </w:r>
    </w:p>
    <w:p w:rsidR="00B06E8A" w:rsidRDefault="000C5D16">
      <w:pPr>
        <w:spacing w:after="5" w:line="270" w:lineRule="auto"/>
        <w:ind w:left="355" w:right="160"/>
        <w:jc w:val="left"/>
      </w:pPr>
      <w:r>
        <w:rPr>
          <w:b/>
        </w:rPr>
        <w:t xml:space="preserve">Гипертензивный криз </w:t>
      </w:r>
      <w:r>
        <w:rPr>
          <w:rFonts w:ascii="Arial" w:eastAsia="Arial" w:hAnsi="Arial" w:cs="Arial"/>
        </w:rPr>
        <w:t xml:space="preserve"> </w:t>
      </w:r>
    </w:p>
    <w:p w:rsidR="00B06E8A" w:rsidRDefault="000C5D16">
      <w:pPr>
        <w:ind w:left="362" w:right="353" w:firstLine="317"/>
      </w:pPr>
      <w:r>
        <w:t>ПРИЧИНЫ РАЗВИТИЯ КРИЗОВ К предрасполагающим факторам развития ГК относятся: частые нервнопсихическ</w:t>
      </w:r>
      <w:r>
        <w:t>ие стрессовые ситуации, употребление алкоголя, отмена антигипертензивной терапии, интенсивная физическая нагрузка, прием накануне большого количества воды и соленой пищи, употребление больших количеств кофе, интенсивное курение, чрезмерная умственная нагру</w:t>
      </w:r>
      <w:r>
        <w:t>зка с недосыпанием, употребление сортов сыра, содержащих тирамин (чеддер и др.), резкие колебания атмосферного давления, лечение глюкокортикоидами, нестероидными противовоспалительными средствами и др. Эти факторы создают фон для развития А Г, усугубляют е</w:t>
      </w:r>
      <w:r>
        <w:t xml:space="preserve">е течение.  </w:t>
      </w:r>
    </w:p>
    <w:p w:rsidR="00B06E8A" w:rsidRDefault="000C5D16">
      <w:pPr>
        <w:ind w:left="362" w:right="342" w:firstLine="317"/>
      </w:pPr>
      <w:r>
        <w:t>Внезапное повышение АД у больных с эссенциальной гипертензией (самая частая причина) • Прекращение приема антигипертензивных препаратов (в особенности центральных альфа-2-агонистов, например, клонидина, и бетаадреноблокаторов, нифедипина) • Пр</w:t>
      </w:r>
      <w:r>
        <w:t>именение трициклических антидепрессантов 1* и симпатомиметических аминов (амфетамина и др.) • Употребление продуктов, содержащих тирамин, одновременно с приемом ингибиторов моноаминоксидазы (МАО) 2* • Реноваскулярная гипертензия • Гипоплазия почек • Преэкл</w:t>
      </w:r>
      <w:r>
        <w:t xml:space="preserve">ампсия и эклампсия • Острый гломерулонефрит • Нефрокальциноз • Гидронефроз • Системная склеродермия и другие болезни соединительной ткани • Васкулиты (прежде всего узелковый периартериит и др некротизирующие васкулиты) • </w:t>
      </w:r>
    </w:p>
    <w:p w:rsidR="00B06E8A" w:rsidRDefault="000C5D16">
      <w:pPr>
        <w:ind w:left="372" w:right="198"/>
      </w:pPr>
      <w:r>
        <w:t>Другие паренхиматозные заболевания</w:t>
      </w:r>
      <w:r>
        <w:t xml:space="preserve"> почек • Острый тромбоз почечной артерии • </w:t>
      </w:r>
    </w:p>
    <w:p w:rsidR="00B06E8A" w:rsidRDefault="000C5D16">
      <w:pPr>
        <w:ind w:left="372" w:right="409"/>
      </w:pPr>
      <w:r>
        <w:t>Феохромоцитома • Синдром Кушинга • Синдром Кона • Опухоли, сегрегирующие ренин • Тяжелая травма головы 17 \ университет * л в .\ й Ф т е к '\ В.И.Козловский. Гипертонические кризы, 2011 • Обширные ожоги кожи • Пр</w:t>
      </w:r>
      <w:r>
        <w:t xml:space="preserve">именение вазоактивных средств, применяемых при аллергических ринитах • Применение нестероидных противовоспалительных средств • Отравления эфедрином, амфетамином, кокаином. </w:t>
      </w:r>
    </w:p>
    <w:p w:rsidR="00B06E8A" w:rsidRDefault="000C5D16">
      <w:pPr>
        <w:ind w:left="362" w:right="412" w:firstLine="317"/>
      </w:pPr>
      <w:r>
        <w:t>Экзогенные: эмоциональный стресс, метеорологические влияния, избыточное потребление</w:t>
      </w:r>
      <w:r>
        <w:t xml:space="preserve"> соли и воды, кофе, алкоголя. К этому же может привести неконтролируемый прием салуретиков, если повышается выделение ренина. К экзогенным причинам следует отнести и внезапную отме18 В.И.Козловский. Гипертонические кризы, 2011 ну антигипертензивных </w:t>
      </w:r>
      <w:r>
        <w:lastRenderedPageBreak/>
        <w:t>средств</w:t>
      </w:r>
      <w:r>
        <w:t xml:space="preserve"> (клофелина, изобарина, октадина, альфаметилдофа, бетаадреноблокаторов), прием индометацина и других нестероидных противовоспалительных средств (Houston М.С., 1991), трициклических антидепрессантов, ингибиторов моноаминоксидазы (Lippman S.B., Nash К., 1990</w:t>
      </w:r>
      <w:r>
        <w:t>), передозировку преднизолона, симпатомиметических препаратов, прием кокаина. Гипертония, развивающаяся на фоне хирургического вмешательства, может быть причиной кровотечений по ходу шва сосудов, кровоизлияний в мозг или субэндокардиальной ишемии. Летально</w:t>
      </w:r>
      <w:r>
        <w:t>сть, связанная с этими осложнениями артериальной гипертонии, приближается к 50%. Основным механизмом развития гипертонии на фоне оперативного вмешательства является увеличение периферического сопротивления вследствие повышения уровня катехоламинов в циркул</w:t>
      </w:r>
      <w:r>
        <w:t>ирующей крови. Применение вазопрессорных средств при аллергических ринитах также может провоцировать криз (Heyman S.N., Mevorach D., Ghanem J., 1991). ГК могут возникать и после принятого диуретика, вызвавшего массивный диурез с резким снижением АД. Уменьш</w:t>
      </w:r>
      <w:r>
        <w:t xml:space="preserve">ение объема циркулирующей плазмы, резкое снижение АД приводят к активации системы ренин-ангиотензин-альдостероновой и симпатической нервной системы. Вследствие этого рикошетно, через 10-12 часов вновь значительно повышается АД, возникает задержка натрия и </w:t>
      </w:r>
      <w:r>
        <w:t>воды. Для рикошетных кризов характерны не только высокое АД и признаки гипергидратации, но и гиперадренергические проявления. Гипергидратация стимулирует повышенное образование в гипоталамических структурах мозга и выделение в кровь эндогенного гликозида о</w:t>
      </w:r>
      <w:r>
        <w:t>уабаина. В результате ингибируется транспортная К+-Ыа+зависимая АТФ-аза мембраны гладкомышечных клеток, повышается концентрация внутриклеточного кальция и повышается тонус резистивных сосудов. Прием эстрогенпрогестогенных оральных контрацептивов (содержащи</w:t>
      </w:r>
      <w:r>
        <w:t>х 50 мг и более эстрогена) вызывают отчетливое увеличение систолического и, в меньшей степени, диастолического давления практически у всех женщин, у некоторых развиваются кризы. Магнитные бури также являются одной из причин формирования гипертонических кри</w:t>
      </w:r>
      <w:r>
        <w:t xml:space="preserve">зов (рис. 1). </w:t>
      </w:r>
    </w:p>
    <w:p w:rsidR="00B06E8A" w:rsidRDefault="000C5D16">
      <w:pPr>
        <w:ind w:left="362" w:right="364" w:firstLine="317"/>
      </w:pPr>
      <w:r>
        <w:t>Эндогенные: временное усиление вторичного альдостеронизма с задержкой натрия и воды, избыточное образование ренина вследствие снижения почечного кровотока, дисгормональные нарушения в период климакса, острая ишемия головного мозга или сердца, повышение чув</w:t>
      </w:r>
      <w:r>
        <w:t xml:space="preserve">ствительности альфа-адренорецепторов артериол к катехоламинам при длительном лечении симпатолитикам (допегит, изобарин), снижение активности депрессорных систем, усилении агрегации тромбоцитов и повышение содержания серотонина центральной нервной системы. </w:t>
      </w:r>
      <w:r>
        <w:t>Рефлекторные влияния со стороны внутренних органов (холецистит, панкреатит, язвенная болезнь, патология системы мочеотделения и т. д., В.Д.Григорович, 1990). Возникновению ГК способствуют нарушения уродинамики в связи с аденомой предстательной железы, синд</w:t>
      </w:r>
      <w:r>
        <w:t xml:space="preserve">ром апноэ во сне. Существует мнение, что большую роль в патогенезе гипертонического криза играет роль изменение функций диэнцефальной области </w:t>
      </w:r>
    </w:p>
    <w:p w:rsidR="00B06E8A" w:rsidRDefault="000C5D16">
      <w:pPr>
        <w:ind w:left="362" w:right="411" w:firstLine="317"/>
      </w:pPr>
      <w:r>
        <w:t xml:space="preserve">Наиболее частые причины острых повышений артериального давления у людей различного возраста: Острые повышения АД </w:t>
      </w:r>
      <w:r>
        <w:t>у детей: - аномалии сердечно-сосудистой системы, - острые гломерулонефриты, - васкулиты, - заболевания соединительной ткани. Острые повышения АД у беременных: - сдавление мочеточников, - развитие пиелонефрита, - гестоз. Острые повышения АД у пожилых: - сте</w:t>
      </w:r>
      <w:r>
        <w:t xml:space="preserve">нозы почечных артерий, - острые расстройства коронарного, церебрального и почечного кровотока, - обострения хронического пиелонефрита. </w:t>
      </w:r>
    </w:p>
    <w:p w:rsidR="00B06E8A" w:rsidRDefault="000C5D16">
      <w:pPr>
        <w:ind w:left="687" w:right="198"/>
      </w:pPr>
      <w:r>
        <w:t xml:space="preserve">ПАТОГЕНЕЗ ГИПЕРТОНИЧЕСКИХ КРИЗОВ </w:t>
      </w:r>
    </w:p>
    <w:p w:rsidR="00B06E8A" w:rsidRDefault="000C5D16">
      <w:pPr>
        <w:ind w:left="362" w:right="413" w:firstLine="317"/>
      </w:pPr>
      <w:r>
        <w:t>В развитии гипертонического криза важную роль играет соотношение общего периферическог</w:t>
      </w:r>
      <w:r>
        <w:t xml:space="preserve">о сопротивления сосудов к величине сердечного выброса. В результате нарушений сосудистой регуляции происходит спазм артериол, вследствие чего происходит </w:t>
      </w:r>
      <w:r>
        <w:lastRenderedPageBreak/>
        <w:t>повышение частоты сердечных сокращений, развивается порочный круг, и происходит резкий подъем артериаль</w:t>
      </w:r>
      <w:r>
        <w:t xml:space="preserve">ного давления, причем из-за спазма многие органы оказываются в состоянии гипоксии, что может привести к развитию ишемических осложнений. Для нейровегетативной формы гипертензивного криза характерно:  внезапное </w:t>
      </w:r>
    </w:p>
    <w:p w:rsidR="00B06E8A" w:rsidRDefault="000C5D16">
      <w:pPr>
        <w:spacing w:after="15" w:line="267" w:lineRule="auto"/>
        <w:ind w:left="382" w:right="481"/>
        <w:jc w:val="left"/>
      </w:pPr>
      <w:r>
        <w:t>начало; ·преимущественное повышение систоличе</w:t>
      </w:r>
      <w:r>
        <w:t xml:space="preserve">ского давления с увеличением пульсового;  озноб; возбуждение; чувство страха, раздражительность; гиперемия и влажность кожных покровов;  жажда; головная боль;   тошнота; </w:t>
      </w:r>
    </w:p>
    <w:p w:rsidR="00B06E8A" w:rsidRDefault="000C5D16">
      <w:pPr>
        <w:spacing w:after="15" w:line="267" w:lineRule="auto"/>
        <w:ind w:left="382" w:right="1538"/>
        <w:jc w:val="left"/>
      </w:pPr>
      <w:r>
        <w:t>расстройства зрения в виде «мушек» или пелены перед глазами;   тахикардия; в конце кр</w:t>
      </w:r>
      <w:r>
        <w:t xml:space="preserve">иза – учащенное, обильное мочеиспускание с выделением светлой мочи.  При водно-солевой форме гипертензивного криза отмечаются: </w:t>
      </w:r>
    </w:p>
    <w:p w:rsidR="00B06E8A" w:rsidRDefault="000C5D16">
      <w:pPr>
        <w:ind w:left="372" w:right="198"/>
      </w:pPr>
      <w:r>
        <w:t xml:space="preserve"> менее острое начало; </w:t>
      </w:r>
    </w:p>
    <w:p w:rsidR="00B06E8A" w:rsidRDefault="000C5D16">
      <w:pPr>
        <w:ind w:left="372" w:right="198"/>
      </w:pPr>
      <w:r>
        <w:t xml:space="preserve">преимущественное повышение диастолического давления с уменьшением пульсового; сонливость, вялость; </w:t>
      </w:r>
    </w:p>
    <w:p w:rsidR="00B06E8A" w:rsidRDefault="000C5D16">
      <w:pPr>
        <w:spacing w:after="15" w:line="267" w:lineRule="auto"/>
        <w:ind w:left="382" w:right="2377"/>
        <w:jc w:val="left"/>
      </w:pPr>
      <w:r>
        <w:t xml:space="preserve">  бле</w:t>
      </w:r>
      <w:r>
        <w:t xml:space="preserve">дность; отечность; головная боль;   тошнота, рвота;  · парестезии;   кратковременные слабость в конечностях, гемипарезы, афазия, диплопия. </w:t>
      </w:r>
    </w:p>
    <w:p w:rsidR="00B06E8A" w:rsidRDefault="000C5D16">
      <w:pPr>
        <w:ind w:left="372" w:right="3502"/>
      </w:pPr>
      <w:r>
        <w:t xml:space="preserve">При судорожной форме гипертензивного криза наблюдаются: резкое повышение систолического и диастолического давления; </w:t>
      </w:r>
      <w:r>
        <w:t xml:space="preserve"> психомоторное возбуждение; </w:t>
      </w:r>
    </w:p>
    <w:p w:rsidR="00B06E8A" w:rsidRDefault="000C5D16">
      <w:pPr>
        <w:ind w:left="372" w:right="3702"/>
      </w:pPr>
      <w:r>
        <w:t xml:space="preserve">интенсивная головная боль; головокружение;  тошнота, многократная рвота; · тяжелые расстройства зрения  преходящая слепота, двоение в глазах и др.  потеря сознания;   клонико-тонические судороги. </w:t>
      </w:r>
    </w:p>
    <w:p w:rsidR="00B06E8A" w:rsidRDefault="000C5D16">
      <w:pPr>
        <w:ind w:left="372" w:right="198"/>
      </w:pPr>
      <w:r>
        <w:t>Диагностические критерии ослож</w:t>
      </w:r>
      <w:r>
        <w:t xml:space="preserve">ненного гипертензивного криза: </w:t>
      </w:r>
    </w:p>
    <w:p w:rsidR="00B06E8A" w:rsidRDefault="000C5D16">
      <w:pPr>
        <w:ind w:left="372" w:right="198"/>
      </w:pPr>
      <w:r>
        <w:t xml:space="preserve"> относительно внезапное начало; </w:t>
      </w:r>
    </w:p>
    <w:p w:rsidR="00B06E8A" w:rsidRDefault="000C5D16">
      <w:pPr>
        <w:spacing w:after="15" w:line="267" w:lineRule="auto"/>
        <w:ind w:left="382" w:right="360"/>
        <w:jc w:val="left"/>
      </w:pPr>
      <w:r>
        <w:t xml:space="preserve">индивидуально высокий уровень артериального давления (диастолическое артериальное давление превышает 120-130 мм.рт.ст.); </w:t>
      </w:r>
      <w:r>
        <w:t>наличие признаков нарушения функции центральной нервной системы, энцефалопатии с общемозговой (интенсивные головные боли диффузного характера, ощущение шума в голове, тошнота, рвота, ухудшение зрения.Возможны судороги, сонливость, выраженные нарушения созн</w:t>
      </w:r>
      <w:r>
        <w:t xml:space="preserve">ания) и очаговой симптоматикой (парестезии кончиков пальцев рук, губ, щек, ощущение слабости в руках, ногах, двоение в глазах, преходящие нарушения речи, преходящие гемипарезы); </w:t>
      </w:r>
    </w:p>
    <w:p w:rsidR="00B06E8A" w:rsidRDefault="000C5D16">
      <w:pPr>
        <w:spacing w:after="15" w:line="267" w:lineRule="auto"/>
        <w:ind w:left="382" w:right="199"/>
        <w:jc w:val="left"/>
      </w:pPr>
      <w:r>
        <w:t>нейровегетативные расстройства (жажда, сухость во рту, ощущение внутренней др</w:t>
      </w:r>
      <w:r>
        <w:t>ожи, сердцебиение, ознобоподобный тремор, гипергидроз); кардиальная дисфункция различной степени выраженности с субъективными и объективными проявлениями; выраженные офтальмологические признаки (субъективные признаки и изменения глазного дна – резко выраже</w:t>
      </w:r>
      <w:r>
        <w:t xml:space="preserve">нное спазмирование  артериол, расширение вену, отек соска зрительного нерва, кровоизлияния, отслойка сетчатки);впервые возникшие или усугубившиеся нарушения функции почек  </w:t>
      </w:r>
    </w:p>
    <w:p w:rsidR="00B06E8A" w:rsidRDefault="000C5D16">
      <w:pPr>
        <w:ind w:left="372" w:right="198"/>
      </w:pPr>
      <w:r>
        <w:t xml:space="preserve"> Диагностический алгоритм: </w:t>
      </w:r>
    </w:p>
    <w:p w:rsidR="00B06E8A" w:rsidRDefault="000C5D16">
      <w:pPr>
        <w:spacing w:after="15" w:line="267" w:lineRule="auto"/>
        <w:ind w:left="382" w:right="199"/>
        <w:jc w:val="left"/>
      </w:pPr>
      <w:r>
        <w:t xml:space="preserve"> Оценка общего состояния и жизненно важных функций: соз</w:t>
      </w:r>
      <w:r>
        <w:t xml:space="preserve">нания (возбуждение, оглушенность, без сознания), дыхания (наличие тахипноэ); Визуальная оценка: а) положения больного (лежит, сидит, ортопноэ); </w:t>
      </w:r>
    </w:p>
    <w:p w:rsidR="00B06E8A" w:rsidRDefault="000C5D16">
      <w:pPr>
        <w:spacing w:after="43"/>
        <w:ind w:left="372" w:right="198"/>
      </w:pPr>
      <w:r>
        <w:t xml:space="preserve"> б) цвета кожных покровов (бледные, гиперемия, цианоз) и влажности  </w:t>
      </w:r>
    </w:p>
    <w:p w:rsidR="00B06E8A" w:rsidRDefault="000C5D16">
      <w:pPr>
        <w:ind w:left="372" w:right="198"/>
      </w:pPr>
      <w:r>
        <w:t>в) сосудов шеи (набухание вен, видимая пул</w:t>
      </w:r>
      <w:r>
        <w:t>ьсация);</w:t>
      </w:r>
      <w:r>
        <w:rPr>
          <w:sz w:val="28"/>
        </w:rPr>
        <w:t xml:space="preserve"> </w:t>
      </w:r>
      <w:r>
        <w:t xml:space="preserve"> </w:t>
      </w:r>
    </w:p>
    <w:p w:rsidR="00B06E8A" w:rsidRDefault="000C5D16">
      <w:pPr>
        <w:ind w:left="372" w:right="198"/>
      </w:pPr>
      <w:r>
        <w:lastRenderedPageBreak/>
        <w:t xml:space="preserve">г) наличие периферических отеков. Исследование пульса (правильный, неправильный), измерение ЧСС (тахикардия, брадикардия).  </w:t>
      </w:r>
    </w:p>
    <w:p w:rsidR="00B06E8A" w:rsidRDefault="000C5D16">
      <w:pPr>
        <w:ind w:left="372" w:right="198"/>
      </w:pPr>
      <w:r>
        <w:t xml:space="preserve">Измерение АД на обеих руках каждые 15-30 мин. </w:t>
      </w:r>
    </w:p>
    <w:p w:rsidR="00B06E8A" w:rsidRDefault="000C5D16">
      <w:pPr>
        <w:ind w:left="372" w:right="198"/>
      </w:pPr>
      <w:r>
        <w:t xml:space="preserve"> Перкуссия: наличие увеличения границ относительной сердечной тупости вле</w:t>
      </w:r>
      <w:r>
        <w:t xml:space="preserve">во. </w:t>
      </w:r>
    </w:p>
    <w:p w:rsidR="00B06E8A" w:rsidRDefault="000C5D16">
      <w:pPr>
        <w:ind w:left="372" w:right="198"/>
      </w:pPr>
      <w:r>
        <w:t xml:space="preserve">Пальпация: оценка верхушечного толчка, его локализации. </w:t>
      </w:r>
    </w:p>
    <w:p w:rsidR="00B06E8A" w:rsidRDefault="000C5D16">
      <w:pPr>
        <w:ind w:left="372" w:right="198"/>
      </w:pPr>
      <w:r>
        <w:t xml:space="preserve"> Аускультация сердца: оценка тонов, наличие шумов, акцента и расщепления II тона над аортой. </w:t>
      </w:r>
    </w:p>
    <w:p w:rsidR="00B06E8A" w:rsidRDefault="000C5D16">
      <w:pPr>
        <w:ind w:left="372" w:right="198"/>
      </w:pPr>
      <w:r>
        <w:t>Аускультация аорты (подозрение на расслоение аорты или разрыв аневризмы) и почечных артерий (подозре</w:t>
      </w:r>
      <w:r>
        <w:t xml:space="preserve">ние на их стеноз). </w:t>
      </w:r>
    </w:p>
    <w:p w:rsidR="00B06E8A" w:rsidRDefault="000C5D16">
      <w:pPr>
        <w:ind w:left="372" w:right="198"/>
      </w:pPr>
      <w:r>
        <w:t xml:space="preserve"> Аускультация легких: наличие влажных разнокалиберных хрипов с обеих сторон. </w:t>
      </w:r>
    </w:p>
    <w:p w:rsidR="00B06E8A" w:rsidRDefault="000C5D16">
      <w:pPr>
        <w:spacing w:after="15" w:line="267" w:lineRule="auto"/>
        <w:ind w:left="382" w:right="199"/>
        <w:jc w:val="left"/>
      </w:pPr>
      <w:r>
        <w:t>Уточнение наличия ухудшения зрения, рвоты, судорог, стенокардии, одышки; оценка диуреза. Исследование неврологического статуса: снижение уровня сознания, дефе</w:t>
      </w:r>
      <w:r>
        <w:t xml:space="preserve">кты поля зрения, дисфагия, нарушение двигательных функций в конечностях, нарушение статики и походки, недержание мочи. </w:t>
      </w:r>
    </w:p>
    <w:p w:rsidR="00B06E8A" w:rsidRDefault="000C5D16">
      <w:pPr>
        <w:spacing w:after="15" w:line="267" w:lineRule="auto"/>
        <w:ind w:left="382" w:right="842"/>
        <w:jc w:val="left"/>
      </w:pPr>
      <w:r>
        <w:t>Регистрация ЭКГ в 12 отведениях: оценка ритма, ЧСС, проводимости, наличие признаков гипертрофии левого желудочка, ишемии и инфаркта миок</w:t>
      </w:r>
      <w:r>
        <w:t xml:space="preserve">арда. Острая левожелудочковая недостаточность при гипертоническом кризе </w:t>
      </w:r>
    </w:p>
    <w:p w:rsidR="00B06E8A" w:rsidRDefault="000C5D16">
      <w:pPr>
        <w:spacing w:after="15" w:line="267" w:lineRule="auto"/>
        <w:ind w:left="382" w:right="264"/>
        <w:jc w:val="left"/>
      </w:pPr>
      <w:r>
        <w:t xml:space="preserve"> К острой левожелудочковой недостаточности относят сердечную астму, отек легких и кардиогенный шок. Они обусловлены значительным снижением сократимости миокарда и снижением обеспечени</w:t>
      </w:r>
      <w:r>
        <w:t>я тканей кислородом. Повышение периферического сопротивления сосудов, артериального давления, а также развитие в ряде случаев тахикардии, сопровождается значительным повышением работы сердца. Нагрузка может быть столь большой, что сосудистое русло оказывае</w:t>
      </w:r>
      <w:r>
        <w:t xml:space="preserve">тся неспособным обеспечивать адекватную доставку крови к тканям. Это сопровождается развитием острой левожелудочковой недостаточности. Чаще наблюдается при быстром повышении диастолического давления более 120-140 мм рт. </w:t>
      </w:r>
    </w:p>
    <w:p w:rsidR="00B06E8A" w:rsidRDefault="000C5D16">
      <w:pPr>
        <w:spacing w:after="15" w:line="267" w:lineRule="auto"/>
        <w:ind w:left="382" w:right="199"/>
        <w:jc w:val="left"/>
      </w:pPr>
      <w:r>
        <w:t xml:space="preserve">ст., при предшествующих поражениях </w:t>
      </w:r>
      <w:r>
        <w:t>миокарда (инфаркты миокарда, аневризмы, кардиосклероз и др.). 50 В.И Козловский. Гипертонические кризы, 2011 Снижение сократимости миокарда левого желудочка сопровождается застоем в малом круге кровообращения. На начальных этапах отмечается только пропитыв</w:t>
      </w:r>
      <w:r>
        <w:t>ание легочной ткани (сердечная астма, сопровождающаяся сухим кашлем, удушьем) и лишь затем наступает пропотевание плазмы в альвеолы (отек легких). В результате уменьшается диффузия кислорода в легких и оксигенация крови. Клиническая картина сердечной астмы</w:t>
      </w:r>
      <w:r>
        <w:t xml:space="preserve"> В начале левожелудочковой недостаточности отмечается выраженная одышка, сухой кашель. Больной принимает вынужденное положение сидя, упершись руками о спинку стула или опираясь в край кровати (ортопноэ). Кожные покровы становятся сероватого цвета, появляет</w:t>
      </w:r>
      <w:r>
        <w:t>ся или усиливается акроцианоз. При обследовании часто отмечается увеличение числа сердечных сокращений. При отсутствии инфаркта миокарда, кардиосклероза, тяжелых стенозов коронарных сосудов, констриктивных поражений перикарда левожелудочковая недостаточнос</w:t>
      </w:r>
      <w:r>
        <w:t>ть отмечается при значительном повышении артериального давления. В остальных случаях симптоматика появляется и при относительно невысоких цифрах артериального давления. Клиническая картина отека легких Характерна тяжелая одышка, резкая слабость, кашель с о</w:t>
      </w:r>
      <w:r>
        <w:t>тделением пенистой светлой или розовой мокроты. Больной возбужден, выражен страх. При обследовании отмечаются влажные хрипы в нижних отделах легких, а затем по всем полям. Дыхание частое, клокочущее. Перкуторно могут обнаруживаться участки приглушения лего</w:t>
      </w:r>
      <w:r>
        <w:t xml:space="preserve">чного звука над различными полями легких. При рентгенологическом обследовании вначале определяют расширение корней легких, затем </w:t>
      </w:r>
      <w:r>
        <w:lastRenderedPageBreak/>
        <w:t>появление небольших участков затемнения преимущественно вокруг корней и, наконец, обширные, сливные участки затемнения легочной</w:t>
      </w:r>
      <w:r>
        <w:t xml:space="preserve"> ткани. </w:t>
      </w:r>
    </w:p>
    <w:p w:rsidR="00B06E8A" w:rsidRDefault="000C5D16">
      <w:pPr>
        <w:spacing w:after="15" w:line="267" w:lineRule="auto"/>
        <w:ind w:left="382" w:right="343"/>
        <w:jc w:val="left"/>
      </w:pPr>
      <w:r>
        <w:t xml:space="preserve"> </w:t>
      </w:r>
      <w:r>
        <w:t>Кардиогенный шок у больных гипертоническим кризом Развитие кардиогенного шока у больных с гипертоническим кризом отмечается при тяжелом повреждении коронарных сосудов, ишемизации миокарда, развитии обширных инфарктов миокарда. В этих случаях острое повышен</w:t>
      </w:r>
      <w:r>
        <w:t>ие артериального давления через несколько часов или суток сопровождается падением артериального давления, снижением почечного кровотока, других жизненно важных органов. Кардиогенный шок делят на рефлекторный, истинный и аритмогенный. 51 В.И.Козловский. Гип</w:t>
      </w:r>
      <w:r>
        <w:t xml:space="preserve">ертонические кризы, 2011 Следует обратить внимание на то, что у больных артериальной гипертензией проявления кардиогенного шока часто отмечаются при больших уровнях артериального давления, нежели у больных с исходно нормальным давлением. </w:t>
      </w:r>
    </w:p>
    <w:p w:rsidR="00B06E8A" w:rsidRDefault="000C5D16">
      <w:pPr>
        <w:spacing w:after="15" w:line="267" w:lineRule="auto"/>
        <w:ind w:left="382" w:right="199"/>
        <w:jc w:val="left"/>
      </w:pPr>
      <w:r>
        <w:t>Обследование боль</w:t>
      </w:r>
      <w:r>
        <w:t>ного в период криза Уже на первом этом этапе обследования врач должен пытаться разграничить осложненный и неосложненный ГК, а также хотя бы в целом вырабатывать план дальнейшего обследования и лечения. Цели обследования больного артериальной гипертензией в</w:t>
      </w:r>
      <w:r>
        <w:t xml:space="preserve"> период гипертонического криза: • Уточнение наличия артериальной гипертензии и признаков криза. • Диагностика осложнений и риска их развития. </w:t>
      </w:r>
    </w:p>
    <w:p w:rsidR="00B06E8A" w:rsidRDefault="000C5D16">
      <w:pPr>
        <w:spacing w:after="15" w:line="267" w:lineRule="auto"/>
        <w:ind w:left="382" w:right="292"/>
        <w:jc w:val="left"/>
      </w:pPr>
      <w:r>
        <w:t>• Определение локализации, тяжести и характера предшествовавшего повреждения сосудистой системы (головного мозга,</w:t>
      </w:r>
      <w:r>
        <w:t xml:space="preserve"> коронарных сосудов, сосудов почек, аорты, сосудов конечностей). • Определение характера и выраженности повреждений органовмишеней. • Выявление сопутствующих заболеваний, влияющих на выбор медикаментозного лечения. • </w:t>
      </w:r>
    </w:p>
    <w:p w:rsidR="00B06E8A" w:rsidRDefault="000C5D16">
      <w:pPr>
        <w:ind w:left="372" w:right="198"/>
      </w:pPr>
      <w:r>
        <w:t>Наблюдение за состоянием органов-мишен</w:t>
      </w:r>
      <w:r>
        <w:t xml:space="preserve">ей во время снижения артериального давления. • Оценка тяжести сопутствующих заболеваний </w:t>
      </w:r>
    </w:p>
    <w:p w:rsidR="00B06E8A" w:rsidRDefault="000C5D16">
      <w:pPr>
        <w:spacing w:after="15" w:line="267" w:lineRule="auto"/>
        <w:ind w:left="382" w:right="364"/>
        <w:jc w:val="left"/>
      </w:pPr>
      <w:r>
        <w:t>и обследовании пациента с внезапным повышением артериального давления особое внимание следует уделить оценке исходного состояния и последующего изменения церебрального, коронарного кровотока, раннему выявлению признаков сердечной недостаточности, нарушений</w:t>
      </w:r>
      <w:r>
        <w:t xml:space="preserve"> функционального состояния почек. Необходимо исключить отслойку сетчатки, кровоизлияния в сетчатку глаза. При сборе анамнеза следует обратить внимание на состояние сердечно-сосудистой системы, нервной системы, функции почек, эффективности применения медика</w:t>
      </w:r>
      <w:r>
        <w:t>ментозных средств. Необходимо уточнить наличие и длительности повышений АД до криза, причины повышений АД, максимальные подъемы систолического и диастолического АД, характер проводимого лечения и его эффективность (уровни достигаемого АД во время лечения),</w:t>
      </w:r>
      <w:r>
        <w:t xml:space="preserve"> переносимость медикаментозных средств и их эффективность. В последующем уточняют наличие предшествовавших поражений жизненно важных органов. Уточняется наличие ИБС (всех форм), поражений головного мозга, почек, глаз, атеросклероза аорты, сосудов конечност</w:t>
      </w:r>
      <w:r>
        <w:t>ей. 95 В.И.Козловский. Гипертонические кризы, 2011 Необходим внимательный сбор анамнеза, при котором следует узнать о любых применяемых больным рецептурных и безрецептурных лекарственных препаратах. Для установления возможных причин ГК следует выяснить, пр</w:t>
      </w:r>
      <w:r>
        <w:t xml:space="preserve">именял ли больной амфетамин, кокаин, фенциклидин или ингибиторы моноаминоксидазы, нестероидные </w:t>
      </w:r>
    </w:p>
    <w:p w:rsidR="00B06E8A" w:rsidRDefault="000C5D16">
      <w:pPr>
        <w:spacing w:after="15" w:line="267" w:lineRule="auto"/>
        <w:ind w:left="382" w:right="406"/>
        <w:jc w:val="left"/>
      </w:pPr>
      <w:r>
        <w:t>противовоспалительные препараты. Если у больного ранее диагностировалась АГ, до начала лечения важно получить информацию об особенностях ее течения, степени дос</w:t>
      </w:r>
      <w:r>
        <w:t>тижения желаемого уровня АД, применяемой антигипертензивной терапии с указанием доз препаратов, а также степени соблюдения предписанного режима терапии и время приема последней дозы препарата. Таблица 18. Рекомендации по сбору анамнеза у больных с АГ •Факт</w:t>
      </w:r>
      <w:r>
        <w:t xml:space="preserve">оры риска поражений сердечно-сосудистой системы. •Наследственная отягощенность </w:t>
      </w:r>
      <w:r>
        <w:lastRenderedPageBreak/>
        <w:t xml:space="preserve">по артериальной гипертонии и сердечно-сосудистым заболеваниям. •Наиболее частый уровень артериального давления и его переносимость. •Максимальный подъем артериального давления, </w:t>
      </w:r>
      <w:r>
        <w:t>клинические проявления. •Уровень артериального давления при лечении антигипертензивными средствами. •Какие медикаментозные средства наиболее эффективны и какие плохо переносятся. •Результаты предшествовавших обследований в клинике и стационарах. •Сопутству</w:t>
      </w:r>
      <w:r>
        <w:t xml:space="preserve">ющие заболевания. •Нарушения липидного обмена у самого больного и его родителей. •Наличие сахарного диабета у пациента и у его родителей. •Привычка курения. •Особенности питания. •Ожирение. •Степень физической активности, личность пациента; его окружение. </w:t>
      </w:r>
      <w:r>
        <w:t>•Данные, которые могут свидетельствовать о вторичной гипертонии •Заболевания почек у родителей (поликистоз почек). •Почечное заболевание, инфекция мочевого тракта, гематурия, злоупотребление анальгетиками (паренхиматозное заболевание почек). • Употребление</w:t>
      </w:r>
      <w:r>
        <w:t xml:space="preserve"> различных лекарств или веществ: оральные противозачаточные средства, носовые капли, кокаин, нестероидные противовоспалительные препараты. 96 В.И.Козловский. Гипертонические кризы, 2011 •Эпизоды потоотделения, головных болей, возбудимости (феохромоцитома).</w:t>
      </w:r>
      <w:r>
        <w:t xml:space="preserve"> •Эпизоды мышечной слабости и тетании (альдостеронизм). •Данные, свидетельствующие о поражениях органов-мишеней. •Мозг и глаза: головная боль, головокружение, нарушение зрения, транзиторная ишемическая атака, чувствительные и двигательные расстройства. •Се</w:t>
      </w:r>
      <w:r>
        <w:t xml:space="preserve">рдце: сердцебиение, боли в грудной клетке, одышка. •Почки: жажда, полиурия, никтурия, гематурия. •Периферические артерии: холодные конечности, перемежающаяся хромота. </w:t>
      </w:r>
    </w:p>
    <w:p w:rsidR="00B06E8A" w:rsidRDefault="000C5D16">
      <w:pPr>
        <w:ind w:left="372" w:right="419"/>
      </w:pPr>
      <w:r>
        <w:t>Классификация Н.А.Ратнер Наиболее широко применяется в практике терапевтов в связи с про</w:t>
      </w:r>
      <w:r>
        <w:t>стотой и достаточной определенностью разделения кризов первого и второго порядка. Эта классификация основана на клинических данных, нет необходимости использовать сложную и дорогостоящую аппаратуру. Г ипертонический криз I порядка Для него характерно быстр</w:t>
      </w:r>
      <w:r>
        <w:t>ое начало, на фоне относительно удовлетворительного самочувствия, выраженный нейровегетативный синдром с возбуждением, ознобом, дрожью в конечностях, ощущением тревоги, выраженной потливостью. Отмечается пульсирующая головная боль, головокружение, тошнота,</w:t>
      </w:r>
      <w:r>
        <w:t xml:space="preserve"> рвота, иногда - ухудшение зрения. Лицо гиперемировано или покрыто бледными и красными пятнами. Характерна тахикардия, высокое систолическое артериальное давление и низкое диастолическое, гиперкинетический тип центральной гемодинамики. Отчетливо выражена б</w:t>
      </w:r>
      <w:r>
        <w:t>оль в области сердца, сердцебиение, ощущение нехватки воздуха. Часто отмечается учащение мочеотделения, после купирования криза выделяют большое количество светлой мочи. Криз кратковременный, обычно не более 2-4 часов. Осложнений, как правило, нет. Гиперто</w:t>
      </w:r>
      <w:r>
        <w:t>нический криз II порядка Развивается постепенно, протекает более длительно (от 6 часов до 10 суток). Выделяют ряд синдромов: 1). Водно-солевой или отечный синдром. Обусловлен нарушением ренин-ангиотензинальдостероновой системы. Отмечается вялость, сонливос</w:t>
      </w:r>
      <w:r>
        <w:t>ть, подавленность больных, иногда дезориентация во времени и пространстве. Характерен вид больных: бледное одутловатое лицо, набухшие веки, отечные пальцы рук с врезавшимся кольцом. Общие симптомы: сильная и нарастающая головная боль, тошнота и рвота. Могу</w:t>
      </w:r>
      <w:r>
        <w:t xml:space="preserve">т быть пре115 В.И.Козловский. Гипертонические кризы, 2011 ходящие очаговые симптомы: афазия, амнезия, парестезии, диплопия, появление "мушек", "сетки" перед глазами, ухудшение зрения, слуха. Отмечается высокое диастолическое артериальное давление (130-160 </w:t>
      </w:r>
      <w:r>
        <w:t>мм рт.ст.), малое пульсовое давление, гипокинетический тип центральной гемодинамики. Тоны сердца приглушены, акцент II тона над аортой. На электрокардиограмме признаки систолической перегрузки: депрессия ST, 2-х фазный или отрицательный зубец Т в отведении</w:t>
      </w:r>
      <w:r>
        <w:t xml:space="preserve"> V5_6, </w:t>
      </w:r>
      <w:r>
        <w:lastRenderedPageBreak/>
        <w:t>уширение QRS. 2). Кардиальный синдром. Чаще развивается у больных при сопутствующей ишемической болезни сердца. Его основой является острая коронарная и левожелудочковая недостаточность. Проявляется стенокардией, прогрессирующей стенокардией, инфарк</w:t>
      </w:r>
      <w:r>
        <w:t xml:space="preserve">том миокарда, сердечной астмой, отеком легких или нарушениями ритма сердца. 31. Эпилептиформный синдром. Обусловлен отеком головного мозга. Обычно возникает при кризе у больных со стойким повышением артериального давления. Отмечается резкая головная боль, </w:t>
      </w:r>
      <w:r>
        <w:t>тошнота, рвота, нарушения зрения. Систолическое артериальное давление более 200-250 мм рт. ст., диастолическое - более 120-150 мм рт. ст. При осмотре глазного дна обнаруживают отек зрительного нерва, сетчатки, мелкие или обширные кровоизлияния. Быстро возн</w:t>
      </w:r>
      <w:r>
        <w:t xml:space="preserve">икают ощущения парестезий, расстройства сознания, могут возникать транзиторные ишемические атаки, инсульты, тонические и клонические судороги. Часто выявляются субдуральные, субарахноидальные кровоизлияния, инсульты. Прогноз неблагоприятный. Классификация </w:t>
      </w:r>
      <w:r>
        <w:t>М.С.Кушаковского М.С.Кушаковский (1982) предложил классификацию, в которой на основании клинической симптоматики выделяет 3 формы гипертонического криза: 1 - с преобладанием нейровегетативного синдрома; 2 - с преобладанием водно-солевого синдрома; 3 - с ги</w:t>
      </w:r>
      <w:r>
        <w:t>пертонической энцефалопатией. Такое деление кризов достаточно рационально, так как позволяет обосновать дифференцированную терапию криза. Первая форма криза практически полностью соответствует гипертоническому кризу I типа по классификации Н.А.Ратнер, втор</w:t>
      </w:r>
      <w:r>
        <w:t xml:space="preserve">ая - II типу с водно-солевым синдромом, третья - II типу с эпилептиформным клиниче-, ским синдромом. нб В.И.Козловокий. Гипертонические кризы, 2011 Классификация А.П.Г оликова На основании исследования центральной гемодинамики А.П.Голиков (1980) выделил 3 </w:t>
      </w:r>
      <w:r>
        <w:t>типа гипертонических кризов. Особенность предлагаемого разделения гипертонических кризов в том, что определяются патогенетические механизмы повышения системного артериального давления. При этом появляется возможность обоснования дифференцированного примене</w:t>
      </w:r>
      <w:r>
        <w:t xml:space="preserve">ния ряда антигипертензивных средств. 1 - гиперкинетический тип. Для него характерно повышение ударного объема, сердечного индекса и снижение общего периферического сопротивления сосудов (таблица 24). 2 - гипокинетический тип. Отличительной особенность его </w:t>
      </w:r>
      <w:r>
        <w:t>является повышение периферического сопротивления сосудов при снижении сердечного индекса и ударного объема сердца. 3 - эукинетический. При этом типе центральной гемодинамики ударный объем сердца, сердечный индекс в пределах нормы, а периферическое сопротив</w:t>
      </w:r>
      <w:r>
        <w:t xml:space="preserve">ление умеренно повышено. Таблица 24. Критерии различных типов централь. </w:t>
      </w:r>
    </w:p>
    <w:p w:rsidR="00B06E8A" w:rsidRDefault="000C5D16">
      <w:pPr>
        <w:spacing w:after="0" w:line="259" w:lineRule="auto"/>
        <w:ind w:left="360" w:right="0" w:firstLine="0"/>
        <w:jc w:val="left"/>
      </w:pPr>
      <w:r>
        <w:t xml:space="preserve"> </w:t>
      </w:r>
    </w:p>
    <w:p w:rsidR="00B06E8A" w:rsidRDefault="000C5D16">
      <w:pPr>
        <w:spacing w:after="11" w:line="270" w:lineRule="auto"/>
        <w:ind w:left="355" w:right="250"/>
        <w:jc w:val="left"/>
      </w:pPr>
      <w:r>
        <w:rPr>
          <w:color w:val="4472C4"/>
        </w:rPr>
        <w:t>1.4.4. Дифференциальный диагноз, принципы оказания скорой медицинской помощи в экстренной и неотложной формах.</w:t>
      </w:r>
      <w:r>
        <w:t xml:space="preserve">  </w:t>
      </w:r>
    </w:p>
    <w:p w:rsidR="00B06E8A" w:rsidRDefault="000C5D16">
      <w:pPr>
        <w:ind w:left="372" w:right="419"/>
      </w:pPr>
      <w:r>
        <w:t>Дифференциальная диагностика гипертонических кризов Множество неотло</w:t>
      </w:r>
      <w:r>
        <w:t>жных состояний, протекающих с кризовой симптоматикой, различие механизмов повышения артериального давления требуют существенных отличий в лечебных программах. В связи с этим необходима тщательная дифференциальная диагностика. На первом этапе следует опреде</w:t>
      </w:r>
      <w:r>
        <w:t xml:space="preserve">лить является ли повышение артериального давления действительно кризом, а затем каковы причины его возникновения, каковы патогенетические механизмы повышения артериального давления.  </w:t>
      </w:r>
    </w:p>
    <w:p w:rsidR="00B06E8A" w:rsidRDefault="000C5D16">
      <w:pPr>
        <w:ind w:left="372" w:right="1486"/>
      </w:pPr>
      <w:r>
        <w:t xml:space="preserve">Состояния, которые должны быть дифференцированы от гипертонического криза  • Острая левожелудочковая недостаточность. </w:t>
      </w:r>
    </w:p>
    <w:p w:rsidR="00B06E8A" w:rsidRDefault="000C5D16">
      <w:pPr>
        <w:numPr>
          <w:ilvl w:val="0"/>
          <w:numId w:val="76"/>
        </w:numPr>
        <w:ind w:left="506" w:right="198" w:hanging="144"/>
      </w:pPr>
      <w:r>
        <w:t xml:space="preserve">Уремия, особенно при задержке жидкости. </w:t>
      </w:r>
    </w:p>
    <w:p w:rsidR="00B06E8A" w:rsidRDefault="000C5D16">
      <w:pPr>
        <w:numPr>
          <w:ilvl w:val="0"/>
          <w:numId w:val="76"/>
        </w:numPr>
        <w:ind w:left="506" w:right="198" w:hanging="144"/>
      </w:pPr>
      <w:r>
        <w:t xml:space="preserve">Цереброваскулярные осложнения.  </w:t>
      </w:r>
    </w:p>
    <w:p w:rsidR="00B06E8A" w:rsidRDefault="000C5D16">
      <w:pPr>
        <w:numPr>
          <w:ilvl w:val="0"/>
          <w:numId w:val="76"/>
        </w:numPr>
        <w:ind w:left="506" w:right="198" w:hanging="144"/>
      </w:pPr>
      <w:r>
        <w:lastRenderedPageBreak/>
        <w:t xml:space="preserve">Субарахноидальное кровоизлияние. </w:t>
      </w:r>
    </w:p>
    <w:p w:rsidR="00B06E8A" w:rsidRDefault="000C5D16">
      <w:pPr>
        <w:numPr>
          <w:ilvl w:val="0"/>
          <w:numId w:val="76"/>
        </w:numPr>
        <w:ind w:left="506" w:right="198" w:hanging="144"/>
      </w:pPr>
      <w:r>
        <w:t xml:space="preserve">Опухоли мозга. </w:t>
      </w:r>
    </w:p>
    <w:p w:rsidR="00B06E8A" w:rsidRDefault="000C5D16">
      <w:pPr>
        <w:numPr>
          <w:ilvl w:val="0"/>
          <w:numId w:val="76"/>
        </w:numPr>
        <w:ind w:left="506" w:right="198" w:hanging="144"/>
      </w:pPr>
      <w:r>
        <w:t>Травмы головы</w:t>
      </w:r>
      <w:r>
        <w:t xml:space="preserve">.  </w:t>
      </w:r>
    </w:p>
    <w:p w:rsidR="00B06E8A" w:rsidRDefault="000C5D16">
      <w:pPr>
        <w:numPr>
          <w:ilvl w:val="0"/>
          <w:numId w:val="76"/>
        </w:numPr>
        <w:ind w:left="506" w:right="198" w:hanging="144"/>
      </w:pPr>
      <w:r>
        <w:t xml:space="preserve">Эпилепсия.  </w:t>
      </w:r>
    </w:p>
    <w:p w:rsidR="00B06E8A" w:rsidRDefault="000C5D16">
      <w:pPr>
        <w:numPr>
          <w:ilvl w:val="0"/>
          <w:numId w:val="76"/>
        </w:numPr>
        <w:ind w:left="506" w:right="198" w:hanging="144"/>
      </w:pPr>
      <w:r>
        <w:t xml:space="preserve">Заболевания соединительной ткани. </w:t>
      </w:r>
    </w:p>
    <w:p w:rsidR="00B06E8A" w:rsidRDefault="000C5D16">
      <w:pPr>
        <w:numPr>
          <w:ilvl w:val="0"/>
          <w:numId w:val="76"/>
        </w:numPr>
        <w:ind w:left="506" w:right="198" w:hanging="144"/>
      </w:pPr>
      <w:r>
        <w:t xml:space="preserve">Энцефалиты.  </w:t>
      </w:r>
    </w:p>
    <w:p w:rsidR="00B06E8A" w:rsidRDefault="000C5D16">
      <w:pPr>
        <w:numPr>
          <w:ilvl w:val="0"/>
          <w:numId w:val="76"/>
        </w:numPr>
        <w:ind w:left="506" w:right="198" w:hanging="144"/>
      </w:pPr>
      <w:r>
        <w:t xml:space="preserve">Передозировки или отмена наркотиков, амфетамина.  </w:t>
      </w:r>
    </w:p>
    <w:p w:rsidR="00B06E8A" w:rsidRDefault="000C5D16">
      <w:pPr>
        <w:numPr>
          <w:ilvl w:val="0"/>
          <w:numId w:val="76"/>
        </w:numPr>
        <w:ind w:left="506" w:right="198" w:hanging="144"/>
      </w:pPr>
      <w:r>
        <w:t xml:space="preserve">Г иперкальциемия. </w:t>
      </w:r>
    </w:p>
    <w:p w:rsidR="00B06E8A" w:rsidRDefault="000C5D16">
      <w:pPr>
        <w:numPr>
          <w:ilvl w:val="0"/>
          <w:numId w:val="76"/>
        </w:numPr>
        <w:ind w:left="506" w:right="198" w:hanging="144"/>
      </w:pPr>
      <w:r>
        <w:t xml:space="preserve">Острые тревожные расстройства с синдромом гипервентиляции.  </w:t>
      </w:r>
    </w:p>
    <w:p w:rsidR="00B06E8A" w:rsidRDefault="000C5D16">
      <w:pPr>
        <w:ind w:left="372" w:right="412"/>
      </w:pPr>
      <w:r>
        <w:t>Повышения артериального давления вторичные по отношению к о</w:t>
      </w:r>
      <w:r>
        <w:t>сновному синдрому: - при нарушениях ритма сердца (брадикардии, тахикардии); - при приступах бронхиальной астмы; - при сердечной астме и отеке легких (часто на начальных этапах отмечается рефлекторное повышение артериального давления); - при расстройствах ц</w:t>
      </w:r>
      <w:r>
        <w:t>еребрального или коронарного кровотока (особенно часто наблюдается у пожилых), субарахноидатьном кровоизлиянии. Синдром транзиторной гипертонии у больных гемодинамически значимыми стенозами экстракраниальных артерий. Существенное повышение АД отмечается пр</w:t>
      </w:r>
      <w:r>
        <w:t>и резком повороте шеи, что четко проявляется при суточном мониторировании АД. Ишемия мозга возникает вследствие пережатия артерий и это приводит к транзиторной гипертонии. Диагноз устанавливают с помощью магнитно-резонансной томографии и магнитнорезонансно</w:t>
      </w:r>
      <w:r>
        <w:t xml:space="preserve">й ангиографии мозга, аорты </w:t>
      </w:r>
      <w:r>
        <w:rPr>
          <w:b/>
        </w:rPr>
        <w:t>Общие принципы неотложной терапии тахиаритмий.</w:t>
      </w:r>
      <w:r>
        <w:t xml:space="preserve"> </w:t>
      </w:r>
    </w:p>
    <w:p w:rsidR="00B06E8A" w:rsidRDefault="000C5D16">
      <w:pPr>
        <w:ind w:left="372" w:right="198"/>
      </w:pPr>
      <w:r>
        <w:t xml:space="preserve">Тактика купирования нарушения ритма сердца и выбор антиаритмического препарата зависят от ряда факторов: </w:t>
      </w:r>
    </w:p>
    <w:p w:rsidR="00B06E8A" w:rsidRDefault="000C5D16">
      <w:pPr>
        <w:numPr>
          <w:ilvl w:val="1"/>
          <w:numId w:val="76"/>
        </w:numPr>
        <w:ind w:right="198" w:hanging="361"/>
      </w:pPr>
      <w:r>
        <w:t xml:space="preserve">тяжести пароксизма тахиаритмии; </w:t>
      </w:r>
    </w:p>
    <w:p w:rsidR="00B06E8A" w:rsidRDefault="000C5D16">
      <w:pPr>
        <w:numPr>
          <w:ilvl w:val="1"/>
          <w:numId w:val="76"/>
        </w:numPr>
        <w:ind w:right="198" w:hanging="361"/>
      </w:pPr>
      <w:r>
        <w:t>вида аритмии, эффективности антиаритмическ</w:t>
      </w:r>
      <w:r>
        <w:t xml:space="preserve">ого препарата, его побочных реакций; </w:t>
      </w:r>
    </w:p>
    <w:p w:rsidR="00B06E8A" w:rsidRDefault="000C5D16">
      <w:pPr>
        <w:numPr>
          <w:ilvl w:val="1"/>
          <w:numId w:val="76"/>
        </w:numPr>
        <w:ind w:right="198" w:hanging="361"/>
      </w:pPr>
      <w:r>
        <w:t xml:space="preserve">предшествующей антиаритмической терапии; </w:t>
      </w:r>
    </w:p>
    <w:p w:rsidR="00B06E8A" w:rsidRDefault="000C5D16">
      <w:pPr>
        <w:numPr>
          <w:ilvl w:val="1"/>
          <w:numId w:val="76"/>
        </w:numPr>
        <w:ind w:right="198" w:hanging="361"/>
      </w:pPr>
      <w:r>
        <w:t xml:space="preserve">характера основного заболевания, состояния сократительной функции миокарда; </w:t>
      </w:r>
    </w:p>
    <w:p w:rsidR="00B06E8A" w:rsidRDefault="000C5D16">
      <w:pPr>
        <w:numPr>
          <w:ilvl w:val="1"/>
          <w:numId w:val="76"/>
        </w:numPr>
        <w:ind w:right="198" w:hanging="361"/>
      </w:pPr>
      <w:r>
        <w:t>наличия или отсутствия дополнительных путей предсердно-желудочкового проведения, функции синусового</w:t>
      </w:r>
      <w:r>
        <w:t xml:space="preserve"> узла, состояния атриовентрикулярной (АВ) и внутрижелудочковой проводимости; </w:t>
      </w:r>
      <w:r>
        <w:rPr>
          <w:rFonts w:ascii="Segoe UI Symbol" w:eastAsia="Segoe UI Symbol" w:hAnsi="Segoe UI Symbol" w:cs="Segoe UI Symbol"/>
          <w:sz w:val="20"/>
        </w:rPr>
        <w:t></w:t>
      </w:r>
      <w:r>
        <w:rPr>
          <w:rFonts w:ascii="Arial" w:eastAsia="Arial" w:hAnsi="Arial" w:cs="Arial"/>
          <w:sz w:val="20"/>
        </w:rPr>
        <w:t xml:space="preserve"> </w:t>
      </w:r>
      <w:r>
        <w:t xml:space="preserve">продолжительности тахиаритмии. </w:t>
      </w:r>
    </w:p>
    <w:p w:rsidR="00B06E8A" w:rsidRDefault="000C5D16">
      <w:pPr>
        <w:ind w:left="372" w:right="198"/>
      </w:pPr>
      <w:r>
        <w:t>Пароксизмальные и персистирующие тахиаритмии, осложненные сердечной недостаточностью (сердечная астма, отек легких), гипотензией (систолическое А</w:t>
      </w:r>
      <w:r>
        <w:t xml:space="preserve">Д менее 90 мм рт. ст.), ангинозными болями и/или усугублением ишемии миокарда, должны купироваться электроимпульсной терапией (ЭИТ). </w:t>
      </w:r>
    </w:p>
    <w:p w:rsidR="00B06E8A" w:rsidRDefault="000C5D16">
      <w:pPr>
        <w:ind w:left="372" w:right="198"/>
      </w:pPr>
      <w:r>
        <w:t>Для экстренного восстановления синусового ритма ЭИТ рекомендуются следующие начальные энергии разрядов (для однофазных деф</w:t>
      </w:r>
      <w:r>
        <w:t xml:space="preserve">ибрилляторов): </w:t>
      </w:r>
    </w:p>
    <w:p w:rsidR="00B06E8A" w:rsidRDefault="000C5D16">
      <w:pPr>
        <w:numPr>
          <w:ilvl w:val="1"/>
          <w:numId w:val="76"/>
        </w:numPr>
        <w:ind w:right="198" w:hanging="361"/>
      </w:pPr>
      <w:r>
        <w:t xml:space="preserve">фибрилляция желудочков (ФЖ) и полиморфная желудочковая тахикардия (ПМЖТ) – 360 Дж; </w:t>
      </w:r>
    </w:p>
    <w:p w:rsidR="00B06E8A" w:rsidRDefault="000C5D16">
      <w:pPr>
        <w:numPr>
          <w:ilvl w:val="1"/>
          <w:numId w:val="76"/>
        </w:numPr>
        <w:ind w:right="198" w:hanging="361"/>
      </w:pPr>
      <w:r>
        <w:t xml:space="preserve">мономорфная желудочковая тахикардия (ЖТ) – 50–100 Дж; </w:t>
      </w:r>
    </w:p>
    <w:p w:rsidR="00B06E8A" w:rsidRDefault="000C5D16">
      <w:pPr>
        <w:numPr>
          <w:ilvl w:val="1"/>
          <w:numId w:val="76"/>
        </w:numPr>
        <w:ind w:right="198" w:hanging="361"/>
      </w:pPr>
      <w:r>
        <w:t xml:space="preserve">фибрилляция предсердий (ФП) –200 Дж; </w:t>
      </w:r>
    </w:p>
    <w:p w:rsidR="00B06E8A" w:rsidRDefault="000C5D16">
      <w:pPr>
        <w:numPr>
          <w:ilvl w:val="1"/>
          <w:numId w:val="76"/>
        </w:numPr>
        <w:ind w:right="198" w:hanging="361"/>
      </w:pPr>
      <w:r>
        <w:t xml:space="preserve">трепетание предсердий (ТП) и пароксизмальная наджелудочковая тахикардия (ПНЖТ) – 50–100 Дж. </w:t>
      </w:r>
    </w:p>
    <w:p w:rsidR="00B06E8A" w:rsidRDefault="000C5D16">
      <w:pPr>
        <w:ind w:left="372" w:right="415"/>
      </w:pPr>
      <w:r>
        <w:t>Редкие, непродолжительные, асимптомные приступы тахиаритмии не требуют купирования. При выборе препарата для фармакологической кардиоверсии надо учитывать не тольк</w:t>
      </w:r>
      <w:r>
        <w:t xml:space="preserve">о его эффективность, но и ранее применявшиеся антиаритмические средства. Лекарства с неблагоприятным синергическим действием (удлиняющие интервал QT, вызывающие </w:t>
      </w:r>
      <w:r>
        <w:lastRenderedPageBreak/>
        <w:t>брадикардию и др.) следует использовать с осторожностью или вообще не применять. Купирование та</w:t>
      </w:r>
      <w:r>
        <w:t xml:space="preserve">хиаритмии, как правило, проводят одним препаратом, а при его неэффективности переходят к электрической кардиоверсии. </w:t>
      </w:r>
    </w:p>
    <w:p w:rsidR="00B06E8A" w:rsidRDefault="000C5D16">
      <w:pPr>
        <w:ind w:left="372" w:right="414"/>
      </w:pPr>
      <w:r>
        <w:t>Если есть застойная сердечная недостаточность или снижена фракция выброса (ФВ), то фармакологическая кардиоверсия не должна включать антиа</w:t>
      </w:r>
      <w:r>
        <w:t>ритмические препараты с отрицательным инотропным действием (b-блокаторы, верапамил, дизопирамид, соталол и др.). Следует иметь в виду, что проаритмическое действие антиаритмических препаратов, регистрируемое приблизительно в 5–10% случаев, может существенн</w:t>
      </w:r>
      <w:r>
        <w:t xml:space="preserve">о увеличиться у данной категории больных. Основными препаратами для купирования тахиаритмий при систолической дисфункции миокарда являются аденозин, амиодарон и лидокаин. </w:t>
      </w:r>
    </w:p>
    <w:p w:rsidR="00B06E8A" w:rsidRDefault="000C5D16">
      <w:pPr>
        <w:ind w:left="372" w:right="422"/>
      </w:pPr>
      <w:r>
        <w:t xml:space="preserve">У больных со значительной гипертрофией миокарда и нарушением диастолической функции </w:t>
      </w:r>
      <w:r>
        <w:t>ЛЖ, например гипертрофическая кардиомиопатия (ГКМП), с целью урежения частоты сердечных сокращений (ЧСС), фармакологической кардиоверсии или профилактического лечения целесообразно применять антиаритмические препараты, не имеющие высокого риска индукции по</w:t>
      </w:r>
      <w:r>
        <w:t xml:space="preserve">лиморфной ЖТ ―torsades de pointes‖ (амиодарон, b-блокаторы). </w:t>
      </w:r>
    </w:p>
    <w:p w:rsidR="00B06E8A" w:rsidRDefault="000C5D16">
      <w:pPr>
        <w:ind w:left="372" w:right="420"/>
      </w:pPr>
      <w:r>
        <w:t>Наличие хронического обструктивного заболевания легких является противопоказанием к использованию b-блокаторов (относительное противопоказание к назначению стойкая ремиссия), соталола, пропафено</w:t>
      </w:r>
      <w:r>
        <w:t xml:space="preserve">на, аденозина. Медикаментозная кардиоверсия аритмий вне стационара при наличии нарушений АВ-проводимости и блокад ветвей пучка Гиса не рекомендуется. </w:t>
      </w:r>
    </w:p>
    <w:p w:rsidR="00B06E8A" w:rsidRDefault="000C5D16">
      <w:pPr>
        <w:ind w:left="372" w:right="198"/>
      </w:pPr>
      <w:r>
        <w:t>Для купирования затянувшихся пароксизмов наджелудочковых и желудочковых тахиаритмий, вероятно, в большинс</w:t>
      </w:r>
      <w:r>
        <w:t xml:space="preserve">тве случаев следует проводить электрическую кардиоверсию.   </w:t>
      </w:r>
    </w:p>
    <w:p w:rsidR="00B06E8A" w:rsidRDefault="000C5D16">
      <w:pPr>
        <w:spacing w:after="5" w:line="270" w:lineRule="auto"/>
        <w:ind w:left="355" w:right="160"/>
        <w:jc w:val="left"/>
      </w:pPr>
      <w:r>
        <w:rPr>
          <w:b/>
        </w:rPr>
        <w:t>Суправентрикулярные аритмии.</w:t>
      </w:r>
      <w:r>
        <w:t xml:space="preserve"> </w:t>
      </w:r>
    </w:p>
    <w:p w:rsidR="00B06E8A" w:rsidRDefault="000C5D16">
      <w:pPr>
        <w:tabs>
          <w:tab w:val="center" w:pos="652"/>
          <w:tab w:val="center" w:pos="2887"/>
        </w:tabs>
        <w:spacing w:after="5" w:line="270" w:lineRule="auto"/>
        <w:ind w:left="0" w:right="0" w:firstLine="0"/>
        <w:jc w:val="left"/>
      </w:pPr>
      <w:r>
        <w:rPr>
          <w:rFonts w:ascii="Calibri" w:eastAsia="Calibri" w:hAnsi="Calibri" w:cs="Calibri"/>
          <w:sz w:val="22"/>
        </w:rPr>
        <w:tab/>
      </w:r>
      <w:r>
        <w:t>I.</w:t>
      </w:r>
      <w:r>
        <w:rPr>
          <w:rFonts w:ascii="Arial" w:eastAsia="Arial" w:hAnsi="Arial" w:cs="Arial"/>
        </w:rPr>
        <w:t xml:space="preserve"> </w:t>
      </w:r>
      <w:r>
        <w:rPr>
          <w:rFonts w:ascii="Arial" w:eastAsia="Arial" w:hAnsi="Arial" w:cs="Arial"/>
        </w:rPr>
        <w:tab/>
      </w:r>
      <w:r>
        <w:rPr>
          <w:b/>
        </w:rPr>
        <w:t>Требующие неотложной терапии.</w:t>
      </w:r>
      <w:r>
        <w:t xml:space="preserve"> </w:t>
      </w:r>
    </w:p>
    <w:p w:rsidR="00B06E8A" w:rsidRDefault="000C5D16">
      <w:pPr>
        <w:numPr>
          <w:ilvl w:val="0"/>
          <w:numId w:val="77"/>
        </w:numPr>
        <w:ind w:right="198" w:hanging="361"/>
      </w:pPr>
      <w:r>
        <w:t xml:space="preserve">Пароксизмальная СВТ (ПНЖТ). </w:t>
      </w:r>
    </w:p>
    <w:p w:rsidR="00B06E8A" w:rsidRDefault="000C5D16">
      <w:pPr>
        <w:numPr>
          <w:ilvl w:val="0"/>
          <w:numId w:val="77"/>
        </w:numPr>
        <w:ind w:right="198" w:hanging="361"/>
      </w:pPr>
      <w:r>
        <w:t xml:space="preserve">Пароксизмальная форма ФП длительностью до 48 ч вне зависимости от наличия признаков нарушения гемодинамики. </w:t>
      </w:r>
    </w:p>
    <w:p w:rsidR="00B06E8A" w:rsidRDefault="000C5D16">
      <w:pPr>
        <w:numPr>
          <w:ilvl w:val="0"/>
          <w:numId w:val="77"/>
        </w:numPr>
        <w:ind w:right="198" w:hanging="361"/>
      </w:pPr>
      <w:r>
        <w:t xml:space="preserve">Пароксизмальная форма ФП длительностью более 48 ч, сопровождающаяся тахисистолией желудочков и нарушением гемодинамики. </w:t>
      </w:r>
    </w:p>
    <w:p w:rsidR="00B06E8A" w:rsidRDefault="000C5D16">
      <w:pPr>
        <w:numPr>
          <w:ilvl w:val="0"/>
          <w:numId w:val="77"/>
        </w:numPr>
        <w:ind w:right="198" w:hanging="361"/>
      </w:pPr>
      <w:r>
        <w:t>Устойчивая (персистирующая</w:t>
      </w:r>
      <w:r>
        <w:t xml:space="preserve">) форма ФП, сопровождающаяся тахисистолией желудочков и нарушением гемодинамики. </w:t>
      </w:r>
    </w:p>
    <w:p w:rsidR="00B06E8A" w:rsidRDefault="000C5D16">
      <w:pPr>
        <w:numPr>
          <w:ilvl w:val="0"/>
          <w:numId w:val="77"/>
        </w:numPr>
        <w:ind w:right="198" w:hanging="361"/>
      </w:pPr>
      <w:r>
        <w:t xml:space="preserve">Постоянная форма ФП, сопровождающаяся тахисистолией желудочков и нарушением гемодинамики. </w:t>
      </w:r>
    </w:p>
    <w:p w:rsidR="00B06E8A" w:rsidRDefault="000C5D16">
      <w:pPr>
        <w:numPr>
          <w:ilvl w:val="0"/>
          <w:numId w:val="77"/>
        </w:numPr>
        <w:ind w:right="198" w:hanging="361"/>
      </w:pPr>
      <w:r>
        <w:t xml:space="preserve">Пароксизмальная форма ТП длительностью менее 48 ч. </w:t>
      </w:r>
    </w:p>
    <w:p w:rsidR="00B06E8A" w:rsidRDefault="000C5D16">
      <w:pPr>
        <w:numPr>
          <w:ilvl w:val="0"/>
          <w:numId w:val="77"/>
        </w:numPr>
        <w:ind w:right="198" w:hanging="361"/>
      </w:pPr>
      <w:r>
        <w:t xml:space="preserve">Пароксизмальная форма ТП длительностью более 48 ч, сопровождающаяся тахисистолией желудочков (1:1 или 2:1) и нарушением гемодинамики. </w:t>
      </w:r>
    </w:p>
    <w:p w:rsidR="00B06E8A" w:rsidRDefault="000C5D16">
      <w:pPr>
        <w:tabs>
          <w:tab w:val="center" w:pos="611"/>
          <w:tab w:val="center" w:pos="3705"/>
        </w:tabs>
        <w:spacing w:after="5" w:line="270" w:lineRule="auto"/>
        <w:ind w:left="0" w:right="0" w:firstLine="0"/>
        <w:jc w:val="left"/>
      </w:pPr>
      <w:r>
        <w:rPr>
          <w:rFonts w:ascii="Calibri" w:eastAsia="Calibri" w:hAnsi="Calibri" w:cs="Calibri"/>
          <w:sz w:val="22"/>
        </w:rPr>
        <w:tab/>
      </w:r>
      <w:r>
        <w:t>II.</w:t>
      </w:r>
      <w:r>
        <w:rPr>
          <w:rFonts w:ascii="Arial" w:eastAsia="Arial" w:hAnsi="Arial" w:cs="Arial"/>
        </w:rPr>
        <w:t xml:space="preserve"> </w:t>
      </w:r>
      <w:r>
        <w:rPr>
          <w:rFonts w:ascii="Arial" w:eastAsia="Arial" w:hAnsi="Arial" w:cs="Arial"/>
        </w:rPr>
        <w:tab/>
      </w:r>
      <w:r>
        <w:rPr>
          <w:b/>
        </w:rPr>
        <w:t>Не требующие проведения неотложной терапии.</w:t>
      </w:r>
      <w:r>
        <w:t xml:space="preserve"> </w:t>
      </w:r>
    </w:p>
    <w:p w:rsidR="00B06E8A" w:rsidRDefault="000C5D16">
      <w:pPr>
        <w:numPr>
          <w:ilvl w:val="0"/>
          <w:numId w:val="78"/>
        </w:numPr>
        <w:ind w:right="198" w:hanging="361"/>
      </w:pPr>
      <w:r>
        <w:t xml:space="preserve">Синусовая тахикардия. </w:t>
      </w:r>
    </w:p>
    <w:p w:rsidR="00B06E8A" w:rsidRDefault="000C5D16">
      <w:pPr>
        <w:numPr>
          <w:ilvl w:val="0"/>
          <w:numId w:val="78"/>
        </w:numPr>
        <w:ind w:right="198" w:hanging="361"/>
      </w:pPr>
      <w:r>
        <w:t>Суправентрикулярная (в том числе предсердная) э</w:t>
      </w:r>
      <w:r>
        <w:t xml:space="preserve">кстрасистолия. </w:t>
      </w:r>
    </w:p>
    <w:p w:rsidR="00B06E8A" w:rsidRDefault="000C5D16">
      <w:pPr>
        <w:numPr>
          <w:ilvl w:val="0"/>
          <w:numId w:val="78"/>
        </w:numPr>
        <w:ind w:right="198" w:hanging="361"/>
      </w:pPr>
      <w:r>
        <w:t xml:space="preserve">Пароксизмальная форма ФП длительностью более 48 ч, не сопровождающаяся тахисистолией желудочков и нарушением гемодинамики. </w:t>
      </w:r>
    </w:p>
    <w:p w:rsidR="00B06E8A" w:rsidRDefault="000C5D16">
      <w:pPr>
        <w:numPr>
          <w:ilvl w:val="0"/>
          <w:numId w:val="78"/>
        </w:numPr>
        <w:ind w:right="198" w:hanging="361"/>
      </w:pPr>
      <w:r>
        <w:t xml:space="preserve">Устойчивая (персистирующая) форма ФП, не сопровождающаяся тахисистолией желудочков и нарушением гемодинамики. </w:t>
      </w:r>
    </w:p>
    <w:p w:rsidR="00B06E8A" w:rsidRDefault="000C5D16">
      <w:pPr>
        <w:numPr>
          <w:ilvl w:val="0"/>
          <w:numId w:val="78"/>
        </w:numPr>
        <w:ind w:right="198" w:hanging="361"/>
      </w:pPr>
      <w:r>
        <w:t>Посто</w:t>
      </w:r>
      <w:r>
        <w:t xml:space="preserve">янная форма ФП, не сопровождающаяся тахисистолией желудочков и нарушением гемодинамики. </w:t>
      </w:r>
    </w:p>
    <w:p w:rsidR="00B06E8A" w:rsidRDefault="000C5D16">
      <w:pPr>
        <w:numPr>
          <w:ilvl w:val="0"/>
          <w:numId w:val="78"/>
        </w:numPr>
        <w:ind w:right="198" w:hanging="361"/>
      </w:pPr>
      <w:r>
        <w:lastRenderedPageBreak/>
        <w:t xml:space="preserve">Пароксизмальная форма ТП длительностью более 48 ч, не сопровождающаяся тахисистолией желудочков и нарушением гемодинамики. </w:t>
      </w:r>
    </w:p>
    <w:p w:rsidR="00B06E8A" w:rsidRDefault="000C5D16">
      <w:pPr>
        <w:spacing w:after="5" w:line="270" w:lineRule="auto"/>
        <w:ind w:left="355" w:right="160"/>
        <w:jc w:val="left"/>
      </w:pPr>
      <w:r>
        <w:rPr>
          <w:b/>
        </w:rPr>
        <w:t>Желудочковые аритмии.</w:t>
      </w:r>
      <w:r>
        <w:t xml:space="preserve"> </w:t>
      </w:r>
    </w:p>
    <w:p w:rsidR="00B06E8A" w:rsidRDefault="000C5D16">
      <w:pPr>
        <w:tabs>
          <w:tab w:val="center" w:pos="652"/>
          <w:tab w:val="center" w:pos="2887"/>
        </w:tabs>
        <w:spacing w:after="5" w:line="270" w:lineRule="auto"/>
        <w:ind w:left="0" w:right="0" w:firstLine="0"/>
        <w:jc w:val="left"/>
      </w:pPr>
      <w:r>
        <w:rPr>
          <w:rFonts w:ascii="Calibri" w:eastAsia="Calibri" w:hAnsi="Calibri" w:cs="Calibri"/>
          <w:sz w:val="22"/>
        </w:rPr>
        <w:tab/>
      </w:r>
      <w:r>
        <w:t>I.</w:t>
      </w:r>
      <w:r>
        <w:rPr>
          <w:rFonts w:ascii="Arial" w:eastAsia="Arial" w:hAnsi="Arial" w:cs="Arial"/>
        </w:rPr>
        <w:t xml:space="preserve"> </w:t>
      </w:r>
      <w:r>
        <w:rPr>
          <w:rFonts w:ascii="Arial" w:eastAsia="Arial" w:hAnsi="Arial" w:cs="Arial"/>
        </w:rPr>
        <w:tab/>
      </w:r>
      <w:r>
        <w:rPr>
          <w:b/>
        </w:rPr>
        <w:t>Требующие неотл</w:t>
      </w:r>
      <w:r>
        <w:rPr>
          <w:b/>
        </w:rPr>
        <w:t>ожной терапии.</w:t>
      </w:r>
      <w:r>
        <w:t xml:space="preserve"> </w:t>
      </w:r>
    </w:p>
    <w:p w:rsidR="00B06E8A" w:rsidRDefault="000C5D16">
      <w:pPr>
        <w:numPr>
          <w:ilvl w:val="0"/>
          <w:numId w:val="79"/>
        </w:numPr>
        <w:ind w:right="198" w:hanging="361"/>
      </w:pPr>
      <w:r>
        <w:t xml:space="preserve">Фибрилляция желудочков. </w:t>
      </w:r>
    </w:p>
    <w:p w:rsidR="00B06E8A" w:rsidRDefault="000C5D16">
      <w:pPr>
        <w:numPr>
          <w:ilvl w:val="0"/>
          <w:numId w:val="79"/>
        </w:numPr>
        <w:ind w:right="198" w:hanging="361"/>
      </w:pPr>
      <w:r>
        <w:t xml:space="preserve">Устойчивая мономорфная ЖТ. </w:t>
      </w:r>
    </w:p>
    <w:p w:rsidR="00B06E8A" w:rsidRDefault="000C5D16">
      <w:pPr>
        <w:numPr>
          <w:ilvl w:val="0"/>
          <w:numId w:val="79"/>
        </w:numPr>
        <w:ind w:right="198" w:hanging="361"/>
      </w:pPr>
      <w:r>
        <w:t xml:space="preserve">Устойчивая полиморфная ЖТ (в том числе torsadesdepointes, типа «пируэт»). </w:t>
      </w:r>
    </w:p>
    <w:p w:rsidR="00B06E8A" w:rsidRDefault="000C5D16">
      <w:pPr>
        <w:numPr>
          <w:ilvl w:val="0"/>
          <w:numId w:val="79"/>
        </w:numPr>
        <w:ind w:right="198" w:hanging="361"/>
      </w:pPr>
      <w:r>
        <w:t xml:space="preserve">Неустойчивая ЖТ у больных с инфарктом миокарда. </w:t>
      </w:r>
    </w:p>
    <w:p w:rsidR="00B06E8A" w:rsidRDefault="000C5D16">
      <w:pPr>
        <w:numPr>
          <w:ilvl w:val="0"/>
          <w:numId w:val="79"/>
        </w:numPr>
        <w:ind w:right="198" w:hanging="361"/>
      </w:pPr>
      <w:r>
        <w:t>Частая, парная, политопная, желудочковая экстрасистолия у больн</w:t>
      </w:r>
      <w:r>
        <w:t xml:space="preserve">ых с инфарктом миокарда. </w:t>
      </w:r>
    </w:p>
    <w:p w:rsidR="00B06E8A" w:rsidRDefault="000C5D16">
      <w:pPr>
        <w:tabs>
          <w:tab w:val="center" w:pos="611"/>
          <w:tab w:val="center" w:pos="3048"/>
        </w:tabs>
        <w:spacing w:after="5" w:line="270" w:lineRule="auto"/>
        <w:ind w:left="0" w:right="0" w:firstLine="0"/>
        <w:jc w:val="left"/>
      </w:pPr>
      <w:r>
        <w:rPr>
          <w:rFonts w:ascii="Calibri" w:eastAsia="Calibri" w:hAnsi="Calibri" w:cs="Calibri"/>
          <w:sz w:val="22"/>
        </w:rPr>
        <w:tab/>
      </w:r>
      <w:r>
        <w:t>II.</w:t>
      </w:r>
      <w:r>
        <w:rPr>
          <w:rFonts w:ascii="Arial" w:eastAsia="Arial" w:hAnsi="Arial" w:cs="Arial"/>
        </w:rPr>
        <w:t xml:space="preserve"> </w:t>
      </w:r>
      <w:r>
        <w:rPr>
          <w:rFonts w:ascii="Arial" w:eastAsia="Arial" w:hAnsi="Arial" w:cs="Arial"/>
        </w:rPr>
        <w:tab/>
      </w:r>
      <w:r>
        <w:rPr>
          <w:b/>
        </w:rPr>
        <w:t>Не требующие неотложной терапии.</w:t>
      </w:r>
      <w:r>
        <w:t xml:space="preserve"> </w:t>
      </w:r>
    </w:p>
    <w:p w:rsidR="00B06E8A" w:rsidRDefault="000C5D16">
      <w:pPr>
        <w:numPr>
          <w:ilvl w:val="0"/>
          <w:numId w:val="80"/>
        </w:numPr>
        <w:ind w:right="198" w:hanging="361"/>
      </w:pPr>
      <w:r>
        <w:t xml:space="preserve">Желудочковая экстрасистолия 1, 2 класса по B.Lown. </w:t>
      </w:r>
    </w:p>
    <w:p w:rsidR="00B06E8A" w:rsidRDefault="000C5D16">
      <w:pPr>
        <w:numPr>
          <w:ilvl w:val="0"/>
          <w:numId w:val="80"/>
        </w:numPr>
        <w:ind w:right="198" w:hanging="361"/>
      </w:pPr>
      <w:r>
        <w:t xml:space="preserve">Замещающие ритмы (ускоренный идиовентрикулярный ритм, ритм из AVсоединения) с ЧСС &gt; 50 в минуту и без нарушений гемодинамики. </w:t>
      </w:r>
    </w:p>
    <w:p w:rsidR="00B06E8A" w:rsidRDefault="000C5D16">
      <w:pPr>
        <w:numPr>
          <w:ilvl w:val="0"/>
          <w:numId w:val="80"/>
        </w:numPr>
        <w:ind w:right="198" w:hanging="361"/>
      </w:pPr>
      <w:r>
        <w:t xml:space="preserve">Реперфузионные аритмии после успешной ТЛТ у больных с инфарктом миокарда (медленная ЖТ, ускоренный идиовентрикулярный ритм), не сопровождающиеся нарушениями гемодинамики. </w:t>
      </w:r>
    </w:p>
    <w:p w:rsidR="00B06E8A" w:rsidRDefault="000C5D16">
      <w:pPr>
        <w:spacing w:after="5" w:line="270" w:lineRule="auto"/>
        <w:ind w:left="355" w:right="160"/>
        <w:jc w:val="left"/>
      </w:pPr>
      <w:r>
        <w:rPr>
          <w:b/>
        </w:rPr>
        <w:t>Нарушение проводимости.</w:t>
      </w:r>
      <w:r>
        <w:t xml:space="preserve"> </w:t>
      </w:r>
    </w:p>
    <w:p w:rsidR="00B06E8A" w:rsidRDefault="000C5D16">
      <w:pPr>
        <w:tabs>
          <w:tab w:val="center" w:pos="652"/>
          <w:tab w:val="center" w:pos="3542"/>
        </w:tabs>
        <w:spacing w:after="5" w:line="270" w:lineRule="auto"/>
        <w:ind w:left="0" w:right="0" w:firstLine="0"/>
        <w:jc w:val="left"/>
      </w:pPr>
      <w:r>
        <w:rPr>
          <w:rFonts w:ascii="Calibri" w:eastAsia="Calibri" w:hAnsi="Calibri" w:cs="Calibri"/>
          <w:sz w:val="22"/>
        </w:rPr>
        <w:tab/>
      </w:r>
      <w:r>
        <w:t>I.</w:t>
      </w:r>
      <w:r>
        <w:rPr>
          <w:rFonts w:ascii="Arial" w:eastAsia="Arial" w:hAnsi="Arial" w:cs="Arial"/>
        </w:rPr>
        <w:t xml:space="preserve"> </w:t>
      </w:r>
      <w:r>
        <w:rPr>
          <w:rFonts w:ascii="Arial" w:eastAsia="Arial" w:hAnsi="Arial" w:cs="Arial"/>
        </w:rPr>
        <w:tab/>
      </w:r>
      <w:r>
        <w:rPr>
          <w:b/>
        </w:rPr>
        <w:t>Требующие проведения неотложной терапии.</w:t>
      </w:r>
      <w:r>
        <w:t xml:space="preserve"> </w:t>
      </w:r>
    </w:p>
    <w:p w:rsidR="00B06E8A" w:rsidRDefault="000C5D16">
      <w:pPr>
        <w:numPr>
          <w:ilvl w:val="0"/>
          <w:numId w:val="81"/>
        </w:numPr>
        <w:ind w:right="198" w:hanging="361"/>
      </w:pPr>
      <w:r>
        <w:t>СССУ (СВДСУ)</w:t>
      </w:r>
      <w:r>
        <w:t xml:space="preserve"> с синкопальными состояниями, приступами Морганьи – Адамса – Стокса либо с ЧСС &lt; 40 в мин. </w:t>
      </w:r>
    </w:p>
    <w:p w:rsidR="00B06E8A" w:rsidRDefault="000C5D16">
      <w:pPr>
        <w:numPr>
          <w:ilvl w:val="0"/>
          <w:numId w:val="81"/>
        </w:numPr>
        <w:ind w:right="198" w:hanging="361"/>
      </w:pPr>
      <w:r>
        <w:t xml:space="preserve">АВ – блокада IIст. с синкопальными состояниями, приступами Морганьи – Адамса – Стокса либо с ЧСС &lt; 40 в мин. </w:t>
      </w:r>
    </w:p>
    <w:p w:rsidR="00B06E8A" w:rsidRDefault="000C5D16">
      <w:pPr>
        <w:numPr>
          <w:ilvl w:val="0"/>
          <w:numId w:val="81"/>
        </w:numPr>
        <w:ind w:right="198" w:hanging="361"/>
      </w:pPr>
      <w:r>
        <w:t>Полная АВ – блокада (IIIст.) с синкопальными состояния</w:t>
      </w:r>
      <w:r>
        <w:t>ми, приступами Морганьи – Адамса – Стокса либо с ЧСС &lt; 40 в мин. II.</w:t>
      </w:r>
      <w:r>
        <w:rPr>
          <w:rFonts w:ascii="Arial" w:eastAsia="Arial" w:hAnsi="Arial" w:cs="Arial"/>
        </w:rPr>
        <w:t xml:space="preserve"> </w:t>
      </w:r>
      <w:r>
        <w:rPr>
          <w:b/>
        </w:rPr>
        <w:t>Не требующие неотложной терапии.</w:t>
      </w:r>
      <w:r>
        <w:t xml:space="preserve"> </w:t>
      </w:r>
    </w:p>
    <w:p w:rsidR="00B06E8A" w:rsidRDefault="000C5D16">
      <w:pPr>
        <w:numPr>
          <w:ilvl w:val="0"/>
          <w:numId w:val="82"/>
        </w:numPr>
        <w:ind w:right="198" w:hanging="361"/>
      </w:pPr>
      <w:r>
        <w:t xml:space="preserve">СССУ (СВДСУ) без синкопальными состояниями и приступов Морганьи – Адамса – Стокса. </w:t>
      </w:r>
    </w:p>
    <w:p w:rsidR="00B06E8A" w:rsidRDefault="000C5D16">
      <w:pPr>
        <w:numPr>
          <w:ilvl w:val="0"/>
          <w:numId w:val="82"/>
        </w:numPr>
        <w:ind w:right="198" w:hanging="361"/>
      </w:pPr>
      <w:r>
        <w:t xml:space="preserve">АВ – блокада I ст. </w:t>
      </w:r>
    </w:p>
    <w:p w:rsidR="00B06E8A" w:rsidRDefault="000C5D16">
      <w:pPr>
        <w:numPr>
          <w:ilvl w:val="0"/>
          <w:numId w:val="82"/>
        </w:numPr>
        <w:ind w:right="198" w:hanging="361"/>
      </w:pPr>
      <w:r>
        <w:t xml:space="preserve">АВ – </w:t>
      </w:r>
      <w:r>
        <w:t xml:space="preserve">блокада IIст. без синкопальными состояниями и приступов Морганьи - Адамса – Стокса. </w:t>
      </w:r>
    </w:p>
    <w:p w:rsidR="00B06E8A" w:rsidRDefault="000C5D16">
      <w:pPr>
        <w:numPr>
          <w:ilvl w:val="0"/>
          <w:numId w:val="82"/>
        </w:numPr>
        <w:ind w:right="198" w:hanging="361"/>
      </w:pPr>
      <w:r>
        <w:t xml:space="preserve">Полная АВ – блокада (IIIст.) с ЧСС &gt; 40 в мин. без синкопальными состояниями и приступов Морганьи – Адамса – Стокса. </w:t>
      </w:r>
    </w:p>
    <w:p w:rsidR="00B06E8A" w:rsidRDefault="000C5D16">
      <w:pPr>
        <w:numPr>
          <w:ilvl w:val="0"/>
          <w:numId w:val="82"/>
        </w:numPr>
        <w:ind w:right="198" w:hanging="361"/>
      </w:pPr>
      <w:r>
        <w:t>Моно- , би-, трифасцикулярные блокады ножек пучка Гис</w:t>
      </w:r>
      <w:r>
        <w:t xml:space="preserve">а. </w:t>
      </w:r>
    </w:p>
    <w:p w:rsidR="00B06E8A" w:rsidRDefault="000C5D16">
      <w:pPr>
        <w:spacing w:after="5" w:line="270" w:lineRule="auto"/>
        <w:ind w:left="355" w:right="160"/>
        <w:jc w:val="left"/>
      </w:pPr>
      <w:r>
        <w:rPr>
          <w:b/>
        </w:rPr>
        <w:t>Клинические проявления значимых нарушений гемодинамики:</w:t>
      </w:r>
      <w:r>
        <w:t xml:space="preserve"> </w:t>
      </w:r>
    </w:p>
    <w:p w:rsidR="00B06E8A" w:rsidRDefault="000C5D16">
      <w:pPr>
        <w:numPr>
          <w:ilvl w:val="1"/>
          <w:numId w:val="82"/>
        </w:numPr>
        <w:ind w:right="198" w:firstLine="1081"/>
      </w:pPr>
      <w:r>
        <w:t xml:space="preserve">ОСН IIIиIVст. поKillip. </w:t>
      </w:r>
    </w:p>
    <w:p w:rsidR="00B06E8A" w:rsidRDefault="000C5D16">
      <w:pPr>
        <w:numPr>
          <w:ilvl w:val="1"/>
          <w:numId w:val="82"/>
        </w:numPr>
        <w:ind w:right="198" w:firstLine="1081"/>
      </w:pPr>
      <w:r>
        <w:t xml:space="preserve">ОКС. </w:t>
      </w:r>
    </w:p>
    <w:p w:rsidR="00B06E8A" w:rsidRDefault="000C5D16">
      <w:pPr>
        <w:numPr>
          <w:ilvl w:val="1"/>
          <w:numId w:val="82"/>
        </w:numPr>
        <w:ind w:right="198" w:firstLine="1081"/>
      </w:pPr>
      <w:r>
        <w:t xml:space="preserve">Расстройства сознания. Суправентрикулярная тахикардия. </w:t>
      </w:r>
    </w:p>
    <w:p w:rsidR="00B06E8A" w:rsidRDefault="000C5D16">
      <w:pPr>
        <w:ind w:left="372" w:right="198"/>
      </w:pPr>
      <w:r>
        <w:t xml:space="preserve">Мерцательная аритмия. </w:t>
      </w:r>
    </w:p>
    <w:p w:rsidR="00B06E8A" w:rsidRDefault="000C5D16">
      <w:pPr>
        <w:spacing w:after="5" w:line="270" w:lineRule="auto"/>
        <w:ind w:left="355" w:right="160"/>
        <w:jc w:val="left"/>
      </w:pPr>
      <w:r>
        <w:rPr>
          <w:b/>
        </w:rPr>
        <w:t>Показания к восстановлению синусового ритма при МА (ФП и ТП).</w:t>
      </w:r>
      <w:r>
        <w:t xml:space="preserve"> </w:t>
      </w:r>
    </w:p>
    <w:p w:rsidR="00B06E8A" w:rsidRDefault="000C5D16">
      <w:pPr>
        <w:numPr>
          <w:ilvl w:val="0"/>
          <w:numId w:val="83"/>
        </w:numPr>
        <w:ind w:right="412" w:hanging="361"/>
      </w:pPr>
      <w:r>
        <w:t xml:space="preserve">Пароксизмальная форма МА длительностью менее 48 ч вне зависимости от наличия нарушений гемодинамики. </w:t>
      </w:r>
    </w:p>
    <w:p w:rsidR="00B06E8A" w:rsidRDefault="000C5D16">
      <w:pPr>
        <w:numPr>
          <w:ilvl w:val="0"/>
          <w:numId w:val="83"/>
        </w:numPr>
        <w:ind w:right="412" w:hanging="361"/>
      </w:pPr>
      <w:r>
        <w:t xml:space="preserve">Пароксизмальная форма МА длительностью более 48 ч и устойчивая (персистирующая) форма МА, сопровождающаяся выраженной тахисистолией желудочков (ЧЖС 150 и </w:t>
      </w:r>
      <w:r>
        <w:t xml:space="preserve">более в минуту) и серьезными нарушениями гемодинамики: </w:t>
      </w:r>
    </w:p>
    <w:p w:rsidR="00B06E8A" w:rsidRDefault="000C5D16">
      <w:pPr>
        <w:spacing w:after="25" w:line="259" w:lineRule="auto"/>
        <w:ind w:left="484" w:right="510"/>
        <w:jc w:val="center"/>
      </w:pPr>
      <w:r>
        <w:t xml:space="preserve">ОСН III,IVст. поKillip; ОКС спST, ОКС бпST; угнетение сознания (сопор, кома). </w:t>
      </w:r>
    </w:p>
    <w:p w:rsidR="00B06E8A" w:rsidRDefault="000C5D16">
      <w:pPr>
        <w:spacing w:after="5" w:line="270" w:lineRule="auto"/>
        <w:ind w:left="355" w:right="160"/>
        <w:jc w:val="left"/>
      </w:pPr>
      <w:r>
        <w:rPr>
          <w:b/>
        </w:rPr>
        <w:lastRenderedPageBreak/>
        <w:t>Отказ от восстановления синусового ритма при МА (ФП и ТП).</w:t>
      </w:r>
      <w:r>
        <w:t xml:space="preserve"> </w:t>
      </w:r>
    </w:p>
    <w:p w:rsidR="00B06E8A" w:rsidRDefault="000C5D16">
      <w:pPr>
        <w:numPr>
          <w:ilvl w:val="0"/>
          <w:numId w:val="84"/>
        </w:numPr>
        <w:ind w:right="418" w:hanging="361"/>
      </w:pPr>
      <w:r>
        <w:t>Пароксизмальная форма длительностью более 48 ч, умеренная тах</w:t>
      </w:r>
      <w:r>
        <w:t xml:space="preserve">исистолия желудочков менее 150 в мин. и клиническая картина умеренно выраженных нарушений гемодинамики: ОСН IIст.; САД &gt; 90 мм тр. ст.; клиника ОКС бпSTне более 15 мин; нет признаков ишемии на ЭКГ. </w:t>
      </w:r>
    </w:p>
    <w:p w:rsidR="00B06E8A" w:rsidRDefault="000C5D16">
      <w:pPr>
        <w:numPr>
          <w:ilvl w:val="0"/>
          <w:numId w:val="84"/>
        </w:numPr>
        <w:ind w:right="418" w:hanging="361"/>
      </w:pPr>
      <w:r>
        <w:t>Устойчивая (персистирующая) форма МА, умеренная тахисисто</w:t>
      </w:r>
      <w:r>
        <w:t xml:space="preserve">лия желудочков менее 150 в мин. и клиническая картина умеренно выраженных нарушений гемодинамики: ОСН I–IIст.; САД &gt; 90 мм тр. ст.; клиника ОКС бпSTне более 15 мин; нет признаков ишемии на ЭКГ. </w:t>
      </w:r>
    </w:p>
    <w:p w:rsidR="00B06E8A" w:rsidRDefault="000C5D16">
      <w:pPr>
        <w:numPr>
          <w:ilvl w:val="0"/>
          <w:numId w:val="84"/>
        </w:numPr>
        <w:ind w:right="418" w:hanging="361"/>
      </w:pPr>
      <w:r>
        <w:t>Постоянная форма МА, сопровождающаяся тахисистолией желудочко</w:t>
      </w:r>
      <w:r>
        <w:t xml:space="preserve">в и клинической картиной ОСН любой степени тяжести или ОКС любой степени выраженности и формы. </w:t>
      </w:r>
    </w:p>
    <w:p w:rsidR="00B06E8A" w:rsidRDefault="000C5D16">
      <w:pPr>
        <w:ind w:left="1081" w:right="198" w:hanging="361"/>
      </w:pPr>
      <w:r>
        <w:rPr>
          <w:rFonts w:ascii="Segoe UI Symbol" w:eastAsia="Segoe UI Symbol" w:hAnsi="Segoe UI Symbol" w:cs="Segoe UI Symbol"/>
          <w:sz w:val="20"/>
        </w:rPr>
        <w:t></w:t>
      </w:r>
      <w:r>
        <w:rPr>
          <w:rFonts w:ascii="Arial" w:eastAsia="Arial" w:hAnsi="Arial" w:cs="Arial"/>
          <w:sz w:val="20"/>
        </w:rPr>
        <w:t xml:space="preserve"> </w:t>
      </w:r>
      <w:r>
        <w:t xml:space="preserve">В данных случаях проводят терапию, направленную на урежение ЧЖС до 60 – 90 в мин., купирование признаков ОСН и купирование болевого синдрома. </w:t>
      </w:r>
    </w:p>
    <w:p w:rsidR="00B06E8A" w:rsidRDefault="000C5D16">
      <w:pPr>
        <w:ind w:left="372" w:right="198"/>
      </w:pPr>
      <w:r>
        <w:t>Желудочковая та</w:t>
      </w:r>
      <w:r>
        <w:t xml:space="preserve">хикардия. </w:t>
      </w:r>
    </w:p>
    <w:p w:rsidR="00B06E8A" w:rsidRDefault="000C5D16">
      <w:pPr>
        <w:ind w:left="372" w:right="418"/>
      </w:pPr>
      <w:r>
        <w:t xml:space="preserve">ЖТ служит показанием для проведения немедленной активной терапии, направленной на восстановление ритма. </w:t>
      </w:r>
      <w:r>
        <w:rPr>
          <w:b/>
        </w:rPr>
        <w:t>Классификация</w:t>
      </w:r>
      <w:r>
        <w:t xml:space="preserve">: </w:t>
      </w:r>
    </w:p>
    <w:p w:rsidR="00B06E8A" w:rsidRDefault="000C5D16">
      <w:pPr>
        <w:numPr>
          <w:ilvl w:val="0"/>
          <w:numId w:val="85"/>
        </w:numPr>
        <w:ind w:right="198" w:firstLine="360"/>
      </w:pPr>
      <w:r>
        <w:t xml:space="preserve">Залповая ЖТ. </w:t>
      </w:r>
    </w:p>
    <w:p w:rsidR="00B06E8A" w:rsidRDefault="000C5D16">
      <w:pPr>
        <w:numPr>
          <w:ilvl w:val="0"/>
          <w:numId w:val="85"/>
        </w:numPr>
        <w:ind w:right="198" w:firstLine="360"/>
      </w:pPr>
      <w:r>
        <w:t xml:space="preserve">Неустойчивая ЖТ (от 3-х последовательных комплексов до 30 секунд). </w:t>
      </w:r>
    </w:p>
    <w:p w:rsidR="00B06E8A" w:rsidRDefault="000C5D16">
      <w:pPr>
        <w:numPr>
          <w:ilvl w:val="0"/>
          <w:numId w:val="85"/>
        </w:numPr>
        <w:ind w:right="198" w:firstLine="360"/>
      </w:pPr>
      <w:r>
        <w:t xml:space="preserve">Устойчивая ЖТ (более 30 секунд). </w:t>
      </w:r>
    </w:p>
    <w:p w:rsidR="00B06E8A" w:rsidRDefault="000C5D16">
      <w:pPr>
        <w:numPr>
          <w:ilvl w:val="0"/>
          <w:numId w:val="85"/>
        </w:numPr>
        <w:ind w:right="198" w:firstLine="360"/>
      </w:pPr>
      <w:r>
        <w:t xml:space="preserve">Мономорфная ЖТ (комплексы QRSвсе одинаковые). </w:t>
      </w:r>
    </w:p>
    <w:p w:rsidR="00B06E8A" w:rsidRDefault="000C5D16">
      <w:pPr>
        <w:numPr>
          <w:ilvl w:val="0"/>
          <w:numId w:val="85"/>
        </w:numPr>
        <w:ind w:right="198" w:firstLine="360"/>
      </w:pPr>
      <w:r>
        <w:t xml:space="preserve">Полиморфная ЖТ (непрерывно меняющиеся комплексы QRS). </w:t>
      </w:r>
    </w:p>
    <w:p w:rsidR="00B06E8A" w:rsidRDefault="000C5D16">
      <w:pPr>
        <w:numPr>
          <w:ilvl w:val="0"/>
          <w:numId w:val="85"/>
        </w:numPr>
        <w:ind w:right="198" w:firstLine="360"/>
      </w:pPr>
      <w:r>
        <w:t xml:space="preserve">Полиморфная ЖТ типа пируэт (двунаправленная веретенообразная, torsadedepointes). </w:t>
      </w:r>
    </w:p>
    <w:p w:rsidR="00B06E8A" w:rsidRDefault="000C5D16">
      <w:pPr>
        <w:numPr>
          <w:ilvl w:val="0"/>
          <w:numId w:val="85"/>
        </w:numPr>
        <w:ind w:right="198" w:firstLine="360"/>
      </w:pPr>
      <w:r>
        <w:t xml:space="preserve">Исходящую из пути оттока правого желудочка. </w:t>
      </w:r>
    </w:p>
    <w:p w:rsidR="00B06E8A" w:rsidRDefault="000C5D16">
      <w:pPr>
        <w:ind w:left="372" w:right="198"/>
      </w:pPr>
      <w:r>
        <w:t xml:space="preserve">Фибрилляция желудочков </w:t>
      </w:r>
    </w:p>
    <w:p w:rsidR="00B06E8A" w:rsidRDefault="000C5D16">
      <w:pPr>
        <w:ind w:left="372" w:right="413"/>
      </w:pPr>
      <w:r>
        <w:rPr>
          <w:b/>
        </w:rPr>
        <w:t>Фиб</w:t>
      </w:r>
      <w:r>
        <w:rPr>
          <w:b/>
        </w:rPr>
        <w:t>рилляция, или мерцание, желудочков</w:t>
      </w:r>
      <w:r>
        <w:t xml:space="preserve"> - это аритмичные, некоординированные и неэффективные сокращения отдельных групп мышечных волокон желудочков с частотой более 300 в 1 мин. При этом желудочки не развивают давления, и насосная функция сердца прекращается. </w:t>
      </w:r>
    </w:p>
    <w:p w:rsidR="00B06E8A" w:rsidRDefault="000C5D16">
      <w:pPr>
        <w:ind w:left="372" w:right="412"/>
      </w:pPr>
      <w:r>
        <w:t>Близким к фибрилляции желудочков является их трепетание, которое представляет собой желудочковую тахиаритмию с частотой 220-300 в 1 мин. Как и при фибрилляции, сокращения желудочков при этом неэффективны и сердечный выброс практически отсутствует. Трепетан</w:t>
      </w:r>
      <w:r>
        <w:t xml:space="preserve">ие желудочков - неустойчивый ритм, который в большинстве случаев довольно быстро переходит в их фибрилляцию, изредка - в синусовый ритм. Клинически эквивалентна фибрилляции желудочков также частая желудочковая тахикардия с потерей сознания (так называемая </w:t>
      </w:r>
      <w:r>
        <w:t xml:space="preserve">желудочковая тахикардия без пульса). </w:t>
      </w:r>
    </w:p>
    <w:p w:rsidR="00B06E8A" w:rsidRDefault="000C5D16">
      <w:pPr>
        <w:ind w:left="372" w:right="418"/>
      </w:pPr>
      <w:r>
        <w:t xml:space="preserve">Фибрилляция (мерцание) желудочков </w:t>
      </w:r>
      <w:r>
        <w:rPr>
          <w:b/>
        </w:rPr>
        <w:t xml:space="preserve"> </w:t>
      </w:r>
      <w:r>
        <w:t xml:space="preserve">представляет собой дезорганизованную электрическую активность миокарда желудочков, в основе которой лежит механизм re-entry. Во время фибрилляции желудочков их полноценные сокращения </w:t>
      </w:r>
      <w:r>
        <w:t>прекращаются, что клинически проявляется остановкой кровообращения, сопровождающейся потерей сознания, отсутствием пульсации и АД на крупных артериях, отсутствием сердечных тонов и дыхания. При этом на ЭКГ регистрируются частые (300 до 400 в минуту), нерег</w:t>
      </w:r>
      <w:r>
        <w:t xml:space="preserve">улярные, не имеющие четкой конфигурации электрические осцилляции с меняющейся амплитудой. </w:t>
      </w:r>
    </w:p>
    <w:p w:rsidR="00B06E8A" w:rsidRDefault="000C5D16">
      <w:pPr>
        <w:ind w:left="372" w:right="198"/>
      </w:pPr>
      <w:r>
        <w:t>Близким к фибрилляции желудочков является трепетание желудочков (ТЖ)</w:t>
      </w:r>
      <w:r>
        <w:rPr>
          <w:b/>
        </w:rPr>
        <w:t xml:space="preserve"> </w:t>
      </w:r>
      <w:r>
        <w:t xml:space="preserve">, которое представляет собой желудочковую тахиаритмию с частотой 200-300 в минуту. </w:t>
      </w:r>
    </w:p>
    <w:p w:rsidR="00B06E8A" w:rsidRDefault="000C5D16">
      <w:pPr>
        <w:ind w:left="372" w:right="418"/>
      </w:pPr>
      <w:r>
        <w:lastRenderedPageBreak/>
        <w:t>Как и при фи</w:t>
      </w:r>
      <w:r>
        <w:t>брилляции, сокращения желудочков при этом неэффективны и сердечный выброс практически отсутствует. При трепетании на ЭКГ отмечают регулярные и одинаковые по форме и амплитуде волны трепетания, напоминающие синусоидальную кривую. Трепетание желудочков – неу</w:t>
      </w:r>
      <w:r>
        <w:t xml:space="preserve">стойчивый ритм, который в большинстве случаев быстро переходит в их фибрилляцию, изредка – в синусовый ритм. </w:t>
      </w:r>
    </w:p>
    <w:p w:rsidR="00B06E8A" w:rsidRDefault="000C5D16">
      <w:pPr>
        <w:ind w:left="372" w:right="198"/>
      </w:pPr>
      <w:r>
        <w:t xml:space="preserve">Фибрилляция (мерцание) желудочков является основной причинойвнезапной сердечной смерти . </w:t>
      </w:r>
    </w:p>
    <w:p w:rsidR="00B06E8A" w:rsidRDefault="000C5D16">
      <w:pPr>
        <w:ind w:left="372" w:right="198"/>
      </w:pPr>
      <w:r>
        <w:t xml:space="preserve">Лечение фибрилляции (мерцания) желудочков заключается в </w:t>
      </w:r>
      <w:r>
        <w:t xml:space="preserve">применении экстренной сердечно-лѐгочной реанимации, включающей немедленную дефибрилляцию. </w:t>
      </w:r>
    </w:p>
    <w:p w:rsidR="00B06E8A" w:rsidRDefault="000C5D16">
      <w:pPr>
        <w:spacing w:after="5" w:line="270" w:lineRule="auto"/>
        <w:ind w:left="355" w:right="160"/>
        <w:jc w:val="left"/>
      </w:pPr>
      <w:r>
        <w:rPr>
          <w:b/>
        </w:rPr>
        <w:t>Эпидемиология фибрилляции (мерцания) желудочков</w:t>
      </w:r>
      <w:r>
        <w:t xml:space="preserve">. </w:t>
      </w:r>
    </w:p>
    <w:p w:rsidR="00B06E8A" w:rsidRDefault="000C5D16">
      <w:pPr>
        <w:ind w:left="372" w:right="409"/>
      </w:pPr>
      <w:r>
        <w:t>Фибрилляция желудочков наблюдается примерно в 80 % случаев остановки сердца. Из 300 тыс. летальных исходов от внеза</w:t>
      </w:r>
      <w:r>
        <w:t xml:space="preserve">пной сердечной смерти в США, в 75%-80% случаев они возникали в результате развития фибрилляции (мерцания) желудочков. </w:t>
      </w:r>
    </w:p>
    <w:p w:rsidR="00B06E8A" w:rsidRDefault="000C5D16">
      <w:pPr>
        <w:ind w:left="372" w:right="198"/>
      </w:pPr>
      <w:r>
        <w:t xml:space="preserve">Фибрилляция желудочков чаще развивается у мужчин, чем у женщин (3:1). </w:t>
      </w:r>
    </w:p>
    <w:p w:rsidR="00B06E8A" w:rsidRDefault="000C5D16">
      <w:pPr>
        <w:ind w:left="372" w:right="198"/>
      </w:pPr>
      <w:r>
        <w:t xml:space="preserve">Наиболее часто фибрилляцию желудочков отмечают среди людей в возрасте 45-75 лет. </w:t>
      </w:r>
    </w:p>
    <w:p w:rsidR="00B06E8A" w:rsidRDefault="000C5D16">
      <w:pPr>
        <w:spacing w:after="5" w:line="270" w:lineRule="auto"/>
        <w:ind w:left="355" w:right="160"/>
        <w:jc w:val="left"/>
      </w:pPr>
      <w:r>
        <w:rPr>
          <w:b/>
        </w:rPr>
        <w:t>Этиология фибрилляции (мерцания) желудочков</w:t>
      </w:r>
      <w:r>
        <w:t xml:space="preserve">. </w:t>
      </w:r>
    </w:p>
    <w:p w:rsidR="00B06E8A" w:rsidRDefault="000C5D16">
      <w:pPr>
        <w:ind w:left="372" w:right="198"/>
      </w:pPr>
      <w:r>
        <w:t xml:space="preserve">У большинства пациентов фибрилляция желудочков развивается на фоне различных заболеваний сердца, а также других экстракардиальных нарушений. </w:t>
      </w:r>
    </w:p>
    <w:p w:rsidR="00B06E8A" w:rsidRDefault="000C5D16">
      <w:pPr>
        <w:ind w:left="372" w:right="198"/>
      </w:pPr>
      <w:r>
        <w:t xml:space="preserve">Причинам развития фибрилляции желудочков могут явиться следующие заболевания и патологические состояния: </w:t>
      </w:r>
    </w:p>
    <w:p w:rsidR="00B06E8A" w:rsidRDefault="000C5D16">
      <w:pPr>
        <w:numPr>
          <w:ilvl w:val="0"/>
          <w:numId w:val="86"/>
        </w:numPr>
        <w:ind w:right="198" w:hanging="361"/>
      </w:pPr>
      <w:r>
        <w:t xml:space="preserve">ИБС. </w:t>
      </w:r>
    </w:p>
    <w:p w:rsidR="00B06E8A" w:rsidRDefault="000C5D16">
      <w:pPr>
        <w:numPr>
          <w:ilvl w:val="0"/>
          <w:numId w:val="86"/>
        </w:numPr>
        <w:ind w:right="198" w:hanging="361"/>
      </w:pPr>
      <w:r>
        <w:t>Ги</w:t>
      </w:r>
      <w:r>
        <w:t xml:space="preserve">пертрофическая кардиомиопатия. </w:t>
      </w:r>
    </w:p>
    <w:p w:rsidR="00B06E8A" w:rsidRDefault="000C5D16">
      <w:pPr>
        <w:numPr>
          <w:ilvl w:val="0"/>
          <w:numId w:val="86"/>
        </w:numPr>
        <w:ind w:right="198" w:hanging="361"/>
      </w:pPr>
      <w:r>
        <w:t xml:space="preserve">Дилатационная кардиомиопатия. </w:t>
      </w:r>
    </w:p>
    <w:p w:rsidR="00B06E8A" w:rsidRDefault="000C5D16">
      <w:pPr>
        <w:numPr>
          <w:ilvl w:val="0"/>
          <w:numId w:val="86"/>
        </w:numPr>
        <w:ind w:right="198" w:hanging="361"/>
      </w:pPr>
      <w:r>
        <w:t xml:space="preserve">Каналопатии. </w:t>
      </w:r>
    </w:p>
    <w:p w:rsidR="00B06E8A" w:rsidRDefault="000C5D16">
      <w:pPr>
        <w:numPr>
          <w:ilvl w:val="0"/>
          <w:numId w:val="86"/>
        </w:numPr>
        <w:ind w:right="198" w:hanging="361"/>
      </w:pPr>
      <w:r>
        <w:t xml:space="preserve">Клапанные пороки сердца. </w:t>
      </w:r>
    </w:p>
    <w:p w:rsidR="00B06E8A" w:rsidRDefault="000C5D16">
      <w:pPr>
        <w:numPr>
          <w:ilvl w:val="0"/>
          <w:numId w:val="86"/>
        </w:numPr>
        <w:ind w:right="198" w:hanging="361"/>
      </w:pPr>
      <w:r>
        <w:t xml:space="preserve">Специфические кардиомиопатии. </w:t>
      </w:r>
    </w:p>
    <w:p w:rsidR="00B06E8A" w:rsidRDefault="000C5D16">
      <w:pPr>
        <w:numPr>
          <w:ilvl w:val="0"/>
          <w:numId w:val="86"/>
        </w:numPr>
        <w:ind w:right="198" w:hanging="361"/>
      </w:pPr>
      <w:r>
        <w:t xml:space="preserve">Более редкие причины развития фибрилляции желудочков: </w:t>
      </w:r>
    </w:p>
    <w:p w:rsidR="00B06E8A" w:rsidRDefault="000C5D16">
      <w:pPr>
        <w:numPr>
          <w:ilvl w:val="0"/>
          <w:numId w:val="87"/>
        </w:numPr>
        <w:ind w:right="198" w:hanging="361"/>
      </w:pPr>
      <w:r>
        <w:t xml:space="preserve">Интоксикации сердечными гликозидами, а также побочные действия при </w:t>
      </w:r>
      <w:r>
        <w:t xml:space="preserve">приеме средних доз сердечных гликозидов. </w:t>
      </w:r>
    </w:p>
    <w:p w:rsidR="00B06E8A" w:rsidRDefault="000C5D16">
      <w:pPr>
        <w:numPr>
          <w:ilvl w:val="0"/>
          <w:numId w:val="87"/>
        </w:numPr>
        <w:ind w:right="198" w:hanging="361"/>
      </w:pPr>
      <w:r>
        <w:t xml:space="preserve">Электролитные нарушения. </w:t>
      </w:r>
    </w:p>
    <w:p w:rsidR="00B06E8A" w:rsidRDefault="000C5D16">
      <w:pPr>
        <w:numPr>
          <w:ilvl w:val="0"/>
          <w:numId w:val="87"/>
        </w:numPr>
        <w:ind w:right="198" w:hanging="361"/>
      </w:pPr>
      <w:r>
        <w:t xml:space="preserve">Электрический шок. </w:t>
      </w:r>
    </w:p>
    <w:p w:rsidR="00B06E8A" w:rsidRDefault="000C5D16">
      <w:pPr>
        <w:numPr>
          <w:ilvl w:val="0"/>
          <w:numId w:val="87"/>
        </w:numPr>
        <w:ind w:right="198" w:hanging="361"/>
      </w:pPr>
      <w:r>
        <w:t xml:space="preserve">Гипотермии. </w:t>
      </w:r>
    </w:p>
    <w:p w:rsidR="00B06E8A" w:rsidRDefault="000C5D16">
      <w:pPr>
        <w:numPr>
          <w:ilvl w:val="0"/>
          <w:numId w:val="87"/>
        </w:numPr>
        <w:ind w:right="198" w:hanging="361"/>
      </w:pPr>
      <w:r>
        <w:t xml:space="preserve">Гипоксии и ацидоз. </w:t>
      </w:r>
    </w:p>
    <w:p w:rsidR="00B06E8A" w:rsidRDefault="000C5D16">
      <w:pPr>
        <w:numPr>
          <w:ilvl w:val="0"/>
          <w:numId w:val="87"/>
        </w:numPr>
        <w:ind w:right="198" w:hanging="361"/>
      </w:pPr>
      <w:r>
        <w:t xml:space="preserve">Коронарная ангиография, кардиоверсия. </w:t>
      </w:r>
    </w:p>
    <w:p w:rsidR="00B06E8A" w:rsidRDefault="000C5D16">
      <w:pPr>
        <w:numPr>
          <w:ilvl w:val="0"/>
          <w:numId w:val="87"/>
        </w:numPr>
        <w:ind w:right="198" w:hanging="361"/>
      </w:pPr>
      <w:r>
        <w:t>Побочное действие при приеме некоторых лекарственных средств: симпатомиметиков (эпинефрин, орцип</w:t>
      </w:r>
      <w:r>
        <w:t>реналин, сальбутамол), барбитуратов, средств для наркоза (циклопропан, хлороформ), наркотических анальгетиков, производных фенотиазина (хлорпромазин, левомепромазин), амиодарона, соталола, антиаритмических препаратов I класса (чаще всего – на фоне «пируэтн</w:t>
      </w:r>
      <w:r>
        <w:t xml:space="preserve">ой» тахикардии вследствие удлинения интервала QT). </w:t>
      </w:r>
    </w:p>
    <w:p w:rsidR="00B06E8A" w:rsidRDefault="000C5D16">
      <w:pPr>
        <w:spacing w:after="23" w:line="259" w:lineRule="auto"/>
        <w:ind w:left="360" w:right="0" w:firstLine="0"/>
        <w:jc w:val="left"/>
      </w:pPr>
      <w:r>
        <w:rPr>
          <w:color w:val="4472C4"/>
        </w:rPr>
        <w:t xml:space="preserve"> </w:t>
      </w:r>
    </w:p>
    <w:p w:rsidR="00B06E8A" w:rsidRDefault="000C5D16">
      <w:pPr>
        <w:ind w:left="355" w:right="416"/>
      </w:pPr>
      <w:r>
        <w:rPr>
          <w:color w:val="4472C4"/>
        </w:rPr>
        <w:t>1.4.4.</w:t>
      </w:r>
      <w:r>
        <w:rPr>
          <w:color w:val="0070C0"/>
        </w:rPr>
        <w:t xml:space="preserve"> Лекарственные препараты и медицинские изделия, применяемы при оказании скорой медицинской помощи,  транспортировка и мониторинг состояния пациента,  контроль эффективности и безопасности проводим</w:t>
      </w:r>
      <w:r>
        <w:rPr>
          <w:color w:val="0070C0"/>
        </w:rPr>
        <w:t>ого лечения.</w:t>
      </w:r>
      <w:r>
        <w:t xml:space="preserve"> </w:t>
      </w:r>
    </w:p>
    <w:p w:rsidR="00B06E8A" w:rsidRDefault="000C5D16">
      <w:pPr>
        <w:ind w:left="372" w:right="198"/>
      </w:pPr>
      <w:r>
        <w:t xml:space="preserve">Суправентрикулярная тахикардия. </w:t>
      </w:r>
    </w:p>
    <w:p w:rsidR="00B06E8A" w:rsidRDefault="000C5D16">
      <w:pPr>
        <w:ind w:left="372" w:right="198"/>
      </w:pPr>
      <w:r>
        <w:lastRenderedPageBreak/>
        <w:t xml:space="preserve">Всем пациентам, у которых диагностирована СВТ, восстановление синусового ритма показано на догоспитальном этапе с помощью: </w:t>
      </w:r>
    </w:p>
    <w:p w:rsidR="00B06E8A" w:rsidRDefault="000C5D16">
      <w:pPr>
        <w:numPr>
          <w:ilvl w:val="0"/>
          <w:numId w:val="88"/>
        </w:numPr>
        <w:ind w:right="198" w:hanging="361"/>
      </w:pPr>
      <w:r>
        <w:t xml:space="preserve">Вагусные пробы. </w:t>
      </w:r>
    </w:p>
    <w:p w:rsidR="00B06E8A" w:rsidRDefault="000C5D16">
      <w:pPr>
        <w:numPr>
          <w:ilvl w:val="0"/>
          <w:numId w:val="88"/>
        </w:numPr>
        <w:ind w:right="198" w:hanging="361"/>
      </w:pPr>
      <w:r>
        <w:t xml:space="preserve">Медикаментозная кардиоверсия. </w:t>
      </w:r>
    </w:p>
    <w:p w:rsidR="00B06E8A" w:rsidRDefault="00B06E8A">
      <w:pPr>
        <w:sectPr w:rsidR="00B06E8A">
          <w:headerReference w:type="even" r:id="rId213"/>
          <w:headerReference w:type="default" r:id="rId214"/>
          <w:footerReference w:type="even" r:id="rId215"/>
          <w:footerReference w:type="default" r:id="rId216"/>
          <w:headerReference w:type="first" r:id="rId217"/>
          <w:footerReference w:type="first" r:id="rId218"/>
          <w:pgSz w:w="11904" w:h="16838"/>
          <w:pgMar w:top="713" w:right="435" w:bottom="1403" w:left="1056" w:header="720" w:footer="720" w:gutter="0"/>
          <w:pgNumType w:start="0"/>
          <w:cols w:space="720"/>
          <w:titlePg/>
        </w:sectPr>
      </w:pPr>
    </w:p>
    <w:p w:rsidR="00B06E8A" w:rsidRDefault="000C5D16">
      <w:pPr>
        <w:ind w:left="1091" w:right="13"/>
      </w:pPr>
      <w:r>
        <w:lastRenderedPageBreak/>
        <w:t xml:space="preserve">ЭИТ при пароксизме, сопровождающемся выраженной тахисистолией желудочков (ЧЖС 150 и более в минуту) и серьезными нарушениями гемодинамики: ОСН III,IVст. поKillip; ОКС спST, ОКС бпST; угнетение сознания (сопор, кома). </w:t>
      </w:r>
    </w:p>
    <w:p w:rsidR="00B06E8A" w:rsidRDefault="000C5D16">
      <w:pPr>
        <w:spacing w:after="5" w:line="270" w:lineRule="auto"/>
        <w:ind w:left="355" w:right="3743"/>
        <w:jc w:val="left"/>
      </w:pPr>
      <w:r>
        <w:rPr>
          <w:b/>
        </w:rPr>
        <w:t>Суправентрикулярная тахикардия. Медика</w:t>
      </w:r>
      <w:r>
        <w:rPr>
          <w:b/>
        </w:rPr>
        <w:t>ментозная терапия</w:t>
      </w:r>
      <w:r>
        <w:t xml:space="preserve"> </w:t>
      </w:r>
    </w:p>
    <w:p w:rsidR="00B06E8A" w:rsidRDefault="000C5D16">
      <w:pPr>
        <w:numPr>
          <w:ilvl w:val="0"/>
          <w:numId w:val="89"/>
        </w:numPr>
        <w:ind w:right="16" w:hanging="361"/>
      </w:pPr>
      <w:r>
        <w:t xml:space="preserve">При впервые зарегистрированной СВТ препаратом выбора является АТФ: 10 мг в/в болюс (одним нажатием) затем 20 мл 0.9% физиологического раствора, поднимают конечность. При неэффективности повтор ч/з 2 мин 10 – 20 мг. </w:t>
      </w:r>
    </w:p>
    <w:p w:rsidR="00B06E8A" w:rsidRDefault="000C5D16">
      <w:pPr>
        <w:numPr>
          <w:ilvl w:val="0"/>
          <w:numId w:val="89"/>
        </w:numPr>
        <w:ind w:right="16" w:hanging="361"/>
      </w:pPr>
      <w:r>
        <w:t>Верапамил: 5 мг в/в з</w:t>
      </w:r>
      <w:r>
        <w:t xml:space="preserve">а 2 – 4 мин, с возможным повтором через 10 – 15 мин 5 – 10 мг. </w:t>
      </w:r>
    </w:p>
    <w:p w:rsidR="00B06E8A" w:rsidRDefault="000C5D16">
      <w:pPr>
        <w:numPr>
          <w:ilvl w:val="0"/>
          <w:numId w:val="89"/>
        </w:numPr>
        <w:ind w:right="16" w:hanging="361"/>
      </w:pPr>
      <w:r>
        <w:t>Мезатон (на фоне гипотонии): доза титруется по 1 мг в/в струйно на 0.9% физиологическом растворе до восстановления ритма, либо повышения САД до цифр, превышающих оптимальное САД не более чем н</w:t>
      </w:r>
      <w:r>
        <w:t xml:space="preserve">а 20 – 30 единиц. </w:t>
      </w:r>
    </w:p>
    <w:p w:rsidR="00B06E8A" w:rsidRDefault="000C5D16">
      <w:pPr>
        <w:numPr>
          <w:ilvl w:val="0"/>
          <w:numId w:val="89"/>
        </w:numPr>
        <w:ind w:right="16" w:hanging="361"/>
      </w:pPr>
      <w:r>
        <w:t>Следует помнить, что для купирования фибрилляции предсердий при синдроме</w:t>
      </w:r>
      <w:r>
        <w:rPr>
          <w:b/>
        </w:rPr>
        <w:t xml:space="preserve"> </w:t>
      </w:r>
      <w:r>
        <w:t>WPW</w:t>
      </w:r>
      <w:r>
        <w:rPr>
          <w:b/>
        </w:rPr>
        <w:t xml:space="preserve"> </w:t>
      </w:r>
      <w:r>
        <w:t>нельзя использовать препараты, тормозящие проведение в АВ - узле,</w:t>
      </w:r>
      <w:r>
        <w:rPr>
          <w:b/>
        </w:rPr>
        <w:t xml:space="preserve"> </w:t>
      </w:r>
      <w:r>
        <w:t>т.к. они могут улучшить проведение в дополнительном пути. К ним относятся сердечные гликозиды,</w:t>
      </w:r>
      <w:r>
        <w:t xml:space="preserve"> верапамил, β - адреноблокаторы. </w:t>
      </w:r>
      <w:r>
        <w:rPr>
          <w:b/>
        </w:rPr>
        <w:t>Показания к госпитализации</w:t>
      </w:r>
      <w:r>
        <w:t xml:space="preserve"> </w:t>
      </w:r>
    </w:p>
    <w:p w:rsidR="00B06E8A" w:rsidRDefault="000C5D16">
      <w:pPr>
        <w:numPr>
          <w:ilvl w:val="0"/>
          <w:numId w:val="90"/>
        </w:numPr>
        <w:ind w:right="198" w:hanging="361"/>
      </w:pPr>
      <w:r>
        <w:t xml:space="preserve">Появление осложнений, потребовавших проведение ЭИТ. </w:t>
      </w:r>
    </w:p>
    <w:p w:rsidR="00B06E8A" w:rsidRDefault="000C5D16">
      <w:pPr>
        <w:numPr>
          <w:ilvl w:val="0"/>
          <w:numId w:val="90"/>
        </w:numPr>
        <w:ind w:right="198" w:hanging="361"/>
      </w:pPr>
      <w:r>
        <w:t xml:space="preserve">Впервые зарегистрированная СВТ. </w:t>
      </w:r>
    </w:p>
    <w:p w:rsidR="00B06E8A" w:rsidRDefault="000C5D16">
      <w:pPr>
        <w:numPr>
          <w:ilvl w:val="0"/>
          <w:numId w:val="90"/>
        </w:numPr>
        <w:ind w:right="198" w:hanging="361"/>
      </w:pPr>
      <w:r>
        <w:t xml:space="preserve">Отсутствие эффекта от медикаментозной терапии (на догоспитальном этапе применяют только один </w:t>
      </w:r>
      <w:r>
        <w:t xml:space="preserve">антиаритмический препарат). </w:t>
      </w:r>
    </w:p>
    <w:p w:rsidR="00B06E8A" w:rsidRDefault="000C5D16">
      <w:pPr>
        <w:numPr>
          <w:ilvl w:val="0"/>
          <w:numId w:val="90"/>
        </w:numPr>
        <w:ind w:right="198" w:hanging="361"/>
      </w:pPr>
      <w:r>
        <w:t xml:space="preserve">Часто рецидивирующие нарушение ритма. </w:t>
      </w:r>
    </w:p>
    <w:p w:rsidR="00B06E8A" w:rsidRDefault="000C5D16">
      <w:pPr>
        <w:ind w:left="372" w:right="198"/>
      </w:pPr>
      <w:r>
        <w:t xml:space="preserve">Мерцательная аритмия. </w:t>
      </w:r>
    </w:p>
    <w:p w:rsidR="00B06E8A" w:rsidRDefault="000C5D16">
      <w:pPr>
        <w:ind w:left="372" w:right="198"/>
      </w:pPr>
      <w:r>
        <w:t>Мерцательная аритмия</w:t>
      </w:r>
      <w:r>
        <w:rPr>
          <w:color w:val="4472C4"/>
        </w:rPr>
        <w:t>.</w:t>
      </w:r>
      <w:r>
        <w:t xml:space="preserve"> </w:t>
      </w:r>
    </w:p>
    <w:p w:rsidR="00B06E8A" w:rsidRDefault="000C5D16">
      <w:pPr>
        <w:spacing w:after="5" w:line="270" w:lineRule="auto"/>
        <w:ind w:left="355" w:right="160"/>
        <w:jc w:val="left"/>
      </w:pPr>
      <w:r>
        <w:rPr>
          <w:b/>
        </w:rPr>
        <w:t>Медикаментозная терапия</w:t>
      </w:r>
      <w:r>
        <w:t xml:space="preserve"> </w:t>
      </w:r>
    </w:p>
    <w:p w:rsidR="00B06E8A" w:rsidRDefault="000C5D16">
      <w:pPr>
        <w:spacing w:after="5" w:line="270" w:lineRule="auto"/>
        <w:ind w:left="355" w:right="160"/>
        <w:jc w:val="left"/>
      </w:pPr>
      <w:r>
        <w:rPr>
          <w:b/>
        </w:rPr>
        <w:t>Восстановление синусового ритма.</w:t>
      </w:r>
      <w:r>
        <w:t xml:space="preserve"> </w:t>
      </w:r>
    </w:p>
    <w:p w:rsidR="00B06E8A" w:rsidRDefault="000C5D16">
      <w:pPr>
        <w:numPr>
          <w:ilvl w:val="0"/>
          <w:numId w:val="91"/>
        </w:numPr>
        <w:ind w:right="0" w:hanging="361"/>
      </w:pPr>
      <w:r>
        <w:t>Кордарон 150 – 300 мг в/в струйно на 0.9% физиологическом растворе в течение 15 – 2</w:t>
      </w:r>
      <w:r>
        <w:t xml:space="preserve">0 минут. </w:t>
      </w:r>
    </w:p>
    <w:p w:rsidR="00B06E8A" w:rsidRDefault="000C5D16">
      <w:pPr>
        <w:numPr>
          <w:ilvl w:val="0"/>
          <w:numId w:val="91"/>
        </w:numPr>
        <w:ind w:right="0" w:hanging="361"/>
      </w:pPr>
      <w:r>
        <w:t xml:space="preserve">Ритмилен (дизопирамид) 150 мг в/в струйно на 0.9% физиологическом растворе в течение 5 минут. </w:t>
      </w:r>
    </w:p>
    <w:p w:rsidR="00B06E8A" w:rsidRDefault="000C5D16">
      <w:pPr>
        <w:numPr>
          <w:ilvl w:val="0"/>
          <w:numId w:val="91"/>
        </w:numPr>
        <w:ind w:right="0" w:hanging="361"/>
      </w:pPr>
      <w:r>
        <w:t xml:space="preserve">Верапамил (изоптин, финоптин) 5 – 10 мг в/в струйно на 0.9% физиологическом растворе в течение 5 минут. </w:t>
      </w:r>
    </w:p>
    <w:p w:rsidR="00B06E8A" w:rsidRDefault="000C5D16">
      <w:pPr>
        <w:numPr>
          <w:ilvl w:val="0"/>
          <w:numId w:val="91"/>
        </w:numPr>
        <w:ind w:right="0" w:hanging="361"/>
      </w:pPr>
      <w:r>
        <w:t>Прокаинамид (новокаинамид) — показан при сохра</w:t>
      </w:r>
      <w:r>
        <w:t xml:space="preserve">нѐнной стабильной гемодинамики; в/в медленно по 100 мг (10% 10 мл разводят раствором натрия хлорида 0,9% до 10 мл и вводят по 1мл в течение 1 мин), затем повторяют введения по 100 мг через каждые 5 мин до суммарной дозы 1000 мг (до 17 мг/кг массы тела). В </w:t>
      </w:r>
      <w:r>
        <w:t xml:space="preserve">момент купирования мерцательной аритмии введение препарата прекращают. </w:t>
      </w:r>
    </w:p>
    <w:p w:rsidR="00B06E8A" w:rsidRDefault="000C5D16">
      <w:pPr>
        <w:numPr>
          <w:ilvl w:val="0"/>
          <w:numId w:val="91"/>
        </w:numPr>
        <w:ind w:right="0" w:hanging="361"/>
      </w:pPr>
      <w:r>
        <w:t xml:space="preserve">Дигоксин показан пациентам с признаками ХСН. При быстром темпе дигитализации в/в 0.5 мг (2 мл 0.025% р – </w:t>
      </w:r>
      <w:r>
        <w:t xml:space="preserve">ра) струйно на 0.9% физиологическом растворе в течение 5 минут с последующим повтором по 0.25 мг дважды с интервалом 4 часа. </w:t>
      </w:r>
    </w:p>
    <w:p w:rsidR="00B06E8A" w:rsidRDefault="000C5D16">
      <w:pPr>
        <w:numPr>
          <w:ilvl w:val="0"/>
          <w:numId w:val="91"/>
        </w:numPr>
        <w:ind w:right="0" w:hanging="361"/>
      </w:pPr>
      <w:r>
        <w:t>Метаболические антиаритмики: панангин 10 мл в/в струйно на 0.9% физиологическом растворе; магния сульфат 2.5 гр. в/в струйно на 0.</w:t>
      </w:r>
      <w:r>
        <w:t xml:space="preserve">9% физиологическом растворе в течение 5 минут. Особо показаны при токсической этаноловой миокардиопатии в сочетании с β – адреноблокаторами. </w:t>
      </w:r>
      <w:r>
        <w:rPr>
          <w:b/>
        </w:rPr>
        <w:t>Урежение частоты желудочковых сокращений.</w:t>
      </w:r>
      <w:r>
        <w:t xml:space="preserve"> </w:t>
      </w:r>
    </w:p>
    <w:p w:rsidR="00B06E8A" w:rsidRDefault="000C5D16">
      <w:pPr>
        <w:numPr>
          <w:ilvl w:val="1"/>
          <w:numId w:val="91"/>
        </w:numPr>
        <w:ind w:left="1802" w:right="5" w:hanging="361"/>
      </w:pPr>
      <w:r>
        <w:lastRenderedPageBreak/>
        <w:t>Верапамил 5 – 10 мг в/в струйно на 0.9% физиологическом растворе в течен</w:t>
      </w:r>
      <w:r>
        <w:t xml:space="preserve">ие 10 минут. </w:t>
      </w:r>
    </w:p>
    <w:p w:rsidR="00B06E8A" w:rsidRDefault="000C5D16">
      <w:pPr>
        <w:numPr>
          <w:ilvl w:val="1"/>
          <w:numId w:val="91"/>
        </w:numPr>
        <w:ind w:left="1802" w:right="5" w:hanging="361"/>
      </w:pPr>
      <w:r>
        <w:t xml:space="preserve">β – адреноблокаторы: бревиблок (эсмолол) по 20 мг струйно на 0.9% физиологическом растворе каждые 5 минут до 100 мг, под контролем АД до желаемой ЧЖС ; беталок (метопролол) 5 мг в/в струйно на 0.9% физиологическом растворе в течение 5 минут. </w:t>
      </w:r>
    </w:p>
    <w:p w:rsidR="00B06E8A" w:rsidRDefault="000C5D16">
      <w:pPr>
        <w:ind w:left="1091" w:right="0"/>
      </w:pPr>
      <w:r>
        <w:t xml:space="preserve">Кордарон 150 – 300 мг в/в струйно на 0.9% физиологическом растворе в течение 15 – 20 минут. </w:t>
      </w:r>
    </w:p>
    <w:p w:rsidR="00B06E8A" w:rsidRDefault="000C5D16">
      <w:pPr>
        <w:numPr>
          <w:ilvl w:val="0"/>
          <w:numId w:val="92"/>
        </w:numPr>
        <w:ind w:right="12" w:hanging="361"/>
      </w:pPr>
      <w:r>
        <w:t xml:space="preserve">Дигоксин 0.25 – 0.5 мг в/в струйно на 0.9% физиологическом растворе в течение 5 минут. </w:t>
      </w:r>
    </w:p>
    <w:p w:rsidR="00B06E8A" w:rsidRDefault="000C5D16">
      <w:pPr>
        <w:numPr>
          <w:ilvl w:val="0"/>
          <w:numId w:val="92"/>
        </w:numPr>
        <w:ind w:right="12" w:hanging="361"/>
      </w:pPr>
      <w:r>
        <w:t>Метаболические антиаритмики: панангин 10 мл в/в струйно на 0.9% физиологич</w:t>
      </w:r>
      <w:r>
        <w:t xml:space="preserve">еском растворе; магния сульфат 2.5 гр. в/в струйно на 0.9% физиологическом растворе в течение 5 минут. </w:t>
      </w:r>
    </w:p>
    <w:p w:rsidR="00B06E8A" w:rsidRDefault="000C5D16">
      <w:pPr>
        <w:spacing w:after="5" w:line="270" w:lineRule="auto"/>
        <w:ind w:left="355" w:right="160"/>
        <w:jc w:val="left"/>
      </w:pPr>
      <w:r>
        <w:rPr>
          <w:b/>
        </w:rPr>
        <w:t>Показания к госпитализации</w:t>
      </w:r>
      <w:r>
        <w:t xml:space="preserve"> </w:t>
      </w:r>
    </w:p>
    <w:p w:rsidR="00B06E8A" w:rsidRDefault="000C5D16">
      <w:pPr>
        <w:numPr>
          <w:ilvl w:val="0"/>
          <w:numId w:val="93"/>
        </w:numPr>
        <w:ind w:right="198" w:hanging="361"/>
      </w:pPr>
      <w:r>
        <w:t xml:space="preserve">Впервые выявленная МА. </w:t>
      </w:r>
    </w:p>
    <w:p w:rsidR="00B06E8A" w:rsidRDefault="000C5D16">
      <w:pPr>
        <w:numPr>
          <w:ilvl w:val="0"/>
          <w:numId w:val="93"/>
        </w:numPr>
        <w:ind w:right="198" w:hanging="361"/>
      </w:pPr>
      <w:r>
        <w:t xml:space="preserve">Пароксизмальная форма МА, не поддающаяся медикаментозной кардиоверсии. </w:t>
      </w:r>
    </w:p>
    <w:p w:rsidR="00B06E8A" w:rsidRDefault="000C5D16">
      <w:pPr>
        <w:numPr>
          <w:ilvl w:val="0"/>
          <w:numId w:val="93"/>
        </w:numPr>
        <w:ind w:right="198" w:hanging="361"/>
      </w:pPr>
      <w:r>
        <w:t>МА (пароксизмальная или усто</w:t>
      </w:r>
      <w:r>
        <w:t xml:space="preserve">йчивая), сопровождающаяся расстройствами гемодинамики или ишемией миокарда (клинически ОКС; электрокардиографические признаки ишемии), которую удалось купировать медикаментозно либо с помощью электрической кардиоверсии. </w:t>
      </w:r>
    </w:p>
    <w:p w:rsidR="00B06E8A" w:rsidRDefault="000C5D16">
      <w:pPr>
        <w:numPr>
          <w:ilvl w:val="0"/>
          <w:numId w:val="93"/>
        </w:numPr>
        <w:ind w:right="198" w:hanging="361"/>
      </w:pPr>
      <w:r>
        <w:t>Развитие осложнений антиаритмическо</w:t>
      </w:r>
      <w:r>
        <w:t xml:space="preserve">й терапии. </w:t>
      </w:r>
      <w:r>
        <w:rPr>
          <w:b/>
        </w:rPr>
        <w:t>Неотложная помощь.</w:t>
      </w:r>
      <w:r>
        <w:t xml:space="preserve"> </w:t>
      </w:r>
    </w:p>
    <w:p w:rsidR="00B06E8A" w:rsidRDefault="000C5D16">
      <w:pPr>
        <w:numPr>
          <w:ilvl w:val="0"/>
          <w:numId w:val="94"/>
        </w:numPr>
        <w:ind w:right="198" w:hanging="361"/>
      </w:pPr>
      <w:r>
        <w:t xml:space="preserve">Обеспечить проходимость дыхательных путей, венозного доступа. </w:t>
      </w:r>
    </w:p>
    <w:p w:rsidR="00B06E8A" w:rsidRDefault="000C5D16">
      <w:pPr>
        <w:numPr>
          <w:ilvl w:val="0"/>
          <w:numId w:val="94"/>
        </w:numPr>
        <w:ind w:right="198" w:hanging="361"/>
      </w:pPr>
      <w:r>
        <w:t xml:space="preserve">Кислородотерапия. </w:t>
      </w:r>
    </w:p>
    <w:p w:rsidR="00B06E8A" w:rsidRDefault="000C5D16">
      <w:pPr>
        <w:numPr>
          <w:ilvl w:val="0"/>
          <w:numId w:val="94"/>
        </w:numPr>
        <w:ind w:right="198" w:hanging="361"/>
      </w:pPr>
      <w:r>
        <w:t xml:space="preserve">Постоянный контроль функции дыхания, сердечно-сосудистой системы (ЧСС и АД). </w:t>
      </w:r>
    </w:p>
    <w:p w:rsidR="00B06E8A" w:rsidRDefault="000C5D16">
      <w:pPr>
        <w:numPr>
          <w:ilvl w:val="0"/>
          <w:numId w:val="94"/>
        </w:numPr>
        <w:ind w:right="198" w:hanging="361"/>
      </w:pPr>
      <w:r>
        <w:t xml:space="preserve">Готовность к проведению ИВЛ и реанимационных мероприятий. </w:t>
      </w:r>
    </w:p>
    <w:p w:rsidR="00B06E8A" w:rsidRDefault="000C5D16">
      <w:pPr>
        <w:spacing w:after="5" w:line="270" w:lineRule="auto"/>
        <w:ind w:left="355" w:right="160"/>
        <w:jc w:val="left"/>
      </w:pPr>
      <w:r>
        <w:rPr>
          <w:b/>
        </w:rPr>
        <w:t>Тактик</w:t>
      </w:r>
      <w:r>
        <w:rPr>
          <w:b/>
        </w:rPr>
        <w:t>а</w:t>
      </w:r>
      <w:r>
        <w:t xml:space="preserve"> </w:t>
      </w:r>
    </w:p>
    <w:p w:rsidR="00B06E8A" w:rsidRDefault="000C5D16">
      <w:pPr>
        <w:numPr>
          <w:ilvl w:val="0"/>
          <w:numId w:val="95"/>
        </w:numPr>
        <w:ind w:right="0" w:hanging="361"/>
      </w:pPr>
      <w:r>
        <w:t xml:space="preserve">При нестабильной гемодинамике немедленная ЭИТ. Начальная энергия 100 Дж, с повышением энергии при неэффективности предыдущего разряда вплоть до 360 Дж. </w:t>
      </w:r>
    </w:p>
    <w:p w:rsidR="00B06E8A" w:rsidRDefault="000C5D16">
      <w:pPr>
        <w:numPr>
          <w:ilvl w:val="0"/>
          <w:numId w:val="95"/>
        </w:numPr>
        <w:ind w:right="0" w:hanging="361"/>
      </w:pPr>
      <w:r>
        <w:t xml:space="preserve">После восстановления ритма с помощью ЭИТ, проводят в/в капельное введение антиаритмика. </w:t>
      </w:r>
    </w:p>
    <w:p w:rsidR="00B06E8A" w:rsidRDefault="000C5D16">
      <w:pPr>
        <w:numPr>
          <w:ilvl w:val="0"/>
          <w:numId w:val="95"/>
        </w:numPr>
        <w:ind w:right="0" w:hanging="361"/>
      </w:pPr>
      <w:r>
        <w:t xml:space="preserve">При неустойчивой ЖТ (за исключением реперфузионных ЖТ после ТЛТ) у пациентов с инфарктом миокарда показано проведение антиаритмической терапии. </w:t>
      </w:r>
    </w:p>
    <w:p w:rsidR="00B06E8A" w:rsidRDefault="000C5D16">
      <w:pPr>
        <w:numPr>
          <w:ilvl w:val="0"/>
          <w:numId w:val="95"/>
        </w:numPr>
        <w:ind w:right="0" w:hanging="361"/>
      </w:pPr>
      <w:r>
        <w:t>Неустойчивая медленная ЖТ (ускоренный идиовентрикулярный ритм) как проявление реперфузионной аритмии после пров</w:t>
      </w:r>
      <w:r>
        <w:t>едения успешной ТЛТ при инфаркте миокарда не требует проведения специальных антиаритмических мероприятий. Однако при этом должна быть готовность к проведению экстренной ЭИТ в случае трансформации этой относительно доброкачественной ЖТ в фибрилляцию желудоч</w:t>
      </w:r>
      <w:r>
        <w:t xml:space="preserve">ков или переход в устойчивую ЖТ. </w:t>
      </w:r>
    </w:p>
    <w:p w:rsidR="00B06E8A" w:rsidRDefault="000C5D16">
      <w:pPr>
        <w:numPr>
          <w:ilvl w:val="0"/>
          <w:numId w:val="95"/>
        </w:numPr>
        <w:ind w:right="0" w:hanging="361"/>
      </w:pPr>
      <w:r>
        <w:t>Устойчивая полиморфная ЖТ, в том числе torsadedepointesобычно протекают с тяжелыми гемодинамическими расстройствами. Неотложно проводится ЭИТ, энергия первого разряда 200 Дж. Данная ЖТ склонна к рецидивированию, поэтому не</w:t>
      </w:r>
      <w:r>
        <w:t xml:space="preserve">обходимо одновременное проведение антиаритмической терапии. Так же может быть применена </w:t>
      </w:r>
      <w:r>
        <w:lastRenderedPageBreak/>
        <w:t xml:space="preserve">ЧП ЭКС с относительно высокой частотой импульсов 80 – 100 в мин, для предупреждения рецидивов. </w:t>
      </w:r>
      <w:r>
        <w:rPr>
          <w:b/>
        </w:rPr>
        <w:t>Медикаментозная терапия.</w:t>
      </w:r>
      <w:r>
        <w:t xml:space="preserve"> </w:t>
      </w:r>
    </w:p>
    <w:p w:rsidR="00B06E8A" w:rsidRDefault="000C5D16">
      <w:pPr>
        <w:numPr>
          <w:ilvl w:val="0"/>
          <w:numId w:val="96"/>
        </w:numPr>
        <w:ind w:right="2" w:hanging="361"/>
      </w:pPr>
      <w:r>
        <w:t>Препарат выбора – кордарон (амиодарон) 150 мг н</w:t>
      </w:r>
      <w:r>
        <w:t>а 20 мл физиологического раствора в течение 10 минут. Через 10 – 15 мин. повторить 150 мг в/в, если отсутствует эффект. Амиодарон не совместим в растворе с другими лекарственными средствами. Побочные эффекты чаще возникают при быстром внутривенном введении</w:t>
      </w:r>
      <w:r>
        <w:t>: гипотония и брадикардия. Помнить, что при внутривенном введении имеется риск развития полиморфной желудочковой тахикардии. Противопоказания: гиперчувствительность (в том числе к йоду), кардиогенный шок, артериальная гипотензия, гипотиреоз, тиреотоксикоз,</w:t>
      </w:r>
      <w:r>
        <w:t xml:space="preserve"> интерстициальные болезни лѐгких, беременность. </w:t>
      </w:r>
    </w:p>
    <w:p w:rsidR="00B06E8A" w:rsidRDefault="000C5D16">
      <w:pPr>
        <w:numPr>
          <w:ilvl w:val="0"/>
          <w:numId w:val="96"/>
        </w:numPr>
        <w:ind w:right="2" w:hanging="361"/>
      </w:pPr>
      <w:r>
        <w:t xml:space="preserve">Лидокаин – в/в болюсно в дозе 1 – 1,5 мг/кг (2% 4 – 5 мл) вводят в течение 3 – 5 мин. При необходимости – повторное введение дозы через 5 – 10 мин (до общей дозы 3 мг/кг). </w:t>
      </w:r>
    </w:p>
    <w:p w:rsidR="00B06E8A" w:rsidRDefault="000C5D16">
      <w:pPr>
        <w:ind w:left="1091" w:right="6"/>
      </w:pPr>
      <w:r>
        <w:t>Прокаинамид (новокаинамид) – показ</w:t>
      </w:r>
      <w:r>
        <w:t>ан при неэффективности лидокаина и сохранѐнной стабильной гемодинамики либо при невозможности проведения электроимпульсной терапии – в/в медленно по 100 мг (10% 10 мл разводят раствором натрия хлорида 0,9% до 10 мл и вводят по 1мл в течение 1 мин), затем п</w:t>
      </w:r>
      <w:r>
        <w:t xml:space="preserve">овторяют введения по 100 мг через каждые 5 мин до суммарной дозы 1000 мг (до 17 мг/кг массы тела). В момент купирования желудочковой тахикардии введение препарата прекращают. </w:t>
      </w:r>
    </w:p>
    <w:p w:rsidR="00B06E8A" w:rsidRDefault="000C5D16">
      <w:pPr>
        <w:numPr>
          <w:ilvl w:val="1"/>
          <w:numId w:val="96"/>
        </w:numPr>
        <w:ind w:right="14" w:hanging="361"/>
      </w:pPr>
      <w:r>
        <w:t>Дополнительным средством при желудочковой тахикардии (в том числе рефрактерных к</w:t>
      </w:r>
      <w:r>
        <w:t xml:space="preserve"> терапии выше перечисленными препаратами), а также при удлинѐнном интервале</w:t>
      </w:r>
      <w:r>
        <w:rPr>
          <w:i/>
        </w:rPr>
        <w:t xml:space="preserve"> QT</w:t>
      </w:r>
      <w:r>
        <w:t xml:space="preserve"> признан магния сульфат. </w:t>
      </w:r>
    </w:p>
    <w:p w:rsidR="00B06E8A" w:rsidRDefault="000C5D16">
      <w:pPr>
        <w:ind w:left="372" w:right="3"/>
      </w:pPr>
      <w:r>
        <w:t xml:space="preserve">Магния сульфат – применяют в/в 1000-2000 мг (10% 10 – 20 мл, 20% 5 – 10 мл или 25% 4 – 8 мл) вводят медленно (первые 3 мл в течение 3 мин) в течение 10 </w:t>
      </w:r>
      <w:r>
        <w:t xml:space="preserve">– 15 мин. При отсутствии эффекта проводят повторное введение через 30 мин. После достижения эффекта поддерживающая терапия заключается в капельном введении магния сульфата со скоростью 3 – 20 мг/мин в течение 2 – 5 ч. </w:t>
      </w:r>
    </w:p>
    <w:p w:rsidR="00B06E8A" w:rsidRDefault="000C5D16">
      <w:pPr>
        <w:ind w:left="372" w:right="3"/>
      </w:pPr>
      <w:r>
        <w:t>Ранние признаки и симптомы гипермагни</w:t>
      </w:r>
      <w:r>
        <w:t xml:space="preserve">емии: брадикардия, диплопия, внезапный «прилив» крови к коже лица, головная боль, снижение АД, тошнота, одышка, смазанность речи, рвота, астения. При дальнейшей передозировке –угнетение дыхательного центра, нарушение проводимости сердца, остановка сердца. </w:t>
      </w:r>
      <w:r>
        <w:t>Противопоказания: гиперчувствительность, артериальная гипотензия, угнетение дыхательного центра, тяжѐлая хроническая почечная недостаточность (клиренс креатинина менее 20 мл/мин). С осторожностью при заболеваниях органов дыхания, беременности. Пожилым боль</w:t>
      </w:r>
      <w:r>
        <w:t xml:space="preserve">ным часто требуется снижение дозы (ослабление функции почек). </w:t>
      </w:r>
    </w:p>
    <w:p w:rsidR="00B06E8A" w:rsidRDefault="000C5D16">
      <w:pPr>
        <w:numPr>
          <w:ilvl w:val="1"/>
          <w:numId w:val="96"/>
        </w:numPr>
        <w:ind w:right="14" w:hanging="361"/>
      </w:pPr>
      <w:r>
        <w:t xml:space="preserve">Оправдан в применение при ЖТ как дополнительное средство, препарат – панангин. Вводят в/в медленно 10 мл разведенного на 10 мл 0,9% физиологического раствора. </w:t>
      </w:r>
    </w:p>
    <w:p w:rsidR="00B06E8A" w:rsidRDefault="000C5D16">
      <w:pPr>
        <w:spacing w:after="5" w:line="270" w:lineRule="auto"/>
        <w:ind w:left="355" w:right="160"/>
        <w:jc w:val="left"/>
      </w:pPr>
      <w:r>
        <w:rPr>
          <w:b/>
        </w:rPr>
        <w:t xml:space="preserve">Лечение гипертонического криза </w:t>
      </w:r>
    </w:p>
    <w:p w:rsidR="00B06E8A" w:rsidRDefault="000C5D16">
      <w:pPr>
        <w:spacing w:after="3" w:line="250" w:lineRule="auto"/>
        <w:ind w:left="355" w:right="0"/>
      </w:pPr>
      <w:r>
        <w:rPr>
          <w:color w:val="373737"/>
        </w:rPr>
        <w:t>Г</w:t>
      </w:r>
      <w:r>
        <w:rPr>
          <w:color w:val="373737"/>
        </w:rPr>
        <w:t>ипертонические кризы различного типа и генеза требуют дифференцированной лечебной тактики. Показаниями к госпитализации в стационар служат некупирующиеся гипертонические кризы, повторные кризы, необходимость проведения дополнительных исследований, направле</w:t>
      </w:r>
      <w:r>
        <w:rPr>
          <w:color w:val="373737"/>
        </w:rPr>
        <w:t>нных на уточнение природы артериальной гипертензии.</w:t>
      </w:r>
      <w:r>
        <w:t xml:space="preserve"> </w:t>
      </w:r>
    </w:p>
    <w:p w:rsidR="00B06E8A" w:rsidRDefault="000C5D16">
      <w:pPr>
        <w:spacing w:after="0" w:line="250" w:lineRule="auto"/>
        <w:ind w:left="355" w:right="0"/>
      </w:pPr>
      <w:r>
        <w:rPr>
          <w:color w:val="373737"/>
        </w:rPr>
        <w:lastRenderedPageBreak/>
        <w:t>При критическом подъеме АД больному обеспечивается полный покой, постельный режим, специальная диета. Ведущее место в купировании гипертонического криза принадлежит экстренной медикаментозной терапии, на</w:t>
      </w:r>
      <w:r>
        <w:rPr>
          <w:color w:val="373737"/>
        </w:rPr>
        <w:t>правленной на снижение АД, стабилизацию сосудистой системы, защиту органов-мишеней.</w:t>
      </w:r>
      <w:r>
        <w:t xml:space="preserve"> </w:t>
      </w:r>
      <w:r>
        <w:rPr>
          <w:noProof/>
        </w:rPr>
        <w:drawing>
          <wp:inline distT="0" distB="0" distL="0" distR="0">
            <wp:extent cx="3242183" cy="167640"/>
            <wp:effectExtent l="0" t="0" r="0" b="0"/>
            <wp:docPr id="22263" name="Picture 22263"/>
            <wp:cNvGraphicFramePr/>
            <a:graphic xmlns:a="http://schemas.openxmlformats.org/drawingml/2006/main">
              <a:graphicData uri="http://schemas.openxmlformats.org/drawingml/2006/picture">
                <pic:pic xmlns:pic="http://schemas.openxmlformats.org/drawingml/2006/picture">
                  <pic:nvPicPr>
                    <pic:cNvPr id="22263" name="Picture 22263"/>
                    <pic:cNvPicPr/>
                  </pic:nvPicPr>
                  <pic:blipFill>
                    <a:blip r:embed="rId219"/>
                    <a:stretch>
                      <a:fillRect/>
                    </a:stretch>
                  </pic:blipFill>
                  <pic:spPr>
                    <a:xfrm>
                      <a:off x="0" y="0"/>
                      <a:ext cx="3242183" cy="167640"/>
                    </a:xfrm>
                    <a:prstGeom prst="rect">
                      <a:avLst/>
                    </a:prstGeom>
                  </pic:spPr>
                </pic:pic>
              </a:graphicData>
            </a:graphic>
          </wp:inline>
        </w:drawing>
      </w:r>
      <w:r>
        <w:t xml:space="preserve"> при неосложненном гипертоническом кризе </w:t>
      </w:r>
    </w:p>
    <w:p w:rsidR="00B06E8A" w:rsidRDefault="000C5D16">
      <w:pPr>
        <w:ind w:left="372" w:right="0"/>
      </w:pPr>
      <w:r>
        <w:t>используются блокаторы кальциевых каналов (нифедипин), вазодилататоры (нитропруссид натрия, диазоксид), ингибиторы АПФ (каптоприл</w:t>
      </w:r>
      <w:r>
        <w:t>, эналаприл), ß-адреноблокаторы (лабеталол), агонисты имидазолиновых рецепторов (клонидин) и др. группы препаратов. Чрезвычайно важно обеспечить плавное, постепенное снижение АД: примерно на 20-25 % от исходных значений в течение первого часа, в течение по</w:t>
      </w:r>
      <w:r>
        <w:t xml:space="preserve">следующих 2-6 ч - до 160/100 мм рт. ст. В противном случае, при чрезмерно быстром снижении, можно спровоцировать развитие острых сосудистых катастроф. </w:t>
      </w:r>
    </w:p>
    <w:p w:rsidR="00B06E8A" w:rsidRDefault="000C5D16">
      <w:pPr>
        <w:spacing w:after="64" w:line="259" w:lineRule="auto"/>
        <w:ind w:left="360" w:right="-184" w:firstLine="0"/>
        <w:jc w:val="left"/>
      </w:pPr>
      <w:r>
        <w:rPr>
          <w:noProof/>
        </w:rPr>
        <w:drawing>
          <wp:inline distT="0" distB="0" distL="0" distR="0">
            <wp:extent cx="6241415" cy="167640"/>
            <wp:effectExtent l="0" t="0" r="0" b="0"/>
            <wp:docPr id="22285" name="Picture 22285"/>
            <wp:cNvGraphicFramePr/>
            <a:graphic xmlns:a="http://schemas.openxmlformats.org/drawingml/2006/main">
              <a:graphicData uri="http://schemas.openxmlformats.org/drawingml/2006/picture">
                <pic:pic xmlns:pic="http://schemas.openxmlformats.org/drawingml/2006/picture">
                  <pic:nvPicPr>
                    <pic:cNvPr id="22285" name="Picture 22285"/>
                    <pic:cNvPicPr/>
                  </pic:nvPicPr>
                  <pic:blipFill>
                    <a:blip r:embed="rId220"/>
                    <a:stretch>
                      <a:fillRect/>
                    </a:stretch>
                  </pic:blipFill>
                  <pic:spPr>
                    <a:xfrm>
                      <a:off x="0" y="0"/>
                      <a:ext cx="6241415" cy="167640"/>
                    </a:xfrm>
                    <a:prstGeom prst="rect">
                      <a:avLst/>
                    </a:prstGeom>
                  </pic:spPr>
                </pic:pic>
              </a:graphicData>
            </a:graphic>
          </wp:inline>
        </w:drawing>
      </w:r>
    </w:p>
    <w:p w:rsidR="00B06E8A" w:rsidRDefault="000C5D16">
      <w:pPr>
        <w:ind w:left="372" w:right="9"/>
      </w:pPr>
      <w:r>
        <w:t>гликозидов, диуретиков, антиангинальных, противоаритмических, противорвотных, успокаивающих, обезболивающих, противосудорожных средств. Целесообразно проведение сеансов гирудотерапии, отвлекающих процедур (горячие ножные ванны, грелка к ногам, горчичники).</w:t>
      </w:r>
      <w:r>
        <w:t xml:space="preserve"> </w:t>
      </w:r>
    </w:p>
    <w:p w:rsidR="00B06E8A" w:rsidRDefault="000C5D16">
      <w:pPr>
        <w:spacing w:after="34" w:line="250" w:lineRule="auto"/>
        <w:ind w:left="355" w:right="0"/>
      </w:pPr>
      <w:r>
        <w:rPr>
          <w:color w:val="373737"/>
        </w:rPr>
        <w:t xml:space="preserve">Возможными исходами лечения гипертонического криза являются: </w:t>
      </w:r>
    </w:p>
    <w:p w:rsidR="00B06E8A" w:rsidRDefault="000C5D16">
      <w:pPr>
        <w:numPr>
          <w:ilvl w:val="0"/>
          <w:numId w:val="97"/>
        </w:numPr>
        <w:spacing w:after="34" w:line="250" w:lineRule="auto"/>
        <w:ind w:right="0" w:hanging="360"/>
      </w:pPr>
      <w:r>
        <w:rPr>
          <w:color w:val="373737"/>
        </w:rPr>
        <w:t>улучшение состояния (70%) – характеризуется снижением уровня АД на 15-30 % от критического; уменьшением выраженности клинических проявлений. Необходимость в госпитализа-</w:t>
      </w:r>
    </w:p>
    <w:p w:rsidR="00B06E8A" w:rsidRDefault="00B06E8A">
      <w:pPr>
        <w:sectPr w:rsidR="00B06E8A">
          <w:headerReference w:type="even" r:id="rId221"/>
          <w:headerReference w:type="default" r:id="rId222"/>
          <w:footerReference w:type="even" r:id="rId223"/>
          <w:footerReference w:type="default" r:id="rId224"/>
          <w:headerReference w:type="first" r:id="rId225"/>
          <w:footerReference w:type="first" r:id="rId226"/>
          <w:pgSz w:w="11904" w:h="16838"/>
          <w:pgMar w:top="1182" w:right="842" w:bottom="1633" w:left="1056" w:header="713" w:footer="832" w:gutter="0"/>
          <w:cols w:space="720"/>
        </w:sectPr>
      </w:pPr>
    </w:p>
    <w:p w:rsidR="00B06E8A" w:rsidRDefault="000C5D16">
      <w:pPr>
        <w:spacing w:after="34" w:line="250" w:lineRule="auto"/>
        <w:ind w:left="355" w:right="0"/>
      </w:pPr>
      <w:r>
        <w:rPr>
          <w:color w:val="373737"/>
        </w:rPr>
        <w:lastRenderedPageBreak/>
        <w:t>ции отсутствует; требуется подбор адекватной гипотензивной терапии в амбулаторных условиях.</w:t>
      </w:r>
      <w:r>
        <w:rPr>
          <w:rFonts w:ascii="Arial" w:eastAsia="Arial" w:hAnsi="Arial" w:cs="Arial"/>
        </w:rPr>
        <w:t xml:space="preserve"> </w:t>
      </w:r>
    </w:p>
    <w:p w:rsidR="00B06E8A" w:rsidRDefault="000C5D16">
      <w:pPr>
        <w:numPr>
          <w:ilvl w:val="0"/>
          <w:numId w:val="97"/>
        </w:numPr>
        <w:spacing w:after="34" w:line="250" w:lineRule="auto"/>
        <w:ind w:right="0" w:hanging="360"/>
      </w:pPr>
      <w:r>
        <w:rPr>
          <w:color w:val="373737"/>
        </w:rPr>
        <w:t xml:space="preserve">прогрессирование гипертонического криза (15%) – </w:t>
      </w:r>
      <w:r>
        <w:rPr>
          <w:color w:val="373737"/>
        </w:rPr>
        <w:t>проявляется нарастанием симптоматики и присоединением осложнений. Требуется госпитализация в стационар.</w:t>
      </w:r>
      <w:r>
        <w:rPr>
          <w:rFonts w:ascii="Arial" w:eastAsia="Arial" w:hAnsi="Arial" w:cs="Arial"/>
        </w:rPr>
        <w:t xml:space="preserve"> </w:t>
      </w:r>
    </w:p>
    <w:p w:rsidR="00B06E8A" w:rsidRDefault="000C5D16">
      <w:pPr>
        <w:numPr>
          <w:ilvl w:val="0"/>
          <w:numId w:val="97"/>
        </w:numPr>
        <w:spacing w:after="34" w:line="250" w:lineRule="auto"/>
        <w:ind w:right="0" w:hanging="360"/>
      </w:pPr>
      <w:r>
        <w:rPr>
          <w:color w:val="373737"/>
        </w:rPr>
        <w:t>отсутствие эффекта от лечения – отсутствует динамика снижения уровня АД, клинические проявления не нарастают, но и не купируются. Необходима смена лека</w:t>
      </w:r>
      <w:r>
        <w:rPr>
          <w:color w:val="373737"/>
        </w:rPr>
        <w:t xml:space="preserve">рственного препарата или госпитализация. </w:t>
      </w:r>
    </w:p>
    <w:p w:rsidR="00B06E8A" w:rsidRDefault="000C5D16">
      <w:pPr>
        <w:ind w:left="372" w:right="198"/>
      </w:pPr>
      <w:r>
        <w:rPr>
          <w:b/>
        </w:rPr>
        <w:t>Алгоритм оказания неотложной помощи при гипертоническом кризе I типа</w:t>
      </w:r>
      <w:r>
        <w:t xml:space="preserve"> на фоне артериальной гипертонии, генез которой следует уточнить при обследовании. 1. Успокоить пациентку. 2. Уложить с высоко поднятым изголовьем</w:t>
      </w:r>
      <w:r>
        <w:t>, чтобы уменьшить приток крови к голове, при рвоте повернуть голову набок. 3. Измерять артериальное давление, частоту сердечных сокращений в динамике. 4.Снять ЭКГ. 5. Провести медикаментозное лечение для снижения АД и уменьшения объема циркулирующей крови:</w:t>
      </w:r>
      <w:r>
        <w:t xml:space="preserve"> Нифедипин 10-20 мг под язык, либо клофелин 0,15 мг внутрь. Дибазол в/в 1% - 3-6 мл. Хороший эффект дает применение бетта-адреноблокаторов: обзидан 5 мг в/в струйно. При сохраняющемся эмоциональном напряжении диазепам (седуксен, реланиум) 2 мл в/м. Рауседи</w:t>
      </w:r>
      <w:r>
        <w:t xml:space="preserve">л 0,5-1 мг в/в струйно медленно или в/м. Аминазин 1,0-2,5% в/в в 20 мл 5% или 40% глюкозы. 6. После оказания неотложной помощи следует госпитализировать в ПИТ кардиологического или терапевтического отделений </w:t>
      </w:r>
    </w:p>
    <w:p w:rsidR="00B06E8A" w:rsidRDefault="000C5D16">
      <w:pPr>
        <w:ind w:left="372" w:right="198"/>
      </w:pPr>
      <w:r>
        <w:rPr>
          <w:b/>
        </w:rPr>
        <w:t>Алгоритм оказания неотложной помощи при гиперто</w:t>
      </w:r>
      <w:r>
        <w:rPr>
          <w:b/>
        </w:rPr>
        <w:t>ническом кризе II типа</w:t>
      </w:r>
      <w:r>
        <w:t xml:space="preserve"> на фоне артериальной гипертонии, генез которой следует уточнить при обследовании. 1. Успокоить пациента. 2. Уложить с высоко поднятым изголовьем для уменьшения притока к голове, при рвоте повернуть голову набок. 3. Измерять артериаль</w:t>
      </w:r>
      <w:r>
        <w:t>ное давление, частоту сердечных сокращений в динамике. 4. Снять ЭКГ. 5. Провести медикаментозное лечение для снижения АД и уменьшения объема циркулирующей крови: Клофелин 0,05-0,15 мг в/в капельно. После введения клофелина больной должен соблюдать постельн</w:t>
      </w:r>
      <w:r>
        <w:t>ый режим 1-2 часа во избежание ортостатического коллапса. Мочегонные (лазикс 2-4 мл в/м). В/в струйно или капельно 10,02,4% раствора эуфиллина, в/м 10,0 -25% магнезии сульфата. 6. После оказания неотложной помощи следует госпитализировать в кардиологическо</w:t>
      </w:r>
      <w:r>
        <w:t xml:space="preserve">е или терапевтическое отделение для обследования и подбора гипотензивных препаратов. </w:t>
      </w:r>
    </w:p>
    <w:p w:rsidR="00B06E8A" w:rsidRDefault="000C5D16">
      <w:pPr>
        <w:ind w:left="372" w:right="7"/>
      </w:pPr>
      <w:r>
        <w:rPr>
          <w:b/>
        </w:rPr>
        <w:t>Алгоритм оказания неотложной помощи при острой левожелудочковой недостаточности (сердечной астме).</w:t>
      </w:r>
      <w:r>
        <w:t xml:space="preserve"> 1. Придать возвышенное (полусидячее) положение для уменьшения притока к</w:t>
      </w:r>
      <w:r>
        <w:t>рови к сердцу. 2. Измерять АД, ЧСС, ЧДД в динамике. 3. Оксигенотерапия для уменьшения гипоксии. 4. Горячие ножные ванны, венозные жгуты на конечности (2-3 жгута на 20 минут) для уменьшения притока венозной крови к сердцу. 5. Нитроглицерин под язык 1-2 таб.</w:t>
      </w:r>
      <w:r>
        <w:t xml:space="preserve"> (0, 0005 г), повторить прием через 5-7 минут под контролем АД для уменьшения притока венозной крови к сердцу. 6. Сделать ЭКГ. 7. Сердечные гликозиды – строфантин 0,05% - 0,5 мл в/в медленно в 10 мл изотонического раствора натрия хлорида; коргликон 0,06% -</w:t>
      </w:r>
      <w:r>
        <w:t xml:space="preserve"> </w:t>
      </w:r>
    </w:p>
    <w:p w:rsidR="00B06E8A" w:rsidRDefault="000C5D16">
      <w:pPr>
        <w:ind w:left="372" w:right="198"/>
      </w:pPr>
      <w:r>
        <w:t>0,75-1 мл для улучшения работы сердца. 8. Морфина гидрохлорид 1% - 1,0 или омнопон 2%- 0,5-1,0 п/к для уменьшения гидростатического давления в легочных сосудах, купирования боли, снятия нервно-мышечного напряжения, чувства страха. 9. Лазикс 2-10 мл в/в в</w:t>
      </w:r>
      <w:r>
        <w:t xml:space="preserve"> 10 мл изотонического раствора натрия хлорида для уменьшения застойных явлений в малом круге кровообращения. 10. Госпитализировать в ПИТ (палата интенсивной терапии) кардиологического или терапевтического отделений. </w:t>
      </w:r>
    </w:p>
    <w:p w:rsidR="00B06E8A" w:rsidRDefault="000C5D16">
      <w:pPr>
        <w:spacing w:after="24" w:line="259" w:lineRule="auto"/>
        <w:ind w:left="360" w:right="0" w:firstLine="0"/>
        <w:jc w:val="left"/>
      </w:pPr>
      <w:r>
        <w:t xml:space="preserve"> </w:t>
      </w:r>
    </w:p>
    <w:p w:rsidR="00B06E8A" w:rsidRDefault="000C5D16">
      <w:pPr>
        <w:ind w:left="687" w:right="199"/>
      </w:pPr>
      <w:r>
        <w:rPr>
          <w:color w:val="0070C0"/>
        </w:rPr>
        <w:lastRenderedPageBreak/>
        <w:t xml:space="preserve">Т 1.4.5 Осложнения. </w:t>
      </w:r>
      <w:r>
        <w:t xml:space="preserve"> </w:t>
      </w:r>
    </w:p>
    <w:p w:rsidR="00B06E8A" w:rsidRDefault="000C5D16">
      <w:pPr>
        <w:ind w:left="372" w:right="198"/>
      </w:pPr>
      <w:r>
        <w:t xml:space="preserve">Опасности нарушения ритма. </w:t>
      </w:r>
    </w:p>
    <w:p w:rsidR="00B06E8A" w:rsidRDefault="000C5D16">
      <w:pPr>
        <w:ind w:left="372" w:right="198"/>
      </w:pPr>
      <w:r>
        <w:t xml:space="preserve">Риск развития остановки кровообращения </w:t>
      </w:r>
    </w:p>
    <w:p w:rsidR="00B06E8A" w:rsidRDefault="000C5D16">
      <w:pPr>
        <w:ind w:left="372" w:right="198"/>
      </w:pPr>
      <w:r>
        <w:t xml:space="preserve">Повышение потребности миокарда в кислороде – дестабилизация стенокардии. </w:t>
      </w:r>
    </w:p>
    <w:p w:rsidR="00B06E8A" w:rsidRDefault="000C5D16">
      <w:pPr>
        <w:ind w:left="372" w:right="198"/>
      </w:pPr>
      <w:r>
        <w:t xml:space="preserve">Неэффективная гемодинамика – артериальная гипотензия, </w:t>
      </w:r>
    </w:p>
    <w:p w:rsidR="00B06E8A" w:rsidRDefault="000C5D16">
      <w:pPr>
        <w:ind w:left="372" w:right="198"/>
      </w:pPr>
      <w:r>
        <w:t xml:space="preserve">Застой крови в малом кругу кровообращения </w:t>
      </w:r>
    </w:p>
    <w:p w:rsidR="00B06E8A" w:rsidRDefault="000C5D16">
      <w:pPr>
        <w:spacing w:after="40"/>
        <w:ind w:left="372" w:right="198"/>
      </w:pPr>
      <w:r>
        <w:t>Неприятно пережи</w:t>
      </w:r>
      <w:r>
        <w:t xml:space="preserve">ваемые субъективные ощущения </w:t>
      </w:r>
    </w:p>
    <w:p w:rsidR="00B06E8A" w:rsidRDefault="000C5D16">
      <w:pPr>
        <w:spacing w:after="0" w:line="259" w:lineRule="auto"/>
        <w:ind w:left="360" w:right="0" w:firstLine="0"/>
        <w:jc w:val="left"/>
      </w:pPr>
      <w:r>
        <w:rPr>
          <w:sz w:val="32"/>
        </w:rPr>
        <w:t xml:space="preserve"> </w:t>
      </w:r>
    </w:p>
    <w:p w:rsidR="00B06E8A" w:rsidRDefault="000C5D16">
      <w:pPr>
        <w:ind w:left="362" w:right="198" w:firstLine="317"/>
      </w:pPr>
      <w:r>
        <w:t xml:space="preserve">Течение любой аритмии может осложниться фибрилляцией и </w:t>
      </w:r>
      <w:hyperlink r:id="rId227">
        <w:r>
          <w:rPr>
            <w:u w:val="single" w:color="000000"/>
          </w:rPr>
          <w:t>трепетанием желудочков</w:t>
        </w:r>
      </w:hyperlink>
      <w:hyperlink r:id="rId228">
        <w:r>
          <w:t>,</w:t>
        </w:r>
      </w:hyperlink>
      <w:r>
        <w:t xml:space="preserve"> что равносильно остановке кровообращения, и привести к гибели пациента. Уже в первые секунды развиваются головокружение, слабость, затем – потеря сознания, непроизвольное мочеиспускание и судор</w:t>
      </w:r>
      <w:r>
        <w:t xml:space="preserve">оги. АД и пульс не определяются, дыхание прекращается, зрачки расширяются – наступает состояние </w:t>
      </w:r>
      <w:hyperlink r:id="rId229">
        <w:r>
          <w:rPr>
            <w:u w:val="single" w:color="000000"/>
          </w:rPr>
          <w:t>клинической смерти</w:t>
        </w:r>
      </w:hyperlink>
      <w:hyperlink r:id="rId230">
        <w:r>
          <w:t>.</w:t>
        </w:r>
      </w:hyperlink>
      <w:r>
        <w:t xml:space="preserve"> У пациентов с хронической недостаточностью кровообращения (стенокардией, </w:t>
      </w:r>
      <w:hyperlink r:id="rId231">
        <w:r>
          <w:rPr>
            <w:u w:val="single" w:color="000000"/>
          </w:rPr>
          <w:t>митральным стенозом</w:t>
        </w:r>
      </w:hyperlink>
      <w:hyperlink r:id="rId232">
        <w:r>
          <w:t>)</w:t>
        </w:r>
      </w:hyperlink>
      <w:r>
        <w:t xml:space="preserve">, во время пароксизмов тахиаритмии возникает одышка и может развиться отек легких. </w:t>
      </w:r>
    </w:p>
    <w:p w:rsidR="00B06E8A" w:rsidRDefault="000C5D16">
      <w:pPr>
        <w:ind w:left="362" w:right="198" w:firstLine="317"/>
      </w:pPr>
      <w:r>
        <w:t>При полной атриовентрикулярной блокаде или асистолии возможно развитие синкопальных состояний (</w:t>
      </w:r>
      <w:hyperlink r:id="rId233">
        <w:r>
          <w:rPr>
            <w:u w:val="single" w:color="000000"/>
          </w:rPr>
          <w:t>прис</w:t>
        </w:r>
      </w:hyperlink>
      <w:r>
        <w:rPr>
          <w:u w:val="single" w:color="000000"/>
        </w:rPr>
        <w:t>тупов Моргань</w:t>
      </w:r>
      <w:hyperlink r:id="rId234">
        <w:r>
          <w:rPr>
            <w:u w:val="single" w:color="000000"/>
          </w:rPr>
          <w:t>и</w:t>
        </w:r>
      </w:hyperlink>
      <w:hyperlink r:id="rId235">
        <w:r>
          <w:rPr>
            <w:u w:val="single" w:color="000000"/>
          </w:rPr>
          <w:t>-</w:t>
        </w:r>
      </w:hyperlink>
      <w:hyperlink r:id="rId236">
        <w:r>
          <w:rPr>
            <w:u w:val="single" w:color="000000"/>
          </w:rPr>
          <w:t>Адемса</w:t>
        </w:r>
      </w:hyperlink>
      <w:hyperlink r:id="rId237">
        <w:r>
          <w:rPr>
            <w:u w:val="single" w:color="000000"/>
          </w:rPr>
          <w:t>-</w:t>
        </w:r>
      </w:hyperlink>
      <w:hyperlink r:id="rId238">
        <w:r>
          <w:rPr>
            <w:u w:val="single" w:color="000000"/>
          </w:rPr>
          <w:t>Стокса</w:t>
        </w:r>
      </w:hyperlink>
      <w:hyperlink r:id="rId239">
        <w:r>
          <w:t>,</w:t>
        </w:r>
      </w:hyperlink>
      <w:r>
        <w:t xml:space="preserve"> характеризующихся эпизодами потери сознания), вызываемых резким снижение сердечного выброса и артериального давления и уменьшением кровоснабжения головного мозга. Тромбоэмболические осложени</w:t>
      </w:r>
      <w:r>
        <w:t xml:space="preserve">я при мерцательной аритмии в каждом шестом случае приводят к мозговому </w:t>
      </w:r>
      <w:hyperlink r:id="rId240">
        <w:r>
          <w:rPr>
            <w:u w:val="single" w:color="000000"/>
          </w:rPr>
          <w:t>инсульту</w:t>
        </w:r>
      </w:hyperlink>
      <w:hyperlink r:id="rId241">
        <w:r>
          <w:t>.</w:t>
        </w:r>
      </w:hyperlink>
      <w:r>
        <w:t xml:space="preserve"> </w:t>
      </w:r>
    </w:p>
    <w:p w:rsidR="00B06E8A" w:rsidRDefault="000C5D16">
      <w:pPr>
        <w:spacing w:after="5" w:line="270" w:lineRule="auto"/>
        <w:ind w:left="355" w:right="160"/>
        <w:jc w:val="left"/>
      </w:pPr>
      <w:r>
        <w:rPr>
          <w:b/>
        </w:rPr>
        <w:t xml:space="preserve">Суправентрикулярная тахикардия. </w:t>
      </w:r>
    </w:p>
    <w:p w:rsidR="00B06E8A" w:rsidRDefault="000C5D16">
      <w:pPr>
        <w:spacing w:after="15" w:line="267" w:lineRule="auto"/>
        <w:ind w:left="382" w:right="199"/>
        <w:jc w:val="left"/>
      </w:pPr>
      <w:r>
        <w:t>При очень продолжительных приступах в большинстве случаев развивается сердечнососудистая недостаточность. Если же ПНТ появляется у больного с выраженными поражениями миокарда (инфаркт, застойная кард</w:t>
      </w:r>
      <w:r>
        <w:t>иомиопатия), уже в первые минуты после возникновения приступа может развиться кардиогенный (аритмогенный) шок. Опасны также такие нарушения гемодинамики, возникающие иногда на фоне ПНТ, как расстройства сознания вплоть до синкопе  , приступы Морганьи-Адамс</w:t>
      </w:r>
      <w:r>
        <w:t>-Стокса. Обмороки отмечаются примерно в 15% случаев ПНТ и возникают обычно либо в момент начала приступа, либо после его окончания. Некоторые больные во время приступа испытывают ангинозные боли (чаще всего при ишемической болезни сердца); часто развиваетс</w:t>
      </w:r>
      <w:r>
        <w:t xml:space="preserve">я одышка (острая сердечная недостаточность – вплоть до отека легких). </w:t>
      </w:r>
    </w:p>
    <w:p w:rsidR="00B06E8A" w:rsidRDefault="000C5D16">
      <w:pPr>
        <w:ind w:left="372" w:right="198"/>
      </w:pPr>
      <w:r>
        <w:t xml:space="preserve">Осложнения пароксизмальной тахикардии </w:t>
      </w:r>
    </w:p>
    <w:p w:rsidR="00B06E8A" w:rsidRDefault="000C5D16">
      <w:pPr>
        <w:ind w:left="372" w:right="198"/>
      </w:pPr>
      <w:r>
        <w:t>При желудочковой форме пароксизмальной тахикардии с частотой ритма более 180 уд. в минуту может развиться мерцание желудочков. Длительный пароксиз</w:t>
      </w:r>
      <w:r>
        <w:t>м может приводить к тяжелым осложнениям: острой</w:t>
      </w:r>
      <w:hyperlink r:id="rId242">
        <w:r>
          <w:t xml:space="preserve"> </w:t>
        </w:r>
      </w:hyperlink>
      <w:hyperlink r:id="rId243">
        <w:r>
          <w:rPr>
            <w:u w:val="single" w:color="000000"/>
          </w:rPr>
          <w:t>сердечной недостаточности</w:t>
        </w:r>
      </w:hyperlink>
      <w:hyperlink r:id="rId244">
        <w:r>
          <w:t xml:space="preserve"> </w:t>
        </w:r>
      </w:hyperlink>
      <w:hyperlink r:id="rId245">
        <w:r>
          <w:t>(</w:t>
        </w:r>
      </w:hyperlink>
      <w:hyperlink r:id="rId246">
        <w:r>
          <w:rPr>
            <w:u w:val="single" w:color="000000"/>
          </w:rPr>
          <w:t>кардиогенному шоку</w:t>
        </w:r>
      </w:hyperlink>
      <w:hyperlink r:id="rId247">
        <w:r>
          <w:t xml:space="preserve"> </w:t>
        </w:r>
      </w:hyperlink>
      <w:r>
        <w:t>и отеку легких). Снижение величины сердечного выброса во время пароксизма тахикардии вызывает уменьшение коронарн</w:t>
      </w:r>
      <w:r>
        <w:t xml:space="preserve">ого кровоснабжения и ишемию сердечной мышцы </w:t>
      </w:r>
      <w:hyperlink r:id="rId248">
        <w:r>
          <w:t>(</w:t>
        </w:r>
      </w:hyperlink>
      <w:hyperlink r:id="rId249">
        <w:r>
          <w:rPr>
            <w:u w:val="single" w:color="000000"/>
          </w:rPr>
          <w:t>стенокардию</w:t>
        </w:r>
      </w:hyperlink>
      <w:hyperlink r:id="rId250">
        <w:r>
          <w:t xml:space="preserve"> </w:t>
        </w:r>
      </w:hyperlink>
      <w:r>
        <w:t>или</w:t>
      </w:r>
      <w:hyperlink r:id="rId251">
        <w:r>
          <w:t xml:space="preserve"> </w:t>
        </w:r>
      </w:hyperlink>
      <w:hyperlink r:id="rId252">
        <w:r>
          <w:rPr>
            <w:u w:val="single" w:color="000000"/>
          </w:rPr>
          <w:t>инфаркт</w:t>
        </w:r>
      </w:hyperlink>
      <w:hyperlink r:id="rId253">
        <w:r>
          <w:rPr>
            <w:u w:val="single" w:color="000000"/>
          </w:rPr>
          <w:t xml:space="preserve"> </w:t>
        </w:r>
      </w:hyperlink>
      <w:hyperlink r:id="rId254">
        <w:r>
          <w:rPr>
            <w:u w:val="single" w:color="000000"/>
          </w:rPr>
          <w:t>миокарда</w:t>
        </w:r>
      </w:hyperlink>
      <w:hyperlink r:id="rId255">
        <w:r>
          <w:t>)</w:t>
        </w:r>
      </w:hyperlink>
      <w:r>
        <w:t xml:space="preserve">. Течение пароксизмальной тахикардии приводит к прогрессированию хронической сердечной недостаточности. </w:t>
      </w:r>
    </w:p>
    <w:p w:rsidR="00B06E8A" w:rsidRDefault="000C5D16">
      <w:pPr>
        <w:ind w:left="372" w:right="198"/>
      </w:pPr>
      <w:r>
        <w:t>Осложнения гипертензивн</w:t>
      </w:r>
      <w:r>
        <w:t xml:space="preserve">ых кризов: </w:t>
      </w:r>
    </w:p>
    <w:p w:rsidR="00B06E8A" w:rsidRDefault="000C5D16">
      <w:pPr>
        <w:spacing w:after="15" w:line="267" w:lineRule="auto"/>
        <w:ind w:left="382" w:right="4142"/>
        <w:jc w:val="left"/>
      </w:pPr>
      <w:r>
        <w:t xml:space="preserve">Цереброваскулярные: острое нарушение мозгового кровообращения (инсульт,  субарахноидальное </w:t>
      </w:r>
      <w:r>
        <w:lastRenderedPageBreak/>
        <w:t xml:space="preserve">кровоизлияние); острая гипертоническая энцефалопатия с отеком мозга. </w:t>
      </w:r>
    </w:p>
    <w:p w:rsidR="00B06E8A" w:rsidRDefault="000C5D16">
      <w:pPr>
        <w:ind w:left="372" w:right="198"/>
      </w:pPr>
      <w:r>
        <w:t xml:space="preserve">Кардиальные: </w:t>
      </w:r>
    </w:p>
    <w:p w:rsidR="00B06E8A" w:rsidRDefault="000C5D16">
      <w:pPr>
        <w:ind w:left="372" w:right="198"/>
      </w:pPr>
      <w:r>
        <w:t xml:space="preserve">·     острая сердечная недостаточность; </w:t>
      </w:r>
    </w:p>
    <w:p w:rsidR="00B06E8A" w:rsidRDefault="000C5D16">
      <w:pPr>
        <w:ind w:left="372" w:right="198"/>
      </w:pPr>
      <w:r>
        <w:t xml:space="preserve">·     инфаркт миокарда, острый коронарный синдром. </w:t>
      </w:r>
    </w:p>
    <w:p w:rsidR="00B06E8A" w:rsidRDefault="000C5D16">
      <w:pPr>
        <w:ind w:left="372" w:right="198"/>
      </w:pPr>
      <w:r>
        <w:t xml:space="preserve">Острое расслоение аорты, разрыв аневризмы аорты. </w:t>
      </w:r>
    </w:p>
    <w:p w:rsidR="00B06E8A" w:rsidRDefault="000C5D16">
      <w:pPr>
        <w:ind w:left="372" w:right="4125"/>
      </w:pPr>
      <w:r>
        <w:t xml:space="preserve">Острая почечная недостаточность. Острая ретинопатия с кровоизлиянием в сетчатку глаза. </w:t>
      </w:r>
    </w:p>
    <w:p w:rsidR="00B06E8A" w:rsidRDefault="000C5D16">
      <w:pPr>
        <w:spacing w:after="0" w:line="259" w:lineRule="auto"/>
        <w:ind w:left="360" w:right="0" w:firstLine="0"/>
        <w:jc w:val="left"/>
      </w:pPr>
      <w:r>
        <w:t xml:space="preserve"> </w:t>
      </w:r>
    </w:p>
    <w:p w:rsidR="00B06E8A" w:rsidRDefault="000C5D16">
      <w:pPr>
        <w:ind w:left="345" w:right="199" w:firstLine="317"/>
      </w:pPr>
      <w:r>
        <w:rPr>
          <w:color w:val="0070C0"/>
        </w:rPr>
        <w:t>Т 1.4.6. Показания к оказанию специализированной медицинской пом</w:t>
      </w:r>
      <w:r>
        <w:rPr>
          <w:color w:val="0070C0"/>
        </w:rPr>
        <w:t>ощи в стационарных условиях.</w:t>
      </w:r>
      <w:r>
        <w:t xml:space="preserve"> </w:t>
      </w:r>
    </w:p>
    <w:p w:rsidR="00B06E8A" w:rsidRDefault="000C5D16">
      <w:pPr>
        <w:spacing w:after="5" w:line="270" w:lineRule="auto"/>
        <w:ind w:left="355" w:right="160"/>
        <w:jc w:val="left"/>
      </w:pPr>
      <w:r>
        <w:rPr>
          <w:b/>
        </w:rPr>
        <w:t>Показания к госпитализации</w:t>
      </w:r>
      <w:r>
        <w:t xml:space="preserve"> </w:t>
      </w:r>
    </w:p>
    <w:p w:rsidR="00B06E8A" w:rsidRDefault="000C5D16">
      <w:pPr>
        <w:ind w:left="372" w:right="198"/>
      </w:pPr>
      <w:r>
        <w:t xml:space="preserve">Госпитализируются больные при: </w:t>
      </w:r>
    </w:p>
    <w:p w:rsidR="00B06E8A" w:rsidRDefault="000C5D16">
      <w:pPr>
        <w:numPr>
          <w:ilvl w:val="0"/>
          <w:numId w:val="98"/>
        </w:numPr>
        <w:spacing w:after="108"/>
        <w:ind w:right="199" w:hanging="361"/>
      </w:pPr>
      <w:r>
        <w:t xml:space="preserve">отсутствии эффекта от медикаментозной терапии; </w:t>
      </w:r>
    </w:p>
    <w:p w:rsidR="00B06E8A" w:rsidRDefault="000C5D16">
      <w:pPr>
        <w:numPr>
          <w:ilvl w:val="0"/>
          <w:numId w:val="98"/>
        </w:numPr>
        <w:spacing w:after="109"/>
        <w:ind w:right="199" w:hanging="361"/>
      </w:pPr>
      <w:r>
        <w:t xml:space="preserve">появлении осложнений антиаритмической терапии; </w:t>
      </w:r>
    </w:p>
    <w:p w:rsidR="00B06E8A" w:rsidRDefault="000C5D16">
      <w:pPr>
        <w:numPr>
          <w:ilvl w:val="0"/>
          <w:numId w:val="98"/>
        </w:numPr>
        <w:spacing w:line="352" w:lineRule="auto"/>
        <w:ind w:right="199" w:hanging="361"/>
      </w:pPr>
      <w:r>
        <w:t xml:space="preserve">часто рецидивирующих нарушения ритма, требующих подбора антиаритмика; </w:t>
      </w:r>
      <w:r>
        <w:rPr>
          <w:rFonts w:ascii="Segoe UI Symbol" w:eastAsia="Segoe UI Symbol" w:hAnsi="Segoe UI Symbol" w:cs="Segoe UI Symbol"/>
        </w:rPr>
        <w:t></w:t>
      </w:r>
      <w:r>
        <w:rPr>
          <w:rFonts w:ascii="Arial" w:eastAsia="Arial" w:hAnsi="Arial" w:cs="Arial"/>
        </w:rPr>
        <w:t xml:space="preserve"> </w:t>
      </w:r>
      <w:r>
        <w:t xml:space="preserve">после проведения электроимпульсной терапии. </w:t>
      </w:r>
    </w:p>
    <w:p w:rsidR="00B06E8A" w:rsidRDefault="000C5D16">
      <w:pPr>
        <w:numPr>
          <w:ilvl w:val="0"/>
          <w:numId w:val="98"/>
        </w:numPr>
        <w:spacing w:line="348" w:lineRule="auto"/>
        <w:ind w:right="199" w:hanging="361"/>
      </w:pPr>
      <w:r>
        <w:t xml:space="preserve">отсутствии эффекта от медикаментозной терапии; </w:t>
      </w:r>
      <w:r>
        <w:rPr>
          <w:rFonts w:ascii="Segoe UI Symbol" w:eastAsia="Segoe UI Symbol" w:hAnsi="Segoe UI Symbol" w:cs="Segoe UI Symbol"/>
        </w:rPr>
        <w:t></w:t>
      </w:r>
      <w:r>
        <w:rPr>
          <w:rFonts w:ascii="Arial" w:eastAsia="Arial" w:hAnsi="Arial" w:cs="Arial"/>
        </w:rPr>
        <w:t xml:space="preserve"> </w:t>
      </w:r>
      <w:r>
        <w:t xml:space="preserve">появлении осложнений антиаритмической терапии; </w:t>
      </w:r>
      <w:r>
        <w:rPr>
          <w:rFonts w:ascii="Segoe UI Symbol" w:eastAsia="Segoe UI Symbol" w:hAnsi="Segoe UI Symbol" w:cs="Segoe UI Symbol"/>
        </w:rPr>
        <w:t></w:t>
      </w:r>
      <w:r>
        <w:rPr>
          <w:rFonts w:ascii="Arial" w:eastAsia="Arial" w:hAnsi="Arial" w:cs="Arial"/>
        </w:rPr>
        <w:t xml:space="preserve"> </w:t>
      </w:r>
      <w:r>
        <w:t xml:space="preserve">Впервые выявленная МА. </w:t>
      </w:r>
    </w:p>
    <w:p w:rsidR="00B06E8A" w:rsidRDefault="000C5D16">
      <w:pPr>
        <w:numPr>
          <w:ilvl w:val="0"/>
          <w:numId w:val="98"/>
        </w:numPr>
        <w:spacing w:after="110"/>
        <w:ind w:right="199" w:hanging="361"/>
      </w:pPr>
      <w:r>
        <w:t xml:space="preserve">Пароксизмальная форма МА, не поддающаяся медикаментозной кардиоверсии. </w:t>
      </w:r>
    </w:p>
    <w:p w:rsidR="00B06E8A" w:rsidRDefault="000C5D16">
      <w:pPr>
        <w:numPr>
          <w:ilvl w:val="0"/>
          <w:numId w:val="98"/>
        </w:numPr>
        <w:spacing w:after="133" w:line="267" w:lineRule="auto"/>
        <w:ind w:right="199" w:hanging="361"/>
      </w:pPr>
      <w:r>
        <w:t xml:space="preserve">МА (пароксизмальная или устойчивая), сопровождающаяся расстройствами гемодинамики или ишемией миокарда (клинически ОКС; электрокардиографические признаки ишемии), которую удалось купировать медикаментозно либо с помощью электрической кардиоверсии. </w:t>
      </w:r>
    </w:p>
    <w:p w:rsidR="00B06E8A" w:rsidRDefault="000C5D16">
      <w:pPr>
        <w:spacing w:line="352" w:lineRule="auto"/>
        <w:ind w:left="722" w:right="3914" w:hanging="360"/>
      </w:pPr>
      <w:r>
        <w:t>Показан</w:t>
      </w:r>
      <w:r>
        <w:t xml:space="preserve">ия к госпитализации. при гипертоническо кризе </w:t>
      </w:r>
      <w:r>
        <w:rPr>
          <w:rFonts w:ascii="Segoe UI Symbol" w:eastAsia="Segoe UI Symbol" w:hAnsi="Segoe UI Symbol" w:cs="Segoe UI Symbol"/>
        </w:rPr>
        <w:t></w:t>
      </w:r>
      <w:r>
        <w:rPr>
          <w:rFonts w:ascii="Arial" w:eastAsia="Arial" w:hAnsi="Arial" w:cs="Arial"/>
        </w:rPr>
        <w:t xml:space="preserve"> </w:t>
      </w:r>
      <w:r>
        <w:t xml:space="preserve">ГК, некупирующийся на догоспитальном этапе. </w:t>
      </w:r>
    </w:p>
    <w:p w:rsidR="00B06E8A" w:rsidRDefault="000C5D16">
      <w:pPr>
        <w:numPr>
          <w:ilvl w:val="0"/>
          <w:numId w:val="98"/>
        </w:numPr>
        <w:spacing w:after="109"/>
        <w:ind w:right="199" w:hanging="361"/>
      </w:pPr>
      <w:r>
        <w:t xml:space="preserve">ГК с выраженными проявлениями гипертонической энцефалопатии. </w:t>
      </w:r>
    </w:p>
    <w:p w:rsidR="00B06E8A" w:rsidRDefault="000C5D16">
      <w:pPr>
        <w:numPr>
          <w:ilvl w:val="0"/>
          <w:numId w:val="98"/>
        </w:numPr>
        <w:spacing w:after="154" w:line="267" w:lineRule="auto"/>
        <w:ind w:right="199" w:hanging="361"/>
      </w:pPr>
      <w:r>
        <w:t>Осложнения, требующие интенсивной терапии и постоянного врачебного наблюдения (инсульт, субарахноидал</w:t>
      </w:r>
      <w:r>
        <w:t xml:space="preserve">ьное кровоизлияние, остро возникшие нарушения зрения, отек легких). </w:t>
      </w:r>
    </w:p>
    <w:p w:rsidR="00B06E8A" w:rsidRDefault="000C5D16">
      <w:pPr>
        <w:spacing w:after="1" w:line="260" w:lineRule="auto"/>
        <w:ind w:left="677" w:right="200" w:firstLine="0"/>
      </w:pPr>
      <w:r>
        <w:rPr>
          <w:b/>
          <w:color w:val="0070C0"/>
          <w:sz w:val="28"/>
        </w:rPr>
        <w:t>Тема 1.5. Острые аллергические реакции. Анафилаксия.</w:t>
      </w:r>
      <w:r>
        <w:t xml:space="preserve"> </w:t>
      </w:r>
    </w:p>
    <w:p w:rsidR="00B06E8A" w:rsidRDefault="000C5D16">
      <w:pPr>
        <w:ind w:left="362" w:right="198" w:firstLine="317"/>
      </w:pPr>
      <w:r>
        <w:rPr>
          <w:b/>
          <w:color w:val="0070C0"/>
        </w:rPr>
        <w:t>Т 1.5.1.</w:t>
      </w:r>
      <w:r>
        <w:rPr>
          <w:color w:val="0070C0"/>
        </w:rPr>
        <w:t xml:space="preserve"> </w:t>
      </w:r>
      <w:r>
        <w:t>Анафилаксия.</w:t>
      </w:r>
      <w:r>
        <w:rPr>
          <w:rFonts w:ascii="Arial" w:eastAsia="Arial" w:hAnsi="Arial" w:cs="Arial"/>
        </w:rPr>
        <w:t xml:space="preserve"> </w:t>
      </w:r>
      <w:r>
        <w:t>Анафилаксия - аллергическая реакция немедленного типа (реакция антиген-антитело), состояние резко повышенной чу</w:t>
      </w:r>
      <w:r>
        <w:t>вствительности организма, развивающееся при повторном введении аллергена.</w:t>
      </w:r>
      <w:r>
        <w:rPr>
          <w:rFonts w:ascii="Arial" w:eastAsia="Arial" w:hAnsi="Arial" w:cs="Arial"/>
          <w:color w:val="181D21"/>
        </w:rPr>
        <w:t xml:space="preserve"> </w:t>
      </w:r>
      <w:r>
        <w:t xml:space="preserve"> Обычно сопровождается поражением кожи, нарушением дыхания и пищеварения, иногда нарушается работа сердечно-сосудистой и нервной системы. Может привести к анафилактическому шоку, при</w:t>
      </w:r>
      <w:r>
        <w:t xml:space="preserve"> котором резко снижается артериальное давление, вплоть до 0 мм рт. ст. в тяжѐлых случаях. Это состояние требует немедленного введения адреналина и оказания медицинской помощи </w:t>
      </w:r>
    </w:p>
    <w:p w:rsidR="00B06E8A" w:rsidRDefault="000C5D16">
      <w:pPr>
        <w:ind w:left="362" w:right="198" w:firstLine="317"/>
      </w:pPr>
      <w:r>
        <w:lastRenderedPageBreak/>
        <w:t>Анафилаксический шок (АШ) - наиболее тяжелая форма анафилаксии, характеризующаяс</w:t>
      </w:r>
      <w:r>
        <w:t xml:space="preserve">я острым нарушением гемодинамики, приводящим к недостаточности кровообращения и гипоксии всех жизненно важных органов. </w:t>
      </w:r>
    </w:p>
    <w:p w:rsidR="00B06E8A" w:rsidRDefault="000C5D16">
      <w:pPr>
        <w:spacing w:after="0" w:line="259" w:lineRule="auto"/>
        <w:ind w:left="677" w:right="0" w:firstLine="0"/>
        <w:jc w:val="left"/>
      </w:pPr>
      <w:r>
        <w:t xml:space="preserve"> </w:t>
      </w:r>
    </w:p>
    <w:p w:rsidR="00B06E8A" w:rsidRDefault="000C5D16">
      <w:pPr>
        <w:ind w:left="355" w:right="537"/>
      </w:pPr>
      <w:r>
        <w:rPr>
          <w:color w:val="0070C0"/>
        </w:rPr>
        <w:t xml:space="preserve">Т1.5.2. Причины, клинические проявления, классификация и патогенез жизнеугрожающих системных реакций гиперчувствительности, порядок проведения осмотра, физикального обследования, дополнительные методы диагностики, интерпретация результатов.   </w:t>
      </w:r>
    </w:p>
    <w:p w:rsidR="00B06E8A" w:rsidRDefault="000C5D16">
      <w:pPr>
        <w:ind w:left="372" w:right="198"/>
      </w:pPr>
      <w:r>
        <w:t>Вызвать анаф</w:t>
      </w:r>
      <w:r>
        <w:t xml:space="preserve">илаксию может любой продукт или вещество. У детей еѐ развитие чаще связано с пищей, у взрослых — с лекарствами и ядом насекомых. </w:t>
      </w:r>
    </w:p>
    <w:p w:rsidR="00B06E8A" w:rsidRDefault="000C5D16">
      <w:pPr>
        <w:ind w:left="372" w:right="198"/>
      </w:pPr>
      <w:r>
        <w:t>К пищевым причинам относят:коровье и козье молоко;рыбу, моллюсков и ракообразных; орехи, в основном арахис и фундук;куриные яй</w:t>
      </w:r>
      <w:r>
        <w:t xml:space="preserve">ца;пшеницу, гречку и сою  </w:t>
      </w:r>
    </w:p>
    <w:p w:rsidR="00B06E8A" w:rsidRDefault="000C5D16">
      <w:pPr>
        <w:ind w:left="372" w:right="198"/>
      </w:pPr>
      <w:r>
        <w:t xml:space="preserve">В редких случаях анафилаксию вызывает сельдерей, киви и семена кунжута. </w:t>
      </w:r>
    </w:p>
    <w:p w:rsidR="00B06E8A" w:rsidRDefault="000C5D16">
      <w:pPr>
        <w:ind w:left="372" w:right="198"/>
      </w:pPr>
      <w:r>
        <w:t>Среди лекарств, которые обычно вызывают острую аллергическую реакцию, выделяют: антибактериальные препараты (например, цефалоспорины,</w:t>
      </w:r>
      <w:hyperlink r:id="rId256">
        <w:r>
          <w:t xml:space="preserve"> </w:t>
        </w:r>
      </w:hyperlink>
      <w:hyperlink r:id="rId257">
        <w:r>
          <w:rPr>
            <w:color w:val="0563C1"/>
            <w:u w:val="single" w:color="0563C1"/>
          </w:rPr>
          <w:t>ванкомицин</w:t>
        </w:r>
      </w:hyperlink>
      <w:hyperlink r:id="rId258">
        <w:r>
          <w:t xml:space="preserve"> </w:t>
        </w:r>
      </w:hyperlink>
      <w:r>
        <w:t>и сульфаниламиды), особенно антибиотики пенициллинового ряда</w:t>
      </w:r>
      <w:hyperlink r:id="rId259" w:anchor="27">
        <w:r>
          <w:t xml:space="preserve"> </w:t>
        </w:r>
      </w:hyperlink>
      <w:hyperlink r:id="rId260" w:anchor="27">
        <w:r>
          <w:rPr>
            <w:color w:val="0563C1"/>
            <w:u w:val="single" w:color="0563C1"/>
          </w:rPr>
          <w:t>[27]</w:t>
        </w:r>
      </w:hyperlink>
      <w:hyperlink r:id="rId261" w:anchor="27">
        <w:r>
          <w:t>;</w:t>
        </w:r>
      </w:hyperlink>
      <w:r>
        <w:t xml:space="preserve"> </w:t>
      </w:r>
    </w:p>
    <w:p w:rsidR="00B06E8A" w:rsidRDefault="000C5D16">
      <w:pPr>
        <w:ind w:left="372" w:right="198"/>
      </w:pPr>
      <w:hyperlink r:id="rId262">
        <w:r>
          <w:rPr>
            <w:color w:val="0563C1"/>
            <w:u w:val="single" w:color="0563C1"/>
          </w:rPr>
          <w:t>аспирин</w:t>
        </w:r>
      </w:hyperlink>
      <w:hyperlink r:id="rId263">
        <w:r>
          <w:t xml:space="preserve"> </w:t>
        </w:r>
      </w:hyperlink>
      <w:r>
        <w:t>и другие</w:t>
      </w:r>
      <w:hyperlink r:id="rId264">
        <w:r>
          <w:t xml:space="preserve"> </w:t>
        </w:r>
      </w:hyperlink>
      <w:hyperlink r:id="rId265">
        <w:r>
          <w:rPr>
            <w:color w:val="0563C1"/>
            <w:u w:val="single" w:color="0563C1"/>
          </w:rPr>
          <w:t>НПВП</w:t>
        </w:r>
      </w:hyperlink>
      <w:hyperlink r:id="rId266">
        <w:r>
          <w:t xml:space="preserve"> </w:t>
        </w:r>
      </w:hyperlink>
      <w:r>
        <w:t xml:space="preserve">(нестероидные противовоспалительные препараты); рентгеноконтрастные вещества — вызывают анафилаксию в 5–8 % случаев </w:t>
      </w:r>
    </w:p>
    <w:p w:rsidR="00B06E8A" w:rsidRDefault="000C5D16">
      <w:pPr>
        <w:ind w:left="372" w:right="198"/>
      </w:pPr>
      <w:r>
        <w:t>гиперчувствительности, смертью заканчивается 1 из 75 000 случаев</w:t>
      </w:r>
      <w:hyperlink r:id="rId267" w:anchor="10">
        <w:r>
          <w:t xml:space="preserve"> </w:t>
        </w:r>
      </w:hyperlink>
      <w:hyperlink r:id="rId268" w:anchor="10">
        <w:r>
          <w:rPr>
            <w:color w:val="0563C1"/>
            <w:u w:val="single" w:color="0563C1"/>
          </w:rPr>
          <w:t>[10</w:t>
        </w:r>
      </w:hyperlink>
      <w:hyperlink r:id="rId269" w:anchor="10">
        <w:r>
          <w:rPr>
            <w:color w:val="0563C1"/>
            <w:u w:val="single" w:color="0563C1"/>
          </w:rPr>
          <w:t>][20]</w:t>
        </w:r>
      </w:hyperlink>
      <w:hyperlink r:id="rId270" w:anchor="10">
        <w:r>
          <w:t>;</w:t>
        </w:r>
      </w:hyperlink>
      <w:r>
        <w:t xml:space="preserve"> </w:t>
      </w:r>
    </w:p>
    <w:p w:rsidR="00B06E8A" w:rsidRDefault="000C5D16">
      <w:pPr>
        <w:ind w:left="372" w:right="198"/>
      </w:pPr>
      <w:r>
        <w:t>латекс, из которого сделаны резиновые перчатки, катетеры, клизмы, презервативы, детские соски и резиновые игрушки, — становится причиной анафилаксии у 9,7 % медработников и 4,3 % населения в целом</w:t>
      </w:r>
      <w:hyperlink r:id="rId271" w:anchor="29">
        <w:r>
          <w:t xml:space="preserve"> </w:t>
        </w:r>
      </w:hyperlink>
      <w:hyperlink r:id="rId272" w:anchor="29">
        <w:r>
          <w:rPr>
            <w:color w:val="0563C1"/>
            <w:u w:val="single" w:color="0563C1"/>
          </w:rPr>
          <w:t>[29]</w:t>
        </w:r>
      </w:hyperlink>
      <w:hyperlink r:id="rId273" w:anchor="29">
        <w:r>
          <w:t>;</w:t>
        </w:r>
      </w:hyperlink>
      <w:r>
        <w:t xml:space="preserve"> </w:t>
      </w:r>
    </w:p>
    <w:p w:rsidR="00B06E8A" w:rsidRDefault="000C5D16">
      <w:pPr>
        <w:ind w:left="372" w:right="198"/>
      </w:pPr>
      <w:r>
        <w:t>н</w:t>
      </w:r>
      <w:r>
        <w:t>аркотические анальгетики и миорелаксанты (например,</w:t>
      </w:r>
      <w:hyperlink r:id="rId274">
        <w:r>
          <w:t xml:space="preserve"> </w:t>
        </w:r>
      </w:hyperlink>
      <w:hyperlink r:id="rId275">
        <w:r>
          <w:rPr>
            <w:color w:val="0563C1"/>
            <w:u w:val="single" w:color="0563C1"/>
          </w:rPr>
          <w:t>морфин</w:t>
        </w:r>
      </w:hyperlink>
      <w:hyperlink r:id="rId276">
        <w:r>
          <w:t>,</w:t>
        </w:r>
      </w:hyperlink>
      <w:hyperlink r:id="rId277">
        <w:r>
          <w:t xml:space="preserve"> </w:t>
        </w:r>
      </w:hyperlink>
      <w:hyperlink r:id="rId278">
        <w:r>
          <w:rPr>
            <w:color w:val="0563C1"/>
            <w:u w:val="single" w:color="0563C1"/>
          </w:rPr>
          <w:t>тиопента</w:t>
        </w:r>
      </w:hyperlink>
      <w:hyperlink r:id="rId279">
        <w:r>
          <w:rPr>
            <w:color w:val="0563C1"/>
            <w:u w:val="single" w:color="0563C1"/>
          </w:rPr>
          <w:t>л</w:t>
        </w:r>
      </w:hyperlink>
      <w:hyperlink r:id="rId280">
        <w:r>
          <w:rPr>
            <w:color w:val="0563C1"/>
            <w:u w:val="single" w:color="0563C1"/>
          </w:rPr>
          <w:t xml:space="preserve"> </w:t>
        </w:r>
      </w:hyperlink>
      <w:hyperlink r:id="rId281">
        <w:r>
          <w:rPr>
            <w:color w:val="0563C1"/>
            <w:u w:val="single" w:color="0563C1"/>
          </w:rPr>
          <w:t>натрия</w:t>
        </w:r>
      </w:hyperlink>
      <w:hyperlink r:id="rId282">
        <w:r>
          <w:t>,</w:t>
        </w:r>
      </w:hyperlink>
      <w:r>
        <w:t xml:space="preserve"> метогекситон,</w:t>
      </w:r>
      <w:hyperlink r:id="rId283">
        <w:r>
          <w:t xml:space="preserve"> </w:t>
        </w:r>
      </w:hyperlink>
      <w:hyperlink r:id="rId284">
        <w:r>
          <w:rPr>
            <w:color w:val="0563C1"/>
            <w:u w:val="single" w:color="0563C1"/>
          </w:rPr>
          <w:t>пропофол</w:t>
        </w:r>
      </w:hyperlink>
      <w:hyperlink r:id="rId285">
        <w:r>
          <w:t>,</w:t>
        </w:r>
      </w:hyperlink>
      <w:r>
        <w:t xml:space="preserve"> альтезин,</w:t>
      </w:r>
      <w:hyperlink r:id="rId286">
        <w:r>
          <w:t xml:space="preserve"> </w:t>
        </w:r>
      </w:hyperlink>
      <w:hyperlink r:id="rId287">
        <w:r>
          <w:rPr>
            <w:color w:val="0563C1"/>
            <w:u w:val="single" w:color="0563C1"/>
          </w:rPr>
          <w:t>бупренорфин</w:t>
        </w:r>
      </w:hyperlink>
      <w:hyperlink r:id="rId288">
        <w:r>
          <w:t>,</w:t>
        </w:r>
      </w:hyperlink>
      <w:hyperlink r:id="rId289">
        <w:r>
          <w:t xml:space="preserve"> </w:t>
        </w:r>
      </w:hyperlink>
      <w:hyperlink r:id="rId290">
        <w:r>
          <w:rPr>
            <w:color w:val="0563C1"/>
            <w:u w:val="single" w:color="0563C1"/>
          </w:rPr>
          <w:t>фентанил</w:t>
        </w:r>
      </w:hyperlink>
      <w:hyperlink r:id="rId291">
        <w:r>
          <w:t>,</w:t>
        </w:r>
      </w:hyperlink>
      <w:r>
        <w:t xml:space="preserve"> сукцинилхолин, панкуроний, атракурий и векуроний). Чаще анафилаксия возникает во время общей анестезии, чем при местном или спинальном обезболивании — в одном случае на 10 00</w:t>
      </w:r>
      <w:r>
        <w:t>0 – 20 000 человек</w:t>
      </w:r>
      <w:hyperlink r:id="rId292" w:anchor="12">
        <w:r>
          <w:t xml:space="preserve"> </w:t>
        </w:r>
      </w:hyperlink>
      <w:hyperlink r:id="rId293" w:anchor="12">
        <w:r>
          <w:rPr>
            <w:color w:val="0563C1"/>
            <w:u w:val="single" w:color="0563C1"/>
          </w:rPr>
          <w:t>[12]</w:t>
        </w:r>
      </w:hyperlink>
      <w:hyperlink r:id="rId294" w:anchor="12">
        <w:r>
          <w:t>.</w:t>
        </w:r>
      </w:hyperlink>
      <w:r>
        <w:t xml:space="preserve"> </w:t>
      </w:r>
    </w:p>
    <w:p w:rsidR="00B06E8A" w:rsidRDefault="000C5D16">
      <w:pPr>
        <w:ind w:left="372" w:right="198"/>
      </w:pPr>
      <w:r>
        <w:t xml:space="preserve">Плановая вакцинация крайне редко приводит к острой аллергической реакци </w:t>
      </w:r>
    </w:p>
    <w:p w:rsidR="00B06E8A" w:rsidRDefault="000C5D16">
      <w:pPr>
        <w:ind w:left="372" w:right="198"/>
      </w:pPr>
      <w:r>
        <w:t>В 24–26 % случаев определить причину анафилаксии не удаѐтся. Такую реакцию называют идиопатической</w:t>
      </w:r>
      <w:hyperlink r:id="rId295" w:anchor="2">
        <w:r>
          <w:t xml:space="preserve"> </w:t>
        </w:r>
      </w:hyperlink>
      <w:hyperlink r:id="rId296" w:anchor="2">
        <w:r>
          <w:rPr>
            <w:color w:val="0563C1"/>
            <w:u w:val="single" w:color="0563C1"/>
          </w:rPr>
          <w:t>[2]</w:t>
        </w:r>
      </w:hyperlink>
      <w:hyperlink r:id="rId297" w:anchor="2">
        <w:r>
          <w:t>.</w:t>
        </w:r>
      </w:hyperlink>
      <w:r>
        <w:t xml:space="preserve"> Факторы риска развития анафилаксии: </w:t>
      </w:r>
    </w:p>
    <w:p w:rsidR="00B06E8A" w:rsidRDefault="000C5D16">
      <w:pPr>
        <w:ind w:left="372" w:right="198"/>
      </w:pPr>
      <w:r>
        <w:t>Алл</w:t>
      </w:r>
      <w:r>
        <w:t>ергические заболевания, такие как</w:t>
      </w:r>
      <w:hyperlink r:id="rId298">
        <w:r>
          <w:t xml:space="preserve"> </w:t>
        </w:r>
      </w:hyperlink>
      <w:r>
        <w:rPr>
          <w:color w:val="0563C1"/>
          <w:u w:val="single" w:color="0563C1"/>
        </w:rPr>
        <w:t>бронхиальная астм</w:t>
      </w:r>
      <w:hyperlink r:id="rId299">
        <w:r>
          <w:rPr>
            <w:color w:val="0563C1"/>
            <w:u w:val="single" w:color="0563C1"/>
          </w:rPr>
          <w:t>а</w:t>
        </w:r>
      </w:hyperlink>
      <w:hyperlink r:id="rId300">
        <w:r>
          <w:t>,</w:t>
        </w:r>
      </w:hyperlink>
      <w:hyperlink r:id="rId301">
        <w:r>
          <w:t xml:space="preserve"> </w:t>
        </w:r>
      </w:hyperlink>
      <w:hyperlink r:id="rId302">
        <w:r>
          <w:rPr>
            <w:color w:val="0563C1"/>
            <w:u w:val="single" w:color="0563C1"/>
          </w:rPr>
          <w:t>экзема</w:t>
        </w:r>
      </w:hyperlink>
      <w:hyperlink r:id="rId303">
        <w:r>
          <w:t xml:space="preserve"> </w:t>
        </w:r>
      </w:hyperlink>
      <w:r>
        <w:t>и</w:t>
      </w:r>
      <w:hyperlink r:id="rId304">
        <w:r>
          <w:t xml:space="preserve"> </w:t>
        </w:r>
      </w:hyperlink>
      <w:hyperlink r:id="rId305">
        <w:r>
          <w:rPr>
            <w:color w:val="0563C1"/>
            <w:u w:val="single" w:color="0563C1"/>
          </w:rPr>
          <w:t>аллергический</w:t>
        </w:r>
      </w:hyperlink>
      <w:hyperlink r:id="rId306">
        <w:r>
          <w:rPr>
            <w:color w:val="0563C1"/>
          </w:rPr>
          <w:t xml:space="preserve"> </w:t>
        </w:r>
      </w:hyperlink>
      <w:hyperlink r:id="rId307">
        <w:r>
          <w:rPr>
            <w:color w:val="0563C1"/>
            <w:u w:val="single" w:color="0563C1"/>
          </w:rPr>
          <w:t>ринит</w:t>
        </w:r>
      </w:hyperlink>
      <w:hyperlink r:id="rId308" w:anchor="33">
        <w:r>
          <w:t xml:space="preserve"> </w:t>
        </w:r>
      </w:hyperlink>
      <w:hyperlink r:id="rId309" w:anchor="33">
        <w:r>
          <w:rPr>
            <w:color w:val="0563C1"/>
            <w:u w:val="single" w:color="0563C1"/>
          </w:rPr>
          <w:t>[33]</w:t>
        </w:r>
      </w:hyperlink>
      <w:hyperlink r:id="rId310" w:anchor="33">
        <w:r>
          <w:t>.</w:t>
        </w:r>
      </w:hyperlink>
      <w:r>
        <w:t xml:space="preserve"> Они повышают вероятность анафилакти</w:t>
      </w:r>
      <w:r>
        <w:t xml:space="preserve">ческого шока, связанного с пищей, латексом и рентгеноконтрастным веществом. </w:t>
      </w:r>
    </w:p>
    <w:p w:rsidR="00B06E8A" w:rsidRDefault="000C5D16">
      <w:pPr>
        <w:ind w:left="372" w:right="198"/>
      </w:pPr>
      <w:r>
        <w:t>Системный</w:t>
      </w:r>
      <w:hyperlink r:id="rId311">
        <w:r>
          <w:t xml:space="preserve"> </w:t>
        </w:r>
      </w:hyperlink>
      <w:hyperlink r:id="rId312">
        <w:r>
          <w:rPr>
            <w:color w:val="0563C1"/>
            <w:u w:val="single" w:color="0563C1"/>
          </w:rPr>
          <w:t>мастоцитоз</w:t>
        </w:r>
      </w:hyperlink>
      <w:hyperlink r:id="rId313">
        <w:r>
          <w:t xml:space="preserve"> </w:t>
        </w:r>
      </w:hyperlink>
      <w:r>
        <w:t>— увеличение концентрации тучных клеток в коже, костном мозге, желудке и других органах. Сопровождается зудом, высыпанием, покраснением кожи и нарушением пищеварения. Анафилаксия на фоне этой болезни чаще приводит к тяжѐлы</w:t>
      </w:r>
      <w:r>
        <w:t xml:space="preserve">м сердечно-сосудистым осложнениям. </w:t>
      </w:r>
    </w:p>
    <w:p w:rsidR="00B06E8A" w:rsidRDefault="000C5D16">
      <w:pPr>
        <w:ind w:left="372" w:right="198"/>
      </w:pPr>
      <w:r>
        <w:t xml:space="preserve">Физическая нагрузка. Способствует развитию анафилаксии, если перед тренировкой был контакт с аллергеном. </w:t>
      </w:r>
    </w:p>
    <w:p w:rsidR="00B06E8A" w:rsidRDefault="000C5D16">
      <w:pPr>
        <w:spacing w:after="15" w:line="267" w:lineRule="auto"/>
        <w:ind w:left="382" w:right="4807"/>
        <w:jc w:val="left"/>
      </w:pPr>
      <w:r>
        <w:t>Факторы, усугубляющие течение анафилаксии: приѐм наркотиков; фоновые сердечно-сосудистые заболевания; системные ре</w:t>
      </w:r>
      <w:r>
        <w:t>акции, которые возникали раньше; приѐм ингибиторов АПФ и бета-блокаторов</w:t>
      </w:r>
      <w:hyperlink r:id="rId314" w:anchor="30">
        <w:r>
          <w:t xml:space="preserve"> </w:t>
        </w:r>
      </w:hyperlink>
      <w:hyperlink r:id="rId315" w:anchor="30">
        <w:r>
          <w:rPr>
            <w:color w:val="0563C1"/>
            <w:u w:val="single" w:color="0563C1"/>
          </w:rPr>
          <w:t>[30]</w:t>
        </w:r>
      </w:hyperlink>
      <w:hyperlink r:id="rId316" w:anchor="30">
        <w:r>
          <w:t>.</w:t>
        </w:r>
      </w:hyperlink>
      <w:r>
        <w:t xml:space="preserve"> </w:t>
      </w:r>
    </w:p>
    <w:p w:rsidR="00B06E8A" w:rsidRDefault="000C5D16">
      <w:pPr>
        <w:ind w:left="372" w:right="198"/>
      </w:pPr>
      <w:r>
        <w:t xml:space="preserve">Симптомы анафилаксии </w:t>
      </w:r>
    </w:p>
    <w:p w:rsidR="00B06E8A" w:rsidRDefault="000C5D16">
      <w:pPr>
        <w:ind w:left="372" w:right="198"/>
      </w:pPr>
      <w:r>
        <w:lastRenderedPageBreak/>
        <w:t>К симптомам анафилаксии относят: поражение кожи и слизистой — зуд, покраснение,</w:t>
      </w:r>
      <w:hyperlink r:id="rId317">
        <w:r>
          <w:t xml:space="preserve"> </w:t>
        </w:r>
      </w:hyperlink>
      <w:hyperlink r:id="rId318">
        <w:r>
          <w:rPr>
            <w:color w:val="0563C1"/>
            <w:u w:val="single" w:color="0563C1"/>
          </w:rPr>
          <w:t>крапивница</w:t>
        </w:r>
      </w:hyperlink>
      <w:hyperlink r:id="rId319">
        <w:r>
          <w:t>,</w:t>
        </w:r>
      </w:hyperlink>
      <w:r>
        <w:t xml:space="preserve"> плотные отѐки любой локализации; </w:t>
      </w:r>
    </w:p>
    <w:p w:rsidR="00B06E8A" w:rsidRDefault="000C5D16">
      <w:pPr>
        <w:ind w:left="372" w:right="198"/>
      </w:pPr>
      <w:r>
        <w:t>дыхательные нарушения — свистящее дыхание, одышка, осиплость голоса, лающий кашель, боль за грудиной, отѐк носовой по</w:t>
      </w:r>
      <w:r>
        <w:t xml:space="preserve">лости, носо- и ротоглотки, иногда возникает заложенность носа с водянистыми выделениями; </w:t>
      </w:r>
    </w:p>
    <w:p w:rsidR="00B06E8A" w:rsidRDefault="000C5D16">
      <w:pPr>
        <w:ind w:left="372" w:right="198"/>
      </w:pPr>
      <w:r>
        <w:t xml:space="preserve">поражение пищеварительного тракта — отѐк языка, затруднѐнное глотание, тошнота, рвота, боли в животе, диарея; </w:t>
      </w:r>
    </w:p>
    <w:p w:rsidR="00B06E8A" w:rsidRDefault="000C5D16">
      <w:pPr>
        <w:spacing w:after="15" w:line="267" w:lineRule="auto"/>
        <w:ind w:left="382" w:right="199"/>
        <w:jc w:val="left"/>
      </w:pPr>
      <w:r>
        <w:t xml:space="preserve">дополнительные </w:t>
      </w:r>
      <w:r>
        <w:tab/>
        <w:t xml:space="preserve">симптомы — </w:t>
      </w:r>
      <w:r>
        <w:tab/>
        <w:t xml:space="preserve">снижение </w:t>
      </w:r>
      <w:r>
        <w:tab/>
        <w:t xml:space="preserve">артериального </w:t>
      </w:r>
      <w:r>
        <w:tab/>
        <w:t>да</w:t>
      </w:r>
      <w:r>
        <w:t>вления, головная боль,</w:t>
      </w:r>
      <w:hyperlink r:id="rId320">
        <w:r>
          <w:t xml:space="preserve"> </w:t>
        </w:r>
      </w:hyperlink>
      <w:hyperlink r:id="rId321">
        <w:r>
          <w:rPr>
            <w:color w:val="0563C1"/>
            <w:u w:val="single" w:color="0563C1"/>
          </w:rPr>
          <w:t>головокружение</w:t>
        </w:r>
      </w:hyperlink>
      <w:hyperlink r:id="rId322">
        <w:r>
          <w:t>,</w:t>
        </w:r>
      </w:hyperlink>
      <w:hyperlink r:id="rId323">
        <w:r>
          <w:t xml:space="preserve"> </w:t>
        </w:r>
      </w:hyperlink>
      <w:hyperlink r:id="rId324">
        <w:r>
          <w:rPr>
            <w:color w:val="0563C1"/>
            <w:u w:val="single" w:color="0563C1"/>
          </w:rPr>
          <w:t>обморок</w:t>
        </w:r>
      </w:hyperlink>
      <w:hyperlink r:id="rId325">
        <w:r>
          <w:t>,</w:t>
        </w:r>
      </w:hyperlink>
      <w:r>
        <w:t xml:space="preserve"> усиленное потоотделение, учащѐнное сердцебиение, страх скорой смерти. </w:t>
      </w:r>
    </w:p>
    <w:p w:rsidR="00B06E8A" w:rsidRDefault="000C5D16">
      <w:pPr>
        <w:ind w:left="372" w:right="198"/>
      </w:pPr>
      <w:r>
        <w:t>Чем быстрее появляются симп</w:t>
      </w:r>
      <w:r>
        <w:t xml:space="preserve">томы, тем тяжелее протекает анафилаксия. </w:t>
      </w:r>
    </w:p>
    <w:p w:rsidR="00B06E8A" w:rsidRDefault="000C5D16">
      <w:pPr>
        <w:ind w:left="372" w:right="198"/>
      </w:pPr>
      <w:r>
        <w:t>Иногда скорость развития реакции зависит от того, каким путѐм аллерген попал в организм. Например, при укусе насекомого или внутривенном введении лекарства анафилаксия возникает в течение первых минут. При контакте</w:t>
      </w:r>
      <w:r>
        <w:t xml:space="preserve"> аллергена с кожей или слизистой, например во время еды, реакция развивается медленнее — через 10–30 минут. Хотя при аллергии на арахис анафилаксия может развиться сразу после контакта со слизистой. </w:t>
      </w:r>
    </w:p>
    <w:p w:rsidR="00B06E8A" w:rsidRDefault="000C5D16">
      <w:pPr>
        <w:ind w:left="372" w:right="198"/>
      </w:pPr>
      <w:r>
        <w:t xml:space="preserve">Первые симптомы анафилаксии вариабельны. Иногда реакция </w:t>
      </w:r>
      <w:r>
        <w:t>начинается со слабости и потливости. Возникает зуд и покалывание, лицо становится болезненным, особенно вокруг рта, отекают веки, губы и другие участки кожи и слизистой. Площадь покраснения увеличивается, образуется сыпь в виде крапивницы. Больного начинае</w:t>
      </w:r>
      <w:r>
        <w:t xml:space="preserve">т тошнить, появляется чувство страха и беспокойства. Может возникнуть рвота, понос и боли в животе. </w:t>
      </w:r>
    </w:p>
    <w:p w:rsidR="00B06E8A" w:rsidRDefault="000C5D16">
      <w:pPr>
        <w:ind w:left="372" w:right="198"/>
      </w:pPr>
      <w:r>
        <w:t xml:space="preserve">Иногда возникает чувство стеснения в глотке, горле и груди, приступ удушья, кашля и другие дыхательные нарушения, больной может потерять сознание. При развитии серьѐзных нарушений сердце начинает биться чаще, артериальное давление падает. </w:t>
      </w:r>
    </w:p>
    <w:p w:rsidR="00B06E8A" w:rsidRDefault="000C5D16">
      <w:pPr>
        <w:ind w:left="372" w:right="198"/>
      </w:pPr>
      <w:r>
        <w:t>В тяжѐлых случая</w:t>
      </w:r>
      <w:r>
        <w:t>х возникает анафилактический шок — крайняя стадия анафилаксии. Давление опускается ниже критической отметки — 70/40 мм рт. ст. Серьѐзные нарушения приводят к остановке дыхания и кровообращения, часто с летальным исходом. Спасти жизнь может только вовремя о</w:t>
      </w:r>
      <w:r>
        <w:t>казанная помощь</w:t>
      </w:r>
      <w:hyperlink r:id="rId326" w:anchor="8">
        <w:r>
          <w:t xml:space="preserve"> </w:t>
        </w:r>
      </w:hyperlink>
      <w:hyperlink r:id="rId327" w:anchor="8">
        <w:r>
          <w:rPr>
            <w:color w:val="0563C1"/>
            <w:u w:val="single" w:color="0563C1"/>
          </w:rPr>
          <w:t>[8]</w:t>
        </w:r>
      </w:hyperlink>
      <w:hyperlink r:id="rId328" w:anchor="8">
        <w:r>
          <w:t>.</w:t>
        </w:r>
      </w:hyperlink>
      <w:r>
        <w:t xml:space="preserve"> </w:t>
      </w:r>
    </w:p>
    <w:p w:rsidR="00B06E8A" w:rsidRDefault="000C5D16">
      <w:pPr>
        <w:ind w:left="372" w:right="198"/>
      </w:pPr>
      <w:r>
        <w:t xml:space="preserve">Симптомы анафилаксии у детей </w:t>
      </w:r>
    </w:p>
    <w:p w:rsidR="00B06E8A" w:rsidRDefault="000C5D16">
      <w:pPr>
        <w:ind w:left="372" w:right="198"/>
      </w:pPr>
      <w:r>
        <w:t>Признаки анафилаксии у детей разнообразны. Часто возникает крапивница, зуд кожи, отѐк лица, языка и гортани, возможна многократная рвота. Ребѐнку становится трудно глотать, он шумно дышит, изо рта те</w:t>
      </w:r>
      <w:r>
        <w:t xml:space="preserve">чѐт слюна. Может возникать одышка или кашель с сухими свистящими хрипами. Иногда меняется поведение: ребѐнок начинает плакать, становится вялым, заторможенным или, наоборот, раздражительным, перестаѐт играть, тянется к родителям. Возможна потеря сознания. </w:t>
      </w:r>
    </w:p>
    <w:p w:rsidR="00B06E8A" w:rsidRDefault="000C5D16">
      <w:pPr>
        <w:ind w:left="372" w:right="198"/>
      </w:pPr>
      <w:r>
        <w:t xml:space="preserve">Патогенез анафилаксии </w:t>
      </w:r>
    </w:p>
    <w:p w:rsidR="00B06E8A" w:rsidRDefault="000C5D16">
      <w:pPr>
        <w:ind w:left="372" w:right="198"/>
      </w:pPr>
      <w:r>
        <w:t xml:space="preserve">В основе анафилаксии лежит реакция гиперчувствительности 1-го типа. Она называется анафилактической, или иммуноглобулин-Е зависимой реакцией. </w:t>
      </w:r>
    </w:p>
    <w:p w:rsidR="00B06E8A" w:rsidRDefault="000C5D16">
      <w:pPr>
        <w:ind w:left="372" w:right="198"/>
      </w:pPr>
      <w:r>
        <w:t>Всѐ начинается с первого контакта организма с аллергеном. Такое "знакомство" называется с</w:t>
      </w:r>
      <w:r>
        <w:t>енсибилизацией. В этот период образуются антитела — иммуноглобулины Е, или IgE. Они прикрепляются к тучным клеткам. Симптомы аллергии при этом не возникают, поэтому никто не замечает этот период и даже не догадывается, что в организме появились антитела. е</w:t>
      </w:r>
      <w:r>
        <w:t xml:space="preserve">нсибилизация может случиться при контакте со "скрытыми" аллергенами, например со </w:t>
      </w:r>
      <w:r>
        <w:lastRenderedPageBreak/>
        <w:t xml:space="preserve">"следами" яйца или арахиса в домашней пыли. В этом случае первая "встреча" с аллергеном может произойти дома, пока ребѐнок играет на ковре. </w:t>
      </w:r>
    </w:p>
    <w:p w:rsidR="00B06E8A" w:rsidRDefault="000C5D16">
      <w:pPr>
        <w:ind w:left="372" w:right="198"/>
      </w:pPr>
      <w:r>
        <w:t>Но сенсибилизация возможна и на св</w:t>
      </w:r>
      <w:r>
        <w:t>ежем воздухе</w:t>
      </w:r>
      <w:hyperlink r:id="rId329" w:anchor="32">
        <w:r>
          <w:t xml:space="preserve"> </w:t>
        </w:r>
      </w:hyperlink>
      <w:hyperlink r:id="rId330" w:anchor="32">
        <w:r>
          <w:rPr>
            <w:color w:val="0563C1"/>
            <w:u w:val="single" w:color="0563C1"/>
          </w:rPr>
          <w:t>[32]</w:t>
        </w:r>
      </w:hyperlink>
      <w:hyperlink r:id="rId331" w:anchor="32">
        <w:r>
          <w:t>.</w:t>
        </w:r>
      </w:hyperlink>
      <w:r>
        <w:t xml:space="preserve"> </w:t>
      </w:r>
    </w:p>
    <w:p w:rsidR="00B06E8A" w:rsidRDefault="000C5D16">
      <w:pPr>
        <w:ind w:left="372" w:right="198"/>
      </w:pPr>
      <w:r>
        <w:t>На повторный контакт с раздражителем сенсибилизированный организм реагирует выбросом медиаторов воспаления: гистамина, лейкотриенов, триптазы, простагландинов, цитокинов и др. Они высвобождаются при связывании антител и частиц а</w:t>
      </w:r>
      <w:r>
        <w:t xml:space="preserve">ллергена с рецепторами тучных клеток и базофилов. </w:t>
      </w:r>
    </w:p>
    <w:p w:rsidR="00B06E8A" w:rsidRDefault="000C5D16">
      <w:pPr>
        <w:ind w:left="372" w:right="198"/>
      </w:pPr>
      <w:r>
        <w:t xml:space="preserve">На выброс медиаторов воспаления организм реагирует следующим образом: </w:t>
      </w:r>
    </w:p>
    <w:p w:rsidR="00B06E8A" w:rsidRDefault="000C5D16">
      <w:pPr>
        <w:ind w:left="372" w:right="198"/>
      </w:pPr>
      <w:r>
        <w:t xml:space="preserve">При выделении гистамина возникает заложенность носа и отѐк Квинке, дыхание становится шумным. </w:t>
      </w:r>
    </w:p>
    <w:p w:rsidR="00B06E8A" w:rsidRDefault="000C5D16">
      <w:pPr>
        <w:ind w:left="372" w:right="198"/>
      </w:pPr>
      <w:r>
        <w:t>При выбросе гистамина и лейкотриенов ра</w:t>
      </w:r>
      <w:r>
        <w:t xml:space="preserve">сширяются сосуды, повышается проницаемость их стенок, снижается артериальное давление, учащается сердцебиение, человек может потерять сознание. </w:t>
      </w:r>
    </w:p>
    <w:p w:rsidR="00B06E8A" w:rsidRDefault="000C5D16">
      <w:pPr>
        <w:ind w:left="372" w:right="198"/>
      </w:pPr>
      <w:r>
        <w:t>При высвобождении триптазы и простагландинов утолщается стенка дыхательных путей и возникает спазм бронхов, кот</w:t>
      </w:r>
      <w:r>
        <w:t xml:space="preserve">орый приводит к свистящему дыханию, кашлю и/или одышке с затруднѐнным выдохом. </w:t>
      </w:r>
    </w:p>
    <w:p w:rsidR="00B06E8A" w:rsidRDefault="000C5D16">
      <w:pPr>
        <w:ind w:left="372" w:right="198"/>
      </w:pPr>
      <w:r>
        <w:t xml:space="preserve">Желудочно-кишечная система реагирует на медиаторы воспаления тошнотой, рвотой, болью в животе и диареей. </w:t>
      </w:r>
    </w:p>
    <w:p w:rsidR="00B06E8A" w:rsidRDefault="000C5D16">
      <w:pPr>
        <w:ind w:left="372" w:right="198"/>
      </w:pPr>
      <w:r>
        <w:t>Реакция кожи включает покраснение, зуд и крапивницу</w:t>
      </w:r>
      <w:hyperlink r:id="rId332" w:anchor="9">
        <w:r>
          <w:t xml:space="preserve"> </w:t>
        </w:r>
      </w:hyperlink>
      <w:hyperlink r:id="rId333" w:anchor="9">
        <w:r>
          <w:rPr>
            <w:color w:val="0563C1"/>
            <w:u w:val="single" w:color="0563C1"/>
          </w:rPr>
          <w:t>[9]</w:t>
        </w:r>
      </w:hyperlink>
      <w:hyperlink r:id="rId334" w:anchor="9">
        <w:r>
          <w:t>.</w:t>
        </w:r>
      </w:hyperlink>
      <w:r>
        <w:t xml:space="preserve"> </w:t>
      </w:r>
    </w:p>
    <w:p w:rsidR="00B06E8A" w:rsidRDefault="000C5D16">
      <w:pPr>
        <w:ind w:left="372" w:right="198"/>
      </w:pPr>
      <w:r>
        <w:t xml:space="preserve">Иногда </w:t>
      </w:r>
      <w:r>
        <w:t>развитие анафилаксии не связано с IgE. Такую реакцию называют анафилактоидной, или псевдоаллергической. Медиаторы воспаления при псевдоаллергии выбрасываются за счѐт прямой активации некоторыми веществами, например соединениями йода, действием холода или ф</w:t>
      </w:r>
      <w:r>
        <w:t>изической нагрузки</w:t>
      </w:r>
      <w:hyperlink r:id="rId335" w:anchor="5">
        <w:r>
          <w:t xml:space="preserve"> </w:t>
        </w:r>
      </w:hyperlink>
      <w:hyperlink r:id="rId336" w:anchor="5">
        <w:r>
          <w:rPr>
            <w:color w:val="0563C1"/>
            <w:u w:val="single" w:color="0563C1"/>
          </w:rPr>
          <w:t>[5]</w:t>
        </w:r>
      </w:hyperlink>
      <w:hyperlink r:id="rId337" w:anchor="5">
        <w:r>
          <w:t>.</w:t>
        </w:r>
      </w:hyperlink>
      <w:r>
        <w:t xml:space="preserve"> </w:t>
      </w:r>
    </w:p>
    <w:p w:rsidR="00B06E8A" w:rsidRDefault="000C5D16">
      <w:pPr>
        <w:ind w:left="372" w:right="198"/>
      </w:pPr>
      <w:r>
        <w:t xml:space="preserve">Несмотря на разный механизм развития этих реакций, тучные клетки и базофилы выделяют одни и те же активные вещества, поэтому симптомы и принципы лечения практически не </w:t>
      </w:r>
      <w:r>
        <w:t>отличаются. Единственная разница заключается в том, что симптомы псевдоаллергии могут возникнуть сразу после первого контакта с аллергеном, а признаки анафилаксии — только после повторного контакта. Спрогнозировать развитие этих реакций практически невозмо</w:t>
      </w:r>
      <w:r>
        <w:t xml:space="preserve">жно. </w:t>
      </w:r>
    </w:p>
    <w:p w:rsidR="00B06E8A" w:rsidRDefault="000C5D16">
      <w:pPr>
        <w:ind w:left="372" w:right="198"/>
      </w:pPr>
      <w:r>
        <w:t xml:space="preserve">Анафилактический шок — наиболее тяжѐлое проявление анафилаксии. При его развитии увеличивается свѐртываемость крови, еѐ ток резко замедляется. Из-за активации тромбоцитов в капиллярах образуются микротромбы, которые нарушают микроциркуляцию. </w:t>
      </w:r>
    </w:p>
    <w:p w:rsidR="00B06E8A" w:rsidRDefault="000C5D16">
      <w:pPr>
        <w:ind w:left="372" w:right="198"/>
      </w:pPr>
      <w:r>
        <w:t>На фоне</w:t>
      </w:r>
      <w:r>
        <w:t xml:space="preserve"> таких изменений начинают страдать внутренние органы: лѐгкие, сердце, почки, эндокринные железы и нервная система. Нарушение их работы может стать причиной смерти. </w:t>
      </w:r>
    </w:p>
    <w:p w:rsidR="00B06E8A" w:rsidRDefault="000C5D16">
      <w:pPr>
        <w:ind w:left="372" w:right="198"/>
      </w:pPr>
      <w:r>
        <w:t xml:space="preserve">Классификация и стадии развития анафилаксии </w:t>
      </w:r>
    </w:p>
    <w:p w:rsidR="00B06E8A" w:rsidRDefault="000C5D16">
      <w:pPr>
        <w:ind w:left="372" w:right="198"/>
      </w:pPr>
      <w:r>
        <w:t>В зависимости от преобладающих симптомов выдел</w:t>
      </w:r>
      <w:r>
        <w:t xml:space="preserve">яют пять вариантов анафилаксии: типичный вариант — помимо нарушений кровообращения поражается кожа и слизистые, возникает крапивница, отѐк Квинке и бронхоспазм (кашель и свистящее, затруднѐнное дыхание); </w:t>
      </w:r>
    </w:p>
    <w:p w:rsidR="00B06E8A" w:rsidRDefault="000C5D16">
      <w:pPr>
        <w:ind w:left="372" w:right="198"/>
      </w:pPr>
      <w:r>
        <w:t>гемодинамический вариант — на первый план выступает</w:t>
      </w:r>
      <w:r>
        <w:t xml:space="preserve"> нарушенное кровообращение (или становится единственным проявлением анафилаксии), сопровождается гипотонией, учащѐнным сердцебиением и сильными болями в области сердца; </w:t>
      </w:r>
    </w:p>
    <w:p w:rsidR="00B06E8A" w:rsidRDefault="000C5D16">
      <w:pPr>
        <w:ind w:left="372" w:right="198"/>
      </w:pPr>
      <w:r>
        <w:t>асфиктический вариант — преобладают признаки острой дыхательной недостаточности, такие</w:t>
      </w:r>
      <w:r>
        <w:t xml:space="preserve"> как кашель, осиплость голоса, удушье и цианоз (синюшная окраска кожи); абдоминальный </w:t>
      </w:r>
      <w:r>
        <w:lastRenderedPageBreak/>
        <w:t xml:space="preserve">вариант — сочетается со вторым и третьим вариантом анафилаксии, из-за поражения органов брюшной полости на первый план выходят боли в животе, тошнота, рвота и понос; </w:t>
      </w:r>
    </w:p>
    <w:p w:rsidR="00B06E8A" w:rsidRDefault="000C5D16">
      <w:pPr>
        <w:ind w:left="372" w:right="198"/>
      </w:pPr>
      <w:r>
        <w:t>цер</w:t>
      </w:r>
      <w:r>
        <w:t xml:space="preserve">ебральный вариант — сочетается со вторым и третьим вариантом анафилаксии, преобладают нарушения центральной нервной системы: судороги, возбуждение или обморок, головокружение, чувство приближающейся смерти. </w:t>
      </w:r>
    </w:p>
    <w:p w:rsidR="00B06E8A" w:rsidRDefault="000C5D16">
      <w:pPr>
        <w:ind w:left="372" w:right="198"/>
      </w:pPr>
      <w:r>
        <w:t>По характеру течения анафилаксию разделяют на пя</w:t>
      </w:r>
      <w:r>
        <w:t xml:space="preserve">ть форм: </w:t>
      </w:r>
    </w:p>
    <w:p w:rsidR="00B06E8A" w:rsidRDefault="000C5D16">
      <w:pPr>
        <w:ind w:left="372" w:right="198"/>
      </w:pPr>
      <w:r>
        <w:t>Злокачественная форма — начинается остро с быстрого падения артериального давления, нарушения сознания, бронхоспазма, усиления одышки и чувства нехватки воздуха. Не чувствительна к интенсивной терапии, быстро прогрессирует до развития тяжѐлого от</w:t>
      </w:r>
      <w:r>
        <w:t xml:space="preserve">ѐка лѐгких, стойкого снижения давления и глубокой комы, часто с летальным исходом. </w:t>
      </w:r>
    </w:p>
    <w:p w:rsidR="00B06E8A" w:rsidRDefault="000C5D16">
      <w:pPr>
        <w:ind w:left="372" w:right="198"/>
      </w:pPr>
      <w:r>
        <w:t>Острая доброкачественная форма — сопровождается умеренным нарушением тонуса сосудов и симптомами дыхательной недостаточности. При своевременном адекватном лечении полностью</w:t>
      </w:r>
      <w:r>
        <w:t xml:space="preserve"> купируется. </w:t>
      </w:r>
    </w:p>
    <w:p w:rsidR="00B06E8A" w:rsidRDefault="000C5D16">
      <w:pPr>
        <w:ind w:left="372" w:right="198"/>
      </w:pPr>
      <w:r>
        <w:t>Затяжная форма — симптомы анафилаксии не такие острые, как при первой реакции, они сохраняются в течение 1–72 часов. Отличается плохим ответом на лечение, нередко приводит к развитию осложнений:</w:t>
      </w:r>
      <w:hyperlink r:id="rId338">
        <w:r>
          <w:t xml:space="preserve"> </w:t>
        </w:r>
      </w:hyperlink>
      <w:hyperlink r:id="rId339">
        <w:r>
          <w:rPr>
            <w:color w:val="0563C1"/>
            <w:u w:val="single" w:color="0563C1"/>
          </w:rPr>
          <w:t>пневмонии</w:t>
        </w:r>
      </w:hyperlink>
      <w:hyperlink r:id="rId340">
        <w:r>
          <w:t>,</w:t>
        </w:r>
      </w:hyperlink>
      <w:r>
        <w:t xml:space="preserve"> гепатиту и энцефалиту. </w:t>
      </w:r>
    </w:p>
    <w:p w:rsidR="00B06E8A" w:rsidRDefault="000C5D16">
      <w:pPr>
        <w:ind w:left="372" w:right="198"/>
      </w:pPr>
      <w:r>
        <w:t xml:space="preserve">Рецидивирующая форма — после устранения симптомов </w:t>
      </w:r>
      <w:r>
        <w:t xml:space="preserve">анафилактический шок возникает ещѐ раз. Иногда становится более тяжѐлым и острым, чем предыдущий. </w:t>
      </w:r>
    </w:p>
    <w:p w:rsidR="00B06E8A" w:rsidRDefault="000C5D16">
      <w:pPr>
        <w:ind w:left="372" w:right="198"/>
      </w:pPr>
      <w:r>
        <w:t>Абортивная форма — наиболее благоприятное течение анафилаксии. Кровообращение нарушается минимально. Признаки аллергии быстро проходят</w:t>
      </w:r>
      <w:hyperlink r:id="rId341" w:anchor="11">
        <w:r>
          <w:t xml:space="preserve"> </w:t>
        </w:r>
      </w:hyperlink>
      <w:hyperlink r:id="rId342" w:anchor="11">
        <w:r>
          <w:rPr>
            <w:color w:val="0563C1"/>
            <w:u w:val="single" w:color="0563C1"/>
          </w:rPr>
          <w:t>[11]</w:t>
        </w:r>
      </w:hyperlink>
      <w:hyperlink r:id="rId343" w:anchor="11">
        <w:r>
          <w:t>.</w:t>
        </w:r>
      </w:hyperlink>
      <w:r>
        <w:t xml:space="preserve"> </w:t>
      </w:r>
    </w:p>
    <w:p w:rsidR="00B06E8A" w:rsidRDefault="000C5D16">
      <w:pPr>
        <w:ind w:left="372" w:right="198"/>
      </w:pPr>
      <w:r>
        <w:t>По инте</w:t>
      </w:r>
      <w:r>
        <w:t xml:space="preserve">нсивности симптомов выделяют четыре степени тяжести анафилаксии: </w:t>
      </w:r>
    </w:p>
    <w:p w:rsidR="00B06E8A" w:rsidRDefault="000C5D16">
      <w:pPr>
        <w:numPr>
          <w:ilvl w:val="0"/>
          <w:numId w:val="99"/>
        </w:numPr>
        <w:ind w:right="198"/>
      </w:pPr>
      <w:r>
        <w:t xml:space="preserve">степень: артериальное давление снижается на 30–40 мм рт. ст. Сознание не нарушено. Больной становится вялым или возбуждѐнным, возникает страх смерти, чувство жара, шум в ушах, головная боль </w:t>
      </w:r>
      <w:r>
        <w:t>и сжимающая боль за грудиной. Кожа краснеет, иногда появляется крапивница, отѐк Квинке, насморк,</w:t>
      </w:r>
      <w:hyperlink r:id="rId344">
        <w:r>
          <w:t xml:space="preserve"> </w:t>
        </w:r>
      </w:hyperlink>
      <w:hyperlink r:id="rId345">
        <w:r>
          <w:rPr>
            <w:color w:val="0563C1"/>
            <w:u w:val="single" w:color="0563C1"/>
          </w:rPr>
          <w:t>аллергический конъю</w:t>
        </w:r>
        <w:r>
          <w:rPr>
            <w:color w:val="0563C1"/>
            <w:u w:val="single" w:color="0563C1"/>
          </w:rPr>
          <w:t>нктивит</w:t>
        </w:r>
      </w:hyperlink>
      <w:hyperlink r:id="rId346">
        <w:r>
          <w:t>,</w:t>
        </w:r>
      </w:hyperlink>
      <w:r>
        <w:t xml:space="preserve"> кашель и пр. </w:t>
      </w:r>
    </w:p>
    <w:p w:rsidR="00B06E8A" w:rsidRDefault="000C5D16">
      <w:pPr>
        <w:numPr>
          <w:ilvl w:val="0"/>
          <w:numId w:val="99"/>
        </w:numPr>
        <w:ind w:right="198"/>
      </w:pPr>
      <w:r>
        <w:t xml:space="preserve">степень: артериальное давление падает ниже 90–60/40 мм рт. ст. Появившиеся до этого симптомы прогрессируют. </w:t>
      </w:r>
    </w:p>
    <w:p w:rsidR="00B06E8A" w:rsidRDefault="000C5D16">
      <w:pPr>
        <w:numPr>
          <w:ilvl w:val="0"/>
          <w:numId w:val="99"/>
        </w:numPr>
        <w:ind w:right="198"/>
      </w:pPr>
      <w:r>
        <w:t>степень — анафилактический шок: пациент теряет сознани</w:t>
      </w:r>
      <w:r>
        <w:t>е, давление падает до 60–40/0 мм рт. ст. Нередко возникают судороги, проступает холодный липкий пот, губы синеют, зрачки расширяются. Сердце бьѐтся тихо, в неправильном ритме, пульс нитевидный. IV степень: не получается определить давление. Сердце останавл</w:t>
      </w:r>
      <w:r>
        <w:t xml:space="preserve">ивается, человек перестаѐт дышать. Требуется сердечно-лѐгочная реанимация. </w:t>
      </w:r>
    </w:p>
    <w:p w:rsidR="00B06E8A" w:rsidRDefault="000C5D16">
      <w:pPr>
        <w:spacing w:after="23" w:line="259" w:lineRule="auto"/>
        <w:ind w:left="355" w:right="0"/>
        <w:jc w:val="left"/>
      </w:pPr>
      <w:hyperlink r:id="rId347" w:anchor="12">
        <w:r>
          <w:rPr>
            <w:color w:val="0563C1"/>
            <w:u w:val="single" w:color="0563C1"/>
          </w:rPr>
          <w:t>[12]</w:t>
        </w:r>
      </w:hyperlink>
      <w:hyperlink r:id="rId348" w:anchor="12">
        <w:r>
          <w:t>.</w:t>
        </w:r>
      </w:hyperlink>
      <w:r>
        <w:t xml:space="preserve"> </w:t>
      </w:r>
    </w:p>
    <w:p w:rsidR="00B06E8A" w:rsidRDefault="000C5D16">
      <w:pPr>
        <w:ind w:left="372" w:right="198"/>
      </w:pPr>
      <w:r>
        <w:t xml:space="preserve">иагностика анафилаксии </w:t>
      </w:r>
    </w:p>
    <w:p w:rsidR="00B06E8A" w:rsidRDefault="000C5D16">
      <w:pPr>
        <w:ind w:left="372" w:right="198"/>
      </w:pPr>
      <w:r>
        <w:t xml:space="preserve">Наиболее важным инструментом в диагностике анафилаксии и определении еѐ причины является тщательный опрос пациента и его семьи. Обычно доктор задаѐт ряд вопросов: </w:t>
      </w:r>
    </w:p>
    <w:p w:rsidR="00B06E8A" w:rsidRDefault="000C5D16">
      <w:pPr>
        <w:ind w:left="372" w:right="198"/>
      </w:pPr>
      <w:r>
        <w:t>Есть ли у пациента и его родственников аллергические заболевания, например</w:t>
      </w:r>
      <w:hyperlink r:id="rId349">
        <w:r>
          <w:t xml:space="preserve"> </w:t>
        </w:r>
      </w:hyperlink>
      <w:hyperlink r:id="rId350">
        <w:r>
          <w:rPr>
            <w:color w:val="0563C1"/>
            <w:u w:val="single" w:color="0563C1"/>
          </w:rPr>
          <w:t>ринит</w:t>
        </w:r>
      </w:hyperlink>
      <w:hyperlink r:id="rId351">
        <w:r>
          <w:t xml:space="preserve"> </w:t>
        </w:r>
      </w:hyperlink>
      <w:r>
        <w:t>или</w:t>
      </w:r>
      <w:hyperlink r:id="rId352">
        <w:r>
          <w:t xml:space="preserve"> </w:t>
        </w:r>
      </w:hyperlink>
      <w:hyperlink r:id="rId353">
        <w:r>
          <w:rPr>
            <w:color w:val="0563C1"/>
            <w:u w:val="single" w:color="0563C1"/>
          </w:rPr>
          <w:t>бронхиальная астма</w:t>
        </w:r>
      </w:hyperlink>
      <w:hyperlink r:id="rId354">
        <w:r>
          <w:t>?</w:t>
        </w:r>
      </w:hyperlink>
      <w:r>
        <w:t xml:space="preserve"> </w:t>
      </w:r>
    </w:p>
    <w:p w:rsidR="00B06E8A" w:rsidRDefault="000C5D16">
      <w:pPr>
        <w:ind w:left="372" w:right="198"/>
      </w:pPr>
      <w:r>
        <w:t>Возникала ли раньше анафилаксия ил</w:t>
      </w:r>
      <w:r>
        <w:t xml:space="preserve">и другие аллергические реакции? </w:t>
      </w:r>
    </w:p>
    <w:p w:rsidR="00B06E8A" w:rsidRDefault="000C5D16">
      <w:pPr>
        <w:ind w:left="372" w:right="198"/>
      </w:pPr>
      <w:r>
        <w:t xml:space="preserve">Контактировал ли пациент с возможными причинно-значимыми аллергенами за несколько часов до развития реакции, например с пищей, лекарствами, латексом или ядом насекомых? </w:t>
      </w:r>
    </w:p>
    <w:p w:rsidR="00B06E8A" w:rsidRDefault="000C5D16">
      <w:pPr>
        <w:ind w:left="372" w:right="198"/>
      </w:pPr>
      <w:r>
        <w:t xml:space="preserve">Где и когда возникла анафилаксия: в помещении или на </w:t>
      </w:r>
      <w:r>
        <w:t xml:space="preserve">улице, днѐм или ночью? </w:t>
      </w:r>
    </w:p>
    <w:p w:rsidR="00B06E8A" w:rsidRDefault="000C5D16">
      <w:pPr>
        <w:ind w:left="372" w:right="198"/>
      </w:pPr>
      <w:r>
        <w:t xml:space="preserve">Сколько длилась реакция? </w:t>
      </w:r>
    </w:p>
    <w:p w:rsidR="00B06E8A" w:rsidRDefault="000C5D16">
      <w:pPr>
        <w:ind w:left="372" w:right="198"/>
      </w:pPr>
      <w:r>
        <w:lastRenderedPageBreak/>
        <w:t xml:space="preserve">Чем лечили анафилаксию, как быстро подействовало лекарство? Повторились ли симптомы после купирования? </w:t>
      </w:r>
    </w:p>
    <w:p w:rsidR="00B06E8A" w:rsidRDefault="000C5D16">
      <w:pPr>
        <w:ind w:left="372" w:right="198"/>
      </w:pPr>
      <w:r>
        <w:t xml:space="preserve">Была ли недавно лихорадка на фоне инфекции или другого заболевания? </w:t>
      </w:r>
    </w:p>
    <w:p w:rsidR="00B06E8A" w:rsidRDefault="000C5D16">
      <w:pPr>
        <w:ind w:left="372" w:right="198"/>
      </w:pPr>
      <w:r>
        <w:t>Чтобы обнаружить "скрытый" аллерг</w:t>
      </w:r>
      <w:r>
        <w:t xml:space="preserve">ен, стоит внимательно изучить все этикетки продуктов и препаратов, которые принимал пациент. </w:t>
      </w:r>
    </w:p>
    <w:p w:rsidR="00B06E8A" w:rsidRDefault="000C5D16">
      <w:pPr>
        <w:ind w:left="372" w:right="198"/>
      </w:pPr>
      <w:r>
        <w:t xml:space="preserve">Заподозрить анафилаксию можно по одному из трѐх общепринятых мировых критериев диагностики анафилаксии. К ним относят: </w:t>
      </w:r>
    </w:p>
    <w:p w:rsidR="00B06E8A" w:rsidRDefault="000C5D16">
      <w:pPr>
        <w:ind w:left="372" w:right="198"/>
      </w:pPr>
      <w:r>
        <w:t>Реакцию в виде отѐка губ, языка и гортани,</w:t>
      </w:r>
      <w:r>
        <w:t xml:space="preserve"> сыпи и зуда, которая развивается меньше чем за два часа и сопровождается: </w:t>
      </w:r>
    </w:p>
    <w:p w:rsidR="00B06E8A" w:rsidRDefault="000C5D16">
      <w:pPr>
        <w:ind w:left="372" w:right="198"/>
      </w:pPr>
      <w:r>
        <w:t>либо респираторными симптомами — ощущением нехватки воздуха, кашлем с хрипами, шумным дыханием; либо признаками гипотонии — нарушением сознания, бледностью кожи,</w:t>
      </w:r>
      <w:hyperlink r:id="rId355">
        <w:r>
          <w:t xml:space="preserve"> </w:t>
        </w:r>
      </w:hyperlink>
      <w:hyperlink r:id="rId356">
        <w:r>
          <w:rPr>
            <w:color w:val="0563C1"/>
            <w:u w:val="single" w:color="0563C1"/>
          </w:rPr>
          <w:t>брадикардией</w:t>
        </w:r>
      </w:hyperlink>
      <w:hyperlink r:id="rId357">
        <w:r>
          <w:t>.</w:t>
        </w:r>
      </w:hyperlink>
      <w:r>
        <w:t xml:space="preserve"> </w:t>
      </w:r>
    </w:p>
    <w:p w:rsidR="00B06E8A" w:rsidRDefault="000C5D16">
      <w:pPr>
        <w:spacing w:after="15" w:line="267" w:lineRule="auto"/>
        <w:ind w:left="382" w:right="2962"/>
        <w:jc w:val="left"/>
      </w:pPr>
      <w:r>
        <w:t>Быстрое развитие реакции с появлением не менее двух симптомов: поражением кожи или слизистой о</w:t>
      </w:r>
      <w:r>
        <w:t xml:space="preserve">болочки; дыхательными нарушениями; признаками снижения артериального давления; повторяющейся рвоты и спастических болей в животе. </w:t>
      </w:r>
    </w:p>
    <w:p w:rsidR="00B06E8A" w:rsidRDefault="000C5D16">
      <w:pPr>
        <w:ind w:left="372" w:right="198"/>
      </w:pPr>
      <w:r>
        <w:t>Быстрое падение артериального давления после контакта с известным аллергеном: верхнее (систолическое) давление снижается боль</w:t>
      </w:r>
      <w:r>
        <w:t>ше чем на 30 %</w:t>
      </w:r>
      <w:hyperlink r:id="rId358" w:anchor="7">
        <w:r>
          <w:t xml:space="preserve"> </w:t>
        </w:r>
      </w:hyperlink>
      <w:hyperlink r:id="rId359" w:anchor="7">
        <w:r>
          <w:rPr>
            <w:color w:val="0563C1"/>
            <w:u w:val="single" w:color="0563C1"/>
          </w:rPr>
          <w:t>[7]</w:t>
        </w:r>
      </w:hyperlink>
      <w:hyperlink r:id="rId360" w:anchor="7">
        <w:r>
          <w:t>.</w:t>
        </w:r>
      </w:hyperlink>
      <w:r>
        <w:t xml:space="preserve"> </w:t>
      </w:r>
    </w:p>
    <w:p w:rsidR="00B06E8A" w:rsidRDefault="000C5D16">
      <w:pPr>
        <w:ind w:left="372" w:right="198"/>
      </w:pPr>
      <w:r>
        <w:t>У взрослых артериальное давление обычно опускается ниже 90 мм рт. ст. У детей младше 10 лет показатели гипотонии зависят от возраста</w:t>
      </w:r>
      <w:hyperlink r:id="rId361" w:anchor="13">
        <w:r>
          <w:t xml:space="preserve"> </w:t>
        </w:r>
      </w:hyperlink>
      <w:hyperlink r:id="rId362" w:anchor="13">
        <w:r>
          <w:rPr>
            <w:color w:val="0563C1"/>
            <w:u w:val="single" w:color="0563C1"/>
          </w:rPr>
          <w:t>[13]</w:t>
        </w:r>
      </w:hyperlink>
      <w:hyperlink r:id="rId363" w:anchor="13">
        <w:r>
          <w:t>.</w:t>
        </w:r>
      </w:hyperlink>
      <w:r>
        <w:t xml:space="preserve"> </w:t>
      </w:r>
    </w:p>
    <w:p w:rsidR="00B06E8A" w:rsidRDefault="000C5D16">
      <w:pPr>
        <w:ind w:left="372" w:right="198"/>
      </w:pPr>
      <w:r>
        <w:t>Лабораторное обследование направленно на поиск причинно-</w:t>
      </w:r>
      <w:r>
        <w:t xml:space="preserve">значимого аллергена. Оно включает: </w:t>
      </w:r>
    </w:p>
    <w:p w:rsidR="00B06E8A" w:rsidRDefault="000C5D16">
      <w:pPr>
        <w:ind w:left="372" w:right="198"/>
      </w:pPr>
      <w:r>
        <w:t>иммуноферментный анализ (ИФА) — выявление специфических иммуноглобулинов IgE к возможным аллергенам или их компонентам, например к пище, лекарствам или яду насекомых</w:t>
      </w:r>
      <w:hyperlink r:id="rId364" w:anchor="14">
        <w:r>
          <w:t xml:space="preserve"> </w:t>
        </w:r>
      </w:hyperlink>
      <w:hyperlink r:id="rId365" w:anchor="14">
        <w:r>
          <w:rPr>
            <w:color w:val="0563C1"/>
            <w:u w:val="single" w:color="0563C1"/>
          </w:rPr>
          <w:t>[14]</w:t>
        </w:r>
      </w:hyperlink>
      <w:hyperlink r:id="rId366" w:anchor="14">
        <w:r>
          <w:t>;</w:t>
        </w:r>
      </w:hyperlink>
      <w:r>
        <w:t xml:space="preserve"> </w:t>
      </w:r>
    </w:p>
    <w:p w:rsidR="00B06E8A" w:rsidRDefault="000C5D16">
      <w:pPr>
        <w:ind w:left="372" w:right="198"/>
      </w:pPr>
      <w:r>
        <w:t xml:space="preserve">кожное аллергологическое тестирование; </w:t>
      </w:r>
      <w:r>
        <w:t xml:space="preserve">анализ крови на С3, С4 компоненты комплемента — чаще проводится при изолированных отѐках, чем при анафилаксии; </w:t>
      </w:r>
    </w:p>
    <w:p w:rsidR="00B06E8A" w:rsidRDefault="000C5D16">
      <w:pPr>
        <w:ind w:left="372" w:right="198"/>
      </w:pPr>
      <w:r>
        <w:t>определение уровня метилгистамина в моче — альтернативный метод, малодоступен; исследование уровня триптазы в крови в первые часы развития реакц</w:t>
      </w:r>
      <w:r>
        <w:t xml:space="preserve">ии. </w:t>
      </w:r>
    </w:p>
    <w:p w:rsidR="00B06E8A" w:rsidRDefault="000C5D16">
      <w:pPr>
        <w:ind w:left="372" w:right="198"/>
      </w:pPr>
      <w:r>
        <w:t xml:space="preserve">Уровень триптазы при анафилаксии повышен. Но полагаться на один образец результатов обследования нельзя, поэтому показатели этого фермента определяют дважды: </w:t>
      </w:r>
    </w:p>
    <w:p w:rsidR="00B06E8A" w:rsidRDefault="000C5D16">
      <w:pPr>
        <w:ind w:left="372" w:right="198"/>
      </w:pPr>
      <w:r>
        <w:t>во время приступа (максимум до 3 часов после)</w:t>
      </w:r>
      <w:hyperlink r:id="rId367" w:anchor="11">
        <w:r>
          <w:t xml:space="preserve"> </w:t>
        </w:r>
      </w:hyperlink>
      <w:hyperlink r:id="rId368" w:anchor="11">
        <w:r>
          <w:rPr>
            <w:color w:val="0563C1"/>
            <w:u w:val="single" w:color="0563C1"/>
          </w:rPr>
          <w:t>[11]</w:t>
        </w:r>
      </w:hyperlink>
      <w:hyperlink r:id="rId369" w:anchor="11">
        <w:r>
          <w:t>;</w:t>
        </w:r>
      </w:hyperlink>
      <w:r>
        <w:t xml:space="preserve"> </w:t>
      </w:r>
    </w:p>
    <w:p w:rsidR="00B06E8A" w:rsidRDefault="000C5D16">
      <w:pPr>
        <w:ind w:left="372" w:right="198"/>
      </w:pPr>
      <w:r>
        <w:t>в здоровом состоянии, но не ран</w:t>
      </w:r>
      <w:r>
        <w:t xml:space="preserve">ьше чем через два дня после купирования приступа (базовый уровень). </w:t>
      </w:r>
    </w:p>
    <w:p w:rsidR="00B06E8A" w:rsidRDefault="000C5D16">
      <w:pPr>
        <w:spacing w:after="15" w:line="267" w:lineRule="auto"/>
        <w:ind w:left="382" w:right="199"/>
        <w:jc w:val="left"/>
      </w:pPr>
      <w:r>
        <w:t xml:space="preserve">Оптимальным </w:t>
      </w:r>
      <w:r>
        <w:tab/>
        <w:t xml:space="preserve">методом </w:t>
      </w:r>
      <w:r>
        <w:tab/>
        <w:t xml:space="preserve">диагностики остаются </w:t>
      </w:r>
      <w:r>
        <w:tab/>
        <w:t xml:space="preserve">кожные </w:t>
      </w:r>
      <w:r>
        <w:tab/>
        <w:t xml:space="preserve">пробы. При </w:t>
      </w:r>
      <w:r>
        <w:tab/>
        <w:t>кожном аллерготестировании могут возникнуть системные реакции, требующие экстренной помощи. Поэтому данные тесты должны про</w:t>
      </w:r>
      <w:r>
        <w:t xml:space="preserve">водиться с большой осторожностью, а при тестировании с ядами насекомых и некоторыми лекарствами — только в условиях стационара. </w:t>
      </w:r>
    </w:p>
    <w:p w:rsidR="00B06E8A" w:rsidRDefault="000C5D16">
      <w:pPr>
        <w:spacing w:after="22" w:line="259" w:lineRule="auto"/>
        <w:ind w:left="0" w:right="1475" w:firstLine="0"/>
        <w:jc w:val="right"/>
      </w:pPr>
      <w:r>
        <w:rPr>
          <w:noProof/>
        </w:rPr>
        <w:lastRenderedPageBreak/>
        <w:drawing>
          <wp:inline distT="0" distB="0" distL="0" distR="0">
            <wp:extent cx="5238750" cy="3800475"/>
            <wp:effectExtent l="0" t="0" r="0" b="0"/>
            <wp:docPr id="23903" name="Picture 23903"/>
            <wp:cNvGraphicFramePr/>
            <a:graphic xmlns:a="http://schemas.openxmlformats.org/drawingml/2006/main">
              <a:graphicData uri="http://schemas.openxmlformats.org/drawingml/2006/picture">
                <pic:pic xmlns:pic="http://schemas.openxmlformats.org/drawingml/2006/picture">
                  <pic:nvPicPr>
                    <pic:cNvPr id="23903" name="Picture 23903"/>
                    <pic:cNvPicPr/>
                  </pic:nvPicPr>
                  <pic:blipFill>
                    <a:blip r:embed="rId370"/>
                    <a:stretch>
                      <a:fillRect/>
                    </a:stretch>
                  </pic:blipFill>
                  <pic:spPr>
                    <a:xfrm>
                      <a:off x="0" y="0"/>
                      <a:ext cx="5238750" cy="3800475"/>
                    </a:xfrm>
                    <a:prstGeom prst="rect">
                      <a:avLst/>
                    </a:prstGeom>
                  </pic:spPr>
                </pic:pic>
              </a:graphicData>
            </a:graphic>
          </wp:inline>
        </w:drawing>
      </w:r>
      <w:r>
        <w:t xml:space="preserve">  </w:t>
      </w:r>
    </w:p>
    <w:p w:rsidR="00B06E8A" w:rsidRDefault="000C5D16">
      <w:pPr>
        <w:ind w:left="372" w:right="198"/>
      </w:pPr>
      <w:r>
        <w:t>Наиболее современным тестом является аллергочип ISAC. Он помогает определить уровень специфических IgE к 112 различным алле</w:t>
      </w:r>
      <w:r>
        <w:t>ргенам и их компонентам (за исключением лекарственных препаратов). Тест состоит из различных аллергокомпонентов, но некоторые из них не встречаются в регионах России. Специальной подготовки для тестирования не требуется. Для выявления специфических иммуног</w:t>
      </w:r>
      <w:r>
        <w:t xml:space="preserve">лобулинов достаточно сдать кровь. </w:t>
      </w:r>
    </w:p>
    <w:p w:rsidR="00B06E8A" w:rsidRDefault="000C5D16">
      <w:pPr>
        <w:ind w:left="372" w:right="198"/>
      </w:pPr>
      <w:r>
        <w:t xml:space="preserve">По стоимости кожная проба на один аллерген может оказаться дороже, чем при аллергодиагностике ISAC. Но так как аллергочип включает в себя 112 аллергенов, итоговая цена будет дороже, чем у кожной аллергопробы. </w:t>
      </w:r>
    </w:p>
    <w:p w:rsidR="00B06E8A" w:rsidRDefault="000C5D16">
      <w:pPr>
        <w:spacing w:after="0" w:line="259" w:lineRule="auto"/>
        <w:ind w:left="360" w:right="0" w:firstLine="0"/>
        <w:jc w:val="left"/>
      </w:pPr>
      <w:r>
        <w:t xml:space="preserve"> </w:t>
      </w:r>
    </w:p>
    <w:p w:rsidR="00B06E8A" w:rsidRDefault="000C5D16">
      <w:pPr>
        <w:ind w:left="355" w:right="199"/>
      </w:pPr>
      <w:r>
        <w:rPr>
          <w:color w:val="0070C0"/>
        </w:rPr>
        <w:t>Т 1.5.3Ди</w:t>
      </w:r>
      <w:r>
        <w:rPr>
          <w:color w:val="0070C0"/>
        </w:rPr>
        <w:t>фференциальный диагноз, принципы оказания скорой медицинской помощи в экстренной и неотложной формах</w:t>
      </w:r>
      <w:r>
        <w:t xml:space="preserve"> Дифференциальная диагностика </w:t>
      </w:r>
    </w:p>
    <w:p w:rsidR="00B06E8A" w:rsidRDefault="000C5D16">
      <w:pPr>
        <w:ind w:left="372" w:right="198"/>
      </w:pPr>
      <w:r>
        <w:t xml:space="preserve">Анафилаксию и анафилактический шок следует отличать от других состояний: </w:t>
      </w:r>
    </w:p>
    <w:p w:rsidR="00B06E8A" w:rsidRDefault="000C5D16">
      <w:pPr>
        <w:spacing w:after="15" w:line="267" w:lineRule="auto"/>
        <w:ind w:left="382" w:right="199"/>
        <w:jc w:val="left"/>
      </w:pPr>
      <w:r>
        <w:t>острого приступа бронхиальной астмы — обычно развив</w:t>
      </w:r>
      <w:r>
        <w:t xml:space="preserve">ается в течение нескольких дней, кожные симптомы отсутствуют, артериальное давление в пределах нормы или повышено; </w:t>
      </w:r>
    </w:p>
    <w:p w:rsidR="00B06E8A" w:rsidRDefault="000C5D16">
      <w:pPr>
        <w:ind w:left="372" w:right="198"/>
      </w:pPr>
      <w:hyperlink r:id="rId371">
        <w:r>
          <w:rPr>
            <w:color w:val="0563C1"/>
            <w:u w:val="single" w:color="0563C1"/>
          </w:rPr>
          <w:t>обморока</w:t>
        </w:r>
      </w:hyperlink>
      <w:hyperlink r:id="rId372">
        <w:r>
          <w:t xml:space="preserve"> </w:t>
        </w:r>
      </w:hyperlink>
      <w:r>
        <w:t>— кожных и респираторных симпто</w:t>
      </w:r>
      <w:r>
        <w:t>мов нет, иногда наблюдается брадикардия; ангиоотѐка — при этом состоянии введѐнный</w:t>
      </w:r>
      <w:hyperlink r:id="rId373">
        <w:r>
          <w:t xml:space="preserve"> </w:t>
        </w:r>
      </w:hyperlink>
      <w:hyperlink r:id="rId374">
        <w:r>
          <w:rPr>
            <w:color w:val="0563C1"/>
            <w:u w:val="single" w:color="0563C1"/>
          </w:rPr>
          <w:t>глюкокортикостероид</w:t>
        </w:r>
      </w:hyperlink>
      <w:hyperlink r:id="rId375">
        <w:r>
          <w:t xml:space="preserve"> </w:t>
        </w:r>
      </w:hyperlink>
      <w:r>
        <w:t xml:space="preserve">мало эффективен или вовсе не помогает; </w:t>
      </w:r>
    </w:p>
    <w:p w:rsidR="00B06E8A" w:rsidRDefault="000C5D16">
      <w:pPr>
        <w:ind w:left="372" w:right="198"/>
      </w:pPr>
      <w:r>
        <w:t xml:space="preserve">других видов шока — травматического (после травмы), постгеморрагического (после кровопотери), септического (на фоне тяжѐлой инфекции). </w:t>
      </w:r>
    </w:p>
    <w:p w:rsidR="00B06E8A" w:rsidRDefault="000C5D16">
      <w:pPr>
        <w:ind w:left="372" w:right="198"/>
      </w:pPr>
      <w:r>
        <w:t>ри подозрении на анафилаксию пациента нужно как можно</w:t>
      </w:r>
      <w:r>
        <w:t xml:space="preserve"> скорее госпитализировать в стационар с отделением реанимации и интенсивной терапии. </w:t>
      </w:r>
    </w:p>
    <w:p w:rsidR="00B06E8A" w:rsidRDefault="000C5D16">
      <w:pPr>
        <w:ind w:left="372" w:right="198"/>
      </w:pPr>
      <w:r>
        <w:t xml:space="preserve">Первая помощь при анафилаксии </w:t>
      </w:r>
    </w:p>
    <w:p w:rsidR="00B06E8A" w:rsidRDefault="000C5D16">
      <w:pPr>
        <w:ind w:left="372" w:right="198"/>
      </w:pPr>
      <w:r>
        <w:t xml:space="preserve">Тот, кто оказывает неотложную помощь, должен зафиксировать: </w:t>
      </w:r>
    </w:p>
    <w:p w:rsidR="00B06E8A" w:rsidRDefault="000C5D16">
      <w:pPr>
        <w:spacing w:after="15" w:line="267" w:lineRule="auto"/>
        <w:ind w:left="382" w:right="3356"/>
        <w:jc w:val="left"/>
      </w:pPr>
      <w:r>
        <w:lastRenderedPageBreak/>
        <w:t xml:space="preserve">когда начался приступ; как долго он длится; как меняется состояние пациента; </w:t>
      </w:r>
      <w:r>
        <w:t xml:space="preserve">какие лекарства давали пациенту, чтобы купировать симптомы. </w:t>
      </w:r>
    </w:p>
    <w:p w:rsidR="00B06E8A" w:rsidRDefault="000C5D16">
      <w:pPr>
        <w:ind w:left="372" w:right="198"/>
      </w:pPr>
      <w:r>
        <w:t xml:space="preserve">План действий следующий: </w:t>
      </w:r>
    </w:p>
    <w:p w:rsidR="00B06E8A" w:rsidRDefault="000C5D16">
      <w:pPr>
        <w:ind w:left="372" w:right="805"/>
      </w:pPr>
      <w:r>
        <w:t xml:space="preserve">Как можно скорее прекратить контакт пациента с предполагаемым аллергеном. Вызвать скорую помощь. </w:t>
      </w:r>
    </w:p>
    <w:p w:rsidR="00B06E8A" w:rsidRDefault="000C5D16">
      <w:pPr>
        <w:spacing w:after="0" w:line="259" w:lineRule="auto"/>
        <w:ind w:left="360" w:right="0" w:firstLine="0"/>
        <w:jc w:val="left"/>
      </w:pPr>
      <w:r>
        <w:t xml:space="preserve"> </w:t>
      </w:r>
    </w:p>
    <w:p w:rsidR="00B06E8A" w:rsidRDefault="000C5D16">
      <w:pPr>
        <w:ind w:left="355" w:right="199"/>
      </w:pPr>
      <w:r>
        <w:rPr>
          <w:color w:val="0070C0"/>
        </w:rPr>
        <w:t xml:space="preserve">Т.1.5.4. Лекарственные препараты и медицинские изделия, применяемы при оказании скорой медицинской помощи,  транспортировка и мониторинг состояния пациента,  контроль эффективности и безопасности проводимого лечения </w:t>
      </w:r>
    </w:p>
    <w:p w:rsidR="00B06E8A" w:rsidRDefault="000C5D16">
      <w:pPr>
        <w:spacing w:after="25" w:line="259" w:lineRule="auto"/>
        <w:ind w:left="360" w:right="0" w:firstLine="0"/>
        <w:jc w:val="left"/>
      </w:pPr>
      <w:r>
        <w:rPr>
          <w:color w:val="0070C0"/>
        </w:rPr>
        <w:t xml:space="preserve"> </w:t>
      </w:r>
    </w:p>
    <w:p w:rsidR="00B06E8A" w:rsidRDefault="000C5D16">
      <w:pPr>
        <w:ind w:left="372" w:right="468"/>
      </w:pPr>
      <w:r>
        <w:t>Противошоковый набор для оказания мед</w:t>
      </w:r>
      <w:r>
        <w:t xml:space="preserve">ицинской помощи при анафилактическом шоке 1. Раствор адреналина (эпинефрин) (0,1%, 1 мг/мл) в ампулах N 10. </w:t>
      </w:r>
    </w:p>
    <w:p w:rsidR="00B06E8A" w:rsidRDefault="000C5D16">
      <w:pPr>
        <w:numPr>
          <w:ilvl w:val="0"/>
          <w:numId w:val="100"/>
        </w:numPr>
        <w:ind w:right="198" w:hanging="364"/>
      </w:pPr>
      <w:r>
        <w:t xml:space="preserve">Раствор мезатона 1% в ампулах N 5. </w:t>
      </w:r>
    </w:p>
    <w:p w:rsidR="00B06E8A" w:rsidRDefault="000C5D16">
      <w:pPr>
        <w:numPr>
          <w:ilvl w:val="0"/>
          <w:numId w:val="100"/>
        </w:numPr>
        <w:ind w:right="198" w:hanging="364"/>
      </w:pPr>
      <w:r>
        <w:t xml:space="preserve">Раствор допамина 5 мл (200 мкг) в ампулах N 5. </w:t>
      </w:r>
    </w:p>
    <w:p w:rsidR="00B06E8A" w:rsidRDefault="000C5D16">
      <w:pPr>
        <w:numPr>
          <w:ilvl w:val="0"/>
          <w:numId w:val="100"/>
        </w:numPr>
        <w:ind w:right="198" w:hanging="364"/>
      </w:pPr>
      <w:r>
        <w:t xml:space="preserve">Раствор супрастина 2% в ампулах N 10. </w:t>
      </w:r>
    </w:p>
    <w:p w:rsidR="00B06E8A" w:rsidRDefault="000C5D16">
      <w:pPr>
        <w:numPr>
          <w:ilvl w:val="0"/>
          <w:numId w:val="100"/>
        </w:numPr>
        <w:ind w:right="198" w:hanging="364"/>
      </w:pPr>
      <w:r>
        <w:t xml:space="preserve">Раствор тавегила 0,1% в </w:t>
      </w:r>
      <w:r>
        <w:t xml:space="preserve">ампулах N 10. </w:t>
      </w:r>
    </w:p>
    <w:p w:rsidR="00B06E8A" w:rsidRDefault="000C5D16">
      <w:pPr>
        <w:numPr>
          <w:ilvl w:val="0"/>
          <w:numId w:val="100"/>
        </w:numPr>
        <w:ind w:right="198" w:hanging="364"/>
      </w:pPr>
      <w:r>
        <w:t xml:space="preserve">Раствор преднизолона (30 мг) в ампулах N 10. </w:t>
      </w:r>
    </w:p>
    <w:p w:rsidR="00B06E8A" w:rsidRDefault="000C5D16">
      <w:pPr>
        <w:numPr>
          <w:ilvl w:val="0"/>
          <w:numId w:val="100"/>
        </w:numPr>
        <w:ind w:right="198" w:hanging="364"/>
      </w:pPr>
      <w:r>
        <w:t xml:space="preserve">Раствор дексаметазона (4 мг) в ампулах N 10. </w:t>
      </w:r>
    </w:p>
    <w:p w:rsidR="00B06E8A" w:rsidRDefault="000C5D16">
      <w:pPr>
        <w:numPr>
          <w:ilvl w:val="0"/>
          <w:numId w:val="100"/>
        </w:numPr>
        <w:ind w:right="198" w:hanging="364"/>
      </w:pPr>
      <w:r>
        <w:t xml:space="preserve">Гидрокортизон гемисукцинат или солюкортеф 100 мг - N 10 (для внутривенного введения). </w:t>
      </w:r>
    </w:p>
    <w:p w:rsidR="00B06E8A" w:rsidRDefault="000C5D16">
      <w:pPr>
        <w:numPr>
          <w:ilvl w:val="0"/>
          <w:numId w:val="100"/>
        </w:numPr>
        <w:ind w:right="198" w:hanging="364"/>
      </w:pPr>
      <w:r>
        <w:t xml:space="preserve">Раствор эуфиллина 2,4% в ампулах N 10. </w:t>
      </w:r>
    </w:p>
    <w:p w:rsidR="00B06E8A" w:rsidRDefault="000C5D16">
      <w:pPr>
        <w:numPr>
          <w:ilvl w:val="0"/>
          <w:numId w:val="100"/>
        </w:numPr>
        <w:ind w:right="198" w:hanging="364"/>
      </w:pPr>
      <w:r>
        <w:t>Сальбутамол аэрозоль д</w:t>
      </w:r>
      <w:r>
        <w:t xml:space="preserve">ля ингаляций дозированный 100 мкг/доза N 2. </w:t>
      </w:r>
    </w:p>
    <w:p w:rsidR="00B06E8A" w:rsidRDefault="000C5D16">
      <w:pPr>
        <w:numPr>
          <w:ilvl w:val="0"/>
          <w:numId w:val="100"/>
        </w:numPr>
        <w:ind w:right="198" w:hanging="364"/>
      </w:pPr>
      <w:r>
        <w:t xml:space="preserve">Раствор строфантина-К 0,05% в ампулах N 5. </w:t>
      </w:r>
    </w:p>
    <w:p w:rsidR="00B06E8A" w:rsidRDefault="000C5D16">
      <w:pPr>
        <w:numPr>
          <w:ilvl w:val="0"/>
          <w:numId w:val="100"/>
        </w:numPr>
        <w:ind w:right="198" w:hanging="364"/>
      </w:pPr>
      <w:r>
        <w:t xml:space="preserve">Раствор кордиамина 25% в ампулах N 5. </w:t>
      </w:r>
    </w:p>
    <w:p w:rsidR="00B06E8A" w:rsidRDefault="000C5D16">
      <w:pPr>
        <w:numPr>
          <w:ilvl w:val="0"/>
          <w:numId w:val="100"/>
        </w:numPr>
        <w:ind w:right="198" w:hanging="364"/>
      </w:pPr>
      <w:r>
        <w:t xml:space="preserve">Раствор диазепама (реланиум, седуксен) 0,5% в ампулах N 5. </w:t>
      </w:r>
    </w:p>
    <w:p w:rsidR="00B06E8A" w:rsidRDefault="000C5D16">
      <w:pPr>
        <w:numPr>
          <w:ilvl w:val="0"/>
          <w:numId w:val="100"/>
        </w:numPr>
        <w:ind w:right="198" w:hanging="364"/>
      </w:pPr>
      <w:r>
        <w:t xml:space="preserve">Раствор глюкозы 40% в ампулах JN I2 20. </w:t>
      </w:r>
    </w:p>
    <w:p w:rsidR="00B06E8A" w:rsidRDefault="000C5D16">
      <w:pPr>
        <w:numPr>
          <w:ilvl w:val="0"/>
          <w:numId w:val="100"/>
        </w:numPr>
        <w:ind w:right="198" w:hanging="364"/>
      </w:pPr>
      <w:r>
        <w:t xml:space="preserve">Раствор хлорида натрия 0,9% в ампулах N 20. </w:t>
      </w:r>
    </w:p>
    <w:p w:rsidR="00B06E8A" w:rsidRDefault="000C5D16">
      <w:pPr>
        <w:numPr>
          <w:ilvl w:val="0"/>
          <w:numId w:val="100"/>
        </w:numPr>
        <w:ind w:right="198" w:hanging="364"/>
      </w:pPr>
      <w:r>
        <w:t xml:space="preserve">Раствор глюкозы 5% - 250 мл (стерильно) N 2. </w:t>
      </w:r>
    </w:p>
    <w:p w:rsidR="00B06E8A" w:rsidRDefault="000C5D16">
      <w:pPr>
        <w:numPr>
          <w:ilvl w:val="0"/>
          <w:numId w:val="100"/>
        </w:numPr>
        <w:ind w:right="198" w:hanging="364"/>
      </w:pPr>
      <w:r>
        <w:t xml:space="preserve">Раствор хлорида натрия 0,9% - 400 мл N 2. </w:t>
      </w:r>
    </w:p>
    <w:p w:rsidR="00B06E8A" w:rsidRDefault="000C5D16">
      <w:pPr>
        <w:numPr>
          <w:ilvl w:val="0"/>
          <w:numId w:val="100"/>
        </w:numPr>
        <w:ind w:right="198" w:hanging="364"/>
      </w:pPr>
      <w:r>
        <w:t xml:space="preserve">Раствор атропина 0,1% в ампулах N 5. </w:t>
      </w:r>
    </w:p>
    <w:p w:rsidR="00B06E8A" w:rsidRDefault="000C5D16">
      <w:pPr>
        <w:numPr>
          <w:ilvl w:val="0"/>
          <w:numId w:val="100"/>
        </w:numPr>
        <w:ind w:right="198" w:hanging="364"/>
      </w:pPr>
      <w:r>
        <w:t xml:space="preserve">Спирт этиловый 70% - 100 мл. </w:t>
      </w:r>
    </w:p>
    <w:p w:rsidR="00B06E8A" w:rsidRDefault="000C5D16">
      <w:pPr>
        <w:numPr>
          <w:ilvl w:val="0"/>
          <w:numId w:val="100"/>
        </w:numPr>
        <w:ind w:right="198" w:hanging="364"/>
      </w:pPr>
      <w:r>
        <w:t xml:space="preserve">Роторасширитель N 1. </w:t>
      </w:r>
    </w:p>
    <w:p w:rsidR="00B06E8A" w:rsidRDefault="000C5D16">
      <w:pPr>
        <w:numPr>
          <w:ilvl w:val="0"/>
          <w:numId w:val="100"/>
        </w:numPr>
        <w:ind w:right="198" w:hanging="364"/>
      </w:pPr>
      <w:r>
        <w:t xml:space="preserve">Языкодержатель N 1. </w:t>
      </w:r>
    </w:p>
    <w:p w:rsidR="00B06E8A" w:rsidRDefault="000C5D16">
      <w:pPr>
        <w:numPr>
          <w:ilvl w:val="0"/>
          <w:numId w:val="100"/>
        </w:numPr>
        <w:ind w:right="198" w:hanging="364"/>
      </w:pPr>
      <w:r>
        <w:t>Кислородная</w:t>
      </w:r>
      <w:r>
        <w:t xml:space="preserve"> подушка N 2. </w:t>
      </w:r>
    </w:p>
    <w:p w:rsidR="00B06E8A" w:rsidRDefault="000C5D16">
      <w:pPr>
        <w:numPr>
          <w:ilvl w:val="0"/>
          <w:numId w:val="100"/>
        </w:numPr>
        <w:ind w:right="198" w:hanging="364"/>
      </w:pPr>
      <w:r>
        <w:t xml:space="preserve">Жгут N 1. </w:t>
      </w:r>
    </w:p>
    <w:p w:rsidR="00B06E8A" w:rsidRDefault="000C5D16">
      <w:pPr>
        <w:numPr>
          <w:ilvl w:val="0"/>
          <w:numId w:val="100"/>
        </w:numPr>
        <w:ind w:right="198" w:hanging="364"/>
      </w:pPr>
      <w:r>
        <w:t xml:space="preserve">Скальпель N 1. </w:t>
      </w:r>
    </w:p>
    <w:p w:rsidR="00B06E8A" w:rsidRDefault="000C5D16">
      <w:pPr>
        <w:numPr>
          <w:ilvl w:val="0"/>
          <w:numId w:val="100"/>
        </w:numPr>
        <w:ind w:right="198" w:hanging="364"/>
      </w:pPr>
      <w:r>
        <w:t xml:space="preserve">Шприцы одноразового пользования 1 мл, 2 мл, 5 мл, 10 мл и иглы к ним по 5 шт. </w:t>
      </w:r>
    </w:p>
    <w:p w:rsidR="00B06E8A" w:rsidRDefault="000C5D16">
      <w:pPr>
        <w:numPr>
          <w:ilvl w:val="0"/>
          <w:numId w:val="100"/>
        </w:numPr>
        <w:ind w:right="198" w:hanging="364"/>
      </w:pPr>
      <w:r>
        <w:t xml:space="preserve">В/в катетер или игла (калибром G14 - 18; 2,2 - 1,2 мм) N 5. </w:t>
      </w:r>
    </w:p>
    <w:p w:rsidR="00B06E8A" w:rsidRDefault="000C5D16">
      <w:pPr>
        <w:numPr>
          <w:ilvl w:val="0"/>
          <w:numId w:val="100"/>
        </w:numPr>
        <w:ind w:right="198" w:hanging="364"/>
      </w:pPr>
      <w:r>
        <w:t xml:space="preserve">Система для в/в капельных инфузий N 2. </w:t>
      </w:r>
    </w:p>
    <w:p w:rsidR="00B06E8A" w:rsidRDefault="000C5D16">
      <w:pPr>
        <w:numPr>
          <w:ilvl w:val="0"/>
          <w:numId w:val="100"/>
        </w:numPr>
        <w:ind w:right="198" w:hanging="364"/>
      </w:pPr>
      <w:r>
        <w:t xml:space="preserve">Пузырь со льдом N 1. </w:t>
      </w:r>
    </w:p>
    <w:p w:rsidR="00B06E8A" w:rsidRDefault="000C5D16">
      <w:pPr>
        <w:numPr>
          <w:ilvl w:val="0"/>
          <w:numId w:val="100"/>
        </w:numPr>
        <w:ind w:right="198" w:hanging="364"/>
      </w:pPr>
      <w:r>
        <w:t>Перчатки мед</w:t>
      </w:r>
      <w:r>
        <w:t xml:space="preserve">ицинские одноразовые 2 пары. </w:t>
      </w:r>
    </w:p>
    <w:p w:rsidR="00B06E8A" w:rsidRDefault="000C5D16">
      <w:pPr>
        <w:numPr>
          <w:ilvl w:val="0"/>
          <w:numId w:val="100"/>
        </w:numPr>
        <w:ind w:right="198" w:hanging="364"/>
      </w:pPr>
      <w:r>
        <w:t xml:space="preserve">Воздуховод. </w:t>
      </w:r>
    </w:p>
    <w:p w:rsidR="00B06E8A" w:rsidRDefault="000C5D16">
      <w:pPr>
        <w:numPr>
          <w:ilvl w:val="0"/>
          <w:numId w:val="100"/>
        </w:numPr>
        <w:ind w:right="198" w:hanging="364"/>
      </w:pPr>
      <w:r>
        <w:t xml:space="preserve">Аппарат дыхательный ручной (тип Амбу). </w:t>
      </w:r>
    </w:p>
    <w:p w:rsidR="00B06E8A" w:rsidRDefault="000C5D16">
      <w:pPr>
        <w:ind w:left="372" w:right="198"/>
      </w:pPr>
      <w:r>
        <w:t xml:space="preserve">Пока скорая в пути, в мышцу бедра с внешней стороны ввести  </w:t>
      </w:r>
    </w:p>
    <w:p w:rsidR="00B06E8A" w:rsidRDefault="000C5D16">
      <w:pPr>
        <w:ind w:left="372" w:right="198"/>
      </w:pPr>
      <w:r>
        <w:lastRenderedPageBreak/>
        <w:t>раствор</w:t>
      </w:r>
      <w:hyperlink r:id="rId376">
        <w:r>
          <w:t xml:space="preserve"> </w:t>
        </w:r>
      </w:hyperlink>
      <w:hyperlink r:id="rId377">
        <w:r>
          <w:rPr>
            <w:color w:val="0563C1"/>
            <w:u w:val="single" w:color="0563C1"/>
          </w:rPr>
          <w:t>эпинефрина</w:t>
        </w:r>
      </w:hyperlink>
      <w:hyperlink r:id="rId378">
        <w:r>
          <w:t xml:space="preserve"> </w:t>
        </w:r>
      </w:hyperlink>
      <w:hyperlink r:id="rId379">
        <w:r>
          <w:t>(</w:t>
        </w:r>
      </w:hyperlink>
      <w:hyperlink r:id="rId380">
        <w:r>
          <w:rPr>
            <w:color w:val="0563C1"/>
            <w:u w:val="single" w:color="0563C1"/>
          </w:rPr>
          <w:t>адреналина</w:t>
        </w:r>
      </w:hyperlink>
      <w:hyperlink r:id="rId381">
        <w:r>
          <w:t>)</w:t>
        </w:r>
      </w:hyperlink>
      <w:r>
        <w:t>, желательно не позже трѐх минут от начала приступа. Доза зависит от веса пациента: 0,1 мл на 10 кг массы тела. Максимальная разовая доза адреналина для взрослых — 0,5 мл, для детей — 0,3 мл</w:t>
      </w:r>
      <w:hyperlink r:id="rId382" w:anchor="11">
        <w:r>
          <w:t xml:space="preserve"> </w:t>
        </w:r>
      </w:hyperlink>
      <w:hyperlink r:id="rId383" w:anchor="11">
        <w:r>
          <w:rPr>
            <w:color w:val="0563C1"/>
            <w:u w:val="single" w:color="0563C1"/>
          </w:rPr>
          <w:t>[11]</w:t>
        </w:r>
      </w:hyperlink>
      <w:hyperlink r:id="rId384" w:anchor="11">
        <w:r>
          <w:t>.</w:t>
        </w:r>
      </w:hyperlink>
      <w:r>
        <w:t xml:space="preserve"> </w:t>
      </w:r>
    </w:p>
    <w:p w:rsidR="00B06E8A" w:rsidRDefault="000C5D16">
      <w:pPr>
        <w:spacing w:after="0" w:line="259" w:lineRule="auto"/>
        <w:ind w:left="360" w:right="0" w:firstLine="0"/>
        <w:jc w:val="left"/>
      </w:pPr>
      <w:r>
        <w:t xml:space="preserve"> </w:t>
      </w:r>
    </w:p>
    <w:tbl>
      <w:tblPr>
        <w:tblStyle w:val="TableGrid"/>
        <w:tblW w:w="7043" w:type="dxa"/>
        <w:tblInd w:w="1658" w:type="dxa"/>
        <w:tblCellMar>
          <w:top w:w="128" w:type="dxa"/>
          <w:left w:w="75" w:type="dxa"/>
          <w:bottom w:w="85" w:type="dxa"/>
          <w:right w:w="13" w:type="dxa"/>
        </w:tblCellMar>
        <w:tblLook w:val="04A0" w:firstRow="1" w:lastRow="0" w:firstColumn="1" w:lastColumn="0" w:noHBand="0" w:noVBand="1"/>
      </w:tblPr>
      <w:tblGrid>
        <w:gridCol w:w="5114"/>
        <w:gridCol w:w="1929"/>
      </w:tblGrid>
      <w:tr w:rsidR="00B06E8A">
        <w:trPr>
          <w:trHeight w:val="438"/>
        </w:trPr>
        <w:tc>
          <w:tcPr>
            <w:tcW w:w="5114" w:type="dxa"/>
            <w:tcBorders>
              <w:top w:val="single" w:sz="6" w:space="0" w:color="000000"/>
              <w:left w:val="single" w:sz="6" w:space="0" w:color="000000"/>
              <w:bottom w:val="single" w:sz="6" w:space="0" w:color="000000"/>
              <w:right w:val="single" w:sz="6" w:space="0" w:color="000000"/>
            </w:tcBorders>
            <w:shd w:val="clear" w:color="auto" w:fill="117DC1"/>
          </w:tcPr>
          <w:p w:rsidR="00B06E8A" w:rsidRDefault="000C5D16">
            <w:pPr>
              <w:spacing w:after="0" w:line="259" w:lineRule="auto"/>
              <w:ind w:left="0" w:right="0" w:firstLine="0"/>
              <w:jc w:val="left"/>
            </w:pPr>
            <w:r>
              <w:t xml:space="preserve">Вес пациента </w:t>
            </w:r>
          </w:p>
        </w:tc>
        <w:tc>
          <w:tcPr>
            <w:tcW w:w="1929" w:type="dxa"/>
            <w:tcBorders>
              <w:top w:val="single" w:sz="6" w:space="0" w:color="000000"/>
              <w:left w:val="single" w:sz="6" w:space="0" w:color="000000"/>
              <w:bottom w:val="single" w:sz="6" w:space="0" w:color="000000"/>
              <w:right w:val="single" w:sz="6" w:space="0" w:color="000000"/>
            </w:tcBorders>
            <w:shd w:val="clear" w:color="auto" w:fill="117DC1"/>
          </w:tcPr>
          <w:p w:rsidR="00B06E8A" w:rsidRDefault="000C5D16">
            <w:pPr>
              <w:spacing w:after="0" w:line="259" w:lineRule="auto"/>
              <w:ind w:left="0" w:right="0" w:firstLine="0"/>
            </w:pPr>
            <w:r>
              <w:t xml:space="preserve">Доза эпинефрина </w:t>
            </w:r>
          </w:p>
        </w:tc>
      </w:tr>
      <w:tr w:rsidR="00B06E8A">
        <w:trPr>
          <w:trHeight w:val="667"/>
        </w:trPr>
        <w:tc>
          <w:tcPr>
            <w:tcW w:w="5114" w:type="dxa"/>
            <w:tcBorders>
              <w:top w:val="single" w:sz="6" w:space="0" w:color="000000"/>
              <w:left w:val="single" w:sz="6" w:space="0" w:color="000000"/>
              <w:bottom w:val="single" w:sz="6" w:space="0" w:color="000000"/>
              <w:right w:val="single" w:sz="6" w:space="0" w:color="000000"/>
            </w:tcBorders>
            <w:vAlign w:val="bottom"/>
          </w:tcPr>
          <w:p w:rsidR="00B06E8A" w:rsidRDefault="000C5D16">
            <w:pPr>
              <w:spacing w:after="0" w:line="259" w:lineRule="auto"/>
              <w:ind w:left="0" w:right="0" w:firstLine="0"/>
              <w:jc w:val="left"/>
            </w:pPr>
            <w:r>
              <w:t xml:space="preserve">5 кг </w:t>
            </w:r>
          </w:p>
        </w:tc>
        <w:tc>
          <w:tcPr>
            <w:tcW w:w="1929" w:type="dxa"/>
            <w:tcBorders>
              <w:top w:val="single" w:sz="6" w:space="0" w:color="000000"/>
              <w:left w:val="single" w:sz="6" w:space="0" w:color="000000"/>
              <w:bottom w:val="single" w:sz="6" w:space="0" w:color="000000"/>
              <w:right w:val="single" w:sz="6" w:space="0" w:color="000000"/>
            </w:tcBorders>
            <w:vAlign w:val="bottom"/>
          </w:tcPr>
          <w:p w:rsidR="00B06E8A" w:rsidRDefault="000C5D16">
            <w:pPr>
              <w:spacing w:after="0" w:line="259" w:lineRule="auto"/>
              <w:ind w:left="0" w:right="0" w:firstLine="0"/>
              <w:jc w:val="left"/>
            </w:pPr>
            <w:r>
              <w:t xml:space="preserve">0,05 мл </w:t>
            </w:r>
          </w:p>
        </w:tc>
      </w:tr>
      <w:tr w:rsidR="00B06E8A">
        <w:trPr>
          <w:trHeight w:val="595"/>
        </w:trPr>
        <w:tc>
          <w:tcPr>
            <w:tcW w:w="5114"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10 кг </w:t>
            </w:r>
          </w:p>
        </w:tc>
        <w:tc>
          <w:tcPr>
            <w:tcW w:w="1929"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0,1 мл </w:t>
            </w:r>
          </w:p>
        </w:tc>
      </w:tr>
      <w:tr w:rsidR="00B06E8A">
        <w:trPr>
          <w:trHeight w:val="457"/>
        </w:trPr>
        <w:tc>
          <w:tcPr>
            <w:tcW w:w="5114" w:type="dxa"/>
            <w:tcBorders>
              <w:top w:val="single" w:sz="6" w:space="0" w:color="000000"/>
              <w:left w:val="single" w:sz="6" w:space="0" w:color="000000"/>
              <w:bottom w:val="single" w:sz="6" w:space="0" w:color="000000"/>
              <w:right w:val="single" w:sz="6" w:space="0" w:color="000000"/>
            </w:tcBorders>
            <w:shd w:val="clear" w:color="auto" w:fill="117DC1"/>
          </w:tcPr>
          <w:p w:rsidR="00B06E8A" w:rsidRDefault="000C5D16">
            <w:pPr>
              <w:spacing w:after="0" w:line="259" w:lineRule="auto"/>
              <w:ind w:left="0" w:right="0" w:firstLine="0"/>
              <w:jc w:val="left"/>
            </w:pPr>
            <w:r>
              <w:t xml:space="preserve">Вес пациента </w:t>
            </w:r>
          </w:p>
        </w:tc>
        <w:tc>
          <w:tcPr>
            <w:tcW w:w="1929" w:type="dxa"/>
            <w:tcBorders>
              <w:top w:val="single" w:sz="6" w:space="0" w:color="000000"/>
              <w:left w:val="single" w:sz="6" w:space="0" w:color="000000"/>
              <w:bottom w:val="single" w:sz="6" w:space="0" w:color="000000"/>
              <w:right w:val="single" w:sz="6" w:space="0" w:color="000000"/>
            </w:tcBorders>
            <w:shd w:val="clear" w:color="auto" w:fill="117DC1"/>
          </w:tcPr>
          <w:p w:rsidR="00B06E8A" w:rsidRDefault="000C5D16">
            <w:pPr>
              <w:spacing w:after="0" w:line="259" w:lineRule="auto"/>
              <w:ind w:left="0" w:right="0" w:firstLine="0"/>
            </w:pPr>
            <w:r>
              <w:t xml:space="preserve">Доза эпинефрина </w:t>
            </w:r>
          </w:p>
        </w:tc>
      </w:tr>
      <w:tr w:rsidR="00B06E8A">
        <w:trPr>
          <w:trHeight w:val="667"/>
        </w:trPr>
        <w:tc>
          <w:tcPr>
            <w:tcW w:w="5114" w:type="dxa"/>
            <w:tcBorders>
              <w:top w:val="single" w:sz="6" w:space="0" w:color="000000"/>
              <w:left w:val="single" w:sz="6" w:space="0" w:color="000000"/>
              <w:bottom w:val="single" w:sz="6" w:space="0" w:color="000000"/>
              <w:right w:val="single" w:sz="6" w:space="0" w:color="000000"/>
            </w:tcBorders>
            <w:vAlign w:val="bottom"/>
          </w:tcPr>
          <w:p w:rsidR="00B06E8A" w:rsidRDefault="000C5D16">
            <w:pPr>
              <w:spacing w:after="0" w:line="259" w:lineRule="auto"/>
              <w:ind w:left="0" w:right="0" w:firstLine="0"/>
              <w:jc w:val="left"/>
            </w:pPr>
            <w:r>
              <w:t xml:space="preserve">15 кг </w:t>
            </w:r>
          </w:p>
        </w:tc>
        <w:tc>
          <w:tcPr>
            <w:tcW w:w="1929" w:type="dxa"/>
            <w:tcBorders>
              <w:top w:val="single" w:sz="6" w:space="0" w:color="000000"/>
              <w:left w:val="single" w:sz="6" w:space="0" w:color="000000"/>
              <w:bottom w:val="single" w:sz="6" w:space="0" w:color="000000"/>
              <w:right w:val="single" w:sz="6" w:space="0" w:color="000000"/>
            </w:tcBorders>
            <w:vAlign w:val="bottom"/>
          </w:tcPr>
          <w:p w:rsidR="00B06E8A" w:rsidRDefault="000C5D16">
            <w:pPr>
              <w:spacing w:after="0" w:line="259" w:lineRule="auto"/>
              <w:ind w:left="0" w:right="0" w:firstLine="0"/>
              <w:jc w:val="left"/>
            </w:pPr>
            <w:r>
              <w:t xml:space="preserve">0,15 мл </w:t>
            </w:r>
          </w:p>
        </w:tc>
      </w:tr>
      <w:tr w:rsidR="00B06E8A">
        <w:trPr>
          <w:trHeight w:val="596"/>
        </w:trPr>
        <w:tc>
          <w:tcPr>
            <w:tcW w:w="5114"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20 кг </w:t>
            </w:r>
          </w:p>
        </w:tc>
        <w:tc>
          <w:tcPr>
            <w:tcW w:w="1929"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0,2 мл </w:t>
            </w:r>
          </w:p>
        </w:tc>
      </w:tr>
      <w:tr w:rsidR="00B06E8A">
        <w:trPr>
          <w:trHeight w:val="864"/>
        </w:trPr>
        <w:tc>
          <w:tcPr>
            <w:tcW w:w="5114"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40 кг </w:t>
            </w:r>
          </w:p>
        </w:tc>
        <w:tc>
          <w:tcPr>
            <w:tcW w:w="1929" w:type="dxa"/>
            <w:tcBorders>
              <w:top w:val="single" w:sz="6" w:space="0" w:color="000000"/>
              <w:left w:val="single" w:sz="6" w:space="0" w:color="000000"/>
              <w:bottom w:val="single" w:sz="6" w:space="0" w:color="000000"/>
              <w:right w:val="single" w:sz="6" w:space="0" w:color="000000"/>
            </w:tcBorders>
            <w:vAlign w:val="center"/>
          </w:tcPr>
          <w:p w:rsidR="00B06E8A" w:rsidRDefault="000C5D16">
            <w:pPr>
              <w:tabs>
                <w:tab w:val="center" w:pos="746"/>
                <w:tab w:val="right" w:pos="1842"/>
              </w:tabs>
              <w:spacing w:after="25" w:line="259" w:lineRule="auto"/>
              <w:ind w:left="0" w:right="0" w:firstLine="0"/>
              <w:jc w:val="left"/>
            </w:pPr>
            <w:r>
              <w:t xml:space="preserve">0,3 </w:t>
            </w:r>
            <w:r>
              <w:tab/>
              <w:t xml:space="preserve">мл </w:t>
            </w:r>
            <w:r>
              <w:tab/>
              <w:t xml:space="preserve">детям </w:t>
            </w:r>
          </w:p>
          <w:p w:rsidR="00B06E8A" w:rsidRDefault="000C5D16">
            <w:pPr>
              <w:spacing w:after="0" w:line="259" w:lineRule="auto"/>
              <w:ind w:left="0" w:right="0" w:firstLine="0"/>
            </w:pPr>
            <w:r>
              <w:t xml:space="preserve">0,4 мл взрослым </w:t>
            </w:r>
          </w:p>
        </w:tc>
      </w:tr>
      <w:tr w:rsidR="00B06E8A">
        <w:trPr>
          <w:trHeight w:val="590"/>
        </w:trPr>
        <w:tc>
          <w:tcPr>
            <w:tcW w:w="5114"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от 50 кг </w:t>
            </w:r>
          </w:p>
        </w:tc>
        <w:tc>
          <w:tcPr>
            <w:tcW w:w="1929" w:type="dxa"/>
            <w:tcBorders>
              <w:top w:val="single" w:sz="6" w:space="0" w:color="000000"/>
              <w:left w:val="single" w:sz="6" w:space="0" w:color="000000"/>
              <w:bottom w:val="single" w:sz="6" w:space="0" w:color="000000"/>
              <w:right w:val="single" w:sz="6" w:space="0" w:color="000000"/>
            </w:tcBorders>
            <w:vAlign w:val="center"/>
          </w:tcPr>
          <w:p w:rsidR="00B06E8A" w:rsidRDefault="000C5D16">
            <w:pPr>
              <w:spacing w:after="0" w:line="259" w:lineRule="auto"/>
              <w:ind w:left="0" w:right="0" w:firstLine="0"/>
              <w:jc w:val="left"/>
            </w:pPr>
            <w:r>
              <w:t xml:space="preserve">0,5 мл </w:t>
            </w:r>
          </w:p>
        </w:tc>
      </w:tr>
    </w:tbl>
    <w:p w:rsidR="00B06E8A" w:rsidRDefault="000C5D16">
      <w:pPr>
        <w:spacing w:after="0" w:line="259" w:lineRule="auto"/>
        <w:ind w:left="360" w:right="0" w:firstLine="0"/>
        <w:jc w:val="left"/>
      </w:pPr>
      <w:r>
        <w:t xml:space="preserve">  </w:t>
      </w:r>
    </w:p>
    <w:p w:rsidR="00B06E8A" w:rsidRDefault="000C5D16">
      <w:pPr>
        <w:ind w:left="372" w:right="198"/>
      </w:pPr>
      <w:r>
        <w:t>Больше трети пациентов требуется несколько введений эпинефрина. Укол повторяют через 5– 15 минут</w:t>
      </w:r>
      <w:hyperlink r:id="rId385" w:anchor="16">
        <w:r>
          <w:t xml:space="preserve"> </w:t>
        </w:r>
      </w:hyperlink>
      <w:hyperlink r:id="rId386" w:anchor="16">
        <w:r>
          <w:rPr>
            <w:color w:val="0563C1"/>
            <w:u w:val="single" w:color="0563C1"/>
          </w:rPr>
          <w:t>[16]</w:t>
        </w:r>
      </w:hyperlink>
      <w:hyperlink r:id="rId387" w:anchor="16">
        <w:r>
          <w:t>.</w:t>
        </w:r>
      </w:hyperlink>
      <w:r>
        <w:t xml:space="preserve"> Ввести препарат можно с помощью одноразового шприца-ручки, который используют в Европе, но в России такие шприцы с адреналином не зарегистрированы. </w:t>
      </w:r>
    </w:p>
    <w:p w:rsidR="00B06E8A" w:rsidRDefault="000C5D16">
      <w:pPr>
        <w:ind w:left="372" w:right="198"/>
      </w:pPr>
      <w:r>
        <w:t>Если вводить эпинефрин обычным шприцем, его обязательно нужно развести: согласно Российским кл</w:t>
      </w:r>
      <w:r>
        <w:t>иническим рекомендациям, 1 мл эпинефрина разводят в 10 мл 0,9 % раствора хлорида натрия, препарат вводят порциями в течение 5–10 минут</w:t>
      </w:r>
      <w:hyperlink r:id="rId388" w:anchor="11">
        <w:r>
          <w:t xml:space="preserve"> </w:t>
        </w:r>
      </w:hyperlink>
      <w:hyperlink r:id="rId389" w:anchor="11">
        <w:r>
          <w:rPr>
            <w:color w:val="0563C1"/>
            <w:u w:val="single" w:color="0563C1"/>
          </w:rPr>
          <w:t>[11]</w:t>
        </w:r>
      </w:hyperlink>
      <w:hyperlink r:id="rId390" w:anchor="11">
        <w:r>
          <w:t>;</w:t>
        </w:r>
      </w:hyperlink>
      <w:r>
        <w:t xml:space="preserve"> согласно Европейским рекомендациям, ту же дозу эпинефрина разводят в 100 мл 5 % раствора глюкозы, скорость </w:t>
      </w:r>
      <w:r>
        <w:t>введения — 12–60 мл/ч</w:t>
      </w:r>
      <w:hyperlink r:id="rId391" w:anchor="7">
        <w:r>
          <w:t xml:space="preserve"> </w:t>
        </w:r>
      </w:hyperlink>
      <w:hyperlink r:id="rId392" w:anchor="7">
        <w:r>
          <w:rPr>
            <w:color w:val="0563C1"/>
            <w:u w:val="single" w:color="0563C1"/>
          </w:rPr>
          <w:t>[7]</w:t>
        </w:r>
      </w:hyperlink>
      <w:hyperlink r:id="rId393" w:anchor="7">
        <w:r>
          <w:t>.</w:t>
        </w:r>
      </w:hyperlink>
      <w:r>
        <w:t xml:space="preserve"> </w:t>
      </w:r>
    </w:p>
    <w:p w:rsidR="00B06E8A" w:rsidRDefault="000C5D16">
      <w:pPr>
        <w:ind w:left="372" w:right="198"/>
      </w:pPr>
      <w:r>
        <w:t>После введения эпинефрина нужно уложить больного на спину, ноги приподнять выше головы под углом 45°, беременную пациентку уложить на левый бок. Важно оставаться в этом положении, чтобы поддерживать стабильность кровообраще</w:t>
      </w:r>
      <w:r>
        <w:t>ния. При преждевременном переходе в сидячее или вертикальное положение человек может умереть</w:t>
      </w:r>
      <w:hyperlink r:id="rId394" w:anchor="31">
        <w:r>
          <w:t xml:space="preserve"> </w:t>
        </w:r>
      </w:hyperlink>
      <w:hyperlink r:id="rId395" w:anchor="31">
        <w:r>
          <w:rPr>
            <w:color w:val="0563C1"/>
            <w:u w:val="single" w:color="0563C1"/>
          </w:rPr>
          <w:t>[31]</w:t>
        </w:r>
      </w:hyperlink>
      <w:hyperlink r:id="rId396" w:anchor="31">
        <w:r>
          <w:t>.</w:t>
        </w:r>
      </w:hyperlink>
      <w:r>
        <w:t xml:space="preserve"> </w:t>
      </w:r>
    </w:p>
    <w:p w:rsidR="00B06E8A" w:rsidRDefault="000C5D16">
      <w:pPr>
        <w:ind w:left="372" w:right="198"/>
      </w:pPr>
      <w:r>
        <w:t>Важно следить за артериальным давлением пациента, его пульсом и дыханием. У</w:t>
      </w:r>
      <w:r>
        <w:t xml:space="preserve"> взрослых и детей старше 10 лет давление не должно опускаться ниже 100 мм рт. ст., у детей младше 10 лет — ниже 90 мм рт. ст. Пульс должен быть не реже 60 ударов в минуту. При остановке сердца и дыхания нужно немедленно начать сердечно-лѐгочную реанимацию.</w:t>
      </w:r>
      <w:r>
        <w:t xml:space="preserve"> При затруднѐнном дыхании врач подаѐт кислород. </w:t>
      </w:r>
    </w:p>
    <w:p w:rsidR="00B06E8A" w:rsidRDefault="000C5D16">
      <w:pPr>
        <w:spacing w:after="15" w:line="267" w:lineRule="auto"/>
        <w:ind w:left="382" w:right="199"/>
        <w:jc w:val="left"/>
      </w:pPr>
      <w:r>
        <w:lastRenderedPageBreak/>
        <w:t>Также нужно наладить венозный доступ или сохранить его при внутривенном введении лекарства, вызвавшего анафилактический шок. Для этого назначают</w:t>
      </w:r>
      <w:hyperlink r:id="rId397">
        <w:r>
          <w:t xml:space="preserve"> </w:t>
        </w:r>
      </w:hyperlink>
      <w:hyperlink r:id="rId398">
        <w:r>
          <w:rPr>
            <w:color w:val="0563C1"/>
            <w:u w:val="single" w:color="0563C1"/>
          </w:rPr>
          <w:t>раствор Рингера</w:t>
        </w:r>
      </w:hyperlink>
      <w:hyperlink r:id="rId399">
        <w:r>
          <w:t xml:space="preserve"> </w:t>
        </w:r>
      </w:hyperlink>
      <w:r>
        <w:t xml:space="preserve">или физиологический </w:t>
      </w:r>
      <w:r>
        <w:tab/>
        <w:t xml:space="preserve">раствор </w:t>
      </w:r>
      <w:r>
        <w:tab/>
        <w:t xml:space="preserve">хлорида </w:t>
      </w:r>
      <w:r>
        <w:tab/>
        <w:t xml:space="preserve">натрия. </w:t>
      </w:r>
      <w:r>
        <w:tab/>
        <w:t xml:space="preserve">Также </w:t>
      </w:r>
      <w:r>
        <w:tab/>
        <w:t xml:space="preserve">внутривенно </w:t>
      </w:r>
      <w:r>
        <w:tab/>
        <w:t>вводят глюкокортикостероид:</w:t>
      </w:r>
      <w:hyperlink r:id="rId400">
        <w:r>
          <w:t xml:space="preserve"> </w:t>
        </w:r>
      </w:hyperlink>
      <w:hyperlink r:id="rId401">
        <w:r>
          <w:rPr>
            <w:color w:val="0563C1"/>
            <w:u w:val="single" w:color="0563C1"/>
          </w:rPr>
          <w:t>метилпреднизолон</w:t>
        </w:r>
      </w:hyperlink>
      <w:hyperlink r:id="rId402">
        <w:r>
          <w:t xml:space="preserve"> </w:t>
        </w:r>
      </w:hyperlink>
      <w:r>
        <w:t>или</w:t>
      </w:r>
      <w:hyperlink r:id="rId403">
        <w:r>
          <w:t xml:space="preserve"> </w:t>
        </w:r>
      </w:hyperlink>
      <w:hyperlink r:id="rId404">
        <w:r>
          <w:rPr>
            <w:color w:val="0563C1"/>
            <w:u w:val="single" w:color="0563C1"/>
          </w:rPr>
          <w:t>гидрокортизон</w:t>
        </w:r>
      </w:hyperlink>
      <w:hyperlink r:id="rId405">
        <w:r>
          <w:t>.</w:t>
        </w:r>
      </w:hyperlink>
      <w:r>
        <w:t xml:space="preserve"> </w:t>
      </w:r>
    </w:p>
    <w:p w:rsidR="00B06E8A" w:rsidRDefault="000C5D16">
      <w:pPr>
        <w:ind w:left="372" w:right="198"/>
      </w:pPr>
      <w:r>
        <w:t>При выраженных кожных реакциях можно дать больному антигистаминный препарат, например</w:t>
      </w:r>
      <w:hyperlink r:id="rId406">
        <w:r>
          <w:t xml:space="preserve"> </w:t>
        </w:r>
      </w:hyperlink>
      <w:hyperlink r:id="rId407">
        <w:r>
          <w:rPr>
            <w:color w:val="0563C1"/>
            <w:u w:val="single" w:color="0563C1"/>
          </w:rPr>
          <w:t>цетиризин</w:t>
        </w:r>
      </w:hyperlink>
      <w:hyperlink r:id="rId408">
        <w:r>
          <w:t>:</w:t>
        </w:r>
      </w:hyperlink>
      <w:r>
        <w:t xml:space="preserve"> детям с 6 месяцев — 5 мг, взрослым и детям старше 6 лет — 10 мг. Подобные препараты не могут остановить развитие анафилаксии, но они устраняю</w:t>
      </w:r>
      <w:r>
        <w:t xml:space="preserve">т кожный зуд и уменьшают отѐк слизистой. </w:t>
      </w:r>
    </w:p>
    <w:p w:rsidR="00B06E8A" w:rsidRDefault="000C5D16">
      <w:pPr>
        <w:ind w:left="372" w:right="198"/>
      </w:pPr>
      <w:r>
        <w:t>При бронхиальной обструкции или астме используют бронхолитик, например</w:t>
      </w:r>
      <w:hyperlink r:id="rId409">
        <w:r>
          <w:t xml:space="preserve"> </w:t>
        </w:r>
      </w:hyperlink>
      <w:hyperlink r:id="rId410">
        <w:r>
          <w:rPr>
            <w:color w:val="0563C1"/>
            <w:u w:val="single" w:color="0563C1"/>
          </w:rPr>
          <w:t>сальбутамол</w:t>
        </w:r>
      </w:hyperlink>
      <w:hyperlink r:id="rId411">
        <w:r>
          <w:t xml:space="preserve"> </w:t>
        </w:r>
      </w:hyperlink>
      <w:r>
        <w:t>или</w:t>
      </w:r>
      <w:hyperlink r:id="rId412">
        <w:r>
          <w:t xml:space="preserve"> </w:t>
        </w:r>
      </w:hyperlink>
      <w:hyperlink r:id="rId413">
        <w:r>
          <w:rPr>
            <w:color w:val="0563C1"/>
            <w:u w:val="single" w:color="0563C1"/>
          </w:rPr>
          <w:t>беродуал</w:t>
        </w:r>
      </w:hyperlink>
      <w:hyperlink r:id="rId414">
        <w:r>
          <w:t>.</w:t>
        </w:r>
      </w:hyperlink>
      <w:r>
        <w:t xml:space="preserve"> Его вводят через небулайзер, дозированный аэрозольный и</w:t>
      </w:r>
      <w:r>
        <w:t>ли порошковый ингалятор</w:t>
      </w:r>
      <w:hyperlink r:id="rId415" w:anchor="17">
        <w:r>
          <w:t xml:space="preserve"> </w:t>
        </w:r>
      </w:hyperlink>
      <w:hyperlink r:id="rId416" w:anchor="17">
        <w:r>
          <w:rPr>
            <w:color w:val="0563C1"/>
            <w:u w:val="single" w:color="0563C1"/>
          </w:rPr>
          <w:t>[17]</w:t>
        </w:r>
      </w:hyperlink>
      <w:hyperlink r:id="rId417" w:anchor="17">
        <w:r>
          <w:t>.</w:t>
        </w:r>
      </w:hyperlink>
      <w:r>
        <w:t xml:space="preserve"> </w:t>
      </w:r>
    </w:p>
    <w:p w:rsidR="00B06E8A" w:rsidRDefault="000C5D16">
      <w:pPr>
        <w:ind w:left="372" w:right="198"/>
      </w:pPr>
      <w:r>
        <w:t xml:space="preserve">Предсказать дальнейшее течение анафилаксии после купирования аллергической реакции невозможно. В течение месяца работа внутренних органов может быть нарушена, поэтому </w:t>
      </w:r>
      <w:r>
        <w:t>пациенты должны наблюдаться у врача амбулаторно</w:t>
      </w:r>
      <w:hyperlink r:id="rId418" w:anchor="15">
        <w:r>
          <w:t xml:space="preserve"> </w:t>
        </w:r>
      </w:hyperlink>
      <w:hyperlink r:id="rId419" w:anchor="15">
        <w:r>
          <w:rPr>
            <w:color w:val="0563C1"/>
            <w:u w:val="single" w:color="0563C1"/>
          </w:rPr>
          <w:t>[15]</w:t>
        </w:r>
      </w:hyperlink>
      <w:hyperlink r:id="rId420" w:anchor="15">
        <w:r>
          <w:t>.</w:t>
        </w:r>
      </w:hyperlink>
      <w:r>
        <w:t xml:space="preserve"> </w:t>
      </w:r>
      <w:r>
        <w:rPr>
          <w:color w:val="0070C0"/>
          <w:sz w:val="28"/>
        </w:rPr>
        <w:t>Т 1.5.4.</w:t>
      </w:r>
      <w:r>
        <w:rPr>
          <w:color w:val="0070C0"/>
        </w:rPr>
        <w:t xml:space="preserve"> .</w:t>
      </w:r>
      <w:r>
        <w:rPr>
          <w:color w:val="0070C0"/>
          <w:sz w:val="28"/>
        </w:rPr>
        <w:t xml:space="preserve"> Осложнения</w:t>
      </w:r>
      <w:r>
        <w:rPr>
          <w:color w:val="0070C0"/>
        </w:rPr>
        <w:t>.</w:t>
      </w:r>
      <w:r>
        <w:t xml:space="preserve"> Осложнения анафилаксии </w:t>
      </w:r>
    </w:p>
    <w:p w:rsidR="00B06E8A" w:rsidRDefault="000C5D16">
      <w:pPr>
        <w:ind w:left="372" w:right="198"/>
      </w:pPr>
      <w:r>
        <w:t>Иногда лѐгкие симптомы анафилаксии прогрессируют, приводя к тяжѐлым необратимым последствиям, вплоть до летального исхода. Смерть, как правило, нас</w:t>
      </w:r>
      <w:r>
        <w:t xml:space="preserve">тупает изза несвоевременного введения адреналина, тяжѐлых респираторных и сердечно-сосудистых осложнений, например: </w:t>
      </w:r>
    </w:p>
    <w:p w:rsidR="00B06E8A" w:rsidRDefault="000C5D16">
      <w:pPr>
        <w:ind w:left="372" w:right="198"/>
      </w:pPr>
      <w:r>
        <w:t xml:space="preserve">выраженной обструкции — сильного спазма бронхов, который сопровождается дыхательной недостаточностью; </w:t>
      </w:r>
    </w:p>
    <w:p w:rsidR="00B06E8A" w:rsidRDefault="000C5D16">
      <w:pPr>
        <w:spacing w:after="52" w:line="267" w:lineRule="auto"/>
        <w:ind w:left="382" w:right="303"/>
        <w:jc w:val="left"/>
      </w:pPr>
      <w:r>
        <w:t>сосудистого коллапса — резкого сниже</w:t>
      </w:r>
      <w:r>
        <w:t xml:space="preserve">ния артериального давления из-за потери сосудистого тонуса и уменьшения объѐма циркулирующей крови  . </w:t>
      </w:r>
      <w:r>
        <w:rPr>
          <w:u w:val="single" w:color="000000"/>
        </w:rPr>
        <w:t xml:space="preserve">Введение адреналина </w:t>
      </w:r>
      <w:r>
        <w:t xml:space="preserve">(общая доза до 2 мл): </w:t>
      </w:r>
    </w:p>
    <w:p w:rsidR="00B06E8A" w:rsidRDefault="000C5D16">
      <w:pPr>
        <w:numPr>
          <w:ilvl w:val="0"/>
          <w:numId w:val="101"/>
        </w:numPr>
        <w:spacing w:after="45"/>
        <w:ind w:right="198"/>
      </w:pPr>
      <w:r>
        <w:t xml:space="preserve">Обколоть подкожно место введения аллергена 0,2 – 0,3 мл 0,1% и приложить пузырь со льдом; </w:t>
      </w:r>
    </w:p>
    <w:p w:rsidR="00B06E8A" w:rsidRDefault="000C5D16">
      <w:pPr>
        <w:numPr>
          <w:ilvl w:val="0"/>
          <w:numId w:val="101"/>
        </w:numPr>
        <w:spacing w:after="46" w:line="267" w:lineRule="auto"/>
        <w:ind w:right="198"/>
      </w:pPr>
      <w:r>
        <w:t>Затем вводить внутри</w:t>
      </w:r>
      <w:r>
        <w:t>мышечно, сублингвально, подкожно, в разные точки по 0,3 – 0,5 мл 0,1% раствор адреналина гидрохлорида через каждые 10 – 15 мин до тех пор, пока не наступит терапевтический эффект (стабилизация АД). При внутривенном струйном введении 0,3 – 0,5 мл 0,1% раств</w:t>
      </w:r>
      <w:r>
        <w:t xml:space="preserve">ора адреналина растворяют в 10 мл 40% раствора глюкозы; </w:t>
      </w:r>
    </w:p>
    <w:p w:rsidR="00B06E8A" w:rsidRDefault="000C5D16">
      <w:pPr>
        <w:numPr>
          <w:ilvl w:val="0"/>
          <w:numId w:val="101"/>
        </w:numPr>
        <w:spacing w:after="47"/>
        <w:ind w:right="198"/>
      </w:pPr>
      <w:r>
        <w:t xml:space="preserve">При отсутствии эффекта адреналин вводят внутривенно 1 мл на 250 мл раствора 5% глюкозы. </w:t>
      </w:r>
    </w:p>
    <w:p w:rsidR="00B06E8A" w:rsidRDefault="000C5D16">
      <w:pPr>
        <w:spacing w:after="65" w:line="259" w:lineRule="auto"/>
        <w:ind w:left="355" w:right="0"/>
        <w:jc w:val="left"/>
      </w:pPr>
      <w:r>
        <w:t xml:space="preserve">2. </w:t>
      </w:r>
      <w:r>
        <w:rPr>
          <w:u w:val="single" w:color="000000"/>
        </w:rPr>
        <w:t>Восполнение объема циркулирующей крови:</w:t>
      </w:r>
      <w:r>
        <w:t xml:space="preserve"> </w:t>
      </w:r>
    </w:p>
    <w:p w:rsidR="00B06E8A" w:rsidRDefault="000C5D16">
      <w:pPr>
        <w:spacing w:after="47" w:line="267" w:lineRule="auto"/>
        <w:ind w:left="382" w:right="199"/>
        <w:jc w:val="left"/>
      </w:pPr>
      <w:r>
        <w:t xml:space="preserve">- Вводят внутривенно плазмозаменители в объеме 3000 – </w:t>
      </w:r>
      <w:r>
        <w:t xml:space="preserve">6000 мл/сут под контролем диуреза и ЦВД (вводно-солевые растворы – раствор Рингера, 5% раствор глюкозы; плазма, 5% раствор альбумин, декстраны – полиглюкин, реополиглюкин). </w:t>
      </w:r>
    </w:p>
    <w:p w:rsidR="00B06E8A" w:rsidRDefault="000C5D16">
      <w:pPr>
        <w:spacing w:after="65" w:line="259" w:lineRule="auto"/>
        <w:ind w:left="355" w:right="0"/>
        <w:jc w:val="left"/>
      </w:pPr>
      <w:r>
        <w:t xml:space="preserve">3. </w:t>
      </w:r>
      <w:r>
        <w:rPr>
          <w:u w:val="single" w:color="000000"/>
        </w:rPr>
        <w:t>Обеспечение проходимости дыхательных путей.</w:t>
      </w:r>
      <w:r>
        <w:t xml:space="preserve"> </w:t>
      </w:r>
    </w:p>
    <w:p w:rsidR="00B06E8A" w:rsidRDefault="000C5D16">
      <w:pPr>
        <w:spacing w:after="44"/>
        <w:ind w:left="372" w:right="1380"/>
      </w:pPr>
      <w:r>
        <w:t>- При стридорозном дыхании и не во</w:t>
      </w:r>
      <w:r>
        <w:t xml:space="preserve">зможности выполнить ИВЛ – трахеостомия; - Эндотрахеальная интубация при отсутствии спонтанного дыхания. </w:t>
      </w:r>
    </w:p>
    <w:p w:rsidR="00B06E8A" w:rsidRDefault="000C5D16">
      <w:pPr>
        <w:spacing w:after="65" w:line="259" w:lineRule="auto"/>
        <w:ind w:left="355" w:right="0"/>
        <w:jc w:val="left"/>
      </w:pPr>
      <w:r>
        <w:t xml:space="preserve">4. </w:t>
      </w:r>
      <w:r>
        <w:rPr>
          <w:u w:val="single" w:color="000000"/>
        </w:rPr>
        <w:t>Применение вазопрессоров (допамин, норадреналин).</w:t>
      </w:r>
      <w:r>
        <w:t xml:space="preserve"> </w:t>
      </w:r>
    </w:p>
    <w:p w:rsidR="00B06E8A" w:rsidRDefault="000C5D16">
      <w:pPr>
        <w:numPr>
          <w:ilvl w:val="0"/>
          <w:numId w:val="102"/>
        </w:numPr>
        <w:spacing w:after="44"/>
        <w:ind w:right="198"/>
      </w:pPr>
      <w:r>
        <w:t xml:space="preserve">5 мл 0,5% раствор допамина (25 мг) растворяют в 125 мл изотонического раствора хлорида натрия; </w:t>
      </w:r>
      <w:r>
        <w:rPr>
          <w:u w:val="single" w:color="000000"/>
        </w:rPr>
        <w:t>ил</w:t>
      </w:r>
      <w:r>
        <w:rPr>
          <w:u w:val="single" w:color="000000"/>
        </w:rPr>
        <w:t>и</w:t>
      </w:r>
      <w:r>
        <w:t xml:space="preserve"> 5 мл 4% раствора допамина (200 мг) растворяют в 400 мл изотонического раствора </w:t>
      </w:r>
      <w:r>
        <w:lastRenderedPageBreak/>
        <w:t xml:space="preserve">хлорида натрия. Вводят допмин (дофамин) внутривенно капельно со скоростью 10 – 16 кап/мин. </w:t>
      </w:r>
    </w:p>
    <w:p w:rsidR="00B06E8A" w:rsidRDefault="000C5D16">
      <w:pPr>
        <w:numPr>
          <w:ilvl w:val="0"/>
          <w:numId w:val="102"/>
        </w:numPr>
        <w:spacing w:after="45"/>
        <w:ind w:right="198"/>
      </w:pPr>
      <w:r>
        <w:t>1 – 2 мл 0,2; раствора норадреналина растворяют в 300 мл изотонического раствора хл</w:t>
      </w:r>
      <w:r>
        <w:t xml:space="preserve">орида натрия, вводят со скоростью 20 кап/мин. </w:t>
      </w:r>
    </w:p>
    <w:p w:rsidR="00B06E8A" w:rsidRDefault="000C5D16">
      <w:pPr>
        <w:spacing w:after="65" w:line="259" w:lineRule="auto"/>
        <w:ind w:left="355" w:right="0"/>
        <w:jc w:val="left"/>
      </w:pPr>
      <w:r>
        <w:t xml:space="preserve">5. </w:t>
      </w:r>
      <w:r>
        <w:rPr>
          <w:u w:val="single" w:color="000000"/>
        </w:rPr>
        <w:t>Применение глюкокортикостероидов.</w:t>
      </w:r>
      <w:r>
        <w:t xml:space="preserve"> </w:t>
      </w:r>
    </w:p>
    <w:p w:rsidR="00B06E8A" w:rsidRDefault="000C5D16">
      <w:pPr>
        <w:spacing w:after="47"/>
        <w:ind w:left="372" w:right="1136"/>
      </w:pPr>
      <w:r>
        <w:t>- Преднизолон: разовая доза 90 – 120 мг, суточная доза 480 – 2000 мг</w:t>
      </w:r>
      <w:r>
        <w:rPr>
          <w:u w:val="single" w:color="000000"/>
        </w:rPr>
        <w:t xml:space="preserve"> </w:t>
      </w:r>
      <w:r>
        <w:t xml:space="preserve">внутривенно; - </w:t>
      </w:r>
      <w:r>
        <w:rPr>
          <w:u w:val="single" w:color="000000"/>
        </w:rPr>
        <w:t>Или</w:t>
      </w:r>
      <w:r>
        <w:t xml:space="preserve"> гидрокортизона гемисукцинат в дозе 250 – 500 мг каждые 4 – 6 ч внутривенно. </w:t>
      </w:r>
    </w:p>
    <w:p w:rsidR="00B06E8A" w:rsidRDefault="000C5D16">
      <w:pPr>
        <w:spacing w:after="65" w:line="259" w:lineRule="auto"/>
        <w:ind w:left="355" w:right="0"/>
        <w:jc w:val="left"/>
      </w:pPr>
      <w:r>
        <w:t xml:space="preserve">6. </w:t>
      </w:r>
      <w:r>
        <w:rPr>
          <w:u w:val="single" w:color="000000"/>
        </w:rPr>
        <w:t>При</w:t>
      </w:r>
      <w:r>
        <w:rPr>
          <w:u w:val="single" w:color="000000"/>
        </w:rPr>
        <w:t>менение антигистаминных препаратов.</w:t>
      </w:r>
      <w:r>
        <w:t xml:space="preserve"> </w:t>
      </w:r>
    </w:p>
    <w:p w:rsidR="00B06E8A" w:rsidRDefault="000C5D16">
      <w:pPr>
        <w:spacing w:after="48"/>
        <w:ind w:left="372" w:right="198"/>
      </w:pPr>
      <w:r>
        <w:t xml:space="preserve">- 5 – 7 мл 1% раствора димедрола, 1 – 2 мл 2% раствора супрастина, внутривенно. </w:t>
      </w:r>
    </w:p>
    <w:p w:rsidR="00B06E8A" w:rsidRDefault="000C5D16">
      <w:pPr>
        <w:spacing w:after="65" w:line="259" w:lineRule="auto"/>
        <w:ind w:left="355" w:right="0"/>
        <w:jc w:val="left"/>
      </w:pPr>
      <w:r>
        <w:t xml:space="preserve">7. </w:t>
      </w:r>
      <w:r>
        <w:rPr>
          <w:u w:val="single" w:color="000000"/>
        </w:rPr>
        <w:t>Коррекция ацидоза</w:t>
      </w:r>
      <w:r>
        <w:t xml:space="preserve"> </w:t>
      </w:r>
    </w:p>
    <w:p w:rsidR="00B06E8A" w:rsidRDefault="000C5D16">
      <w:pPr>
        <w:spacing w:after="107"/>
        <w:ind w:left="372" w:right="198"/>
      </w:pPr>
      <w:r>
        <w:t xml:space="preserve">- 200 мл 4% раствора гидрокарбоната натрия, внутривенно капельно. </w:t>
      </w:r>
    </w:p>
    <w:p w:rsidR="00B06E8A" w:rsidRDefault="000C5D16">
      <w:pPr>
        <w:spacing w:after="113"/>
        <w:ind w:left="355" w:right="199"/>
      </w:pPr>
      <w:r>
        <w:rPr>
          <w:color w:val="0070C0"/>
        </w:rPr>
        <w:t>Т.1.5.5.Показания к оказанию специализированной медицинской помощи в стационарных условиях.</w:t>
      </w:r>
      <w:r>
        <w:t xml:space="preserve"> </w:t>
      </w:r>
    </w:p>
    <w:p w:rsidR="00B06E8A" w:rsidRDefault="000C5D16">
      <w:pPr>
        <w:spacing w:after="15" w:line="267" w:lineRule="auto"/>
        <w:ind w:left="382" w:right="199"/>
        <w:jc w:val="left"/>
      </w:pPr>
      <w:r>
        <w:rPr>
          <w:b/>
        </w:rPr>
        <w:t xml:space="preserve"> </w:t>
      </w:r>
      <w:r>
        <w:t xml:space="preserve">Показания к экстренной госпитализации: анафилактический шок – </w:t>
      </w:r>
      <w:r>
        <w:t xml:space="preserve">абсолютное показание к госпитализации больных после стабилизации состояния в отделение реанимации и интенсивной терапии. </w:t>
      </w:r>
    </w:p>
    <w:p w:rsidR="00B06E8A" w:rsidRDefault="000C5D16">
      <w:pPr>
        <w:ind w:left="372" w:right="198"/>
      </w:pPr>
      <w:r>
        <w:t xml:space="preserve">Госпитализация осуществляется в реанимационное отделение. </w:t>
      </w:r>
    </w:p>
    <w:p w:rsidR="00B06E8A" w:rsidRDefault="000C5D16">
      <w:pPr>
        <w:ind w:left="372" w:right="342"/>
      </w:pPr>
      <w:r>
        <w:t>.Основные принципы лечения анафилактического шока в больничных условиях: Ус</w:t>
      </w:r>
      <w:r>
        <w:t xml:space="preserve">транение контакта с аллергеном </w:t>
      </w:r>
    </w:p>
    <w:p w:rsidR="00B06E8A" w:rsidRDefault="000C5D16">
      <w:pPr>
        <w:ind w:left="372" w:right="198"/>
      </w:pPr>
      <w:r>
        <w:t>Лечение острых нарушений работы органов кровообращения, дыхания и центральной нервной системы. Для этого применяют введение эпинефрина (адреналина) 0,2мл 0,1% с интервалом 10-15 минут внутримышечно, если нет ответа, тогда пр</w:t>
      </w:r>
      <w:r>
        <w:t xml:space="preserve">епарат вводят внутривенно (0,1 мг в разведении 1:1000 в 10 мл NaCl). </w:t>
      </w:r>
    </w:p>
    <w:p w:rsidR="00B06E8A" w:rsidRDefault="000C5D16">
      <w:pPr>
        <w:ind w:left="372" w:right="198"/>
      </w:pPr>
      <w:r>
        <w:t>Нейтрализация и остановка выработки биологически активных веществ (гистамина, калликреина, брадикинина и др.). Вводятся глюкокортикоидные средства (преднизолон, дексаметазон) и антигиста</w:t>
      </w:r>
      <w:r>
        <w:t xml:space="preserve">минные средства блокаторы Н1 и Н2 рецепторов (супрастин, ранитидин и др.). </w:t>
      </w:r>
    </w:p>
    <w:p w:rsidR="00B06E8A" w:rsidRDefault="000C5D16">
      <w:pPr>
        <w:ind w:left="372" w:right="198"/>
      </w:pPr>
      <w:r>
        <w:t xml:space="preserve">Дезинтокскция организма и восполнение объема циркулирующей крови. Для этого вводят растворы полюглюкин, реополюглюкин, изотонический раствор NaCl b и др.). </w:t>
      </w:r>
    </w:p>
    <w:p w:rsidR="00B06E8A" w:rsidRDefault="000C5D16">
      <w:pPr>
        <w:ind w:left="372" w:right="198"/>
      </w:pPr>
      <w:r>
        <w:t>По показаниям вводят ср</w:t>
      </w:r>
      <w:r>
        <w:t>едства устраняющие спазм дыхательных путей (эуфиллин, аминофиллин, альбутерол, метапротерол), при судорогах противосудорожные препараты и др. Поддержание жизненно важных функций организма, реанимационные действия. Для подержания давления и насосной функции</w:t>
      </w:r>
      <w:r>
        <w:t xml:space="preserve"> сердца применяют Допамин, 400 мг в 500мл 5% раствора декстрозы внутривенно. При необходимости пациента переводят на аппарат искусственного дыхания. </w:t>
      </w:r>
    </w:p>
    <w:p w:rsidR="00B06E8A" w:rsidRDefault="000C5D16">
      <w:pPr>
        <w:ind w:left="372" w:right="198"/>
      </w:pPr>
      <w:r>
        <w:t xml:space="preserve">Всем больным, перенесшим анафилактический шок, рекомендуется находиться под наблюдением врача как минимум </w:t>
      </w:r>
      <w:r>
        <w:t xml:space="preserve">14-21 день, так как возможно развитие осложнений со стороны сердечнососудистой и мочевыделительной системы. Обязательно проведение общего анализа крови, мочи, ЭКГ.   </w:t>
      </w:r>
    </w:p>
    <w:p w:rsidR="00B06E8A" w:rsidRDefault="000C5D16">
      <w:pPr>
        <w:spacing w:after="80" w:line="259" w:lineRule="auto"/>
        <w:ind w:left="360" w:right="0" w:firstLine="0"/>
        <w:jc w:val="left"/>
      </w:pPr>
      <w:r>
        <w:t xml:space="preserve"> </w:t>
      </w:r>
    </w:p>
    <w:p w:rsidR="00B06E8A" w:rsidRDefault="000C5D16">
      <w:pPr>
        <w:spacing w:after="0" w:line="259" w:lineRule="auto"/>
        <w:ind w:left="469" w:right="0" w:firstLine="0"/>
        <w:jc w:val="center"/>
      </w:pPr>
      <w:r>
        <w:rPr>
          <w:b/>
          <w:color w:val="4472C4"/>
          <w:sz w:val="28"/>
        </w:rPr>
        <w:t xml:space="preserve">Теоретическое занятие №6 </w:t>
      </w:r>
    </w:p>
    <w:p w:rsidR="00B06E8A" w:rsidRDefault="000C5D16">
      <w:pPr>
        <w:spacing w:after="1" w:line="260" w:lineRule="auto"/>
        <w:ind w:left="345" w:right="200" w:firstLine="0"/>
      </w:pPr>
      <w:r>
        <w:rPr>
          <w:b/>
          <w:color w:val="0070C0"/>
          <w:sz w:val="28"/>
        </w:rPr>
        <w:lastRenderedPageBreak/>
        <w:t>Тема 1.6.Острая дыхательная недостаточность. Обострения бронх</w:t>
      </w:r>
      <w:r>
        <w:rPr>
          <w:b/>
          <w:color w:val="0070C0"/>
          <w:sz w:val="28"/>
        </w:rPr>
        <w:t xml:space="preserve">иальной астмы  </w:t>
      </w:r>
      <w:r>
        <w:t xml:space="preserve"> </w:t>
      </w:r>
      <w:r>
        <w:rPr>
          <w:color w:val="0070C0"/>
          <w:sz w:val="28"/>
        </w:rPr>
        <w:t>Т 1.6.1.</w:t>
      </w:r>
      <w:r>
        <w:rPr>
          <w:color w:val="0070C0"/>
        </w:rPr>
        <w:t xml:space="preserve">Острая дыхательная недостаточность. </w:t>
      </w:r>
      <w:r>
        <w:t xml:space="preserve"> </w:t>
      </w:r>
    </w:p>
    <w:p w:rsidR="00B06E8A" w:rsidRDefault="000C5D16">
      <w:pPr>
        <w:spacing w:after="48"/>
        <w:ind w:left="372" w:right="198"/>
      </w:pPr>
      <w:r>
        <w:t>Острая дыхательная недостаточност</w:t>
      </w:r>
      <w:hyperlink r:id="rId421">
        <w:r>
          <w:t>ь</w:t>
        </w:r>
      </w:hyperlink>
      <w:hyperlink r:id="rId422">
        <w:r>
          <w:t xml:space="preserve"> </w:t>
        </w:r>
      </w:hyperlink>
      <w:r>
        <w:t>– синдром респираторных расстройств, сопровождающийся артериальной гипоксемией и</w:t>
      </w:r>
      <w:hyperlink r:id="rId423">
        <w:r>
          <w:t xml:space="preserve"> </w:t>
        </w:r>
      </w:hyperlink>
      <w:hyperlink r:id="rId424">
        <w:r>
          <w:t>гиперкапнией</w:t>
        </w:r>
      </w:hyperlink>
      <w:hyperlink r:id="rId425">
        <w:r>
          <w:t>.</w:t>
        </w:r>
      </w:hyperlink>
      <w:r>
        <w:t xml:space="preserve"> </w:t>
      </w:r>
    </w:p>
    <w:p w:rsidR="00B06E8A" w:rsidRDefault="000C5D16">
      <w:pPr>
        <w:spacing w:line="268" w:lineRule="auto"/>
        <w:ind w:left="355" w:right="197"/>
        <w:jc w:val="left"/>
      </w:pPr>
      <w:r>
        <w:rPr>
          <w:color w:val="0070C0"/>
          <w:sz w:val="28"/>
        </w:rPr>
        <w:t>Т 1.6.2.</w:t>
      </w:r>
      <w:r>
        <w:rPr>
          <w:color w:val="0070C0"/>
        </w:rPr>
        <w:t xml:space="preserve"> Причины, клинические проявления, классификация и пато</w:t>
      </w:r>
      <w:r>
        <w:rPr>
          <w:color w:val="0070C0"/>
        </w:rPr>
        <w:t>генез острой дыхательной недостаточности, порядок проведения осмотра, физикального обследования, дополнительные методы диагностики, интерпретация результатов</w:t>
      </w:r>
      <w:r>
        <w:t xml:space="preserve"> </w:t>
      </w:r>
    </w:p>
    <w:p w:rsidR="00B06E8A" w:rsidRDefault="000C5D16">
      <w:pPr>
        <w:ind w:left="372" w:right="198"/>
      </w:pPr>
      <w:r>
        <w:t xml:space="preserve">Причины ОДН </w:t>
      </w:r>
    </w:p>
    <w:p w:rsidR="00B06E8A" w:rsidRDefault="000C5D16">
      <w:pPr>
        <w:ind w:left="372" w:right="198"/>
      </w:pPr>
      <w:r>
        <w:t xml:space="preserve">В зависимости от ведущих патогенетических механизмов и непосредственных причин выделяют первичную острую дыхательную недостаточность центрогенного, нервномышечного, торако-диафрагмального и бронхо-легочного происхождения. Симптомы ОДН </w:t>
      </w:r>
    </w:p>
    <w:p w:rsidR="00B06E8A" w:rsidRDefault="000C5D16">
      <w:pPr>
        <w:ind w:left="372" w:right="198"/>
      </w:pPr>
      <w:r>
        <w:t xml:space="preserve">Последовательность, </w:t>
      </w:r>
      <w:r>
        <w:t>выраженность и скорость развития признаков острой дыхательной недостаточности может различаться в каждом клиническом случае, однако для удобства оценки степени тяжести нарушений принято различать три степени ОДН (в соответствии со стадиями гипоксемии и гип</w:t>
      </w:r>
      <w:r>
        <w:t xml:space="preserve">еркапнии). </w:t>
      </w:r>
    </w:p>
    <w:p w:rsidR="00B06E8A" w:rsidRDefault="000C5D16">
      <w:pPr>
        <w:ind w:left="372" w:right="198"/>
      </w:pPr>
      <w:r>
        <w:rPr>
          <w:b/>
        </w:rPr>
        <w:t>ОДН I степени</w:t>
      </w:r>
      <w:r>
        <w:t xml:space="preserve"> (компенсированная стадия) сопровождается</w:t>
      </w:r>
      <w:hyperlink r:id="rId426">
        <w:r>
          <w:t xml:space="preserve"> </w:t>
        </w:r>
      </w:hyperlink>
      <w:hyperlink r:id="rId427">
        <w:r>
          <w:rPr>
            <w:color w:val="0563C1"/>
            <w:u w:val="single" w:color="0563C1"/>
          </w:rPr>
          <w:t xml:space="preserve">ощущением нехватки </w:t>
        </w:r>
        <w:r>
          <w:rPr>
            <w:color w:val="0563C1"/>
            <w:u w:val="single" w:color="0563C1"/>
          </w:rPr>
          <w:t>воздуха</w:t>
        </w:r>
      </w:hyperlink>
      <w:hyperlink r:id="rId428">
        <w:r>
          <w:t>,</w:t>
        </w:r>
      </w:hyperlink>
      <w:r>
        <w:t xml:space="preserve"> </w:t>
      </w:r>
      <w:r>
        <w:t>беспокойством пациента, иногда эйфорией. Кожные покровы бледные, слегка влажные; отмечается легкая синюшность пальцев рук, губ, кончика носа. Объективно: тахипноэ (ЧД 25-30 в мин.),</w:t>
      </w:r>
      <w:hyperlink r:id="rId429">
        <w:r>
          <w:t xml:space="preserve"> </w:t>
        </w:r>
      </w:hyperlink>
      <w:hyperlink r:id="rId430">
        <w:r>
          <w:rPr>
            <w:color w:val="0563C1"/>
            <w:u w:val="single" w:color="0563C1"/>
          </w:rPr>
          <w:t>тахикардия</w:t>
        </w:r>
      </w:hyperlink>
      <w:hyperlink r:id="rId431">
        <w:r>
          <w:t xml:space="preserve"> </w:t>
        </w:r>
      </w:hyperlink>
      <w:r>
        <w:t>(ЧСС 100-110 в мин.), умеренное</w:t>
      </w:r>
      <w:r>
        <w:t xml:space="preserve"> повышение АД. </w:t>
      </w:r>
    </w:p>
    <w:p w:rsidR="00B06E8A" w:rsidRDefault="000C5D16">
      <w:pPr>
        <w:ind w:left="372" w:right="198"/>
      </w:pPr>
      <w:r>
        <w:t xml:space="preserve">При </w:t>
      </w:r>
      <w:r>
        <w:rPr>
          <w:b/>
        </w:rPr>
        <w:t>ОДН II</w:t>
      </w:r>
      <w:r>
        <w:t xml:space="preserve"> </w:t>
      </w:r>
      <w:r>
        <w:rPr>
          <w:b/>
        </w:rPr>
        <w:t xml:space="preserve">степени </w:t>
      </w:r>
      <w:r>
        <w:t>(стадия неполной компенсации) развивается</w:t>
      </w:r>
      <w:hyperlink r:id="rId432">
        <w:r>
          <w:t xml:space="preserve"> </w:t>
        </w:r>
      </w:hyperlink>
      <w:hyperlink r:id="rId433">
        <w:r>
          <w:rPr>
            <w:color w:val="0563C1"/>
            <w:u w:val="single" w:color="0563C1"/>
          </w:rPr>
          <w:t>психомоторное</w:t>
        </w:r>
      </w:hyperlink>
      <w:hyperlink r:id="rId434">
        <w:r>
          <w:rPr>
            <w:color w:val="0563C1"/>
          </w:rPr>
          <w:t xml:space="preserve"> </w:t>
        </w:r>
      </w:hyperlink>
      <w:hyperlink r:id="rId435">
        <w:r>
          <w:rPr>
            <w:color w:val="0563C1"/>
            <w:u w:val="single" w:color="0563C1"/>
          </w:rPr>
          <w:t>возбуждение</w:t>
        </w:r>
      </w:hyperlink>
      <w:hyperlink r:id="rId436">
        <w:r>
          <w:t>,</w:t>
        </w:r>
      </w:hyperlink>
      <w:r>
        <w:t xml:space="preserve"> больные жалуются на сильное удушье. Возможны спутанность сознания, галлюцинации, бред. Окраска кожных покровов цианотичная (иногда с гиперемией), наблюдается профузное потоотделение. На II стади</w:t>
      </w:r>
      <w:r>
        <w:t>и острой дыхательной недостаточности продолжают нарастать ЧД (до 30-40 в 1 мин.), пульс (до 120-140 в мин.);</w:t>
      </w:r>
      <w:hyperlink r:id="rId437">
        <w:r>
          <w:t xml:space="preserve"> </w:t>
        </w:r>
      </w:hyperlink>
      <w:hyperlink r:id="rId438">
        <w:r>
          <w:rPr>
            <w:color w:val="0563C1"/>
            <w:u w:val="single" w:color="0563C1"/>
          </w:rPr>
          <w:t>артериальная</w:t>
        </w:r>
      </w:hyperlink>
      <w:hyperlink r:id="rId439">
        <w:r>
          <w:rPr>
            <w:color w:val="0563C1"/>
          </w:rPr>
          <w:t xml:space="preserve"> </w:t>
        </w:r>
      </w:hyperlink>
      <w:hyperlink r:id="rId440">
        <w:r>
          <w:rPr>
            <w:color w:val="0563C1"/>
            <w:u w:val="single" w:color="0563C1"/>
          </w:rPr>
          <w:t>ги</w:t>
        </w:r>
        <w:r>
          <w:rPr>
            <w:color w:val="0563C1"/>
            <w:u w:val="single" w:color="0563C1"/>
          </w:rPr>
          <w:t>пертензия</w:t>
        </w:r>
      </w:hyperlink>
      <w:hyperlink r:id="rId441">
        <w:r>
          <w:t>.</w:t>
        </w:r>
      </w:hyperlink>
      <w:r>
        <w:t xml:space="preserve"> </w:t>
      </w:r>
    </w:p>
    <w:p w:rsidR="00B06E8A" w:rsidRDefault="000C5D16">
      <w:pPr>
        <w:ind w:left="372" w:right="198"/>
      </w:pPr>
      <w:r>
        <w:rPr>
          <w:b/>
        </w:rPr>
        <w:t>ОДН III степени</w:t>
      </w:r>
      <w:r>
        <w:t xml:space="preserve"> (стадия декомпенсации) знаменуется развитием</w:t>
      </w:r>
      <w:hyperlink r:id="rId442">
        <w:r>
          <w:t xml:space="preserve"> </w:t>
        </w:r>
      </w:hyperlink>
      <w:hyperlink r:id="rId443">
        <w:r>
          <w:rPr>
            <w:color w:val="0563C1"/>
            <w:u w:val="single" w:color="0563C1"/>
          </w:rPr>
          <w:t>гипоксической комы</w:t>
        </w:r>
      </w:hyperlink>
      <w:hyperlink r:id="rId444">
        <w:r>
          <w:t xml:space="preserve"> </w:t>
        </w:r>
      </w:hyperlink>
      <w:r>
        <w:t>и тонико-клонических судорог, свидетельствующих о тяжелых м</w:t>
      </w:r>
      <w:r>
        <w:t xml:space="preserve">етаболических расстройствах </w:t>
      </w:r>
    </w:p>
    <w:p w:rsidR="00B06E8A" w:rsidRDefault="000C5D16">
      <w:pPr>
        <w:ind w:left="372" w:right="198"/>
      </w:pPr>
      <w:r>
        <w:t>ЦНС. Зрачки расширяются и не реагируют на свет, появляется пятнистый цианоз кожных покровов. ЧД достигает 40 и более в мин., дыхательные движения поверхностные. Грозным прогностическим признаком является быстрый переход тахипно</w:t>
      </w:r>
      <w:r>
        <w:t>э в брадипноэ (ЧД 8-10 в мин.), являющийся предвестником остановки сердца. Артериальное давление критически падает, ЧСС свыше 140 в мин. с явлениями</w:t>
      </w:r>
      <w:hyperlink r:id="rId445">
        <w:r>
          <w:t xml:space="preserve"> </w:t>
        </w:r>
      </w:hyperlink>
      <w:hyperlink r:id="rId446">
        <w:r>
          <w:rPr>
            <w:color w:val="0563C1"/>
            <w:u w:val="single" w:color="0563C1"/>
          </w:rPr>
          <w:t>аритмии</w:t>
        </w:r>
      </w:hyperlink>
      <w:hyperlink r:id="rId447">
        <w:r>
          <w:t>.</w:t>
        </w:r>
      </w:hyperlink>
      <w:r>
        <w:t xml:space="preserve"> Острая дыхательная недостаточность III степени, по сути, является преагональной фазой</w:t>
      </w:r>
      <w:hyperlink r:id="rId448">
        <w:r>
          <w:t xml:space="preserve"> </w:t>
        </w:r>
      </w:hyperlink>
      <w:r>
        <w:rPr>
          <w:color w:val="0563C1"/>
          <w:u w:val="single" w:color="0563C1"/>
        </w:rPr>
        <w:t>терминального состояни</w:t>
      </w:r>
      <w:hyperlink r:id="rId449">
        <w:r>
          <w:rPr>
            <w:color w:val="0563C1"/>
            <w:u w:val="single" w:color="0563C1"/>
          </w:rPr>
          <w:t>я</w:t>
        </w:r>
      </w:hyperlink>
      <w:hyperlink r:id="rId450">
        <w:r>
          <w:t xml:space="preserve"> </w:t>
        </w:r>
      </w:hyperlink>
      <w:r>
        <w:t xml:space="preserve">и без своевременных реанимационных мероприятий приводит к быстрому летальному исходу. </w:t>
      </w:r>
    </w:p>
    <w:p w:rsidR="00B06E8A" w:rsidRDefault="000C5D16">
      <w:pPr>
        <w:spacing w:after="24" w:line="259" w:lineRule="auto"/>
        <w:ind w:left="360" w:right="0" w:firstLine="0"/>
        <w:jc w:val="left"/>
      </w:pPr>
      <w:r>
        <w:t xml:space="preserve"> </w:t>
      </w:r>
    </w:p>
    <w:p w:rsidR="00B06E8A" w:rsidRDefault="000C5D16">
      <w:pPr>
        <w:ind w:left="372" w:right="198"/>
      </w:pPr>
      <w:r>
        <w:t xml:space="preserve">Классификация </w:t>
      </w:r>
    </w:p>
    <w:p w:rsidR="00B06E8A" w:rsidRDefault="000C5D16">
      <w:pPr>
        <w:ind w:left="372" w:right="198"/>
      </w:pPr>
      <w:r>
        <w:t>Этиологическая классификация подразделяет ОДН на первичную (обусловле</w:t>
      </w:r>
      <w:r>
        <w:t xml:space="preserve">нную нарушением механизмов газообмена в легких – внешнего дыхания) и вторичную (обусловленную нарушением транспорта кислорода к тканям – тканевого и клеточного дыхания). </w:t>
      </w:r>
    </w:p>
    <w:p w:rsidR="00B06E8A" w:rsidRDefault="000C5D16">
      <w:pPr>
        <w:ind w:left="372" w:right="198"/>
      </w:pPr>
      <w:r>
        <w:t xml:space="preserve">Первичная острая дыхательная недостаточность: </w:t>
      </w:r>
    </w:p>
    <w:p w:rsidR="00B06E8A" w:rsidRDefault="000C5D16">
      <w:pPr>
        <w:numPr>
          <w:ilvl w:val="0"/>
          <w:numId w:val="103"/>
        </w:numPr>
        <w:ind w:right="198" w:firstLine="360"/>
      </w:pPr>
      <w:r>
        <w:t xml:space="preserve">центрогенная </w:t>
      </w:r>
    </w:p>
    <w:p w:rsidR="00B06E8A" w:rsidRDefault="000C5D16">
      <w:pPr>
        <w:numPr>
          <w:ilvl w:val="0"/>
          <w:numId w:val="103"/>
        </w:numPr>
        <w:ind w:right="198" w:firstLine="360"/>
      </w:pPr>
      <w:r>
        <w:t xml:space="preserve">нервно-мышечная </w:t>
      </w:r>
    </w:p>
    <w:p w:rsidR="00B06E8A" w:rsidRDefault="000C5D16">
      <w:pPr>
        <w:numPr>
          <w:ilvl w:val="0"/>
          <w:numId w:val="103"/>
        </w:numPr>
        <w:ind w:right="198" w:firstLine="360"/>
      </w:pPr>
      <w:r>
        <w:lastRenderedPageBreak/>
        <w:t>плеврог</w:t>
      </w:r>
      <w:r>
        <w:t xml:space="preserve">енная или торако-диафрагмальная </w:t>
      </w:r>
    </w:p>
    <w:p w:rsidR="00B06E8A" w:rsidRDefault="000C5D16">
      <w:pPr>
        <w:numPr>
          <w:ilvl w:val="0"/>
          <w:numId w:val="103"/>
        </w:numPr>
        <w:ind w:right="198" w:firstLine="360"/>
      </w:pPr>
      <w:r>
        <w:t xml:space="preserve">бронхо-легочная (обструктивная, рестриктивная и диффузная) Вторичная острая дыхательная недостаточность, обусловленная: </w:t>
      </w:r>
    </w:p>
    <w:p w:rsidR="00B06E8A" w:rsidRDefault="000C5D16">
      <w:pPr>
        <w:numPr>
          <w:ilvl w:val="0"/>
          <w:numId w:val="103"/>
        </w:numPr>
        <w:ind w:right="198" w:firstLine="360"/>
      </w:pPr>
      <w:r>
        <w:t xml:space="preserve">гипоциркуляторными нарушениями </w:t>
      </w:r>
    </w:p>
    <w:p w:rsidR="00B06E8A" w:rsidRDefault="000C5D16">
      <w:pPr>
        <w:numPr>
          <w:ilvl w:val="0"/>
          <w:numId w:val="103"/>
        </w:numPr>
        <w:ind w:right="198" w:firstLine="360"/>
      </w:pPr>
      <w:r>
        <w:t xml:space="preserve">гиповолемическими расстройствами </w:t>
      </w:r>
    </w:p>
    <w:p w:rsidR="00B06E8A" w:rsidRDefault="000C5D16">
      <w:pPr>
        <w:numPr>
          <w:ilvl w:val="0"/>
          <w:numId w:val="103"/>
        </w:numPr>
        <w:ind w:right="198" w:firstLine="360"/>
      </w:pPr>
      <w:r>
        <w:t xml:space="preserve">кардиогенными причинами </w:t>
      </w:r>
    </w:p>
    <w:p w:rsidR="00B06E8A" w:rsidRDefault="000C5D16">
      <w:pPr>
        <w:numPr>
          <w:ilvl w:val="0"/>
          <w:numId w:val="103"/>
        </w:numPr>
        <w:ind w:right="198" w:firstLine="360"/>
      </w:pPr>
      <w:r>
        <w:t>тромбоэмбол</w:t>
      </w:r>
      <w:r>
        <w:t xml:space="preserve">ическими осложнениями </w:t>
      </w:r>
    </w:p>
    <w:p w:rsidR="00B06E8A" w:rsidRDefault="000C5D16">
      <w:pPr>
        <w:numPr>
          <w:ilvl w:val="0"/>
          <w:numId w:val="103"/>
        </w:numPr>
        <w:ind w:right="198" w:firstLine="360"/>
      </w:pPr>
      <w:r>
        <w:t>шунтированием (депонированием) крови при различных шоковых состояниях Кроме этого, различают вентиляционную (гиперкапническую) и паренхиматозную (гипоксемическую) острую дыхательную недостаточность. Вентиляционная ДН развивается в ре</w:t>
      </w:r>
      <w:r>
        <w:t>зультате снижения альвеолярной вентиляции, сопровождается значительным повышением рСО2, артериальной гипоксемией, респираторным ацидозом. Как правило, возникает на фоне центральных, нервно-мышечных и торако-диафрагмальных нарушений. Паренхиматозная ДН хара</w:t>
      </w:r>
      <w:r>
        <w:t xml:space="preserve">ктеризуется артериальной гипоксемией; при этом уровень СО2 в крови может быть нормальным или несколько повышенным. Такой вид острой дыхательной недостаточности является следствием бронхо-пульмональной патологии. </w:t>
      </w:r>
    </w:p>
    <w:p w:rsidR="00B06E8A" w:rsidRDefault="000C5D16">
      <w:pPr>
        <w:ind w:left="372" w:right="198"/>
      </w:pPr>
      <w:r>
        <w:t>В зависимости от парциального напряжения О2</w:t>
      </w:r>
      <w:r>
        <w:t xml:space="preserve"> и СО2 в крови выделяют три стадии острых дыхательных расстройств: </w:t>
      </w:r>
    </w:p>
    <w:p w:rsidR="00B06E8A" w:rsidRDefault="000C5D16">
      <w:pPr>
        <w:numPr>
          <w:ilvl w:val="0"/>
          <w:numId w:val="103"/>
        </w:numPr>
        <w:ind w:right="198" w:firstLine="360"/>
      </w:pPr>
      <w:r>
        <w:rPr>
          <w:b/>
        </w:rPr>
        <w:t>ОДН I стадии</w:t>
      </w:r>
      <w:r>
        <w:t xml:space="preserve"> – рО2 снижается до 70 мм рт. ст., рСО2 до 35 мм рт. ст. </w:t>
      </w:r>
    </w:p>
    <w:p w:rsidR="00B06E8A" w:rsidRDefault="000C5D16">
      <w:pPr>
        <w:numPr>
          <w:ilvl w:val="0"/>
          <w:numId w:val="103"/>
        </w:numPr>
        <w:ind w:right="198" w:firstLine="360"/>
      </w:pPr>
      <w:r>
        <w:rPr>
          <w:b/>
        </w:rPr>
        <w:t>ОДН II стадии</w:t>
      </w:r>
      <w:r>
        <w:t xml:space="preserve"> - рО2 снижается до 60 мм рт. ст., рСО2 увеличивается до 50 мм рт. ст. </w:t>
      </w:r>
    </w:p>
    <w:p w:rsidR="00B06E8A" w:rsidRDefault="000C5D16">
      <w:pPr>
        <w:numPr>
          <w:ilvl w:val="0"/>
          <w:numId w:val="103"/>
        </w:numPr>
        <w:ind w:right="198" w:firstLine="360"/>
      </w:pPr>
      <w:r>
        <w:rPr>
          <w:b/>
        </w:rPr>
        <w:t xml:space="preserve">ОДН III стадии </w:t>
      </w:r>
      <w:r>
        <w:t>- рО2 снижается до</w:t>
      </w:r>
      <w:r>
        <w:t xml:space="preserve"> 50 мм рт. ст. и ниже, рСО2 увеличивается до 80-90 мм </w:t>
      </w:r>
    </w:p>
    <w:p w:rsidR="00B06E8A" w:rsidRDefault="000C5D16">
      <w:pPr>
        <w:ind w:left="372" w:right="198"/>
      </w:pPr>
      <w:r>
        <w:t xml:space="preserve">рт. ст. и выше. </w:t>
      </w:r>
    </w:p>
    <w:p w:rsidR="00B06E8A" w:rsidRDefault="000C5D16">
      <w:pPr>
        <w:spacing w:after="0" w:line="259" w:lineRule="auto"/>
        <w:ind w:left="360" w:right="0" w:firstLine="0"/>
        <w:jc w:val="left"/>
      </w:pPr>
      <w:r>
        <w:t xml:space="preserve"> </w:t>
      </w:r>
    </w:p>
    <w:p w:rsidR="00B06E8A" w:rsidRDefault="000C5D16">
      <w:pPr>
        <w:ind w:left="372" w:right="198"/>
      </w:pPr>
      <w:r>
        <w:t>Патогенез  В основе ОДН центрального генеза лежит угнетение деятельности дыхательного центра, которое, в свою очередь, может быть вызвано отравлениями (</w:t>
      </w:r>
      <w:hyperlink r:id="rId451">
        <w:r>
          <w:rPr>
            <w:u w:val="single" w:color="000000"/>
          </w:rPr>
          <w:t>передозировкой</w:t>
        </w:r>
      </w:hyperlink>
      <w:hyperlink r:id="rId452">
        <w:r>
          <w:t xml:space="preserve"> </w:t>
        </w:r>
      </w:hyperlink>
      <w:hyperlink r:id="rId453">
        <w:r>
          <w:rPr>
            <w:u w:val="single" w:color="000000"/>
          </w:rPr>
          <w:t>наркотиками</w:t>
        </w:r>
      </w:hyperlink>
      <w:hyperlink r:id="rId454">
        <w:r>
          <w:t>,</w:t>
        </w:r>
      </w:hyperlink>
      <w:r>
        <w:t xml:space="preserve"> транквилизаторами, барбитуратами, морфином и др. лекарственными веществами),</w:t>
      </w:r>
      <w:hyperlink r:id="rId455">
        <w:r>
          <w:t xml:space="preserve"> </w:t>
        </w:r>
      </w:hyperlink>
      <w:hyperlink r:id="rId456">
        <w:r>
          <w:rPr>
            <w:u w:val="single" w:color="000000"/>
          </w:rPr>
          <w:t>ЧМТ</w:t>
        </w:r>
      </w:hyperlink>
      <w:hyperlink r:id="rId457">
        <w:r>
          <w:t>,</w:t>
        </w:r>
      </w:hyperlink>
      <w:r>
        <w:t xml:space="preserve"> электротравмой,</w:t>
      </w:r>
      <w:hyperlink r:id="rId458">
        <w:r>
          <w:t xml:space="preserve"> </w:t>
        </w:r>
      </w:hyperlink>
      <w:hyperlink r:id="rId459">
        <w:r>
          <w:rPr>
            <w:u w:val="single" w:color="000000"/>
          </w:rPr>
          <w:t>отеком мозга</w:t>
        </w:r>
      </w:hyperlink>
      <w:hyperlink r:id="rId460">
        <w:r>
          <w:t>,</w:t>
        </w:r>
      </w:hyperlink>
      <w:hyperlink r:id="rId461">
        <w:r>
          <w:t xml:space="preserve"> </w:t>
        </w:r>
      </w:hyperlink>
      <w:hyperlink r:id="rId462">
        <w:r>
          <w:rPr>
            <w:u w:val="single" w:color="000000"/>
          </w:rPr>
          <w:t>инсульт</w:t>
        </w:r>
        <w:r>
          <w:rPr>
            <w:u w:val="single" w:color="000000"/>
          </w:rPr>
          <w:t>ом</w:t>
        </w:r>
      </w:hyperlink>
      <w:hyperlink r:id="rId463">
        <w:r>
          <w:t>,</w:t>
        </w:r>
      </w:hyperlink>
      <w:r>
        <w:t xml:space="preserve"> сдавлением соответствующей области головного мозга</w:t>
      </w:r>
      <w:hyperlink r:id="rId464">
        <w:r>
          <w:t xml:space="preserve"> </w:t>
        </w:r>
      </w:hyperlink>
      <w:hyperlink r:id="rId465">
        <w:r>
          <w:rPr>
            <w:u w:val="single" w:color="000000"/>
          </w:rPr>
          <w:t>опухолью</w:t>
        </w:r>
      </w:hyperlink>
      <w:hyperlink r:id="rId466">
        <w:r>
          <w:t>.</w:t>
        </w:r>
      </w:hyperlink>
      <w:r>
        <w:t xml:space="preserve"> </w:t>
      </w:r>
    </w:p>
    <w:p w:rsidR="00B06E8A" w:rsidRDefault="000C5D16">
      <w:pPr>
        <w:ind w:left="372" w:right="198"/>
      </w:pPr>
      <w:r>
        <w:t>Нарушение нервно-мыш</w:t>
      </w:r>
      <w:r>
        <w:t>ечной проводимости приводит к параличу дыхательной мускулатуры и может стать причиной острой дыхательной недостаточности при</w:t>
      </w:r>
      <w:hyperlink r:id="rId467">
        <w:r>
          <w:t xml:space="preserve"> </w:t>
        </w:r>
      </w:hyperlink>
      <w:hyperlink r:id="rId468">
        <w:r>
          <w:rPr>
            <w:u w:val="single" w:color="000000"/>
          </w:rPr>
          <w:t>ботулизме</w:t>
        </w:r>
      </w:hyperlink>
      <w:hyperlink r:id="rId469">
        <w:r>
          <w:t>,</w:t>
        </w:r>
      </w:hyperlink>
      <w:hyperlink r:id="rId470">
        <w:r>
          <w:t xml:space="preserve"> </w:t>
        </w:r>
      </w:hyperlink>
      <w:hyperlink r:id="rId471">
        <w:r>
          <w:rPr>
            <w:u w:val="single" w:color="000000"/>
          </w:rPr>
          <w:t>столбняке</w:t>
        </w:r>
      </w:hyperlink>
      <w:hyperlink r:id="rId472">
        <w:r>
          <w:t>,</w:t>
        </w:r>
      </w:hyperlink>
      <w:hyperlink r:id="rId473">
        <w:r>
          <w:t xml:space="preserve"> </w:t>
        </w:r>
      </w:hyperlink>
      <w:hyperlink r:id="rId474">
        <w:r>
          <w:rPr>
            <w:u w:val="single" w:color="000000"/>
          </w:rPr>
          <w:t>полиомиелите</w:t>
        </w:r>
      </w:hyperlink>
      <w:hyperlink r:id="rId475">
        <w:r>
          <w:t>,</w:t>
        </w:r>
      </w:hyperlink>
      <w:r>
        <w:t xml:space="preserve"> передозировке мышечных релаксантов,</w:t>
      </w:r>
      <w:hyperlink r:id="rId476">
        <w:r>
          <w:t xml:space="preserve"> </w:t>
        </w:r>
      </w:hyperlink>
      <w:hyperlink r:id="rId477">
        <w:r>
          <w:rPr>
            <w:u w:val="single" w:color="000000"/>
          </w:rPr>
          <w:t>миастении</w:t>
        </w:r>
      </w:hyperlink>
      <w:hyperlink r:id="rId478">
        <w:r>
          <w:t>.</w:t>
        </w:r>
      </w:hyperlink>
      <w:r>
        <w:t xml:space="preserve"> Торако-диафрагмальная и париетальная </w:t>
      </w:r>
      <w:r>
        <w:t>ОДН связаны с ограничением подвижности грудной клетки, легких, плевры, диафрагмы. Острые дыхательные расстройства могут сопровождать</w:t>
      </w:r>
      <w:hyperlink r:id="rId479">
        <w:r>
          <w:t xml:space="preserve"> </w:t>
        </w:r>
      </w:hyperlink>
      <w:hyperlink r:id="rId480">
        <w:r>
          <w:rPr>
            <w:u w:val="single" w:color="000000"/>
          </w:rPr>
          <w:t>пневмоторакс</w:t>
        </w:r>
      </w:hyperlink>
      <w:hyperlink r:id="rId481">
        <w:r>
          <w:t>,</w:t>
        </w:r>
      </w:hyperlink>
      <w:hyperlink r:id="rId482">
        <w:r>
          <w:t xml:space="preserve"> </w:t>
        </w:r>
      </w:hyperlink>
      <w:hyperlink r:id="rId483">
        <w:r>
          <w:rPr>
            <w:u w:val="single" w:color="000000"/>
          </w:rPr>
          <w:t>гемоторакс</w:t>
        </w:r>
      </w:hyperlink>
      <w:hyperlink r:id="rId484">
        <w:r>
          <w:t>,</w:t>
        </w:r>
      </w:hyperlink>
      <w:r>
        <w:t xml:space="preserve"> экссудативный плеврит, травмы грудной клетки,</w:t>
      </w:r>
      <w:hyperlink r:id="rId485">
        <w:r>
          <w:t xml:space="preserve"> </w:t>
        </w:r>
      </w:hyperlink>
      <w:hyperlink r:id="rId486">
        <w:r>
          <w:rPr>
            <w:u w:val="single" w:color="000000"/>
          </w:rPr>
          <w:t>перелом ребер</w:t>
        </w:r>
      </w:hyperlink>
      <w:hyperlink r:id="rId487">
        <w:r>
          <w:t>,</w:t>
        </w:r>
      </w:hyperlink>
      <w:r>
        <w:t xml:space="preserve"> нарушения осанки. </w:t>
      </w:r>
    </w:p>
    <w:p w:rsidR="00B06E8A" w:rsidRDefault="000C5D16">
      <w:pPr>
        <w:ind w:left="372" w:right="198"/>
      </w:pPr>
      <w:r>
        <w:t>Наиболее обширную патогенетическую группу составляет бронхо-легочная острая дыхательная недостаточность. ОДН по обструктивному типу</w:t>
      </w:r>
      <w:r>
        <w:t xml:space="preserve"> развивается вследствие нарушения проходимости дыхательных путей на различном уровне. Причиной обструкции могут послужить</w:t>
      </w:r>
      <w:hyperlink r:id="rId488">
        <w:r>
          <w:t xml:space="preserve"> </w:t>
        </w:r>
      </w:hyperlink>
      <w:r>
        <w:rPr>
          <w:u w:val="single" w:color="000000"/>
        </w:rPr>
        <w:t>инородные тела трахе</w:t>
      </w:r>
      <w:hyperlink r:id="rId489">
        <w:r>
          <w:rPr>
            <w:u w:val="single" w:color="000000"/>
          </w:rPr>
          <w:t>и</w:t>
        </w:r>
      </w:hyperlink>
      <w:hyperlink r:id="rId490">
        <w:r>
          <w:t xml:space="preserve"> </w:t>
        </w:r>
      </w:hyperlink>
      <w:r>
        <w:t>и</w:t>
      </w:r>
      <w:hyperlink r:id="rId491">
        <w:r>
          <w:t xml:space="preserve"> </w:t>
        </w:r>
      </w:hyperlink>
      <w:hyperlink r:id="rId492">
        <w:r>
          <w:rPr>
            <w:u w:val="single" w:color="000000"/>
          </w:rPr>
          <w:t>бронхов</w:t>
        </w:r>
      </w:hyperlink>
      <w:hyperlink r:id="rId493">
        <w:r>
          <w:t>,</w:t>
        </w:r>
      </w:hyperlink>
      <w:r>
        <w:t xml:space="preserve"> ларингоспазм,</w:t>
      </w:r>
      <w:hyperlink r:id="rId494">
        <w:r>
          <w:t xml:space="preserve"> </w:t>
        </w:r>
      </w:hyperlink>
      <w:hyperlink r:id="rId495">
        <w:r>
          <w:rPr>
            <w:u w:val="single" w:color="000000"/>
          </w:rPr>
          <w:t>астмат</w:t>
        </w:r>
        <w:r>
          <w:rPr>
            <w:u w:val="single" w:color="000000"/>
          </w:rPr>
          <w:t>ический</w:t>
        </w:r>
      </w:hyperlink>
      <w:hyperlink r:id="rId496">
        <w:r>
          <w:t xml:space="preserve"> </w:t>
        </w:r>
      </w:hyperlink>
      <w:hyperlink r:id="rId497">
        <w:r>
          <w:rPr>
            <w:u w:val="single" w:color="000000"/>
          </w:rPr>
          <w:t>статус</w:t>
        </w:r>
      </w:hyperlink>
      <w:hyperlink r:id="rId498">
        <w:r>
          <w:t>,</w:t>
        </w:r>
      </w:hyperlink>
      <w:hyperlink r:id="rId499">
        <w:r>
          <w:t xml:space="preserve"> </w:t>
        </w:r>
      </w:hyperlink>
      <w:hyperlink r:id="rId500">
        <w:r>
          <w:rPr>
            <w:u w:val="single" w:color="000000"/>
          </w:rPr>
          <w:t>бронхит</w:t>
        </w:r>
      </w:hyperlink>
      <w:hyperlink r:id="rId501">
        <w:r>
          <w:t xml:space="preserve"> </w:t>
        </w:r>
      </w:hyperlink>
      <w:r>
        <w:t>с гиперсекрецией слизи,</w:t>
      </w:r>
      <w:hyperlink r:id="rId502">
        <w:r>
          <w:t xml:space="preserve"> </w:t>
        </w:r>
      </w:hyperlink>
      <w:hyperlink r:id="rId503">
        <w:r>
          <w:rPr>
            <w:u w:val="single" w:color="000000"/>
          </w:rPr>
          <w:t>странгуляционная асфиксия</w:t>
        </w:r>
      </w:hyperlink>
      <w:hyperlink r:id="rId504">
        <w:r>
          <w:t xml:space="preserve"> </w:t>
        </w:r>
      </w:hyperlink>
      <w:r>
        <w:t xml:space="preserve">и др. Рестриктивная ОДН возникает при патологических процессах, сопровождающихся снижением эластичности </w:t>
      </w:r>
      <w:r>
        <w:lastRenderedPageBreak/>
        <w:t>легочной ткани (</w:t>
      </w:r>
      <w:r>
        <w:rPr>
          <w:u w:val="single" w:color="000000"/>
        </w:rPr>
        <w:t>крупозной пневмони</w:t>
      </w:r>
      <w:hyperlink r:id="rId505">
        <w:r>
          <w:rPr>
            <w:u w:val="single" w:color="000000"/>
          </w:rPr>
          <w:t>и</w:t>
        </w:r>
      </w:hyperlink>
      <w:hyperlink r:id="rId506">
        <w:r>
          <w:t>,</w:t>
        </w:r>
      </w:hyperlink>
      <w:hyperlink r:id="rId507">
        <w:r>
          <w:t xml:space="preserve"> </w:t>
        </w:r>
      </w:hyperlink>
      <w:hyperlink r:id="rId508">
        <w:r>
          <w:rPr>
            <w:u w:val="single" w:color="000000"/>
          </w:rPr>
          <w:t>гемат</w:t>
        </w:r>
        <w:r>
          <w:rPr>
            <w:u w:val="single" w:color="000000"/>
          </w:rPr>
          <w:t>омах</w:t>
        </w:r>
      </w:hyperlink>
      <w:hyperlink r:id="rId509">
        <w:r>
          <w:t>,</w:t>
        </w:r>
      </w:hyperlink>
      <w:hyperlink r:id="rId510">
        <w:r>
          <w:t xml:space="preserve"> </w:t>
        </w:r>
      </w:hyperlink>
      <w:r>
        <w:rPr>
          <w:u w:val="single" w:color="000000"/>
        </w:rPr>
        <w:t>ателектазах легког</w:t>
      </w:r>
      <w:hyperlink r:id="rId511">
        <w:r>
          <w:rPr>
            <w:u w:val="single" w:color="000000"/>
          </w:rPr>
          <w:t>о</w:t>
        </w:r>
      </w:hyperlink>
      <w:hyperlink r:id="rId512">
        <w:r>
          <w:t>,</w:t>
        </w:r>
      </w:hyperlink>
      <w:r>
        <w:t xml:space="preserve"> утоплении, состояниях после обширных</w:t>
      </w:r>
      <w:hyperlink r:id="rId513">
        <w:r>
          <w:t xml:space="preserve"> </w:t>
        </w:r>
      </w:hyperlink>
      <w:hyperlink r:id="rId514">
        <w:r>
          <w:rPr>
            <w:u w:val="single" w:color="000000"/>
          </w:rPr>
          <w:t>резекций легких</w:t>
        </w:r>
      </w:hyperlink>
      <w:hyperlink r:id="rId515">
        <w:r>
          <w:t xml:space="preserve"> </w:t>
        </w:r>
      </w:hyperlink>
      <w:r>
        <w:t>и т. д.). Диффузная форма острой дыхате</w:t>
      </w:r>
      <w:r>
        <w:t xml:space="preserve">льной недостаточности обусловлена значительным утолщением альвеоло-капиллярных мембран и вследствие этого затруднением диффузии кислорода. Такой механизм дыхательной недостаточности более характерен для хронических заболеваний легких </w:t>
      </w:r>
    </w:p>
    <w:p w:rsidR="00B06E8A" w:rsidRDefault="000C5D16">
      <w:pPr>
        <w:ind w:left="372" w:right="198"/>
      </w:pPr>
      <w:hyperlink r:id="rId516">
        <w:r>
          <w:t>(</w:t>
        </w:r>
      </w:hyperlink>
      <w:hyperlink r:id="rId517">
        <w:r>
          <w:rPr>
            <w:u w:val="single" w:color="000000"/>
          </w:rPr>
          <w:t>пневмокониозов</w:t>
        </w:r>
      </w:hyperlink>
      <w:hyperlink r:id="rId518">
        <w:r>
          <w:t>,</w:t>
        </w:r>
      </w:hyperlink>
      <w:hyperlink r:id="rId519">
        <w:r>
          <w:t xml:space="preserve"> </w:t>
        </w:r>
      </w:hyperlink>
      <w:hyperlink r:id="rId520">
        <w:r>
          <w:rPr>
            <w:u w:val="single" w:color="000000"/>
          </w:rPr>
          <w:t>пневмосклероза</w:t>
        </w:r>
      </w:hyperlink>
      <w:hyperlink r:id="rId521">
        <w:r>
          <w:t>,</w:t>
        </w:r>
      </w:hyperlink>
      <w:r>
        <w:t xml:space="preserve"> диффузного</w:t>
      </w:r>
      <w:hyperlink r:id="rId522">
        <w:r>
          <w:t xml:space="preserve"> </w:t>
        </w:r>
      </w:hyperlink>
      <w:hyperlink r:id="rId523">
        <w:r>
          <w:rPr>
            <w:u w:val="single" w:color="000000"/>
          </w:rPr>
          <w:t>фиброзирующего альвеолита</w:t>
        </w:r>
      </w:hyperlink>
      <w:hyperlink r:id="rId524">
        <w:r>
          <w:t xml:space="preserve"> </w:t>
        </w:r>
      </w:hyperlink>
      <w:r>
        <w:t xml:space="preserve">и т. д.), однако может развиваться и остро, например, </w:t>
      </w:r>
      <w:r>
        <w:t>при</w:t>
      </w:r>
      <w:hyperlink r:id="rId525">
        <w:r>
          <w:t xml:space="preserve"> </w:t>
        </w:r>
      </w:hyperlink>
      <w:r>
        <w:rPr>
          <w:u w:val="single" w:color="000000"/>
        </w:rPr>
        <w:t>респираторном дистрес</w:t>
      </w:r>
      <w:hyperlink r:id="rId526">
        <w:r>
          <w:rPr>
            <w:u w:val="single" w:color="000000"/>
          </w:rPr>
          <w:t>с</w:t>
        </w:r>
      </w:hyperlink>
      <w:hyperlink r:id="rId527">
        <w:r>
          <w:rPr>
            <w:u w:val="single" w:color="000000"/>
          </w:rPr>
          <w:t>-</w:t>
        </w:r>
      </w:hyperlink>
      <w:hyperlink r:id="rId528">
        <w:r>
          <w:rPr>
            <w:u w:val="single" w:color="000000"/>
          </w:rPr>
          <w:t>синдроме</w:t>
        </w:r>
      </w:hyperlink>
      <w:hyperlink r:id="rId529">
        <w:r>
          <w:t xml:space="preserve"> </w:t>
        </w:r>
      </w:hyperlink>
      <w:r>
        <w:t xml:space="preserve">или токсических поражениях. </w:t>
      </w:r>
    </w:p>
    <w:p w:rsidR="00B06E8A" w:rsidRDefault="000C5D16">
      <w:pPr>
        <w:ind w:left="372" w:right="198"/>
      </w:pPr>
      <w:r>
        <w:t>Вторичная острая дыхательная недостаточность возникает в связи с поражениями, впрямую не затрагивающими центральные и перифериче</w:t>
      </w:r>
      <w:r>
        <w:t>ские органы дыхательного аппарата. Так, острые дыхательные расстройства развиваются при массивных кровотечениях, анемии,</w:t>
      </w:r>
      <w:hyperlink r:id="rId530">
        <w:r>
          <w:t xml:space="preserve"> </w:t>
        </w:r>
      </w:hyperlink>
      <w:r>
        <w:rPr>
          <w:u w:val="single" w:color="000000"/>
        </w:rPr>
        <w:t>гиповолемическом шок</w:t>
      </w:r>
      <w:hyperlink r:id="rId531">
        <w:r>
          <w:rPr>
            <w:u w:val="single" w:color="000000"/>
          </w:rPr>
          <w:t>е</w:t>
        </w:r>
      </w:hyperlink>
      <w:hyperlink r:id="rId532">
        <w:r>
          <w:t>,</w:t>
        </w:r>
      </w:hyperlink>
      <w:r>
        <w:t xml:space="preserve"> артериальной гипотонии,</w:t>
      </w:r>
      <w:hyperlink r:id="rId533">
        <w:r>
          <w:t xml:space="preserve"> </w:t>
        </w:r>
      </w:hyperlink>
      <w:hyperlink r:id="rId534">
        <w:r>
          <w:rPr>
            <w:u w:val="single" w:color="000000"/>
          </w:rPr>
          <w:t>ТЭЛА</w:t>
        </w:r>
      </w:hyperlink>
      <w:hyperlink r:id="rId535">
        <w:r>
          <w:t>,</w:t>
        </w:r>
      </w:hyperlink>
      <w:hyperlink r:id="rId536">
        <w:r>
          <w:t xml:space="preserve"> </w:t>
        </w:r>
      </w:hyperlink>
      <w:hyperlink r:id="rId537">
        <w:r>
          <w:rPr>
            <w:u w:val="single" w:color="000000"/>
          </w:rPr>
          <w:t>сердечной</w:t>
        </w:r>
      </w:hyperlink>
      <w:hyperlink r:id="rId538">
        <w:r>
          <w:t xml:space="preserve"> </w:t>
        </w:r>
      </w:hyperlink>
      <w:hyperlink r:id="rId539">
        <w:r>
          <w:rPr>
            <w:u w:val="single" w:color="000000"/>
          </w:rPr>
          <w:t>недостаточности</w:t>
        </w:r>
      </w:hyperlink>
      <w:hyperlink r:id="rId540">
        <w:r>
          <w:t xml:space="preserve"> </w:t>
        </w:r>
      </w:hyperlink>
      <w:r>
        <w:t>и дру</w:t>
      </w:r>
      <w:r>
        <w:t xml:space="preserve">гих состояниях. </w:t>
      </w:r>
    </w:p>
    <w:p w:rsidR="00B06E8A" w:rsidRDefault="000C5D16">
      <w:pPr>
        <w:ind w:left="372" w:right="198"/>
      </w:pPr>
      <w:r>
        <w:t>При осмотре пациента важно обратить внимание на проходимость дыхательных путей, частоту и характеристику дыхания, задействованность в акте дыхания вспомогательной мускулатуры, окраску кожных покровов, ЧСС. С целью оценки степени гипоксемии</w:t>
      </w:r>
      <w:r>
        <w:t xml:space="preserve"> и гиперкапнии в диагностический минимум включается определение газового состава и кислотно-основного состояния крови. </w:t>
      </w:r>
    </w:p>
    <w:p w:rsidR="00B06E8A" w:rsidRDefault="000C5D16">
      <w:pPr>
        <w:ind w:left="372" w:right="198"/>
      </w:pPr>
      <w:r>
        <w:t xml:space="preserve">Если состояние пациента позволяет (при ОДН I степени) производится исследование ФВД </w:t>
      </w:r>
      <w:hyperlink r:id="rId541">
        <w:r>
          <w:t>(</w:t>
        </w:r>
      </w:hyperlink>
      <w:hyperlink r:id="rId542">
        <w:r>
          <w:t>пикфлоуметрия</w:t>
        </w:r>
      </w:hyperlink>
      <w:hyperlink r:id="rId543">
        <w:r>
          <w:t>,</w:t>
        </w:r>
      </w:hyperlink>
      <w:hyperlink r:id="rId544">
        <w:r>
          <w:t xml:space="preserve"> </w:t>
        </w:r>
      </w:hyperlink>
      <w:hyperlink r:id="rId545">
        <w:r>
          <w:t>спирометрия)</w:t>
        </w:r>
      </w:hyperlink>
      <w:r>
        <w:t>. Для выяснения причин острой дыхательной недостаточности важное значение могут иметь данные</w:t>
      </w:r>
      <w:hyperlink r:id="rId546">
        <w:r>
          <w:t xml:space="preserve"> </w:t>
        </w:r>
      </w:hyperlink>
      <w:hyperlink r:id="rId547">
        <w:r>
          <w:t>рентгенографии грудной клетки</w:t>
        </w:r>
      </w:hyperlink>
      <w:hyperlink r:id="rId548">
        <w:r>
          <w:t>,</w:t>
        </w:r>
      </w:hyperlink>
      <w:hyperlink r:id="rId549">
        <w:r>
          <w:t xml:space="preserve"> </w:t>
        </w:r>
      </w:hyperlink>
      <w:hyperlink r:id="rId550">
        <w:r>
          <w:t>бронхоскопии</w:t>
        </w:r>
      </w:hyperlink>
      <w:hyperlink r:id="rId551">
        <w:r>
          <w:t>,</w:t>
        </w:r>
      </w:hyperlink>
      <w:hyperlink r:id="rId552">
        <w:r>
          <w:t xml:space="preserve"> </w:t>
        </w:r>
      </w:hyperlink>
      <w:hyperlink r:id="rId553">
        <w:r>
          <w:t>ЭКГ</w:t>
        </w:r>
      </w:hyperlink>
      <w:hyperlink r:id="rId554">
        <w:r>
          <w:t>,</w:t>
        </w:r>
      </w:hyperlink>
      <w:r>
        <w:t xml:space="preserve"> общего и биохимического анализа крови, токсикологического исследования </w:t>
      </w:r>
      <w:r>
        <w:t xml:space="preserve">мочи и крови. </w:t>
      </w:r>
    </w:p>
    <w:p w:rsidR="00B06E8A" w:rsidRDefault="000C5D16">
      <w:pPr>
        <w:spacing w:after="0" w:line="259" w:lineRule="auto"/>
        <w:ind w:left="360" w:right="0" w:firstLine="0"/>
        <w:jc w:val="left"/>
      </w:pPr>
      <w:r>
        <w:t xml:space="preserve"> </w:t>
      </w:r>
    </w:p>
    <w:p w:rsidR="00B06E8A" w:rsidRDefault="000C5D16">
      <w:pPr>
        <w:ind w:left="355" w:right="199"/>
      </w:pPr>
      <w:r>
        <w:rPr>
          <w:color w:val="0070C0"/>
        </w:rPr>
        <w:t xml:space="preserve">.Т 1.6.3.  Диагностические критерии обострения бронхиальной астмы, клиническая картина тяжелого обострения бронхиальной астмы у детей и взрослых. </w:t>
      </w:r>
      <w:r>
        <w:t xml:space="preserve"> </w:t>
      </w:r>
    </w:p>
    <w:p w:rsidR="00B06E8A" w:rsidRDefault="000C5D16">
      <w:pPr>
        <w:ind w:left="372" w:right="198"/>
      </w:pPr>
      <w:r>
        <w:t xml:space="preserve">Стадии приступа бронхиальной астмы и их симптомы </w:t>
      </w:r>
    </w:p>
    <w:p w:rsidR="00B06E8A" w:rsidRDefault="000C5D16">
      <w:pPr>
        <w:spacing w:after="15" w:line="267" w:lineRule="auto"/>
        <w:ind w:left="382" w:right="602"/>
        <w:jc w:val="left"/>
      </w:pPr>
      <w:r>
        <w:t>Выделяют три стадии приступа бронхиальной</w:t>
      </w:r>
      <w:r>
        <w:t xml:space="preserve"> астмы, опираясь на следующие признаки: I стадия – затянувшийся приступ бронхиальной астмы с отсутствием эффекта от бетамиметиков, </w:t>
      </w:r>
    </w:p>
    <w:p w:rsidR="00B06E8A" w:rsidRDefault="000C5D16">
      <w:pPr>
        <w:ind w:left="372" w:right="198"/>
      </w:pPr>
      <w:r>
        <w:t>II стадия приступа бронхиальной астмы – появление «немых» зон при аускультации легких, III стадия приступа бронхиальной астм</w:t>
      </w:r>
      <w:r>
        <w:t xml:space="preserve">ы – гиперкапническая кома, падение АД. </w:t>
      </w:r>
    </w:p>
    <w:p w:rsidR="00B06E8A" w:rsidRDefault="000C5D16">
      <w:pPr>
        <w:ind w:left="372" w:right="198"/>
      </w:pPr>
      <w:r>
        <w:t xml:space="preserve">Достоверными диагностическими признаками астматического состояния являются нарастающая ОДН, симптомы легочного сердца и немого легкого, отсутствие эффекта от стандартной терапии. При осмотре больного, находящегося в </w:t>
      </w:r>
      <w:r>
        <w:t>астматическом состоянии, необходимо обращать внимание на его общий вид, степень физической активности, цвет кожи и слизистых оболочек, характер и частоту дыхания, пульс, артериальное давление. В течении астматического статуса традиционно выделяют 3 стадии,</w:t>
      </w:r>
      <w:r>
        <w:t xml:space="preserve"> и хотя это подразделение весьма условно, оно помогает в вопросах стандартизации лечения. </w:t>
      </w:r>
    </w:p>
    <w:p w:rsidR="00B06E8A" w:rsidRDefault="000C5D16">
      <w:pPr>
        <w:spacing w:after="0" w:line="259" w:lineRule="auto"/>
        <w:ind w:left="360" w:right="0" w:firstLine="0"/>
        <w:jc w:val="left"/>
      </w:pPr>
      <w:r>
        <w:t xml:space="preserve"> </w:t>
      </w:r>
    </w:p>
    <w:p w:rsidR="00B06E8A" w:rsidRDefault="000C5D16">
      <w:pPr>
        <w:ind w:left="355" w:right="199"/>
      </w:pPr>
      <w:r>
        <w:rPr>
          <w:color w:val="0070C0"/>
        </w:rPr>
        <w:t xml:space="preserve">.Т 1.6.4. Порядок проведения осмотра, физикального обследования, дополнительные методы диагностики, интерпретация результатов. </w:t>
      </w:r>
    </w:p>
    <w:p w:rsidR="00B06E8A" w:rsidRDefault="000C5D16">
      <w:pPr>
        <w:ind w:left="372" w:right="198"/>
      </w:pPr>
      <w:r>
        <w:t xml:space="preserve"> При оказании помощи пациенту с про</w:t>
      </w:r>
      <w:r>
        <w:t>явлениями ОДН на догоспитальном этапе целесообразно придерживаться следующей тактики. • Краткий сбор анамнеза и одновременно — первичный осмотр пациента1 (оценка цвета и влажности кожного покрова, частоты дыхания, показателей гемодинамики; аускультация сер</w:t>
      </w:r>
      <w:r>
        <w:t xml:space="preserve">дца и легких; оценка сатурации </w:t>
      </w:r>
      <w:r>
        <w:lastRenderedPageBreak/>
        <w:t>кислорода — Sp0 2). 1 Этот этап у пациентов в крайне тяжелом состоянии может быть пропущен или сведен к необходимому минимуму. • Проведение экстренной терапии — восстановление проходимости дыхательных путей при наличии самост</w:t>
      </w:r>
      <w:r>
        <w:t>оятельного дыхания с удовлетворительной глубиной и частотой (от 8 до 25-30 в минуту). Необходимо начать оксигенотерапию и быть готовым к переводу пациента на ИВЛ при более выраженных изменениях частоты дыхания, возникновении апноэ или при очевидной неэффек</w:t>
      </w:r>
      <w:r>
        <w:t>тивности оксигенотерапии. Повторный, более углубленный осмотр пациента; применение средств инструментальной диагностики — пульсоксиметрии, капнометрии, ЭКГ, контроль уровня гликемии и т.д. • Постановка предварительного диагноза. • Проведение дифференцирова</w:t>
      </w:r>
      <w:r>
        <w:t xml:space="preserve">нной медикаментозной терапии в зависимости от индивидуальных, нозологических и патогенетических особенностей развития ОДН у пациента. • У пациентов, переведенных на ИВЛ, — оптимизация режима (в том случае, если аппарат имеет несколько режимов ИВЛ), подбор </w:t>
      </w:r>
      <w:r>
        <w:t>параметров респираторной поддержки. • Принятие решения о транспортабельности и оправданности госпитализации пациента; целесообразности вызова специализированной бригады скорой помощи, а также допустимости оставления больного на дому с дальнейшим амбулаторн</w:t>
      </w:r>
      <w:r>
        <w:t>о-поликлиническим наблюдением. При сборе анамнеза в первую очередь необходимо уточнить обстоятельства ухудшения состояния. Немаловажное значение имеют сведения об эпизодах нарушения дыхания в прошлом: чем вызывались, какое лечение проводилось и с каким эфф</w:t>
      </w:r>
      <w:r>
        <w:t>ектом; знает ли пациент о наличии у него легочной или сердечнососудистой патологии, лекарственной или пищевой непереносимости, аллергии при контакте с теми или иными веществами. Следует выяснить данные о принимаемых лекарственных препаратах, применении нар</w:t>
      </w:r>
      <w:r>
        <w:t xml:space="preserve">котических веществ в немедицинских целях. При внешнем осмотре пациента с ОДН оценивают степень сохранности сознания, наличие или отсутствие вынужденного положения тела, степень вовлеченности в акт дыхания вспомогательной респираторной мускулатуры, наличие </w:t>
      </w:r>
      <w:r>
        <w:t>цианоза и гипергидроза, глубину и частоту дыхания, равномерность дыхательных движений грудной клетки справа и слева, патологическое дыхание. Затем выполняют перкуссию и аускультацию органов грудной клетки, пальпацию органов брюшной полости (ОДН может сопут</w:t>
      </w:r>
      <w:r>
        <w:t>ствовать панкреатиту, перитониту). Перкуссия легких — более чувствительный метод по сравнению с аускультацией на начальных этапах развития сегментарной и долевой пневмонии, а также при диагностике пневмоторакса. Именно поэтому выполнение данного метода счи</w:t>
      </w:r>
      <w:r>
        <w:t xml:space="preserve">тают обязательным. Восстановление проходимости дыхательных путей включает освобождение полости рта от ИТ и санацию ТБД. При попытках откашливания полезно провести вибрационный массаж грудной клетки (быстрые и интенсивные похлопывания ладонной поверхностью </w:t>
      </w:r>
      <w:r>
        <w:t>кистей рук по задним и боковым участкам грудной клетки). У пациентов в бессознательном состоянии для профилактики западания языка вводят ротовой или носовой воздуховод. Последний тип воздуховодов предпочтительнее, так как они плотно фиксируются в носовых х</w:t>
      </w:r>
      <w:r>
        <w:t xml:space="preserve">одах и не склонны к дислокации. Кроме того, носовые воздуховоды не могут быть пережаты зубами в случае возникновения непроизвольного гипертонуса жевательной мускулатуры. </w:t>
      </w:r>
    </w:p>
    <w:p w:rsidR="00B06E8A" w:rsidRDefault="000C5D16">
      <w:pPr>
        <w:ind w:left="372" w:right="198"/>
      </w:pPr>
      <w:r>
        <w:rPr>
          <w:b/>
        </w:rPr>
        <w:t xml:space="preserve">Астматический статус 1 стадии. </w:t>
      </w:r>
      <w:r>
        <w:t>Состояние больного относительно компенсированное. Созн</w:t>
      </w:r>
      <w:r>
        <w:t>ание ясное, однако у большинства появляется страх. Положение тела вынужденное — больной сидит с фиксированным плечевым поясом. Выраженный акроцианоз, одышка (ЧД — 26—40 в 1 мин.). Затруднен выдох, мучительный непродуктивный кашель без отделения мокроты. Пр</w:t>
      </w:r>
      <w:r>
        <w:t xml:space="preserve">и аускультации </w:t>
      </w:r>
      <w:r>
        <w:rPr>
          <w:b/>
        </w:rPr>
        <w:t xml:space="preserve">дыхание проводится во все отделы легких </w:t>
      </w:r>
      <w:r>
        <w:t xml:space="preserve">и определяется большое количество сухих, свистящих хрипов. Тоны сердца приглушены, иногда их бывает </w:t>
      </w:r>
      <w:r>
        <w:lastRenderedPageBreak/>
        <w:t>трудно прослушать из-за множества хрипов и острой эмфиземы в легких. Отмечаются тахикардия, артериаль</w:t>
      </w:r>
      <w:r>
        <w:t>ная гипертензия. Признаки ОДН и ОСН постепенно нарастают; рН крови в пределах нормы или незначительный субкомпенсированный метаболический ацидоз. Парциальное напряжение кислорода в артериальной крови приближается к 70 мм рт. ст., р</w:t>
      </w:r>
      <w:r>
        <w:rPr>
          <w:vertAlign w:val="subscript"/>
        </w:rPr>
        <w:t>а</w:t>
      </w:r>
      <w:r>
        <w:t>СО</w:t>
      </w:r>
      <w:r>
        <w:rPr>
          <w:vertAlign w:val="subscript"/>
        </w:rPr>
        <w:t>2</w:t>
      </w:r>
      <w:r>
        <w:t xml:space="preserve"> уменьшается до 30—35</w:t>
      </w:r>
      <w:r>
        <w:t xml:space="preserve"> мм рт. ст., что объясняется формированием компенсаторного респираторного алкалоза. Появляются первые признаки общей дегидратации. </w:t>
      </w:r>
    </w:p>
    <w:p w:rsidR="00B06E8A" w:rsidRDefault="000C5D16">
      <w:pPr>
        <w:ind w:left="372" w:right="198"/>
      </w:pPr>
      <w:r>
        <w:rPr>
          <w:b/>
        </w:rPr>
        <w:t xml:space="preserve">Астматический статус 2 стадии. </w:t>
      </w:r>
      <w:r>
        <w:t>Развивается декомпенсация. Сознание сохранено, но не всегда адекватное, возможно появление пр</w:t>
      </w:r>
      <w:r>
        <w:t>изнаков гипоксической энцефалопатии. Общее состояние тяжелое или крайне тяжелое. Больные обессилены, малейшая нагрузка резко ухудшает состояние. Они не могут принимать пищу, пить воду, заснуть. Кожа и видимые слизистые цианотичные, на ощупь влажные. ЧД ста</w:t>
      </w:r>
      <w:r>
        <w:t xml:space="preserve">новится более 40 в 1 мин., дыхание поверхностное. Дыхательные шумы слышны на расстоянии в несколько метров, однако при аускультации легких наблюдается несоответствие между ожидаемым количеством хрипов и их фактическим наличием, </w:t>
      </w:r>
      <w:r>
        <w:rPr>
          <w:b/>
        </w:rPr>
        <w:t xml:space="preserve">появляются участки «немого» </w:t>
      </w:r>
      <w:r>
        <w:rPr>
          <w:b/>
        </w:rPr>
        <w:t xml:space="preserve">легкого (аускультативная мозаика). </w:t>
      </w:r>
      <w:r>
        <w:t>Данный признак является характерным для астматического статуса 2 ст. Тоны сердца резко приглушены, гипотония, тахикардия (ЧСС 110—120 в 1 мин.). рН крови смещается в сторону суб- или декомпенсированного метаболического ац</w:t>
      </w:r>
      <w:r>
        <w:t>идоза, р</w:t>
      </w:r>
      <w:r>
        <w:rPr>
          <w:vertAlign w:val="subscript"/>
        </w:rPr>
        <w:t>а</w:t>
      </w:r>
      <w:r>
        <w:t>О</w:t>
      </w:r>
      <w:r>
        <w:rPr>
          <w:vertAlign w:val="subscript"/>
        </w:rPr>
        <w:t>2</w:t>
      </w:r>
      <w:r>
        <w:t xml:space="preserve"> уменьшается до 60 и ниже мм. рт. ст., р</w:t>
      </w:r>
      <w:r>
        <w:rPr>
          <w:vertAlign w:val="subscript"/>
        </w:rPr>
        <w:t>а</w:t>
      </w:r>
      <w:r>
        <w:t>СО</w:t>
      </w:r>
      <w:r>
        <w:rPr>
          <w:vertAlign w:val="subscript"/>
        </w:rPr>
        <w:t>2</w:t>
      </w:r>
      <w:r>
        <w:t xml:space="preserve"> увеличивается до 50—60 мм рт. ст. Усиливаются признаки общей дегидратации. </w:t>
      </w:r>
    </w:p>
    <w:p w:rsidR="00B06E8A" w:rsidRDefault="000C5D16">
      <w:pPr>
        <w:ind w:left="372" w:right="198"/>
      </w:pPr>
      <w:r>
        <w:rPr>
          <w:b/>
        </w:rPr>
        <w:t xml:space="preserve">Астматический статус 3 стадии. </w:t>
      </w:r>
      <w:r>
        <w:t>Гипоксемическая кома. Общее состояние крайне тяжелое. Кожа и видимые слизистые цианотичные, с</w:t>
      </w:r>
      <w:r>
        <w:t xml:space="preserve"> серым оттенком, обильно покрыты потом. Зрачки резко расширены, реакция на свет вялая. Поверхностная одышка. ЧД более 60 в 1 мин., дыхание аритмичное, возможен переход в брадипноэ. </w:t>
      </w:r>
      <w:r>
        <w:rPr>
          <w:b/>
        </w:rPr>
        <w:t>Аускулътативные шумы над легкими не прослушиваются, картина «немого» легког</w:t>
      </w:r>
      <w:r>
        <w:rPr>
          <w:b/>
        </w:rPr>
        <w:t xml:space="preserve">о. </w:t>
      </w:r>
      <w:r>
        <w:t>Тоны сердца резко приглушены, гипотония, тахикардия (ЧСС более 140 в 1 мин.), с возможным появлением мерцательной аритмии. рН крови сдвигается в сторону декомпенсированного метаболического ацидоза, р</w:t>
      </w:r>
      <w:r>
        <w:rPr>
          <w:vertAlign w:val="subscript"/>
        </w:rPr>
        <w:t>а</w:t>
      </w:r>
      <w:r>
        <w:t>О</w:t>
      </w:r>
      <w:r>
        <w:rPr>
          <w:vertAlign w:val="subscript"/>
        </w:rPr>
        <w:t>2</w:t>
      </w:r>
      <w:r>
        <w:t xml:space="preserve"> уменьшается до 50 и ниже мм рт. ст., р</w:t>
      </w:r>
      <w:r>
        <w:rPr>
          <w:vertAlign w:val="subscript"/>
        </w:rPr>
        <w:t>а</w:t>
      </w:r>
      <w:r>
        <w:t>СО</w:t>
      </w:r>
      <w:r>
        <w:rPr>
          <w:vertAlign w:val="subscript"/>
        </w:rPr>
        <w:t>2</w:t>
      </w:r>
      <w:r>
        <w:t xml:space="preserve"> возраст</w:t>
      </w:r>
      <w:r>
        <w:t xml:space="preserve">ает до 70—80 мм рт. ст. и выше. Признаки общей дегидратации достигают своего максимума. </w:t>
      </w:r>
    </w:p>
    <w:p w:rsidR="00B06E8A" w:rsidRDefault="000C5D16">
      <w:pPr>
        <w:spacing w:after="0" w:line="259" w:lineRule="auto"/>
        <w:ind w:left="360" w:right="0" w:firstLine="0"/>
        <w:jc w:val="left"/>
      </w:pPr>
      <w:r>
        <w:t xml:space="preserve"> </w:t>
      </w:r>
    </w:p>
    <w:p w:rsidR="00B06E8A" w:rsidRDefault="000C5D16">
      <w:pPr>
        <w:ind w:left="355" w:right="199"/>
      </w:pPr>
      <w:r>
        <w:rPr>
          <w:color w:val="0070C0"/>
        </w:rPr>
        <w:t>Т.1.6.5.Дифференциальный диагноз, принципы оказания скорой медицинской помощи в экстренной и неотложной формах при острой дыхательной недостаточности и обострении бр</w:t>
      </w:r>
      <w:r>
        <w:rPr>
          <w:color w:val="0070C0"/>
        </w:rPr>
        <w:t xml:space="preserve">онхиальной астмы.  </w:t>
      </w:r>
    </w:p>
    <w:p w:rsidR="00B06E8A" w:rsidRDefault="000C5D16">
      <w:pPr>
        <w:ind w:left="372" w:right="198"/>
      </w:pPr>
      <w:r>
        <w:t>Дифференциальный диагноз астмы у детей Рецидивирующие респираторные вирусные инфекции Преимущественно кашель, отделяемое из носовых ходов, затруднение носового дыхания &lt;</w:t>
      </w:r>
      <w:r>
        <w:t xml:space="preserve"> 10 дней; свистящее дыхание обычно легкой степени выраженности, нет симптомов между эпизодами инфекции </w:t>
      </w:r>
    </w:p>
    <w:p w:rsidR="00B06E8A" w:rsidRDefault="000C5D16">
      <w:pPr>
        <w:ind w:left="372" w:right="198"/>
      </w:pPr>
      <w:r>
        <w:t>Острый бронхиолит Заболевание встречается у детей до 2 лет, тяжело протекает у пациентов, родившихся недоношенными и с бронхолегочной дисплазией, обычно</w:t>
      </w:r>
      <w:r>
        <w:t xml:space="preserve"> развивается на 2-5 день острой инфекции верхних дыхательных путей, характеризуется нарастающим в течение 3-4 дней кашлем, одышкой экспираторного типа, тахипноэ 50-70 в минуту, мелкопузырчатыми хрипами и/или крепитацией в легких с обеих сторон, нередко так</w:t>
      </w:r>
      <w:r>
        <w:t xml:space="preserve">же выявляются сухие свистящие хрипы. Эффект от бронхоспазмолитической терапии у большинства детей отсутствует. </w:t>
      </w:r>
    </w:p>
    <w:p w:rsidR="00B06E8A" w:rsidRDefault="000C5D16">
      <w:pPr>
        <w:ind w:left="372" w:right="198"/>
      </w:pPr>
      <w:r>
        <w:lastRenderedPageBreak/>
        <w:t>Гастроэзофагеальный рефлюкс (ГЭР) Рецидивирующие бронхиты, кашель, недостаточный эффект от противоастматической терапии. Может наблюдаться легко</w:t>
      </w:r>
      <w:r>
        <w:t xml:space="preserve"> возникающая рвота, изжога, особенно после приема большого объема пищи. </w:t>
      </w:r>
    </w:p>
    <w:p w:rsidR="00B06E8A" w:rsidRDefault="000C5D16">
      <w:pPr>
        <w:ind w:left="372" w:right="198"/>
      </w:pPr>
      <w:r>
        <w:t>Аспирация инородного тела. тела Эпизод грубого сильного кашля и/или стридора во время еды или игры в анамнезе, рецидивирующие бронхиты, затяжные пневмонии и кашель, локальные изменени</w:t>
      </w:r>
      <w:r>
        <w:t xml:space="preserve">я в легком (ателектаз, односторонняя эмфизема). Хрипы чаще носят односторонний характер. </w:t>
      </w:r>
    </w:p>
    <w:p w:rsidR="00B06E8A" w:rsidRDefault="000C5D16">
      <w:pPr>
        <w:ind w:left="372" w:right="198"/>
      </w:pPr>
      <w:r>
        <w:t xml:space="preserve">Принципы оказания скорой медицинской помощи в экстренной и неотложной формах при острой дыхательной недостаточности и обострении бронхиальной астмы.  </w:t>
      </w:r>
    </w:p>
    <w:p w:rsidR="00B06E8A" w:rsidRDefault="000C5D16">
      <w:pPr>
        <w:ind w:left="372" w:right="198"/>
      </w:pPr>
      <w:r>
        <w:t xml:space="preserve">Неотложная помощь предусматривает улучшение (восстановление) проходимости дыхательных путей и поддержание функции сердечно-сосудистой системы. </w:t>
      </w:r>
    </w:p>
    <w:p w:rsidR="00B06E8A" w:rsidRDefault="000C5D16">
      <w:pPr>
        <w:ind w:left="372" w:right="198"/>
      </w:pPr>
      <w:r>
        <w:t xml:space="preserve">Мероприятия по оказанию помощи на догоспитальном этапе: </w:t>
      </w:r>
    </w:p>
    <w:p w:rsidR="00B06E8A" w:rsidRDefault="000C5D16">
      <w:pPr>
        <w:numPr>
          <w:ilvl w:val="0"/>
          <w:numId w:val="104"/>
        </w:numPr>
        <w:ind w:right="198" w:hanging="144"/>
      </w:pPr>
      <w:r>
        <w:t>очистить ротовую полость и верхние дыхательные пути (уд</w:t>
      </w:r>
      <w:r>
        <w:t xml:space="preserve">аление инородных тел, рвотных масс и др.); </w:t>
      </w:r>
    </w:p>
    <w:p w:rsidR="00B06E8A" w:rsidRDefault="000C5D16">
      <w:pPr>
        <w:numPr>
          <w:ilvl w:val="0"/>
          <w:numId w:val="104"/>
        </w:numPr>
        <w:ind w:right="198" w:hanging="144"/>
      </w:pPr>
      <w:r>
        <w:t xml:space="preserve">обеспечить фиксацию языка при его западании; воздуховод; по показаниям введение интубационной трубки; </w:t>
      </w:r>
    </w:p>
    <w:p w:rsidR="00B06E8A" w:rsidRDefault="000C5D16">
      <w:pPr>
        <w:numPr>
          <w:ilvl w:val="0"/>
          <w:numId w:val="104"/>
        </w:numPr>
        <w:ind w:right="198" w:hanging="144"/>
      </w:pPr>
      <w:r>
        <w:t>по возможности для нормализации дыхания выполняют систематическое отсасывание слизи из полости рта электроотс</w:t>
      </w:r>
      <w:r>
        <w:t xml:space="preserve">осом; </w:t>
      </w:r>
    </w:p>
    <w:p w:rsidR="00B06E8A" w:rsidRDefault="000C5D16">
      <w:pPr>
        <w:numPr>
          <w:ilvl w:val="0"/>
          <w:numId w:val="104"/>
        </w:numPr>
        <w:ind w:right="198" w:hanging="144"/>
      </w:pPr>
      <w:r>
        <w:t xml:space="preserve">улучшение проходимости дыхательных путей введением бронходилататоров (10 мл 2,4% раствора эуфиллина); </w:t>
      </w:r>
    </w:p>
    <w:p w:rsidR="00B06E8A" w:rsidRDefault="000C5D16">
      <w:pPr>
        <w:numPr>
          <w:ilvl w:val="0"/>
          <w:numId w:val="104"/>
        </w:numPr>
        <w:ind w:right="198" w:hanging="144"/>
      </w:pPr>
      <w:r>
        <w:t xml:space="preserve">трахеотомия (при неэффективности предыдущих мероприятий); </w:t>
      </w:r>
    </w:p>
    <w:p w:rsidR="00B06E8A" w:rsidRDefault="000C5D16">
      <w:pPr>
        <w:numPr>
          <w:ilvl w:val="0"/>
          <w:numId w:val="104"/>
        </w:numPr>
        <w:ind w:right="198" w:hanging="144"/>
      </w:pPr>
      <w:r>
        <w:t xml:space="preserve">ингаляции кислорода, при отѐке лѐгких применяют пеногасители (антифомсилан, спирт); </w:t>
      </w:r>
    </w:p>
    <w:p w:rsidR="00B06E8A" w:rsidRDefault="000C5D16">
      <w:pPr>
        <w:numPr>
          <w:ilvl w:val="0"/>
          <w:numId w:val="104"/>
        </w:numPr>
        <w:ind w:right="198" w:hanging="144"/>
      </w:pPr>
      <w:r>
        <w:t>ис</w:t>
      </w:r>
      <w:r>
        <w:t xml:space="preserve">кусственное дыхание; </w:t>
      </w:r>
    </w:p>
    <w:p w:rsidR="00B06E8A" w:rsidRDefault="000C5D16">
      <w:pPr>
        <w:numPr>
          <w:ilvl w:val="0"/>
          <w:numId w:val="104"/>
        </w:numPr>
        <w:ind w:right="198" w:hanging="144"/>
      </w:pPr>
      <w:r>
        <w:t xml:space="preserve">нельзя вводить наркотики, барбитураты; - показано введение глюкокортикоидов. </w:t>
      </w:r>
    </w:p>
    <w:p w:rsidR="00B06E8A" w:rsidRDefault="000C5D16">
      <w:pPr>
        <w:numPr>
          <w:ilvl w:val="0"/>
          <w:numId w:val="104"/>
        </w:numPr>
        <w:ind w:right="198" w:hanging="144"/>
      </w:pPr>
      <w:r>
        <w:t>при ДН, вызванной отравлением лекарствами производят промывание желудка. При отравлении препаратами группы опия — внутривенно 1-3 мл 0,5% раствора налорфина</w:t>
      </w:r>
      <w:r>
        <w:t xml:space="preserve">, форсированный диурез (4-6 мл лазикса внутривенно); </w:t>
      </w:r>
    </w:p>
    <w:p w:rsidR="00B06E8A" w:rsidRDefault="000C5D16">
      <w:pPr>
        <w:numPr>
          <w:ilvl w:val="0"/>
          <w:numId w:val="104"/>
        </w:numPr>
        <w:ind w:right="198" w:hanging="144"/>
      </w:pPr>
      <w:r>
        <w:t xml:space="preserve">при травме грудной клетки накладывают простую или окклюзионную повязку на грудную клетку, проводят обезболивание (2 мл 50% раствора анальгина внутримышечно). </w:t>
      </w:r>
    </w:p>
    <w:p w:rsidR="00B06E8A" w:rsidRDefault="000C5D16">
      <w:pPr>
        <w:ind w:left="372" w:right="198"/>
      </w:pPr>
      <w:r>
        <w:t>Дальнейшая терапия предусматривает оказание</w:t>
      </w:r>
      <w:r>
        <w:t xml:space="preserve"> специализированной помощи - по показаниям консультация ЛОР-врача, если причина ОДН дифтерийный или ложный круп. После оказания неотложной помощи пациенты госпитализируются в зависимости от этиологии в специализированные клинические отделения (кардиологиче</w:t>
      </w:r>
      <w:r>
        <w:t>ское, пульмонологическое, травматологическое, неврологическое, инфекционное). При возникновении ОДН в стадии декомпенсации и терминальной стадии пациенты госпитализируются в реанимационное отделение или отделение интенсивной терапии. Реанимационные меропри</w:t>
      </w:r>
      <w:r>
        <w:t xml:space="preserve">ятия (ИВЛ и закрытый массаж сердца) проводятся непрерывно во время транспортировки пациента. </w:t>
      </w:r>
    </w:p>
    <w:p w:rsidR="00B06E8A" w:rsidRDefault="000C5D16">
      <w:pPr>
        <w:ind w:left="372" w:right="198"/>
      </w:pPr>
      <w:r>
        <w:t>Неотложная помощь при приступе бронхиальной астмы:Легкий приступ удушья (физическая активность сохранена, пациент возбужден, тахипное, свистящее дыхание в конце в</w:t>
      </w:r>
      <w:r>
        <w:t xml:space="preserve">ыдоха, умеренная тахикардия, ПСВ — 80%). </w:t>
      </w:r>
    </w:p>
    <w:p w:rsidR="00B06E8A" w:rsidRDefault="000C5D16">
      <w:pPr>
        <w:numPr>
          <w:ilvl w:val="0"/>
          <w:numId w:val="104"/>
        </w:numPr>
        <w:ind w:right="198" w:hanging="144"/>
      </w:pPr>
      <w:r>
        <w:t xml:space="preserve">Ингаляция сальбутамола — 1-2 дозы или беротека 3-4 раза в течение часа (для пожилых — ипратропия бромид). </w:t>
      </w:r>
    </w:p>
    <w:p w:rsidR="00B06E8A" w:rsidRDefault="000C5D16">
      <w:pPr>
        <w:numPr>
          <w:ilvl w:val="0"/>
          <w:numId w:val="104"/>
        </w:numPr>
        <w:ind w:right="198" w:hanging="144"/>
      </w:pPr>
      <w:r>
        <w:t>При невозможности использовать ингаляции показано медленное внутривенное введение 10 мл 2,4% раствора эуфил</w:t>
      </w:r>
      <w:r>
        <w:t xml:space="preserve">лина. </w:t>
      </w:r>
    </w:p>
    <w:p w:rsidR="00B06E8A" w:rsidRDefault="000C5D16">
      <w:pPr>
        <w:ind w:left="372" w:right="198"/>
      </w:pPr>
      <w:r>
        <w:lastRenderedPageBreak/>
        <w:t xml:space="preserve">Приступ удушья средней тяжести (ограничена физическая активность, пациент возбужден, выраженная экспираторная одышка, громкое свистящее дыхание, выраженная тахикардия, ПСВ — 60-70%). . - Сальбутамол по 1 дозе 3-4 раза в течение часа (или фенотерол, </w:t>
      </w:r>
      <w:r>
        <w:t xml:space="preserve">беродуал через небулайзер). - преднизолон перорально — по 3 таблетки каждые 2 часа (30-60 мг в сутки). Переход на ИГКС (ингаляционные кортикостероиды). </w:t>
      </w:r>
    </w:p>
    <w:p w:rsidR="00B06E8A" w:rsidRDefault="000C5D16">
      <w:pPr>
        <w:numPr>
          <w:ilvl w:val="0"/>
          <w:numId w:val="104"/>
        </w:numPr>
        <w:ind w:right="198" w:hanging="144"/>
      </w:pPr>
      <w:r>
        <w:t xml:space="preserve">При невозможности использовать ингаляторы эуфиллин внутривенно. </w:t>
      </w:r>
    </w:p>
    <w:p w:rsidR="00B06E8A" w:rsidRDefault="000C5D16">
      <w:pPr>
        <w:ind w:left="372" w:right="198"/>
      </w:pPr>
      <w:r>
        <w:t>Тяжелый приступ удушья (физическая акт</w:t>
      </w:r>
      <w:r>
        <w:t xml:space="preserve">ивность резко ограничена, положение ортопное, дыхательная паника, резко выраженная экспираторная одышка, громкое свистящее дыхание, выраженная тахикардия, парадоксальный пульс, ПСВ &lt; 60%). </w:t>
      </w:r>
    </w:p>
    <w:p w:rsidR="00B06E8A" w:rsidRDefault="000C5D16">
      <w:pPr>
        <w:numPr>
          <w:ilvl w:val="0"/>
          <w:numId w:val="104"/>
        </w:numPr>
        <w:ind w:right="198" w:hanging="144"/>
      </w:pPr>
      <w:r>
        <w:t>В-агонисты (сальбутамол и другое) — ежечасно или постоянно через н</w:t>
      </w:r>
      <w:r>
        <w:t xml:space="preserve">ебулайзер, - эуфиллин — внутривенно, </w:t>
      </w:r>
    </w:p>
    <w:p w:rsidR="00B06E8A" w:rsidRDefault="000C5D16">
      <w:pPr>
        <w:numPr>
          <w:ilvl w:val="0"/>
          <w:numId w:val="104"/>
        </w:numPr>
        <w:ind w:right="198" w:hanging="144"/>
      </w:pPr>
      <w:r>
        <w:t xml:space="preserve">преднизолон по 3 таблетки каждые 2 часа (30-60 мг в сутки) и внутривенно — 90 мг (не более 200 мг). Далее — ИГКС. </w:t>
      </w:r>
    </w:p>
    <w:p w:rsidR="00B06E8A" w:rsidRDefault="000C5D16">
      <w:pPr>
        <w:spacing w:after="0" w:line="259" w:lineRule="auto"/>
        <w:ind w:left="360" w:right="0" w:firstLine="0"/>
        <w:jc w:val="left"/>
      </w:pPr>
      <w:r>
        <w:t xml:space="preserve"> </w:t>
      </w:r>
    </w:p>
    <w:p w:rsidR="00B06E8A" w:rsidRDefault="000C5D16">
      <w:pPr>
        <w:ind w:left="355" w:right="199"/>
      </w:pPr>
      <w:r>
        <w:rPr>
          <w:color w:val="0070C0"/>
        </w:rPr>
        <w:t xml:space="preserve">Т.1.6.6.Лекарственные препараты и медицинские изделия, применяемы при оказании скорой медицинской помощи,  транспортировка и мониторинг состояния пациента,  контроль эффективности и безопасности проводимого лечения. </w:t>
      </w:r>
    </w:p>
    <w:p w:rsidR="00B06E8A" w:rsidRDefault="000C5D16">
      <w:pPr>
        <w:ind w:left="372" w:right="198"/>
      </w:pPr>
      <w:r>
        <w:rPr>
          <w:b/>
        </w:rPr>
        <w:t xml:space="preserve">Адреналин </w:t>
      </w:r>
      <w:r>
        <w:t>является стимулятором альфа1-</w:t>
      </w:r>
      <w:r>
        <w:t>, бета1- и бета2- адренергических рецепторов Он вызывает расслабление мускулатуры бронхов с последующим их расширением, что является положительным эффектом на фоне астматического статуса, но, в то же время, воздействуя на бета1-адренорецепторы сердца, вызы</w:t>
      </w:r>
      <w:r>
        <w:t xml:space="preserve">вает тахикардию, усиление сердечного выброса и возможное ухудшение снабжения миокарда кислородом. </w:t>
      </w:r>
    </w:p>
    <w:p w:rsidR="00B06E8A" w:rsidRDefault="000C5D16">
      <w:pPr>
        <w:ind w:left="372" w:right="198"/>
      </w:pPr>
      <w:r>
        <w:rPr>
          <w:b/>
        </w:rPr>
        <w:t xml:space="preserve">Адреналин. </w:t>
      </w:r>
      <w:r>
        <w:t>Лечение астматического статуса рекомендуется начинать с подкожного введения данного препарата. Применяют «тестирующие» дозы, зависящие от веса бол</w:t>
      </w:r>
      <w:r>
        <w:t>ьного: при массе меньше 60 кг 0,3 мл, при массе от 60 до 80 кг 0,4 мл, при массе более 80 кг 0,5 мл 0,1% раствора адреналина гидрохлорида. При отсутствии эффекта подкожную инъекцию в первоначальной дозе можно повторить через 15-30 мин.. Не рекомендуется пр</w:t>
      </w:r>
      <w:r>
        <w:t xml:space="preserve">евышать данные дозы, т. к. избыточное накопление продуктов полураспада адреналина может вызвать возникновение парадоксальной бронхоконстрикции. </w:t>
      </w:r>
    </w:p>
    <w:p w:rsidR="00B06E8A" w:rsidRDefault="000C5D16">
      <w:pPr>
        <w:ind w:left="372" w:right="198"/>
      </w:pPr>
      <w:r>
        <w:rPr>
          <w:b/>
        </w:rPr>
        <w:t xml:space="preserve">Эуфиллин </w:t>
      </w:r>
      <w:r>
        <w:t>(2,4% раствор) назначается в первоначальной дозе 5—6 мг/кг массы больного и вводится медленно в/в капе</w:t>
      </w:r>
      <w:r>
        <w:t>льно за 20 мин. При быстром введении данного препарата возможно возникновение гипотензии. Последующее назначение эуфиллина производится из расчета 1мг/1кг/1час до клинического улучшения состояния больного. Следует помнить, что высшая суточная доза эуфиллин</w:t>
      </w:r>
      <w:r>
        <w:t xml:space="preserve">а составляет 2 г. Использование эуфиллина при лечении астматического статуса обусловлено его положительным эффектом на бета-адренергические рецепторы и опосредованным воздействием на нарушенную энергетику клеток. </w:t>
      </w:r>
    </w:p>
    <w:p w:rsidR="00B06E8A" w:rsidRDefault="000C5D16">
      <w:pPr>
        <w:ind w:left="372" w:right="198"/>
      </w:pPr>
      <w:r>
        <w:rPr>
          <w:b/>
        </w:rPr>
        <w:t xml:space="preserve">Кортикостероиды. </w:t>
      </w:r>
      <w:r>
        <w:t>Их использование способст</w:t>
      </w:r>
      <w:r>
        <w:t xml:space="preserve">вует повышению чувствительности бетаадренергических рецепторов. Введение препаратов данной группы осуществляется по жизненным показаниям. Это обусловлено свойствами гормонов оказывать неспецифическое противовоспалительное, противоотечное и антигистаминное </w:t>
      </w:r>
      <w:r>
        <w:t xml:space="preserve">действие. </w:t>
      </w:r>
      <w:r>
        <w:rPr>
          <w:b/>
        </w:rPr>
        <w:t xml:space="preserve">Первоначальная доза введения кортикостероидов должна быть не менее </w:t>
      </w:r>
      <w:r>
        <w:t>30 мг для преднизолона, 100 мг для гидрокортизона и 4 мг для дексаметазона. Преднизалон назначают в/в, из расчета 1мг/кг/час. Повторные дозы вводятся не реже чем через каждые 6 ча</w:t>
      </w:r>
      <w:r>
        <w:t xml:space="preserve">сов. Кратность их введения зависит от клинического эффекта. Максимальная доза преднизолона, необходимая для купирования астматического статуса 1 ст., может приближаться к 1500 мг, но в среднем составляет 200-400 </w:t>
      </w:r>
      <w:r>
        <w:lastRenderedPageBreak/>
        <w:t>мг. При использовании других гормональных пр</w:t>
      </w:r>
      <w:r>
        <w:t xml:space="preserve">епаратов все расчеты нужно производить, исходя из рекомендованных доз преднизолона. </w:t>
      </w:r>
    </w:p>
    <w:p w:rsidR="00B06E8A" w:rsidRDefault="000C5D16">
      <w:pPr>
        <w:ind w:left="372" w:right="198"/>
      </w:pPr>
      <w:r>
        <w:rPr>
          <w:b/>
        </w:rPr>
        <w:t xml:space="preserve">Разжижение мокроты </w:t>
      </w:r>
      <w:r>
        <w:t xml:space="preserve">во время астматического статуса рекомендуется осуществлять парокислородными ингаляциями. </w:t>
      </w:r>
      <w:r>
        <w:rPr>
          <w:b/>
        </w:rPr>
        <w:t>Прочие лекарственные средства</w:t>
      </w:r>
      <w:r>
        <w:t xml:space="preserve"> </w:t>
      </w:r>
    </w:p>
    <w:p w:rsidR="00B06E8A" w:rsidRDefault="000C5D16">
      <w:pPr>
        <w:ind w:left="372" w:right="198"/>
      </w:pPr>
      <w:r>
        <w:rPr>
          <w:b/>
        </w:rPr>
        <w:t xml:space="preserve">1. Антибиотики. </w:t>
      </w:r>
      <w:r>
        <w:t>Их назначение во</w:t>
      </w:r>
      <w:r>
        <w:t xml:space="preserve"> время астматического статуса оправдано только в 2-х случаях: </w:t>
      </w:r>
    </w:p>
    <w:p w:rsidR="00B06E8A" w:rsidRDefault="000C5D16">
      <w:pPr>
        <w:numPr>
          <w:ilvl w:val="0"/>
          <w:numId w:val="105"/>
        </w:numPr>
        <w:ind w:right="2458"/>
      </w:pPr>
      <w:r>
        <w:t xml:space="preserve">при наличии у больного рентгенологически подтвержденного инфильтрата в легких; </w:t>
      </w:r>
    </w:p>
    <w:p w:rsidR="00B06E8A" w:rsidRDefault="000C5D16">
      <w:pPr>
        <w:numPr>
          <w:ilvl w:val="0"/>
          <w:numId w:val="105"/>
        </w:numPr>
        <w:ind w:right="2458"/>
      </w:pPr>
      <w:r>
        <w:t xml:space="preserve">при обострении хронического бронхита с наличием гнойной мокроты. </w:t>
      </w:r>
    </w:p>
    <w:p w:rsidR="00B06E8A" w:rsidRDefault="000C5D16">
      <w:pPr>
        <w:ind w:left="372" w:right="198"/>
      </w:pPr>
      <w:r>
        <w:rPr>
          <w:b/>
        </w:rPr>
        <w:t xml:space="preserve">Примечание. </w:t>
      </w:r>
      <w:r>
        <w:t xml:space="preserve">В данной ситуации следует избегать </w:t>
      </w:r>
      <w:r>
        <w:t xml:space="preserve">назначения пенициллина: он обладает гистаминлиберирующим действием. </w:t>
      </w:r>
    </w:p>
    <w:p w:rsidR="00B06E8A" w:rsidRDefault="000C5D16">
      <w:pPr>
        <w:numPr>
          <w:ilvl w:val="0"/>
          <w:numId w:val="106"/>
        </w:numPr>
        <w:ind w:right="198"/>
      </w:pPr>
      <w:r>
        <w:rPr>
          <w:b/>
        </w:rPr>
        <w:t xml:space="preserve">Диуретики. </w:t>
      </w:r>
      <w:r>
        <w:t>Противопоказаны, так как усиливают дегидратацию. Их использование целесообразно только при наличии хронической сердечной недостаточности и исходном высоком ЦВД (более 140—150 м</w:t>
      </w:r>
      <w:r>
        <w:t xml:space="preserve">м водного столба). Если же у больного имеется исходное высокое ЦВД в сочетании с гемоконцентрацией, то введению диуретиков следует предпочитать кровопускание. </w:t>
      </w:r>
    </w:p>
    <w:p w:rsidR="00B06E8A" w:rsidRDefault="000C5D16">
      <w:pPr>
        <w:numPr>
          <w:ilvl w:val="0"/>
          <w:numId w:val="106"/>
        </w:numPr>
        <w:ind w:right="198"/>
      </w:pPr>
      <w:r>
        <w:rPr>
          <w:b/>
        </w:rPr>
        <w:t xml:space="preserve">Витамины, хлористый кальций, кокарбоксилаза, АТФ. </w:t>
      </w:r>
      <w:r>
        <w:t xml:space="preserve">Введение нецелесообразно — клинический эффект </w:t>
      </w:r>
      <w:r>
        <w:t xml:space="preserve">весьма сомнителен, а вред очевиден (опасность возникновения аллергических реакции). </w:t>
      </w:r>
    </w:p>
    <w:p w:rsidR="00B06E8A" w:rsidRDefault="000C5D16">
      <w:pPr>
        <w:numPr>
          <w:ilvl w:val="0"/>
          <w:numId w:val="106"/>
        </w:numPr>
        <w:ind w:right="198"/>
      </w:pPr>
      <w:r>
        <w:rPr>
          <w:b/>
        </w:rPr>
        <w:t xml:space="preserve">Наркотики, седативные, антигистаминные препараты. </w:t>
      </w:r>
      <w:r>
        <w:t xml:space="preserve">Введение противопоказано — возможно угнетение дыхательного центра и кашлевого рефлекса. </w:t>
      </w:r>
    </w:p>
    <w:p w:rsidR="00B06E8A" w:rsidRDefault="000C5D16">
      <w:pPr>
        <w:numPr>
          <w:ilvl w:val="0"/>
          <w:numId w:val="106"/>
        </w:numPr>
        <w:ind w:right="198"/>
      </w:pPr>
      <w:r>
        <w:rPr>
          <w:b/>
        </w:rPr>
        <w:t>Антихолинэргические препараты: а</w:t>
      </w:r>
      <w:r>
        <w:rPr>
          <w:b/>
        </w:rPr>
        <w:t xml:space="preserve">тропин, скополамин, метацин. </w:t>
      </w:r>
      <w:r>
        <w:t xml:space="preserve">Снижают тонус гладких мышц, особенно если они были спазмированы, но в то же время уменьшают секрецию желез трахеобронхиального дерева, в связи с чем применение препаратов данной группы во время статуса не показано. </w:t>
      </w:r>
    </w:p>
    <w:p w:rsidR="00B06E8A" w:rsidRDefault="000C5D16">
      <w:pPr>
        <w:numPr>
          <w:ilvl w:val="0"/>
          <w:numId w:val="106"/>
        </w:numPr>
        <w:ind w:right="198"/>
      </w:pPr>
      <w:r>
        <w:rPr>
          <w:b/>
        </w:rPr>
        <w:t>Муколитики:</w:t>
      </w:r>
      <w:r>
        <w:rPr>
          <w:b/>
        </w:rPr>
        <w:t xml:space="preserve"> ацетилцистеин, трипсин, химотрипсин. </w:t>
      </w:r>
      <w:r>
        <w:t>От использования препаратов данной группы во время статуса лучше воздержаться, так как их клинический эффект проявляется только в фазе разрешения статуса, т. е. когда становится возможным их попадание непосредственно в</w:t>
      </w:r>
      <w:r>
        <w:t xml:space="preserve"> сгустки мокроты. </w:t>
      </w:r>
    </w:p>
    <w:p w:rsidR="00B06E8A" w:rsidRDefault="000C5D16">
      <w:pPr>
        <w:ind w:left="372" w:right="198"/>
      </w:pPr>
      <w:r>
        <w:rPr>
          <w:color w:val="0070C0"/>
        </w:rPr>
        <w:t xml:space="preserve">Транспортировка и мониторинг состояния пациента </w:t>
      </w:r>
      <w:r>
        <w:t xml:space="preserve">Транспортировку пациента до машины скорой помощи и от машины до ОСМПС осуществляют </w:t>
      </w:r>
      <w:r>
        <w:rPr>
          <w:b/>
        </w:rPr>
        <w:t>на каталке с приподнятым головным концом или в полусидячем положении</w:t>
      </w:r>
      <w:r>
        <w:t xml:space="preserve">. При угрозе западения языка пациента укладывают на бок, при наличии показаний используют воздуховоды или выполняют интубацию трахеи. </w:t>
      </w:r>
    </w:p>
    <w:p w:rsidR="00B06E8A" w:rsidRDefault="000C5D16">
      <w:pPr>
        <w:ind w:left="372" w:right="198"/>
      </w:pPr>
      <w:r>
        <w:t>Некоторые пациенты с ОДН лучше переносят транспортировку на сидячей («кресельной») каталке. Во время транспортировки прод</w:t>
      </w:r>
      <w:r>
        <w:t>олжают ранее начатую респираторную поддержку, контролируя проходимость дыхательных путей и параметры гемодинамики. Пациентам с явлениями ОДН показано постоянное мониторирование с помощью портативного пульсоксиметра, а также капнометра или капнографа (при и</w:t>
      </w:r>
      <w:r>
        <w:t>х наличии). Капнография — ценный метод контроля эффективности процессов вентиляции в альвеолах, предоставляющей врачу информацию, которую невозможно получить с помощью пульсоксиметрии. Капнографию относительно давно и широко используют при оценке адекватно</w:t>
      </w:r>
      <w:r>
        <w:t xml:space="preserve">сти параметров ИВЛ, однако этим далеко не исчерпываются диагностические возможности данного метода. Так, например, капнография позволяет верифицировать нахождение интубационной трубки в </w:t>
      </w:r>
      <w:r>
        <w:lastRenderedPageBreak/>
        <w:t>трахее, своевременно корректировать параметры ИВЛ при гипер- и гиповен</w:t>
      </w:r>
      <w:r>
        <w:t>тиляции, выявить разгерметизацию дыхательного контура аппарата ИВЛ и т.д. Кривая капнографии может помочь при диагностике остановки сердечной деятельности, а значения petC02 обладают высокими прогностическими свойствами в ходе выполнения СЛР. Пациентам с О</w:t>
      </w:r>
      <w:r>
        <w:t xml:space="preserve">ДН показано постоянное мониторирование ЭКГ. АД измеряют 1 раз в 10-15 мин, а при нестабильной гемодинамике интервалы между измерениями еще больше сокращают. </w:t>
      </w:r>
    </w:p>
    <w:p w:rsidR="00B06E8A" w:rsidRDefault="000C5D16">
      <w:pPr>
        <w:spacing w:after="19" w:line="259" w:lineRule="auto"/>
        <w:ind w:left="360" w:right="0" w:firstLine="0"/>
        <w:jc w:val="left"/>
      </w:pPr>
      <w:r>
        <w:rPr>
          <w:color w:val="0070C0"/>
        </w:rPr>
        <w:t xml:space="preserve"> </w:t>
      </w:r>
    </w:p>
    <w:p w:rsidR="00B06E8A" w:rsidRDefault="000C5D16">
      <w:pPr>
        <w:ind w:left="355" w:right="199"/>
      </w:pPr>
      <w:r>
        <w:rPr>
          <w:color w:val="0070C0"/>
        </w:rPr>
        <w:t>Т.1.6.7. Осложнения.</w:t>
      </w:r>
      <w:r>
        <w:t xml:space="preserve"> </w:t>
      </w:r>
    </w:p>
    <w:p w:rsidR="00B06E8A" w:rsidRDefault="000C5D16">
      <w:pPr>
        <w:spacing w:after="0" w:line="251" w:lineRule="auto"/>
        <w:ind w:left="360" w:right="204" w:firstLine="0"/>
      </w:pPr>
      <w:r>
        <w:rPr>
          <w:color w:val="0070C0"/>
        </w:rPr>
        <w:t xml:space="preserve"> </w:t>
      </w:r>
      <w:r>
        <w:t>Осложнения бронхиальной астмы</w:t>
      </w:r>
      <w:r>
        <w:rPr>
          <w:rFonts w:ascii="Arial" w:eastAsia="Arial" w:hAnsi="Arial" w:cs="Arial"/>
        </w:rPr>
        <w:t xml:space="preserve"> </w:t>
      </w:r>
      <w:r>
        <w:rPr>
          <w:color w:val="181D21"/>
        </w:rPr>
        <w:t xml:space="preserve">к ним относится астматический статус; острая дыхательная недостаточность у взрослых пациентов и особенно у детей; развитие пневмонии; возникновение спонтанного пневмоторакса; развитие ателектаза легкого; эмфиземы; возникновение хронического обструктивного </w:t>
      </w:r>
      <w:r>
        <w:rPr>
          <w:color w:val="181D21"/>
        </w:rPr>
        <w:t>бронхита.</w:t>
      </w:r>
      <w:r>
        <w:t xml:space="preserve"> </w:t>
      </w:r>
    </w:p>
    <w:p w:rsidR="00B06E8A" w:rsidRDefault="000C5D16">
      <w:pPr>
        <w:spacing w:after="15" w:line="267" w:lineRule="auto"/>
        <w:ind w:left="382" w:right="199"/>
        <w:jc w:val="left"/>
      </w:pPr>
      <w:r>
        <w:t xml:space="preserve">Вследствие астматического статуса могут возникнуть:гипоксическое повреждение ЦНС; инфаркт миокарда ;нарушения сердечного ритма, не совместимые с жизнью; метаболический ацидоз; гипоксическая язва желудка и двенадцатиперстной кишки; </w:t>
      </w:r>
    </w:p>
    <w:p w:rsidR="00B06E8A" w:rsidRDefault="000C5D16">
      <w:pPr>
        <w:ind w:left="372" w:right="198"/>
      </w:pPr>
      <w:r>
        <w:t>коллапс; пнев</w:t>
      </w:r>
      <w:r>
        <w:t xml:space="preserve">моторакс; надпочечниковая недостаточность; ателектаз; отек легких; кома, cмepть. </w:t>
      </w:r>
    </w:p>
    <w:p w:rsidR="00B06E8A" w:rsidRDefault="000C5D16">
      <w:pPr>
        <w:spacing w:after="0" w:line="259" w:lineRule="auto"/>
        <w:ind w:left="360" w:right="0" w:firstLine="0"/>
        <w:jc w:val="left"/>
      </w:pPr>
      <w:r>
        <w:rPr>
          <w:color w:val="0070C0"/>
        </w:rPr>
        <w:t xml:space="preserve"> </w:t>
      </w:r>
    </w:p>
    <w:p w:rsidR="00B06E8A" w:rsidRDefault="000C5D16">
      <w:pPr>
        <w:ind w:left="372" w:right="198"/>
      </w:pPr>
      <w:r>
        <w:rPr>
          <w:color w:val="0070C0"/>
        </w:rPr>
        <w:t>Т.1.6.8. Показания к оказанию специализированной медицинской помощи в стационарных условиях</w:t>
      </w:r>
      <w:r>
        <w:t>. Больным с тяжелой формой ОДН необходима экстренная госпитализация.</w:t>
      </w:r>
      <w:r>
        <w:rPr>
          <w:rFonts w:ascii="Arial" w:eastAsia="Arial" w:hAnsi="Arial" w:cs="Arial"/>
          <w:color w:val="7B7B7B"/>
          <w:sz w:val="36"/>
        </w:rPr>
        <w:t xml:space="preserve"> </w:t>
      </w:r>
      <w:r>
        <w:t xml:space="preserve"> После оказа</w:t>
      </w:r>
      <w:r>
        <w:t xml:space="preserve">ния неотложной терапии срочной госпитализации подлежат пациенты при: </w:t>
      </w:r>
      <w:r>
        <w:rPr>
          <w:rFonts w:ascii="Segoe UI Symbol" w:eastAsia="Segoe UI Symbol" w:hAnsi="Segoe UI Symbol" w:cs="Segoe UI Symbol"/>
          <w:sz w:val="20"/>
        </w:rPr>
        <w:t></w:t>
      </w:r>
      <w:r>
        <w:rPr>
          <w:rFonts w:ascii="Arial" w:eastAsia="Arial" w:hAnsi="Arial" w:cs="Arial"/>
          <w:sz w:val="20"/>
        </w:rPr>
        <w:t xml:space="preserve"> </w:t>
      </w:r>
      <w:r>
        <w:t xml:space="preserve">тяжѐлом приступе бронхиальной астмы или астматическом статусе; </w:t>
      </w:r>
    </w:p>
    <w:p w:rsidR="00B06E8A" w:rsidRDefault="000C5D16">
      <w:pPr>
        <w:numPr>
          <w:ilvl w:val="0"/>
          <w:numId w:val="107"/>
        </w:numPr>
        <w:ind w:right="198" w:hanging="361"/>
      </w:pPr>
      <w:r>
        <w:t xml:space="preserve">подозрении на развитие осложнений; </w:t>
      </w:r>
    </w:p>
    <w:p w:rsidR="00B06E8A" w:rsidRDefault="000C5D16">
      <w:pPr>
        <w:numPr>
          <w:ilvl w:val="0"/>
          <w:numId w:val="107"/>
        </w:numPr>
        <w:ind w:right="198" w:hanging="361"/>
      </w:pPr>
      <w:r>
        <w:t xml:space="preserve">отсутствии быстрого ответа на бронходилатационную терапию; </w:t>
      </w:r>
    </w:p>
    <w:p w:rsidR="00B06E8A" w:rsidRDefault="000C5D16">
      <w:pPr>
        <w:numPr>
          <w:ilvl w:val="0"/>
          <w:numId w:val="107"/>
        </w:numPr>
        <w:ind w:right="198" w:hanging="361"/>
      </w:pPr>
      <w:r>
        <w:t>дальнейшем ухудшении сост</w:t>
      </w:r>
      <w:r>
        <w:t xml:space="preserve">ояния больного на фоне начатого лечения; </w:t>
      </w:r>
    </w:p>
    <w:p w:rsidR="00B06E8A" w:rsidRDefault="000C5D16">
      <w:pPr>
        <w:numPr>
          <w:ilvl w:val="0"/>
          <w:numId w:val="107"/>
        </w:numPr>
        <w:ind w:right="198" w:hanging="361"/>
      </w:pPr>
      <w:r>
        <w:t xml:space="preserve">длительном </w:t>
      </w:r>
      <w:r>
        <w:tab/>
        <w:t xml:space="preserve">использовании </w:t>
      </w:r>
      <w:r>
        <w:tab/>
        <w:t xml:space="preserve">или </w:t>
      </w:r>
      <w:r>
        <w:tab/>
        <w:t xml:space="preserve">недавно </w:t>
      </w:r>
      <w:r>
        <w:tab/>
        <w:t xml:space="preserve">прекращенном </w:t>
      </w:r>
      <w:r>
        <w:tab/>
        <w:t xml:space="preserve">приѐме </w:t>
      </w:r>
      <w:r>
        <w:tab/>
        <w:t xml:space="preserve">системных глюкокортикоидов. </w:t>
      </w:r>
    </w:p>
    <w:p w:rsidR="00B06E8A" w:rsidRDefault="000C5D16">
      <w:pPr>
        <w:spacing w:after="28" w:line="259" w:lineRule="auto"/>
        <w:ind w:left="360" w:right="0" w:firstLine="0"/>
        <w:jc w:val="left"/>
      </w:pPr>
      <w:r>
        <w:t xml:space="preserve"> </w:t>
      </w:r>
    </w:p>
    <w:p w:rsidR="00B06E8A" w:rsidRDefault="000C5D16">
      <w:pPr>
        <w:spacing w:line="268" w:lineRule="auto"/>
        <w:ind w:left="370" w:right="0"/>
        <w:jc w:val="left"/>
      </w:pPr>
      <w:r>
        <w:rPr>
          <w:b/>
          <w:color w:val="0070C0"/>
        </w:rPr>
        <w:t>Практическое занятие №3</w:t>
      </w:r>
      <w:r>
        <w:t xml:space="preserve"> </w:t>
      </w:r>
    </w:p>
    <w:p w:rsidR="00B06E8A" w:rsidRDefault="000C5D16">
      <w:pPr>
        <w:ind w:left="355" w:right="199"/>
      </w:pPr>
      <w:r>
        <w:rPr>
          <w:color w:val="0070C0"/>
        </w:rPr>
        <w:t>Оказание скорой медицинской помощи в экстренной и неотложной формах при острой дыхательной недо</w:t>
      </w:r>
      <w:r>
        <w:rPr>
          <w:color w:val="0070C0"/>
        </w:rPr>
        <w:t xml:space="preserve">статочности и обострении бронхиальной астмы. </w:t>
      </w:r>
    </w:p>
    <w:p w:rsidR="00B06E8A" w:rsidRDefault="000C5D16">
      <w:pPr>
        <w:ind w:left="87" w:right="198"/>
      </w:pPr>
      <w:r>
        <w:rPr>
          <w:b/>
        </w:rPr>
        <w:t>Ларингоспазм — спазм голосовой щели.</w:t>
      </w:r>
      <w:r>
        <w:t xml:space="preserve"> Чаще всего он возникает при плаче, крике, испуге ребенка. Проявляется звучным или хриплым вдохом и остановкой дыхания на несколько секунд: в этот момент ребенок сначала блед</w:t>
      </w:r>
      <w:r>
        <w:t>неет, потом у него появляется цианоз, он теряет сознание. Приступ заканчивается глубоким звучным вдохом, похожим на петушиный крик, после которого ребенок почти всегда плачет, но уже через несколько минут приходит в нормальное состояние и часто засыпает. П</w:t>
      </w:r>
      <w:r>
        <w:t xml:space="preserve">ри наиболее тяжѐлых случаях возможна смерть в результате внезапной остановке сердца. </w:t>
      </w:r>
    </w:p>
    <w:p w:rsidR="00B06E8A" w:rsidRDefault="000C5D16">
      <w:pPr>
        <w:spacing w:after="5" w:line="270" w:lineRule="auto"/>
        <w:ind w:left="87" w:right="160"/>
        <w:jc w:val="left"/>
      </w:pPr>
      <w:r>
        <w:t xml:space="preserve"> </w:t>
      </w:r>
      <w:r>
        <w:rPr>
          <w:b/>
        </w:rPr>
        <w:t>Первая помощь при ларингоспазме</w:t>
      </w:r>
      <w:r>
        <w:t xml:space="preserve"> </w:t>
      </w:r>
    </w:p>
    <w:p w:rsidR="00B06E8A" w:rsidRDefault="000C5D16">
      <w:pPr>
        <w:numPr>
          <w:ilvl w:val="0"/>
          <w:numId w:val="108"/>
        </w:numPr>
        <w:spacing w:after="108"/>
        <w:ind w:right="198" w:hanging="1004"/>
      </w:pPr>
      <w:r>
        <w:t xml:space="preserve">Уложить ребѐнка на ровную твѐрдую поверхность, поскольку возможна остановка сердца, требующая реанимационных мероприятий </w:t>
      </w:r>
    </w:p>
    <w:p w:rsidR="00B06E8A" w:rsidRDefault="000C5D16">
      <w:pPr>
        <w:numPr>
          <w:ilvl w:val="0"/>
          <w:numId w:val="108"/>
        </w:numPr>
        <w:spacing w:after="85"/>
        <w:ind w:right="198" w:hanging="1004"/>
      </w:pPr>
      <w:r>
        <w:t xml:space="preserve">Расстегнуть стесняющую одежду для облегчения экскурсии лѐгких </w:t>
      </w:r>
    </w:p>
    <w:p w:rsidR="00B06E8A" w:rsidRDefault="000C5D16">
      <w:pPr>
        <w:numPr>
          <w:ilvl w:val="0"/>
          <w:numId w:val="108"/>
        </w:numPr>
        <w:spacing w:after="82"/>
        <w:ind w:right="198" w:hanging="1004"/>
      </w:pPr>
      <w:r>
        <w:t xml:space="preserve">Обеспечить доступ свежего воздуха, так так как в при ларингоспазме развивается кислородная недостаточность </w:t>
      </w:r>
    </w:p>
    <w:p w:rsidR="00B06E8A" w:rsidRDefault="000C5D16">
      <w:pPr>
        <w:numPr>
          <w:ilvl w:val="0"/>
          <w:numId w:val="108"/>
        </w:numPr>
        <w:spacing w:after="77"/>
        <w:ind w:right="198" w:hanging="1004"/>
      </w:pPr>
      <w:r>
        <w:lastRenderedPageBreak/>
        <w:t>Также необходимо создать спокойную обстановку, поскольку даже незначительный раздражи</w:t>
      </w:r>
      <w:r>
        <w:t>тель может спровоцировать повторный приступ</w:t>
      </w:r>
      <w:r>
        <w:rPr>
          <w:rFonts w:ascii="Arial" w:eastAsia="Arial" w:hAnsi="Arial" w:cs="Arial"/>
        </w:rPr>
        <w:t xml:space="preserve"> </w:t>
      </w:r>
    </w:p>
    <w:p w:rsidR="00B06E8A" w:rsidRDefault="000C5D16">
      <w:pPr>
        <w:numPr>
          <w:ilvl w:val="0"/>
          <w:numId w:val="108"/>
        </w:numPr>
        <w:spacing w:after="81"/>
        <w:ind w:right="198" w:hanging="1004"/>
      </w:pPr>
      <w:r>
        <w:t>Лицо и тело ребѐнка взбрызнуть холодной водой, или вызвать раздражение слизистой оболочки носа при помощи ватного жгутика, либо же подуть в нос, поднести нашатырный спирт или шпателем нажать на корень языка. Выш</w:t>
      </w:r>
      <w:r>
        <w:t xml:space="preserve">еуказанными действиями мы снимаем спазм рефлекторными методами. </w:t>
      </w:r>
    </w:p>
    <w:p w:rsidR="00B06E8A" w:rsidRDefault="000C5D16">
      <w:pPr>
        <w:numPr>
          <w:ilvl w:val="0"/>
          <w:numId w:val="108"/>
        </w:numPr>
        <w:spacing w:after="85"/>
        <w:ind w:right="198" w:hanging="1004"/>
      </w:pPr>
      <w:r>
        <w:t>Обязательно ввести внутривенно глюконат кальция в дозировке 1 мл на год жизни, поскольку причиной спазмофилии является гипокальцинемия. В особо тяжѐлых случаях применяют единственный в мире д</w:t>
      </w:r>
      <w:r>
        <w:t>еполяризующий миорелаксант сукцинилхолин</w:t>
      </w:r>
      <w:r>
        <w:rPr>
          <w:rFonts w:ascii="Arial" w:eastAsia="Arial" w:hAnsi="Arial" w:cs="Arial"/>
        </w:rPr>
        <w:t xml:space="preserve"> </w:t>
      </w:r>
    </w:p>
    <w:p w:rsidR="00B06E8A" w:rsidRDefault="000C5D16">
      <w:pPr>
        <w:numPr>
          <w:ilvl w:val="0"/>
          <w:numId w:val="108"/>
        </w:numPr>
        <w:spacing w:after="78"/>
        <w:ind w:right="198" w:hanging="1004"/>
      </w:pPr>
      <w:r>
        <w:t xml:space="preserve">При отсутствии эффекта провести интубацию или трахеотомию для обеспечения проходимости дыхательных путей </w:t>
      </w:r>
    </w:p>
    <w:p w:rsidR="00B06E8A" w:rsidRDefault="000C5D16">
      <w:pPr>
        <w:numPr>
          <w:ilvl w:val="0"/>
          <w:numId w:val="108"/>
        </w:numPr>
        <w:ind w:right="198" w:hanging="1004"/>
      </w:pPr>
      <w:r>
        <w:t xml:space="preserve">При остановке сердца проводятся реанимационные мероприятия: непрямой массаж </w:t>
      </w:r>
    </w:p>
    <w:p w:rsidR="00B06E8A" w:rsidRDefault="000C5D16">
      <w:pPr>
        <w:spacing w:after="81"/>
        <w:ind w:left="87" w:right="198"/>
      </w:pPr>
      <w:r>
        <w:t xml:space="preserve">сердца и так далее </w:t>
      </w:r>
    </w:p>
    <w:p w:rsidR="00B06E8A" w:rsidRDefault="000C5D16">
      <w:pPr>
        <w:numPr>
          <w:ilvl w:val="0"/>
          <w:numId w:val="108"/>
        </w:numPr>
        <w:ind w:right="198" w:hanging="1004"/>
      </w:pPr>
      <w:r>
        <w:t xml:space="preserve">Учитывая что в результате ларингоспазма развивается гипоксия после восстановления дыхания необходимо провести кислородотерапию </w:t>
      </w:r>
    </w:p>
    <w:p w:rsidR="00B06E8A" w:rsidRDefault="000C5D16">
      <w:pPr>
        <w:spacing w:after="5" w:line="270" w:lineRule="auto"/>
        <w:ind w:left="87" w:right="160"/>
        <w:jc w:val="left"/>
      </w:pPr>
      <w:r>
        <w:rPr>
          <w:b/>
        </w:rPr>
        <w:t xml:space="preserve">Стеноз (круп) </w:t>
      </w:r>
    </w:p>
    <w:p w:rsidR="00B06E8A" w:rsidRDefault="000C5D16">
      <w:pPr>
        <w:ind w:left="87" w:right="198"/>
      </w:pPr>
      <w:r>
        <w:t xml:space="preserve">Клиническая картина </w:t>
      </w:r>
    </w:p>
    <w:p w:rsidR="00B06E8A" w:rsidRDefault="000C5D16">
      <w:pPr>
        <w:ind w:left="87" w:right="198"/>
      </w:pPr>
      <w:r>
        <w:t>Острое воспаление гортани и трахеи различной этиологии, осложняющееся затруднением дыхания. Различают истинный, дифтерийный, и ложный, вызываемой другой инфекцией, круп(корь, грипп, парагрипп, скарлатина). В развитии стенотического дыхания имеет значение о</w:t>
      </w:r>
      <w:r>
        <w:t xml:space="preserve">тек слизистой оболочки гортани (от голосовых связок до трахеи) и рефлекторный спазм мышц. Скопление воспалительного экссудата в голосовой щели, фибринозные наложения, корки, слизь уменьшают просвет дыхательный путей вплоть до обструкции. Наиболее тяжело с </w:t>
      </w:r>
      <w:r>
        <w:t xml:space="preserve">быстрым прогрессированием стеноза заболевание протекает у детей 1—3 лет. </w:t>
      </w:r>
    </w:p>
    <w:p w:rsidR="00B06E8A" w:rsidRDefault="000C5D16">
      <w:pPr>
        <w:ind w:left="87" w:right="198"/>
      </w:pPr>
      <w:r>
        <w:t xml:space="preserve">В зависимости от выраженности сужения просвета гортани различают стеноз (круп) I, II и III степени. </w:t>
      </w:r>
    </w:p>
    <w:p w:rsidR="00B06E8A" w:rsidRDefault="000C5D16">
      <w:pPr>
        <w:numPr>
          <w:ilvl w:val="0"/>
          <w:numId w:val="109"/>
        </w:numPr>
        <w:ind w:right="198"/>
      </w:pPr>
      <w:r>
        <w:t xml:space="preserve">Стеноз I степени (компенсированный): охрипший голос, в покое дыхание ровное, при </w:t>
      </w:r>
      <w:r>
        <w:t xml:space="preserve">возбуждении приступ стеноза нерезко выражен (незначительное втяжение яремной ямки и податливых мест грудной клетки). </w:t>
      </w:r>
    </w:p>
    <w:p w:rsidR="00B06E8A" w:rsidRDefault="000C5D16">
      <w:pPr>
        <w:numPr>
          <w:ilvl w:val="0"/>
          <w:numId w:val="109"/>
        </w:numPr>
        <w:ind w:right="198"/>
      </w:pPr>
      <w:r>
        <w:t>Стеноз II степени (субкомпенсированный): больные возбуждены, стеноз значительный, дыхание шумное, в акте дыхания участвует вся вспомогател</w:t>
      </w:r>
      <w:r>
        <w:t xml:space="preserve">ьная мускулатура, выражено западение податливых мест грудной клетки, трепетание крыльев носа; кожные покровы яркокрасного цвета, затем появляется небольшой цианоз, пульс частый, напряженный. </w:t>
      </w:r>
    </w:p>
    <w:p w:rsidR="00B06E8A" w:rsidRDefault="000C5D16">
      <w:pPr>
        <w:numPr>
          <w:ilvl w:val="0"/>
          <w:numId w:val="109"/>
        </w:numPr>
        <w:ind w:right="198"/>
      </w:pPr>
      <w:r>
        <w:t xml:space="preserve">Стеноз III степени (декомпенсированный): больные возбуждены или </w:t>
      </w:r>
      <w:r>
        <w:t>заторможены, резко выраженный стеноз с шумным, слышным на расстоянии дыханием, цианоз носогубного треугольника, липкий холодный пот, тахикардия, расширение границ сердца, зрачки расширены, на лице страх, кашель «лающий», грубый, усиливается и учащается при</w:t>
      </w:r>
      <w:r>
        <w:t xml:space="preserve"> беспокойстве. </w:t>
      </w:r>
    </w:p>
    <w:p w:rsidR="00B06E8A" w:rsidRDefault="000C5D16">
      <w:pPr>
        <w:ind w:left="87" w:right="198"/>
      </w:pPr>
      <w:r>
        <w:t>Инородные тела в гортани могут вызвать развитие стеноза, симулируя круп. Стеноз при крупе развивается, как правило, ночью, ему предшествует респираторная инфекция, лихорадка, часто встречаются рецидивы. При инородных телах кашель приступооб</w:t>
      </w:r>
      <w:r>
        <w:t xml:space="preserve">разный, а в промежутках стеноз клинически не проявляется. </w:t>
      </w:r>
    </w:p>
    <w:p w:rsidR="00B06E8A" w:rsidRDefault="000C5D16">
      <w:pPr>
        <w:ind w:left="87" w:right="198"/>
      </w:pPr>
      <w:r>
        <w:lastRenderedPageBreak/>
        <w:t xml:space="preserve">Необходимо исключить папилломатоз гортани, который может привести к стенозу. Заболевание развивается медленно, осиплость голоса нарастает постепенно (иногда годами). </w:t>
      </w:r>
    </w:p>
    <w:p w:rsidR="00B06E8A" w:rsidRDefault="000C5D16">
      <w:pPr>
        <w:spacing w:after="5" w:line="270" w:lineRule="auto"/>
        <w:ind w:left="87" w:right="160"/>
        <w:jc w:val="left"/>
      </w:pPr>
      <w:r>
        <w:rPr>
          <w:b/>
        </w:rPr>
        <w:t xml:space="preserve">Неотложная помощь </w:t>
      </w:r>
    </w:p>
    <w:p w:rsidR="00B06E8A" w:rsidRDefault="000C5D16">
      <w:pPr>
        <w:ind w:left="87" w:right="198"/>
      </w:pPr>
      <w:r>
        <w:t xml:space="preserve">Неотложная </w:t>
      </w:r>
      <w:r>
        <w:t xml:space="preserve">помощь: следует попытаться снять или уменьшить явление стеноза с помощью рефлекторно отвлекающих процедур. Хорошее действие оказывает общая горячая ванна продолжительностью до 5—7 мин (температура воды до 38—39 °С) или ножные ванны с горчицей. После ванны </w:t>
      </w:r>
      <w:r>
        <w:t>больного необходимо укутать, чтобы сохранить тепло и расширить кожные сосуды. При высокой температуре тела (выше 37,5 °С) ванну не делают. Иногда эффект достигается горчичниками, их можно ставить до 3—4 раз в сутки. Рекомендуется теплое щелочное питье (мол</w:t>
      </w:r>
      <w:r>
        <w:t>око в сочетании с гидрокарбонатом натрия, питьевой содой или минеральной водой типа боржоми). Показаны щелочные (2 ч. л. питьевой соды на 1 л воды) и паровые ингаляции, которые повторяют каждые 3 ч. Смягчение кашля свидетельствует об эффективности проведен</w:t>
      </w:r>
      <w:r>
        <w:t xml:space="preserve">ной процедуры. Назначают пипольфен внутрь или внутримышечно 0,5—1 мл 2,5%-ного раствора. Можно ввести внутримышечно 1%-ный раствор димедрола в возрастной дозировке. Этих мероприятий достаточно для оказания неотложной помощи при стенозе гортани I степени. </w:t>
      </w:r>
    </w:p>
    <w:p w:rsidR="00B06E8A" w:rsidRDefault="000C5D16">
      <w:pPr>
        <w:ind w:left="87" w:right="198"/>
      </w:pPr>
      <w:r>
        <w:t>При стенозе гортани II степени также применяют отвлекающие процедуры. Кроме того, проводят дегидратационную терапию (внутривенное введение 20%-ного раствора глюкозы, 10%-го глюконата кальция от 1 до 5 мл и 2,4%-ный раствор эуфиллина внутривенно от 0,3 до 5</w:t>
      </w:r>
      <w:r>
        <w:t xml:space="preserve"> мл 2—3 раза в день), в сочетании с теплым питьем и ингаляциями. Антигистаминные препараты по показаниям вводят парентерально. Преднизолон назначают внутрь (1—2 мг/кг в сутки). </w:t>
      </w:r>
    </w:p>
    <w:p w:rsidR="00B06E8A" w:rsidRDefault="000C5D16">
      <w:pPr>
        <w:ind w:left="87" w:right="198"/>
      </w:pPr>
      <w:r>
        <w:t>При крупе II— III степени проводят длительные повторные паровые ингаляции. Ван</w:t>
      </w:r>
      <w:r>
        <w:t>ны противопоказаны. Необходимо парентеральное введение преднизолона в дозе 1 —5 мг/кг в сутки или гидрокарбоната —3—5 мг/кг, в зависимости от тяжести состояния. Показаны антибиотики широкого спектра действия; седативная терапия — одна из важнейших мер: сед</w:t>
      </w:r>
      <w:r>
        <w:t xml:space="preserve">уксен (внутримышечно и внутривенно 0,3—0,5 мг/кг, не более 10 мг на введение до 3 раз в сутки), оксибутират натрия. При признаках сердечной недостаточности—строфантин 0,05%ный раствор или коргликон 0,06%-ный раствор внутримышечно. </w:t>
      </w:r>
    </w:p>
    <w:p w:rsidR="00B06E8A" w:rsidRDefault="000C5D16">
      <w:pPr>
        <w:ind w:left="87" w:right="198"/>
      </w:pPr>
      <w:r>
        <w:t>При дифтерийном крупе на</w:t>
      </w:r>
      <w:r>
        <w:t xml:space="preserve">ряду с вышеперечисленными мероприятиями, а также борьбой с токсикозом необходимо ввести противодифтерийную сыворотку по методу A.M. Безредки. При I степени стеноза вводят 15—200 тыс. АЕ, при II степени—20—30 тыс, АЕ, при III степени — 30—40 тыс. АЕ. Через </w:t>
      </w:r>
      <w:r>
        <w:t xml:space="preserve">сутки указанную дозу вводят повторно. В дальнейшем несколько дней вводят половинную дозу. </w:t>
      </w:r>
    </w:p>
    <w:p w:rsidR="00B06E8A" w:rsidRDefault="000C5D16">
      <w:pPr>
        <w:spacing w:after="5" w:line="270" w:lineRule="auto"/>
        <w:ind w:left="87" w:right="160"/>
        <w:jc w:val="left"/>
      </w:pPr>
      <w:r>
        <w:rPr>
          <w:b/>
        </w:rPr>
        <w:t xml:space="preserve">Алгоритм неотложной помощи при приступе бронхиальной астмы и астматическом статусе на этапе СМП. </w:t>
      </w:r>
    </w:p>
    <w:p w:rsidR="00B06E8A" w:rsidRDefault="000C5D16">
      <w:pPr>
        <w:numPr>
          <w:ilvl w:val="0"/>
          <w:numId w:val="110"/>
        </w:numPr>
        <w:ind w:right="198" w:hanging="144"/>
      </w:pPr>
      <w:r>
        <w:t>Во всех случаях — оценить результат терапии бронходилататорами чере</w:t>
      </w:r>
      <w:r>
        <w:t xml:space="preserve">з 20 мин. При неудовлетворительном эффекте повторить аналогичную ингаляцию бронхолитика. </w:t>
      </w:r>
    </w:p>
    <w:p w:rsidR="00B06E8A" w:rsidRDefault="000C5D16">
      <w:pPr>
        <w:numPr>
          <w:ilvl w:val="0"/>
          <w:numId w:val="110"/>
        </w:numPr>
        <w:ind w:right="198" w:hanging="144"/>
      </w:pPr>
      <w:r>
        <w:t xml:space="preserve">Лѐгкий приступ </w:t>
      </w:r>
    </w:p>
    <w:p w:rsidR="00B06E8A" w:rsidRDefault="000C5D16">
      <w:pPr>
        <w:ind w:left="87" w:right="198"/>
      </w:pPr>
      <w:r>
        <w:t>Дети: сальбутамол 1,25—2,5 мг (1/2—1 небула) через небулайзер в течение 5-15 мин; или фенотерол + ипратропия бромид 0,1-0,4 мл (2—8 капель) детям до 6</w:t>
      </w:r>
      <w:r>
        <w:t xml:space="preserve"> лет; 0,5—1 мл (10—20 капель) детям старше 6 лет через небулайзер в течение 10—15 мин.</w:t>
      </w:r>
      <w:r>
        <w:rPr>
          <w:rFonts w:ascii="Arial" w:eastAsia="Arial" w:hAnsi="Arial" w:cs="Arial"/>
        </w:rPr>
        <w:t xml:space="preserve"> </w:t>
      </w:r>
    </w:p>
    <w:p w:rsidR="00B06E8A" w:rsidRDefault="000C5D16">
      <w:pPr>
        <w:ind w:left="87" w:right="198"/>
      </w:pPr>
      <w:r>
        <w:t xml:space="preserve">Взрослые: сальбутамол 2,5 мг (1 небула) через небулайзер в течение 5-15 мин; или фенотерол + ипратропия бромид 1 мл (20 капель) через небулайзер в течение 10-15 мин.  </w:t>
      </w:r>
    </w:p>
    <w:p w:rsidR="00B06E8A" w:rsidRDefault="000C5D16">
      <w:pPr>
        <w:ind w:left="87" w:right="198"/>
      </w:pPr>
      <w:r>
        <w:t xml:space="preserve"> Результат: купирование приступа. </w:t>
      </w:r>
    </w:p>
    <w:p w:rsidR="00B06E8A" w:rsidRDefault="000C5D16">
      <w:pPr>
        <w:numPr>
          <w:ilvl w:val="0"/>
          <w:numId w:val="110"/>
        </w:numPr>
        <w:ind w:right="198" w:hanging="144"/>
      </w:pPr>
      <w:r>
        <w:t xml:space="preserve">Среднетяжѐлый приступ </w:t>
      </w:r>
    </w:p>
    <w:p w:rsidR="00B06E8A" w:rsidRDefault="000C5D16">
      <w:pPr>
        <w:ind w:left="87" w:right="198"/>
      </w:pPr>
      <w:r>
        <w:lastRenderedPageBreak/>
        <w:t xml:space="preserve">Дети: те же бронходилататоры + преднизолон 1 мг/кг в/в или будесонид 250—500 мкг через небулайзер в течение 5—10 мин. </w:t>
      </w:r>
    </w:p>
    <w:p w:rsidR="00B06E8A" w:rsidRDefault="000C5D16">
      <w:pPr>
        <w:ind w:left="87" w:right="198"/>
      </w:pPr>
      <w:r>
        <w:t>Взрослые: сальбутамол 2,5-5,0 мг (1-2 небулы) через небулайзер в течение 5-15 м</w:t>
      </w:r>
      <w:r>
        <w:t>ин или фенотерол + ипратропия бромид 1-3 мл (20-60 капель) через небулайзер в течение 10-15 мин + Преднизолон 60—90 мг в/в или будесонид через небулайзер 1000—2000 мкг в течение 5-10 мин.</w:t>
      </w:r>
      <w:r>
        <w:rPr>
          <w:rFonts w:ascii="Arial" w:eastAsia="Arial" w:hAnsi="Arial" w:cs="Arial"/>
        </w:rPr>
        <w:t xml:space="preserve"> </w:t>
      </w:r>
      <w:r>
        <w:t>Результат: купирование приступа, госпитализация детей в стационар. •</w:t>
      </w:r>
      <w:r>
        <w:t xml:space="preserve"> Тяжѐлый приступ </w:t>
      </w:r>
    </w:p>
    <w:p w:rsidR="00B06E8A" w:rsidRDefault="000C5D16">
      <w:pPr>
        <w:ind w:left="87" w:right="198"/>
      </w:pPr>
      <w:r>
        <w:t xml:space="preserve">Дети: фенотерол + ипратропия бромид в тех же дозах (при использовании сальбутамола добавить ипратропия бромид) + Преднизолон детям 2—12 мес — 2—3 мг/кг, 1 — 14 лет — 1—2 мг/кг массы тела ± будесонид 250-500 мкг через небулайзер в течение </w:t>
      </w:r>
      <w:r>
        <w:t>5-10 мин.</w:t>
      </w:r>
      <w:r>
        <w:rPr>
          <w:rFonts w:ascii="Arial" w:eastAsia="Arial" w:hAnsi="Arial" w:cs="Arial"/>
        </w:rPr>
        <w:t xml:space="preserve"> </w:t>
      </w:r>
    </w:p>
    <w:p w:rsidR="00B06E8A" w:rsidRDefault="000C5D16">
      <w:pPr>
        <w:ind w:left="87" w:right="198"/>
      </w:pPr>
      <w:r>
        <w:t xml:space="preserve">Взрослые: фенотерол + ипратропия бромид в тех же дозах (при использовании сальбутамола добавить ипратропия бромид) + преднизолон 90—150 мг в/в </w:t>
      </w:r>
      <w:r>
        <w:rPr>
          <w:i/>
        </w:rPr>
        <w:t xml:space="preserve">± </w:t>
      </w:r>
      <w:r>
        <w:t>будесонид 1000—2000 мкг через небулайзер в течение 5—10 мин.</w:t>
      </w:r>
      <w:r>
        <w:rPr>
          <w:rFonts w:ascii="Arial" w:eastAsia="Arial" w:hAnsi="Arial" w:cs="Arial"/>
        </w:rPr>
        <w:t xml:space="preserve"> </w:t>
      </w:r>
    </w:p>
    <w:p w:rsidR="00B06E8A" w:rsidRDefault="000C5D16">
      <w:pPr>
        <w:ind w:left="87" w:right="198"/>
      </w:pPr>
      <w:r>
        <w:t>Результат: госпитализация в стационар.</w:t>
      </w:r>
      <w:r>
        <w:t xml:space="preserve"> </w:t>
      </w:r>
    </w:p>
    <w:p w:rsidR="00B06E8A" w:rsidRDefault="000C5D16">
      <w:pPr>
        <w:spacing w:after="24" w:line="259" w:lineRule="auto"/>
        <w:ind w:left="360" w:right="0" w:firstLine="0"/>
        <w:jc w:val="left"/>
      </w:pPr>
      <w:r>
        <w:t xml:space="preserve"> </w:t>
      </w:r>
    </w:p>
    <w:p w:rsidR="00B06E8A" w:rsidRDefault="000C5D16">
      <w:pPr>
        <w:ind w:left="372" w:right="6867"/>
      </w:pPr>
      <w:r>
        <w:t xml:space="preserve">Ситуационные задачи Задача №1. </w:t>
      </w:r>
    </w:p>
    <w:p w:rsidR="00B06E8A" w:rsidRDefault="000C5D16">
      <w:pPr>
        <w:ind w:left="372" w:right="1924"/>
      </w:pPr>
      <w:r>
        <w:t xml:space="preserve">Мальчик 3 лет поступил в клинику с жалобами на удушье, изменение голоса, боль при глотании, сухой кашель. Заболел 2 года назад. </w:t>
      </w:r>
    </w:p>
    <w:p w:rsidR="00B06E8A" w:rsidRDefault="000C5D16">
      <w:pPr>
        <w:ind w:left="372" w:right="1595"/>
      </w:pPr>
      <w:r>
        <w:t>Температура тела 38,7С. Зев гиперемирован, ткани отечны, миндалины и мягкое небо покрыты се</w:t>
      </w:r>
      <w:r>
        <w:t xml:space="preserve">рым налетом. Дыхание 10 раз в 1 мин. При вдохе </w:t>
      </w:r>
    </w:p>
    <w:p w:rsidR="00B06E8A" w:rsidRDefault="000C5D16">
      <w:pPr>
        <w:ind w:left="372" w:right="198"/>
      </w:pPr>
      <w:r>
        <w:t xml:space="preserve">слышен свистящий звук. Вдох затяжной, с западением мягких тканей поди надключичных ямок, а также межреберных промежутков. При перкуссии и аускультации в легких изменений не отмечено. </w:t>
      </w:r>
    </w:p>
    <w:p w:rsidR="00B06E8A" w:rsidRDefault="000C5D16">
      <w:pPr>
        <w:spacing w:after="15" w:line="267" w:lineRule="auto"/>
        <w:ind w:left="382" w:right="2164"/>
        <w:jc w:val="left"/>
      </w:pPr>
      <w:r>
        <w:t>1. Как называется характ</w:t>
      </w:r>
      <w:r>
        <w:t xml:space="preserve">ер дыхания (одышки), наблюдаемой у больной? 2. О какой причине нарушения дыхания свидетельствует наличие этого типа дыхания у больного? </w:t>
      </w:r>
    </w:p>
    <w:p w:rsidR="00B06E8A" w:rsidRDefault="000C5D16">
      <w:pPr>
        <w:ind w:left="372" w:right="3299"/>
      </w:pPr>
      <w:r>
        <w:t xml:space="preserve">3. Почему у больного затруднен преимущественно вдох? Задача №2. </w:t>
      </w:r>
    </w:p>
    <w:p w:rsidR="00B06E8A" w:rsidRDefault="000C5D16">
      <w:pPr>
        <w:spacing w:after="36" w:line="267" w:lineRule="auto"/>
        <w:ind w:left="382" w:right="1873"/>
        <w:jc w:val="left"/>
      </w:pPr>
      <w:r>
        <w:t>Мужчина 40 лет поступил в клинику с жалобами на повтор</w:t>
      </w:r>
      <w:r>
        <w:t>яющиеся приступы удушья с мучительным кашлем. Приступы возникают внезапно. Во время приступа больной сидит в вынужденном положении, опираясь на ладони, в дыхании участвует вспомогательная мускулатура. Дыхание свистящее, слышно на расстоянии. Особенно затру</w:t>
      </w:r>
      <w:r>
        <w:t xml:space="preserve">днен выдох. При перкуссии над легкими определяется коробочный звук, при аускультации - многочисленные сухие хрипы. В конце приступа отделяется скудная мокрота. Между приступами перкуторно и аускультативно изменений в легких не отмечается. </w:t>
      </w:r>
    </w:p>
    <w:p w:rsidR="00B06E8A" w:rsidRDefault="000C5D16">
      <w:pPr>
        <w:numPr>
          <w:ilvl w:val="0"/>
          <w:numId w:val="111"/>
        </w:numPr>
        <w:ind w:right="2166"/>
        <w:jc w:val="left"/>
      </w:pPr>
      <w:r>
        <w:t>Как называется х</w:t>
      </w:r>
      <w:r>
        <w:t xml:space="preserve">арактер одышки (дыхания) у больного во время приступа? </w:t>
      </w:r>
    </w:p>
    <w:p w:rsidR="00B06E8A" w:rsidRDefault="000C5D16">
      <w:pPr>
        <w:numPr>
          <w:ilvl w:val="0"/>
          <w:numId w:val="111"/>
        </w:numPr>
        <w:spacing w:after="15" w:line="267" w:lineRule="auto"/>
        <w:ind w:right="2166"/>
        <w:jc w:val="left"/>
      </w:pPr>
      <w:r>
        <w:t xml:space="preserve">О каких причинах нарушения дыхания может свидетельствовать преимущественное затруднение выдоха и о какой именно следует думать у данного больного? </w:t>
      </w:r>
    </w:p>
    <w:p w:rsidR="00B06E8A" w:rsidRDefault="000C5D16">
      <w:pPr>
        <w:numPr>
          <w:ilvl w:val="0"/>
          <w:numId w:val="111"/>
        </w:numPr>
        <w:spacing w:after="15" w:line="267" w:lineRule="auto"/>
        <w:ind w:right="2166"/>
        <w:jc w:val="left"/>
      </w:pPr>
      <w:r>
        <w:t xml:space="preserve">Почему у больного преимущественно затруднен выдох? </w:t>
      </w:r>
      <w:r>
        <w:t xml:space="preserve">4. Для какого заболевания характерна эта картина? 86 Задача №3. </w:t>
      </w:r>
    </w:p>
    <w:p w:rsidR="00B06E8A" w:rsidRDefault="000C5D16">
      <w:pPr>
        <w:spacing w:after="15" w:line="267" w:lineRule="auto"/>
        <w:ind w:left="382" w:right="1947"/>
        <w:jc w:val="left"/>
      </w:pPr>
      <w:r>
        <w:lastRenderedPageBreak/>
        <w:t xml:space="preserve">Мужчина 55 лет жалуется на ощущение недостаточности воздуха, возникающее при физической нагрузке. При осмотре видно, что грудная </w:t>
      </w:r>
      <w:r>
        <w:t xml:space="preserve">клетка расширена, глубина дыхания снижена, частота его 26 в минуту. Преимущественно затруднен выдох. При перкуссии грудной клетки определяется коробочный звук, границы сердечной тупости уменьшены, при аускультации дыхание ослаблено. </w:t>
      </w:r>
    </w:p>
    <w:p w:rsidR="00B06E8A" w:rsidRDefault="000C5D16">
      <w:pPr>
        <w:numPr>
          <w:ilvl w:val="0"/>
          <w:numId w:val="112"/>
        </w:numPr>
        <w:ind w:right="1098" w:hanging="244"/>
      </w:pPr>
      <w:r>
        <w:t>Какая форма дыхательно</w:t>
      </w:r>
      <w:r>
        <w:t xml:space="preserve">й недостаточности имеется у больного? </w:t>
      </w:r>
    </w:p>
    <w:p w:rsidR="00B06E8A" w:rsidRDefault="000C5D16">
      <w:pPr>
        <w:numPr>
          <w:ilvl w:val="0"/>
          <w:numId w:val="112"/>
        </w:numPr>
        <w:ind w:right="1098" w:hanging="244"/>
      </w:pPr>
      <w:r>
        <w:t xml:space="preserve">Какой процесс в легких имеет место у больного? </w:t>
      </w:r>
    </w:p>
    <w:p w:rsidR="00B06E8A" w:rsidRDefault="000C5D16">
      <w:pPr>
        <w:numPr>
          <w:ilvl w:val="0"/>
          <w:numId w:val="112"/>
        </w:numPr>
        <w:ind w:right="1098" w:hanging="244"/>
      </w:pPr>
      <w:r>
        <w:t xml:space="preserve">Почему при этом процессе затрудняется преимущественно выдох и дыхание становится поверхностным? </w:t>
      </w:r>
    </w:p>
    <w:p w:rsidR="00B06E8A" w:rsidRDefault="000C5D16">
      <w:pPr>
        <w:numPr>
          <w:ilvl w:val="0"/>
          <w:numId w:val="112"/>
        </w:numPr>
        <w:ind w:right="1098" w:hanging="244"/>
      </w:pPr>
      <w:r>
        <w:t>Какие механизмы возникновения дыхательной недостаточности могут участвов</w:t>
      </w:r>
      <w:r>
        <w:t xml:space="preserve">ать в ее формировании у данного больного? </w:t>
      </w:r>
    </w:p>
    <w:p w:rsidR="00B06E8A" w:rsidRDefault="000C5D16">
      <w:pPr>
        <w:numPr>
          <w:ilvl w:val="0"/>
          <w:numId w:val="112"/>
        </w:numPr>
        <w:ind w:right="1098" w:hanging="244"/>
      </w:pPr>
      <w:r>
        <w:t xml:space="preserve">Возникает ли гиперкапния у данного больного в период декомпенсации дыхательной недостаточности? </w:t>
      </w:r>
    </w:p>
    <w:p w:rsidR="00B06E8A" w:rsidRDefault="000C5D16">
      <w:pPr>
        <w:numPr>
          <w:ilvl w:val="0"/>
          <w:numId w:val="112"/>
        </w:numPr>
        <w:ind w:right="1098" w:hanging="244"/>
      </w:pPr>
      <w:r>
        <w:t xml:space="preserve">Какая форма гипоксии возникает у данного больного в период декомпенсации? </w:t>
      </w:r>
    </w:p>
    <w:p w:rsidR="00B06E8A" w:rsidRDefault="000C5D16">
      <w:pPr>
        <w:numPr>
          <w:ilvl w:val="0"/>
          <w:numId w:val="112"/>
        </w:numPr>
        <w:ind w:right="1098" w:hanging="244"/>
      </w:pPr>
      <w:r>
        <w:t>Какого изменения количества гемоглобина и</w:t>
      </w:r>
      <w:r>
        <w:t xml:space="preserve"> эритроцитов следует ожидать у данного больного? </w:t>
      </w:r>
    </w:p>
    <w:p w:rsidR="00B06E8A" w:rsidRDefault="000C5D16">
      <w:pPr>
        <w:ind w:left="372" w:right="198"/>
      </w:pPr>
      <w:r>
        <w:t xml:space="preserve">Задача №4. </w:t>
      </w:r>
    </w:p>
    <w:p w:rsidR="00B06E8A" w:rsidRDefault="000C5D16">
      <w:pPr>
        <w:spacing w:after="15" w:line="267" w:lineRule="auto"/>
        <w:ind w:left="382" w:right="1946"/>
        <w:jc w:val="left"/>
      </w:pPr>
      <w:r>
        <w:t>Мужчина 50 лет поступил в терапевтическое отделение с диагнозом инфаркт миокарда левого желудочка. Больной бледен, носогубной треугольник цианотичен, жалуется на удушье, дыхание 80 в 1 мин., пов</w:t>
      </w:r>
      <w:r>
        <w:t xml:space="preserve">ерхностное. В легких притупление перкуторного звука над нижними отделами, при аускультации здесь выслушивается крепитация. </w:t>
      </w:r>
    </w:p>
    <w:p w:rsidR="00B06E8A" w:rsidRDefault="000C5D16">
      <w:pPr>
        <w:numPr>
          <w:ilvl w:val="0"/>
          <w:numId w:val="113"/>
        </w:numPr>
        <w:ind w:right="1777" w:hanging="244"/>
      </w:pPr>
      <w:r>
        <w:t xml:space="preserve">Почему у больного ограничена резко глубина дыхания и увеличена частота? </w:t>
      </w:r>
    </w:p>
    <w:p w:rsidR="00B06E8A" w:rsidRDefault="000C5D16">
      <w:pPr>
        <w:numPr>
          <w:ilvl w:val="0"/>
          <w:numId w:val="113"/>
        </w:numPr>
        <w:ind w:right="1777" w:hanging="244"/>
      </w:pPr>
      <w:r>
        <w:t xml:space="preserve">Какая форма дыхательной недостаточности у больного? </w:t>
      </w:r>
    </w:p>
    <w:p w:rsidR="00B06E8A" w:rsidRDefault="000C5D16">
      <w:pPr>
        <w:numPr>
          <w:ilvl w:val="0"/>
          <w:numId w:val="113"/>
        </w:numPr>
        <w:spacing w:after="15" w:line="267" w:lineRule="auto"/>
        <w:ind w:right="1777" w:hanging="244"/>
      </w:pPr>
      <w:r>
        <w:t xml:space="preserve">Какие </w:t>
      </w:r>
      <w:r>
        <w:t xml:space="preserve">механизмы могут принимать участие в формировании дыхательной недостаточности у данного больного? 5. Какие формы гипоксии имеются у больного? </w:t>
      </w:r>
    </w:p>
    <w:p w:rsidR="00B06E8A" w:rsidRDefault="000C5D16">
      <w:pPr>
        <w:spacing w:after="31" w:line="259" w:lineRule="auto"/>
        <w:ind w:left="360" w:right="0" w:firstLine="0"/>
        <w:jc w:val="left"/>
      </w:pPr>
      <w:r>
        <w:t xml:space="preserve"> </w:t>
      </w:r>
    </w:p>
    <w:p w:rsidR="00B06E8A" w:rsidRDefault="000C5D16">
      <w:pPr>
        <w:spacing w:after="5" w:line="270" w:lineRule="auto"/>
        <w:ind w:left="355" w:right="160"/>
        <w:jc w:val="left"/>
      </w:pPr>
      <w:r>
        <w:rPr>
          <w:b/>
        </w:rPr>
        <w:t xml:space="preserve">ТЕСТЫ </w:t>
      </w:r>
    </w:p>
    <w:p w:rsidR="00B06E8A" w:rsidRDefault="000C5D16">
      <w:pPr>
        <w:ind w:left="372" w:right="198"/>
      </w:pPr>
      <w:r>
        <w:t xml:space="preserve">1. Внешнее дыхание включает в себя три процесса, кроме: </w:t>
      </w:r>
    </w:p>
    <w:p w:rsidR="00B06E8A" w:rsidRDefault="000C5D16">
      <w:pPr>
        <w:ind w:left="372" w:right="198"/>
      </w:pPr>
      <w:r>
        <w:t xml:space="preserve">a) транспорта газов кровью; </w:t>
      </w:r>
    </w:p>
    <w:p w:rsidR="00B06E8A" w:rsidRDefault="000C5D16">
      <w:pPr>
        <w:ind w:left="372" w:right="198"/>
      </w:pPr>
      <w:r>
        <w:t xml:space="preserve">б) вентиляции альвеол; </w:t>
      </w:r>
    </w:p>
    <w:p w:rsidR="00B06E8A" w:rsidRDefault="000C5D16">
      <w:pPr>
        <w:ind w:left="372" w:right="198"/>
      </w:pPr>
      <w:r>
        <w:t xml:space="preserve">в) диффузии газов через альвеолярно-капиллярную мембрану; </w:t>
      </w:r>
    </w:p>
    <w:p w:rsidR="00B06E8A" w:rsidRDefault="000C5D16">
      <w:pPr>
        <w:ind w:left="372" w:right="198"/>
      </w:pPr>
      <w:r>
        <w:t xml:space="preserve">г) кровотока через капилляры легких (альвеол). </w:t>
      </w:r>
    </w:p>
    <w:p w:rsidR="00B06E8A" w:rsidRDefault="000C5D16">
      <w:pPr>
        <w:numPr>
          <w:ilvl w:val="0"/>
          <w:numId w:val="114"/>
        </w:numPr>
        <w:ind w:right="198" w:hanging="364"/>
      </w:pPr>
      <w:r>
        <w:t xml:space="preserve">Недостаточность функции внешнего дыхания может вызвать: </w:t>
      </w:r>
    </w:p>
    <w:p w:rsidR="00B06E8A" w:rsidRDefault="000C5D16">
      <w:pPr>
        <w:ind w:left="372" w:right="198"/>
      </w:pPr>
      <w:r>
        <w:t xml:space="preserve">а) несоответствие между легочной вентиляцией и перфузией крови; </w:t>
      </w:r>
    </w:p>
    <w:p w:rsidR="00B06E8A" w:rsidRDefault="000C5D16">
      <w:pPr>
        <w:ind w:left="372" w:right="198"/>
      </w:pPr>
      <w:r>
        <w:t xml:space="preserve">б) </w:t>
      </w:r>
      <w:r>
        <w:t xml:space="preserve">внутрилегочное шунтирование справа налево; </w:t>
      </w:r>
    </w:p>
    <w:p w:rsidR="00B06E8A" w:rsidRDefault="000C5D16">
      <w:pPr>
        <w:ind w:left="372" w:right="198"/>
      </w:pPr>
      <w:r>
        <w:t xml:space="preserve">в) уменьшение парциального давления кислорода во вдыхаемом </w:t>
      </w:r>
    </w:p>
    <w:p w:rsidR="00B06E8A" w:rsidRDefault="000C5D16">
      <w:pPr>
        <w:ind w:left="372" w:right="198"/>
      </w:pPr>
      <w:r>
        <w:t xml:space="preserve">воздухе; </w:t>
      </w:r>
    </w:p>
    <w:p w:rsidR="00B06E8A" w:rsidRDefault="000C5D16">
      <w:pPr>
        <w:ind w:left="372" w:right="198"/>
      </w:pPr>
      <w:r>
        <w:t xml:space="preserve">г) альвеолярную гиповентиляцию; </w:t>
      </w:r>
    </w:p>
    <w:p w:rsidR="00B06E8A" w:rsidRDefault="000C5D16">
      <w:pPr>
        <w:ind w:left="372" w:right="198"/>
      </w:pPr>
      <w:r>
        <w:t xml:space="preserve">д) нарушение диффузии газов; </w:t>
      </w:r>
    </w:p>
    <w:p w:rsidR="00B06E8A" w:rsidRDefault="000C5D16">
      <w:pPr>
        <w:ind w:left="372" w:right="198"/>
      </w:pPr>
      <w:r>
        <w:t xml:space="preserve">е) все перечисленное. </w:t>
      </w:r>
    </w:p>
    <w:p w:rsidR="00B06E8A" w:rsidRDefault="000C5D16">
      <w:pPr>
        <w:numPr>
          <w:ilvl w:val="0"/>
          <w:numId w:val="114"/>
        </w:numPr>
        <w:ind w:right="198" w:hanging="364"/>
      </w:pPr>
      <w:r>
        <w:t>Для нарушения функции внешнего дыхания наиболее характер</w:t>
      </w:r>
      <w:r>
        <w:t xml:space="preserve">на жалоба: </w:t>
      </w:r>
    </w:p>
    <w:p w:rsidR="00B06E8A" w:rsidRDefault="000C5D16">
      <w:pPr>
        <w:ind w:left="372" w:right="198"/>
      </w:pPr>
      <w:r>
        <w:lastRenderedPageBreak/>
        <w:t xml:space="preserve">а) кашель; </w:t>
      </w:r>
    </w:p>
    <w:p w:rsidR="00B06E8A" w:rsidRDefault="000C5D16">
      <w:pPr>
        <w:ind w:left="372" w:right="198"/>
      </w:pPr>
      <w:r>
        <w:t xml:space="preserve">б) кровохарканье; </w:t>
      </w:r>
    </w:p>
    <w:p w:rsidR="00B06E8A" w:rsidRDefault="000C5D16">
      <w:pPr>
        <w:ind w:left="372" w:right="198"/>
      </w:pPr>
      <w:r>
        <w:t xml:space="preserve">в) одышка; </w:t>
      </w:r>
    </w:p>
    <w:p w:rsidR="00B06E8A" w:rsidRDefault="000C5D16">
      <w:pPr>
        <w:ind w:left="372" w:right="198"/>
      </w:pPr>
      <w:r>
        <w:t xml:space="preserve">г) боли в грудной клетке; </w:t>
      </w:r>
    </w:p>
    <w:p w:rsidR="00B06E8A" w:rsidRDefault="000C5D16">
      <w:pPr>
        <w:ind w:left="372" w:right="198"/>
      </w:pPr>
      <w:r>
        <w:t xml:space="preserve">д) слабость. </w:t>
      </w:r>
    </w:p>
    <w:p w:rsidR="00B06E8A" w:rsidRDefault="000C5D16">
      <w:pPr>
        <w:numPr>
          <w:ilvl w:val="0"/>
          <w:numId w:val="114"/>
        </w:numPr>
        <w:ind w:right="198" w:hanging="364"/>
      </w:pPr>
      <w:r>
        <w:t xml:space="preserve">О нарушении внешнего дыхания свидетельствует признак, выявляемый при общем осмотре: </w:t>
      </w:r>
    </w:p>
    <w:p w:rsidR="00B06E8A" w:rsidRDefault="000C5D16">
      <w:pPr>
        <w:ind w:left="372" w:right="198"/>
      </w:pPr>
      <w:r>
        <w:t xml:space="preserve">а) изменение формы грудной клетки; </w:t>
      </w:r>
    </w:p>
    <w:p w:rsidR="00B06E8A" w:rsidRDefault="000C5D16">
      <w:pPr>
        <w:ind w:left="372" w:right="198"/>
      </w:pPr>
      <w:r>
        <w:t xml:space="preserve">б) бледность кожных покровов; </w:t>
      </w:r>
    </w:p>
    <w:p w:rsidR="00B06E8A" w:rsidRDefault="000C5D16">
      <w:pPr>
        <w:ind w:left="372" w:right="198"/>
      </w:pPr>
      <w:r>
        <w:t xml:space="preserve">в) цианоз; </w:t>
      </w:r>
    </w:p>
    <w:p w:rsidR="00B06E8A" w:rsidRDefault="000C5D16">
      <w:pPr>
        <w:ind w:left="372" w:right="198"/>
      </w:pPr>
      <w:r>
        <w:t xml:space="preserve">г) гиперемия лица; </w:t>
      </w:r>
    </w:p>
    <w:p w:rsidR="00B06E8A" w:rsidRDefault="000C5D16">
      <w:pPr>
        <w:ind w:left="372" w:right="198"/>
      </w:pPr>
      <w:r>
        <w:t xml:space="preserve">д) эритематозная сыпь. </w:t>
      </w:r>
    </w:p>
    <w:p w:rsidR="00B06E8A" w:rsidRDefault="000C5D16">
      <w:pPr>
        <w:numPr>
          <w:ilvl w:val="0"/>
          <w:numId w:val="114"/>
        </w:numPr>
        <w:ind w:right="198" w:hanging="364"/>
      </w:pPr>
      <w:r>
        <w:t xml:space="preserve">Характерным изменением состава крови при дыхательной недостаточности является: </w:t>
      </w:r>
    </w:p>
    <w:p w:rsidR="00B06E8A" w:rsidRDefault="000C5D16">
      <w:pPr>
        <w:ind w:left="372" w:right="198"/>
      </w:pPr>
      <w:r>
        <w:t xml:space="preserve">а) снижение содержания эритроцитов и гемоглобина; </w:t>
      </w:r>
    </w:p>
    <w:p w:rsidR="00B06E8A" w:rsidRDefault="000C5D16">
      <w:pPr>
        <w:ind w:left="372" w:right="198"/>
      </w:pPr>
      <w:r>
        <w:t xml:space="preserve">б) повышение содержания остаточного азота; </w:t>
      </w:r>
    </w:p>
    <w:p w:rsidR="00B06E8A" w:rsidRDefault="000C5D16">
      <w:pPr>
        <w:ind w:left="372" w:right="198"/>
      </w:pPr>
      <w:r>
        <w:t>в) гипоксемия и гиперкапн</w:t>
      </w:r>
      <w:r>
        <w:t xml:space="preserve">ия; </w:t>
      </w:r>
    </w:p>
    <w:p w:rsidR="00B06E8A" w:rsidRDefault="000C5D16">
      <w:pPr>
        <w:ind w:left="372" w:right="198"/>
      </w:pPr>
      <w:r>
        <w:t xml:space="preserve">г) гиперлипидемия. </w:t>
      </w:r>
    </w:p>
    <w:p w:rsidR="00B06E8A" w:rsidRDefault="000C5D16">
      <w:pPr>
        <w:numPr>
          <w:ilvl w:val="0"/>
          <w:numId w:val="114"/>
        </w:numPr>
        <w:ind w:right="198" w:hanging="364"/>
      </w:pPr>
      <w:r>
        <w:t xml:space="preserve">При дыхательной недостаточности может наблюдаться все, кроме: </w:t>
      </w:r>
    </w:p>
    <w:p w:rsidR="00B06E8A" w:rsidRDefault="000C5D16">
      <w:pPr>
        <w:ind w:left="372" w:right="198"/>
      </w:pPr>
      <w:r>
        <w:t xml:space="preserve">а) снижения вентиляции легких; </w:t>
      </w:r>
    </w:p>
    <w:p w:rsidR="00B06E8A" w:rsidRDefault="000C5D16">
      <w:pPr>
        <w:ind w:left="372" w:right="198"/>
      </w:pPr>
      <w:r>
        <w:t xml:space="preserve">б) повышения напряжения СО2 в крови; </w:t>
      </w:r>
    </w:p>
    <w:p w:rsidR="00B06E8A" w:rsidRDefault="000C5D16">
      <w:pPr>
        <w:ind w:left="372" w:right="2235"/>
      </w:pPr>
      <w:r>
        <w:t xml:space="preserve">в) увеличения дыхательного мертвого пространства за счет альвеолярного мертвого пространства; </w:t>
      </w:r>
    </w:p>
    <w:p w:rsidR="00B06E8A" w:rsidRDefault="000C5D16">
      <w:pPr>
        <w:ind w:left="372" w:right="198"/>
      </w:pPr>
      <w:r>
        <w:t xml:space="preserve">88 </w:t>
      </w:r>
    </w:p>
    <w:p w:rsidR="00B06E8A" w:rsidRDefault="000C5D16">
      <w:pPr>
        <w:ind w:left="372" w:right="198"/>
      </w:pPr>
      <w:r>
        <w:t xml:space="preserve">г) увеличения в крови содержания </w:t>
      </w:r>
    </w:p>
    <w:p w:rsidR="00B06E8A" w:rsidRDefault="000C5D16">
      <w:pPr>
        <w:ind w:left="372" w:right="198"/>
      </w:pPr>
      <w:r>
        <w:t xml:space="preserve">д) поражения мышц и периферических нервов. </w:t>
      </w:r>
    </w:p>
    <w:p w:rsidR="00B06E8A" w:rsidRDefault="000C5D16">
      <w:pPr>
        <w:numPr>
          <w:ilvl w:val="0"/>
          <w:numId w:val="114"/>
        </w:numPr>
        <w:ind w:right="198" w:hanging="364"/>
      </w:pPr>
      <w:r>
        <w:t xml:space="preserve">Уровень в крови восстановленного гемоглобина, при котором обнаруживается цианоз, составляет: а)&gt;50 г/л; </w:t>
      </w:r>
    </w:p>
    <w:p w:rsidR="00B06E8A" w:rsidRDefault="000C5D16">
      <w:pPr>
        <w:ind w:left="372" w:right="198"/>
      </w:pPr>
      <w:r>
        <w:t xml:space="preserve">б) &gt;40 г/л; </w:t>
      </w:r>
    </w:p>
    <w:p w:rsidR="00B06E8A" w:rsidRDefault="000C5D16">
      <w:pPr>
        <w:ind w:left="372" w:right="198"/>
      </w:pPr>
      <w:r>
        <w:t xml:space="preserve">в) &gt;30 г/л; </w:t>
      </w:r>
    </w:p>
    <w:p w:rsidR="00B06E8A" w:rsidRDefault="000C5D16">
      <w:pPr>
        <w:ind w:left="372" w:right="198"/>
      </w:pPr>
      <w:r>
        <w:t xml:space="preserve">г) &gt;20 г/л. </w:t>
      </w:r>
    </w:p>
    <w:p w:rsidR="00B06E8A" w:rsidRDefault="000C5D16">
      <w:pPr>
        <w:numPr>
          <w:ilvl w:val="0"/>
          <w:numId w:val="114"/>
        </w:numPr>
        <w:ind w:right="198" w:hanging="364"/>
      </w:pPr>
      <w:r>
        <w:t>Для центрального цианоза не харак</w:t>
      </w:r>
      <w:r>
        <w:t xml:space="preserve">терно: </w:t>
      </w:r>
    </w:p>
    <w:p w:rsidR="00B06E8A" w:rsidRDefault="000C5D16">
      <w:pPr>
        <w:ind w:left="372" w:right="198"/>
      </w:pPr>
      <w:r>
        <w:t xml:space="preserve">а) диффузность; </w:t>
      </w:r>
    </w:p>
    <w:p w:rsidR="00B06E8A" w:rsidRDefault="000C5D16">
      <w:pPr>
        <w:ind w:left="372" w:right="198"/>
      </w:pPr>
      <w:r>
        <w:t xml:space="preserve">б) пепельно-серый оттенок кожи; </w:t>
      </w:r>
    </w:p>
    <w:p w:rsidR="00B06E8A" w:rsidRDefault="000C5D16">
      <w:pPr>
        <w:ind w:left="372" w:right="198"/>
      </w:pPr>
      <w:r>
        <w:t xml:space="preserve">в) холодная на ощупь кожа; </w:t>
      </w:r>
    </w:p>
    <w:p w:rsidR="00B06E8A" w:rsidRDefault="000C5D16">
      <w:pPr>
        <w:ind w:left="372" w:right="198"/>
      </w:pPr>
      <w:r>
        <w:t xml:space="preserve">г) теплая на ощупь кожа. </w:t>
      </w:r>
    </w:p>
    <w:p w:rsidR="00B06E8A" w:rsidRDefault="000C5D16">
      <w:pPr>
        <w:numPr>
          <w:ilvl w:val="0"/>
          <w:numId w:val="114"/>
        </w:numPr>
        <w:ind w:right="198" w:hanging="364"/>
      </w:pPr>
      <w:r>
        <w:t xml:space="preserve">Периферический цианоз характеризуется всеми признаками, кроме: </w:t>
      </w:r>
    </w:p>
    <w:p w:rsidR="00B06E8A" w:rsidRDefault="000C5D16">
      <w:pPr>
        <w:ind w:left="372" w:right="198"/>
      </w:pPr>
      <w:r>
        <w:t xml:space="preserve">а) выражен на кистях и стопах; </w:t>
      </w:r>
    </w:p>
    <w:p w:rsidR="00B06E8A" w:rsidRDefault="000C5D16">
      <w:pPr>
        <w:ind w:left="372" w:right="198"/>
      </w:pPr>
      <w:r>
        <w:t xml:space="preserve">б) носит диффузный характер; </w:t>
      </w:r>
    </w:p>
    <w:p w:rsidR="00B06E8A" w:rsidRDefault="000C5D16">
      <w:pPr>
        <w:ind w:left="372" w:right="198"/>
      </w:pPr>
      <w:r>
        <w:t xml:space="preserve">в) кожа на ощупь холодная; </w:t>
      </w:r>
    </w:p>
    <w:p w:rsidR="00B06E8A" w:rsidRDefault="000C5D16">
      <w:pPr>
        <w:ind w:left="372" w:right="198"/>
      </w:pPr>
      <w:r>
        <w:t xml:space="preserve">г) выражен на мочках ушей и кончике носа; </w:t>
      </w:r>
    </w:p>
    <w:p w:rsidR="00B06E8A" w:rsidRDefault="000C5D16">
      <w:pPr>
        <w:ind w:left="372" w:right="198"/>
      </w:pPr>
      <w:r>
        <w:t xml:space="preserve">д) обусловлен замедлением кровотока в тканях. </w:t>
      </w:r>
    </w:p>
    <w:p w:rsidR="00B06E8A" w:rsidRDefault="000C5D16">
      <w:pPr>
        <w:numPr>
          <w:ilvl w:val="0"/>
          <w:numId w:val="114"/>
        </w:numPr>
        <w:ind w:right="198" w:hanging="364"/>
      </w:pPr>
      <w:r>
        <w:t xml:space="preserve">Признаками дыхательной недостаточности является все, кроме: </w:t>
      </w:r>
    </w:p>
    <w:p w:rsidR="00B06E8A" w:rsidRDefault="000C5D16">
      <w:pPr>
        <w:ind w:left="372" w:right="1722"/>
      </w:pPr>
      <w:r>
        <w:lastRenderedPageBreak/>
        <w:t>а) снижения напряжения кислорода в крови меньше 60 мм рт. ст. при вдыхании ат</w:t>
      </w:r>
      <w:r>
        <w:t xml:space="preserve">мосферного воздуха; </w:t>
      </w:r>
    </w:p>
    <w:p w:rsidR="00B06E8A" w:rsidRDefault="000C5D16">
      <w:pPr>
        <w:ind w:left="372" w:right="198"/>
      </w:pPr>
      <w:r>
        <w:t xml:space="preserve">б) парциального напряжения СО2 в крови меньше 50 мм рт. ст.; </w:t>
      </w:r>
    </w:p>
    <w:p w:rsidR="00B06E8A" w:rsidRDefault="000C5D16">
      <w:pPr>
        <w:ind w:left="372" w:right="198"/>
      </w:pPr>
      <w:r>
        <w:t xml:space="preserve">в) снижения рН крови меньше 7,35; </w:t>
      </w:r>
    </w:p>
    <w:p w:rsidR="00B06E8A" w:rsidRDefault="000C5D16">
      <w:pPr>
        <w:ind w:left="372" w:right="198"/>
      </w:pPr>
      <w:r>
        <w:t xml:space="preserve">г) повышения напряжения СО2 в крови больше 50 мм рт. ст. </w:t>
      </w:r>
    </w:p>
    <w:p w:rsidR="00B06E8A" w:rsidRDefault="000C5D16">
      <w:pPr>
        <w:numPr>
          <w:ilvl w:val="0"/>
          <w:numId w:val="114"/>
        </w:numPr>
        <w:ind w:right="198" w:hanging="364"/>
      </w:pPr>
      <w:r>
        <w:t xml:space="preserve">Дыхательная недостаточность не вызывает следующего признака: </w:t>
      </w:r>
    </w:p>
    <w:p w:rsidR="00B06E8A" w:rsidRDefault="000C5D16">
      <w:pPr>
        <w:ind w:left="372" w:right="198"/>
      </w:pPr>
      <w:r>
        <w:t>а) вторичный эритр</w:t>
      </w:r>
      <w:r>
        <w:t xml:space="preserve">оцитоз; </w:t>
      </w:r>
    </w:p>
    <w:p w:rsidR="00B06E8A" w:rsidRDefault="000C5D16">
      <w:pPr>
        <w:ind w:left="372" w:right="198"/>
      </w:pPr>
      <w:r>
        <w:t xml:space="preserve">б) увеличение вязкости крови; </w:t>
      </w:r>
    </w:p>
    <w:p w:rsidR="00B06E8A" w:rsidRDefault="000C5D16">
      <w:pPr>
        <w:ind w:left="372" w:right="198"/>
      </w:pPr>
      <w:r>
        <w:t xml:space="preserve">в) снижение гематокрита крови; </w:t>
      </w:r>
    </w:p>
    <w:p w:rsidR="00B06E8A" w:rsidRDefault="000C5D16">
      <w:pPr>
        <w:ind w:left="372" w:right="198"/>
      </w:pPr>
      <w:r>
        <w:t xml:space="preserve">г) повышение гематокрита крови; </w:t>
      </w:r>
    </w:p>
    <w:p w:rsidR="00B06E8A" w:rsidRDefault="000C5D16">
      <w:pPr>
        <w:ind w:left="372" w:right="198"/>
      </w:pPr>
      <w:r>
        <w:t xml:space="preserve">д) гипертрофия правого желудочка. </w:t>
      </w:r>
    </w:p>
    <w:p w:rsidR="00B06E8A" w:rsidRDefault="000C5D16">
      <w:pPr>
        <w:numPr>
          <w:ilvl w:val="0"/>
          <w:numId w:val="114"/>
        </w:numPr>
        <w:ind w:right="198" w:hanging="364"/>
      </w:pPr>
      <w:r>
        <w:t xml:space="preserve">Утолщение альвеолярно-капиллярной мембраны вызывает следующий тип нарушения дыхания: </w:t>
      </w:r>
    </w:p>
    <w:p w:rsidR="00B06E8A" w:rsidRDefault="000C5D16">
      <w:pPr>
        <w:ind w:left="372" w:right="198"/>
      </w:pPr>
      <w:r>
        <w:t>а) обструктивный тип дыхательн</w:t>
      </w:r>
      <w:r>
        <w:t xml:space="preserve">ой недостаточности; </w:t>
      </w:r>
    </w:p>
    <w:p w:rsidR="00B06E8A" w:rsidRDefault="000C5D16">
      <w:pPr>
        <w:ind w:left="372" w:right="198"/>
      </w:pPr>
      <w:r>
        <w:t xml:space="preserve">б) рестриктивный тип дыхательной недостаточности; </w:t>
      </w:r>
    </w:p>
    <w:p w:rsidR="00B06E8A" w:rsidRDefault="000C5D16">
      <w:pPr>
        <w:ind w:left="372" w:right="198"/>
      </w:pPr>
      <w:r>
        <w:t xml:space="preserve">в) смешанный тип дыхательной недостаточности; </w:t>
      </w:r>
    </w:p>
    <w:p w:rsidR="00B06E8A" w:rsidRDefault="000C5D16">
      <w:pPr>
        <w:ind w:left="372" w:right="198"/>
      </w:pPr>
      <w:r>
        <w:t xml:space="preserve">г) альвеолярно-капиллярный блок; </w:t>
      </w:r>
    </w:p>
    <w:p w:rsidR="00B06E8A" w:rsidRDefault="000C5D16">
      <w:pPr>
        <w:ind w:left="372" w:right="198"/>
      </w:pPr>
      <w:r>
        <w:t xml:space="preserve">89 </w:t>
      </w:r>
    </w:p>
    <w:p w:rsidR="00B06E8A" w:rsidRDefault="000C5D16">
      <w:pPr>
        <w:ind w:left="372" w:right="2177"/>
      </w:pPr>
      <w:r>
        <w:t xml:space="preserve">д) дыхательная недостаточность при токсическом угнетении дыхательного центра. </w:t>
      </w:r>
    </w:p>
    <w:p w:rsidR="00B06E8A" w:rsidRDefault="000C5D16">
      <w:pPr>
        <w:numPr>
          <w:ilvl w:val="0"/>
          <w:numId w:val="114"/>
        </w:numPr>
        <w:ind w:right="198" w:hanging="364"/>
      </w:pPr>
      <w:r>
        <w:t xml:space="preserve">Нарушение диффузии газов через альвеолярно-капиллярную мембрану наблюдается при: </w:t>
      </w:r>
    </w:p>
    <w:p w:rsidR="00B06E8A" w:rsidRDefault="000C5D16">
      <w:pPr>
        <w:ind w:left="372" w:right="198"/>
      </w:pPr>
      <w:r>
        <w:t xml:space="preserve">а) увеличении толщины мембраны; </w:t>
      </w:r>
    </w:p>
    <w:p w:rsidR="00B06E8A" w:rsidRDefault="000C5D16">
      <w:pPr>
        <w:ind w:left="372" w:right="198"/>
      </w:pPr>
      <w:r>
        <w:t xml:space="preserve">б) сосудистом шунте; </w:t>
      </w:r>
    </w:p>
    <w:p w:rsidR="00B06E8A" w:rsidRDefault="000C5D16">
      <w:pPr>
        <w:ind w:left="372" w:right="198"/>
      </w:pPr>
      <w:r>
        <w:t xml:space="preserve">в) стенозировании ветвей легочной артерии; </w:t>
      </w:r>
    </w:p>
    <w:p w:rsidR="00B06E8A" w:rsidRDefault="000C5D16">
      <w:pPr>
        <w:spacing w:after="15" w:line="267" w:lineRule="auto"/>
        <w:ind w:left="382" w:right="1071"/>
        <w:jc w:val="left"/>
      </w:pPr>
      <w:r>
        <w:t>г) вентиляционно-перфузионном несоответствии (легочной вентиляции и кровото</w:t>
      </w:r>
      <w:r>
        <w:t xml:space="preserve">ка). 14. Клиническими проявлениями дыхательной недостаточности могут являться все признаки, кроме: а) одышки; </w:t>
      </w:r>
    </w:p>
    <w:p w:rsidR="00B06E8A" w:rsidRDefault="000C5D16">
      <w:pPr>
        <w:ind w:left="372" w:right="198"/>
      </w:pPr>
      <w:r>
        <w:t xml:space="preserve">б) центрального цианоза; </w:t>
      </w:r>
    </w:p>
    <w:p w:rsidR="00B06E8A" w:rsidRDefault="000C5D16">
      <w:pPr>
        <w:ind w:left="372" w:right="198"/>
      </w:pPr>
      <w:r>
        <w:t xml:space="preserve">в) акроцианоза; </w:t>
      </w:r>
    </w:p>
    <w:p w:rsidR="00B06E8A" w:rsidRDefault="000C5D16">
      <w:pPr>
        <w:ind w:left="372" w:right="198"/>
      </w:pPr>
      <w:r>
        <w:t xml:space="preserve">г) беспокойства, эйфории; </w:t>
      </w:r>
    </w:p>
    <w:p w:rsidR="00B06E8A" w:rsidRDefault="000C5D16">
      <w:pPr>
        <w:ind w:left="372" w:right="198"/>
      </w:pPr>
      <w:r>
        <w:t xml:space="preserve">д) отсутствия сознания, судорог. </w:t>
      </w:r>
    </w:p>
    <w:p w:rsidR="00B06E8A" w:rsidRDefault="000C5D16">
      <w:pPr>
        <w:numPr>
          <w:ilvl w:val="0"/>
          <w:numId w:val="115"/>
        </w:numPr>
        <w:ind w:right="198" w:hanging="364"/>
      </w:pPr>
      <w:r>
        <w:t>Причиной, не вызывающей обструктивного ти</w:t>
      </w:r>
      <w:r>
        <w:t xml:space="preserve">па вентиляционной недостаточности, является: а) спазм бронхов; </w:t>
      </w:r>
    </w:p>
    <w:p w:rsidR="00B06E8A" w:rsidRDefault="000C5D16">
      <w:pPr>
        <w:ind w:left="372" w:right="198"/>
      </w:pPr>
      <w:r>
        <w:t xml:space="preserve">б) отек слизистой бронхов; </w:t>
      </w:r>
    </w:p>
    <w:p w:rsidR="00B06E8A" w:rsidRDefault="000C5D16">
      <w:pPr>
        <w:ind w:left="372" w:right="198"/>
      </w:pPr>
      <w:r>
        <w:t xml:space="preserve">в) выпот в плевральной полости; </w:t>
      </w:r>
    </w:p>
    <w:p w:rsidR="00B06E8A" w:rsidRDefault="000C5D16">
      <w:pPr>
        <w:ind w:left="372" w:right="198"/>
      </w:pPr>
      <w:r>
        <w:t xml:space="preserve">г) гиперсекреция бронхиальных желез; </w:t>
      </w:r>
    </w:p>
    <w:p w:rsidR="00B06E8A" w:rsidRDefault="000C5D16">
      <w:pPr>
        <w:ind w:left="372" w:right="198"/>
      </w:pPr>
      <w:r>
        <w:t xml:space="preserve">д) сужение просвета бронхов опухолью. </w:t>
      </w:r>
    </w:p>
    <w:p w:rsidR="00B06E8A" w:rsidRDefault="000C5D16">
      <w:pPr>
        <w:numPr>
          <w:ilvl w:val="0"/>
          <w:numId w:val="115"/>
        </w:numPr>
        <w:ind w:right="198" w:hanging="364"/>
      </w:pPr>
      <w:r>
        <w:t xml:space="preserve">К развитию рестриктивной дыхательной недостаточности не приводит: </w:t>
      </w:r>
    </w:p>
    <w:p w:rsidR="00B06E8A" w:rsidRDefault="000C5D16">
      <w:pPr>
        <w:ind w:left="372" w:right="198"/>
      </w:pPr>
      <w:r>
        <w:t xml:space="preserve">а) уменьшение дыхательной поверхности легких; </w:t>
      </w:r>
    </w:p>
    <w:p w:rsidR="00B06E8A" w:rsidRDefault="000C5D16">
      <w:pPr>
        <w:ind w:left="372" w:right="198"/>
      </w:pPr>
      <w:r>
        <w:t xml:space="preserve">б) воспалительные процессы в легких; </w:t>
      </w:r>
    </w:p>
    <w:p w:rsidR="00B06E8A" w:rsidRDefault="000C5D16">
      <w:pPr>
        <w:ind w:left="372" w:right="198"/>
      </w:pPr>
      <w:r>
        <w:t xml:space="preserve">в) спазм бронхов; </w:t>
      </w:r>
    </w:p>
    <w:p w:rsidR="00B06E8A" w:rsidRDefault="000C5D16">
      <w:pPr>
        <w:ind w:left="372" w:right="198"/>
      </w:pPr>
      <w:r>
        <w:t xml:space="preserve">г) жидкость, воздух в плевральной полости. </w:t>
      </w:r>
    </w:p>
    <w:p w:rsidR="00B06E8A" w:rsidRDefault="000C5D16">
      <w:pPr>
        <w:numPr>
          <w:ilvl w:val="0"/>
          <w:numId w:val="115"/>
        </w:numPr>
        <w:ind w:right="198" w:hanging="364"/>
      </w:pPr>
      <w:r>
        <w:t>Снижение объемных и скоростных показателе</w:t>
      </w:r>
      <w:r>
        <w:t xml:space="preserve">й спирограмм характерно для: </w:t>
      </w:r>
    </w:p>
    <w:p w:rsidR="00B06E8A" w:rsidRDefault="000C5D16">
      <w:pPr>
        <w:ind w:left="372" w:right="198"/>
      </w:pPr>
      <w:r>
        <w:t xml:space="preserve">а) эмфиземы легких; </w:t>
      </w:r>
    </w:p>
    <w:p w:rsidR="00B06E8A" w:rsidRDefault="000C5D16">
      <w:pPr>
        <w:ind w:left="372" w:right="198"/>
      </w:pPr>
      <w:r>
        <w:lastRenderedPageBreak/>
        <w:t xml:space="preserve">б) обструктивного синдрома; </w:t>
      </w:r>
    </w:p>
    <w:p w:rsidR="00B06E8A" w:rsidRDefault="000C5D16">
      <w:pPr>
        <w:ind w:left="372" w:right="198"/>
      </w:pPr>
      <w:r>
        <w:t xml:space="preserve">в) рестриктивного типа нарушения вентиляции легких; </w:t>
      </w:r>
    </w:p>
    <w:p w:rsidR="00B06E8A" w:rsidRDefault="000C5D16">
      <w:pPr>
        <w:ind w:left="372" w:right="198"/>
      </w:pPr>
      <w:r>
        <w:t xml:space="preserve">г) обструкции крупных бронхов; </w:t>
      </w:r>
    </w:p>
    <w:p w:rsidR="00B06E8A" w:rsidRDefault="000C5D16">
      <w:pPr>
        <w:ind w:left="372" w:right="198"/>
      </w:pPr>
      <w:r>
        <w:t xml:space="preserve">д) смешанного типа нарушения вентиляции легких. </w:t>
      </w:r>
    </w:p>
    <w:p w:rsidR="00B06E8A" w:rsidRDefault="000C5D16">
      <w:pPr>
        <w:ind w:left="372" w:right="198"/>
      </w:pPr>
      <w:r>
        <w:t xml:space="preserve">90 </w:t>
      </w:r>
    </w:p>
    <w:p w:rsidR="00B06E8A" w:rsidRDefault="000C5D16">
      <w:pPr>
        <w:numPr>
          <w:ilvl w:val="0"/>
          <w:numId w:val="115"/>
        </w:numPr>
        <w:ind w:right="198" w:hanging="364"/>
      </w:pPr>
      <w:r>
        <w:t xml:space="preserve">Увеличение общей емкости легких преимущественно за счет остаточного объема характерно для: </w:t>
      </w:r>
    </w:p>
    <w:p w:rsidR="00B06E8A" w:rsidRDefault="000C5D16">
      <w:pPr>
        <w:ind w:left="372" w:right="198"/>
      </w:pPr>
      <w:r>
        <w:t xml:space="preserve">а) необструктивной эмфиземы легких; </w:t>
      </w:r>
    </w:p>
    <w:p w:rsidR="00B06E8A" w:rsidRDefault="000C5D16">
      <w:pPr>
        <w:ind w:left="372" w:right="198"/>
      </w:pPr>
      <w:r>
        <w:t xml:space="preserve">б) обструктивного синдрома; </w:t>
      </w:r>
    </w:p>
    <w:p w:rsidR="00B06E8A" w:rsidRDefault="000C5D16">
      <w:pPr>
        <w:ind w:left="372" w:right="198"/>
      </w:pPr>
      <w:r>
        <w:t xml:space="preserve">в) рестриктивного типа нарушения вентиляции легких; </w:t>
      </w:r>
    </w:p>
    <w:p w:rsidR="00B06E8A" w:rsidRDefault="000C5D16">
      <w:pPr>
        <w:ind w:left="372" w:right="198"/>
      </w:pPr>
      <w:r>
        <w:t xml:space="preserve">г) обструкции крупных бронхов; </w:t>
      </w:r>
    </w:p>
    <w:p w:rsidR="00B06E8A" w:rsidRDefault="000C5D16">
      <w:pPr>
        <w:ind w:left="372" w:right="198"/>
      </w:pPr>
      <w:r>
        <w:t>д) смешанного</w:t>
      </w:r>
      <w:r>
        <w:t xml:space="preserve"> типа нарушения вентиляции легких. </w:t>
      </w:r>
    </w:p>
    <w:p w:rsidR="00B06E8A" w:rsidRDefault="000C5D16">
      <w:pPr>
        <w:numPr>
          <w:ilvl w:val="0"/>
          <w:numId w:val="115"/>
        </w:numPr>
        <w:ind w:right="198" w:hanging="364"/>
      </w:pPr>
      <w:r>
        <w:t xml:space="preserve">Признаком первой степени хронической дыхательной недостаточности является: </w:t>
      </w:r>
    </w:p>
    <w:p w:rsidR="00B06E8A" w:rsidRDefault="000C5D16">
      <w:pPr>
        <w:ind w:left="372" w:right="198"/>
      </w:pPr>
      <w:r>
        <w:t xml:space="preserve">а) отсутствие одышки при физической нагрузке; </w:t>
      </w:r>
    </w:p>
    <w:p w:rsidR="00B06E8A" w:rsidRDefault="000C5D16">
      <w:pPr>
        <w:ind w:left="372" w:right="198"/>
      </w:pPr>
      <w:r>
        <w:t xml:space="preserve">б) одышка при значительной физической нагрузке; </w:t>
      </w:r>
    </w:p>
    <w:p w:rsidR="00B06E8A" w:rsidRDefault="000C5D16">
      <w:pPr>
        <w:spacing w:after="15" w:line="267" w:lineRule="auto"/>
        <w:ind w:left="382" w:right="3243"/>
        <w:jc w:val="left"/>
      </w:pPr>
      <w:r>
        <w:t>в) одышка при незначительной физической нагрузке</w:t>
      </w:r>
      <w:r>
        <w:t xml:space="preserve">, включение компенсаторных механизмов в покое; г) одышка и цианоз в покое. </w:t>
      </w:r>
    </w:p>
    <w:p w:rsidR="00B06E8A" w:rsidRDefault="000C5D16">
      <w:pPr>
        <w:numPr>
          <w:ilvl w:val="0"/>
          <w:numId w:val="115"/>
        </w:numPr>
        <w:ind w:right="198" w:hanging="364"/>
      </w:pPr>
      <w:r>
        <w:t xml:space="preserve">Вторая степень хронической дыхательной недостаточности характеризуется: </w:t>
      </w:r>
    </w:p>
    <w:p w:rsidR="00B06E8A" w:rsidRDefault="000C5D16">
      <w:pPr>
        <w:ind w:left="372" w:right="198"/>
      </w:pPr>
      <w:r>
        <w:t xml:space="preserve">а) одышкой при умеренной или значительной физической нагрузке </w:t>
      </w:r>
    </w:p>
    <w:p w:rsidR="00B06E8A" w:rsidRDefault="000C5D16">
      <w:pPr>
        <w:ind w:left="372" w:right="2948"/>
      </w:pPr>
      <w:r>
        <w:t>б) одышкой при незначительной физической наг</w:t>
      </w:r>
      <w:r>
        <w:t xml:space="preserve">рузке, включением компенсаторных механизмов в покое; в) одышкой и цианозом в покое. </w:t>
      </w:r>
    </w:p>
    <w:p w:rsidR="00B06E8A" w:rsidRDefault="000C5D16">
      <w:pPr>
        <w:numPr>
          <w:ilvl w:val="0"/>
          <w:numId w:val="115"/>
        </w:numPr>
        <w:ind w:right="198" w:hanging="364"/>
      </w:pPr>
      <w:r>
        <w:t xml:space="preserve">Третья степень дыхательной недостаточности характеризуется: </w:t>
      </w:r>
    </w:p>
    <w:p w:rsidR="00B06E8A" w:rsidRDefault="000C5D16">
      <w:pPr>
        <w:ind w:left="372" w:right="198"/>
      </w:pPr>
      <w:r>
        <w:t xml:space="preserve">а) одышкой при значительной физической нагрузке; </w:t>
      </w:r>
    </w:p>
    <w:p w:rsidR="00B06E8A" w:rsidRDefault="000C5D16">
      <w:pPr>
        <w:ind w:left="372" w:right="2948"/>
      </w:pPr>
      <w:r>
        <w:t>б) одышкой при незначительной физической нагрузке, включение</w:t>
      </w:r>
      <w:r>
        <w:t xml:space="preserve">м компенсаторных механизмов в покое; в) одышкой и цианозом в покое. </w:t>
      </w:r>
    </w:p>
    <w:p w:rsidR="00B06E8A" w:rsidRDefault="000C5D16">
      <w:pPr>
        <w:numPr>
          <w:ilvl w:val="0"/>
          <w:numId w:val="115"/>
        </w:numPr>
        <w:spacing w:after="15" w:line="267" w:lineRule="auto"/>
        <w:ind w:right="198" w:hanging="364"/>
      </w:pPr>
      <w:r>
        <w:t xml:space="preserve">Для функциональной оценки степени хронической дыхательной недостаточности используют все показатели, кроме: а) ЖЕЛ; </w:t>
      </w:r>
    </w:p>
    <w:p w:rsidR="00B06E8A" w:rsidRDefault="000C5D16">
      <w:pPr>
        <w:ind w:left="372" w:right="198"/>
      </w:pPr>
      <w:r>
        <w:t xml:space="preserve">б) МВЛ; </w:t>
      </w:r>
    </w:p>
    <w:p w:rsidR="00B06E8A" w:rsidRDefault="000C5D16">
      <w:pPr>
        <w:ind w:left="372" w:right="198"/>
      </w:pPr>
      <w:r>
        <w:t xml:space="preserve">в) теста Тиффно; </w:t>
      </w:r>
    </w:p>
    <w:p w:rsidR="00B06E8A" w:rsidRDefault="000C5D16">
      <w:pPr>
        <w:ind w:left="372" w:right="198"/>
      </w:pPr>
      <w:r>
        <w:t xml:space="preserve">д) дыхательного объема. </w:t>
      </w:r>
    </w:p>
    <w:p w:rsidR="00B06E8A" w:rsidRDefault="000C5D16">
      <w:pPr>
        <w:numPr>
          <w:ilvl w:val="0"/>
          <w:numId w:val="115"/>
        </w:numPr>
        <w:ind w:right="198" w:hanging="364"/>
      </w:pPr>
      <w:r>
        <w:t xml:space="preserve">Снижение индекса Вотчала--Тиффно до 45% характерно для: </w:t>
      </w:r>
    </w:p>
    <w:p w:rsidR="00B06E8A" w:rsidRDefault="000C5D16">
      <w:pPr>
        <w:ind w:left="372" w:right="198"/>
      </w:pPr>
      <w:r>
        <w:t xml:space="preserve">а) эмфиземы легких; </w:t>
      </w:r>
    </w:p>
    <w:p w:rsidR="00B06E8A" w:rsidRDefault="000C5D16">
      <w:pPr>
        <w:ind w:left="372" w:right="198"/>
      </w:pPr>
      <w:r>
        <w:t xml:space="preserve">б) синдрома бронхиальной обструкции; </w:t>
      </w:r>
    </w:p>
    <w:p w:rsidR="00B06E8A" w:rsidRDefault="000C5D16">
      <w:pPr>
        <w:ind w:left="372" w:right="198"/>
      </w:pPr>
      <w:r>
        <w:t xml:space="preserve">в) рестриктивного типа нарушения вентиляции легких; </w:t>
      </w:r>
    </w:p>
    <w:p w:rsidR="00B06E8A" w:rsidRDefault="000C5D16">
      <w:pPr>
        <w:ind w:left="372" w:right="4270"/>
      </w:pPr>
      <w:r>
        <w:t xml:space="preserve">г) смешанного типа нарушения вентиляции легких. 91 </w:t>
      </w:r>
    </w:p>
    <w:p w:rsidR="00B06E8A" w:rsidRDefault="000C5D16">
      <w:pPr>
        <w:numPr>
          <w:ilvl w:val="0"/>
          <w:numId w:val="115"/>
        </w:numPr>
        <w:spacing w:after="15" w:line="267" w:lineRule="auto"/>
        <w:ind w:right="198" w:hanging="364"/>
      </w:pPr>
      <w:r>
        <w:t xml:space="preserve">При каком патологическом состоянии </w:t>
      </w:r>
      <w:r>
        <w:t xml:space="preserve">преимущественно снижены емкостные показатели? а) эмфизема легких; </w:t>
      </w:r>
    </w:p>
    <w:p w:rsidR="00B06E8A" w:rsidRDefault="000C5D16">
      <w:pPr>
        <w:ind w:left="372" w:right="198"/>
      </w:pPr>
      <w:r>
        <w:t xml:space="preserve">б) синдром бронхиальной обструкции; </w:t>
      </w:r>
    </w:p>
    <w:p w:rsidR="00B06E8A" w:rsidRDefault="000C5D16">
      <w:pPr>
        <w:ind w:left="372" w:right="198"/>
      </w:pPr>
      <w:r>
        <w:t xml:space="preserve">в) рестриктивный тип нарушения вентиляции легких; </w:t>
      </w:r>
    </w:p>
    <w:p w:rsidR="00B06E8A" w:rsidRDefault="000C5D16">
      <w:pPr>
        <w:ind w:left="372" w:right="198"/>
      </w:pPr>
      <w:r>
        <w:t xml:space="preserve">г) смешанный тип нарушения вентиляции легких. </w:t>
      </w:r>
    </w:p>
    <w:p w:rsidR="00B06E8A" w:rsidRDefault="000C5D16">
      <w:pPr>
        <w:numPr>
          <w:ilvl w:val="0"/>
          <w:numId w:val="115"/>
        </w:numPr>
        <w:ind w:right="198" w:hanging="364"/>
      </w:pPr>
      <w:r>
        <w:lastRenderedPageBreak/>
        <w:t>Осложнением со стороны сердечно-сосудистой системы, ра</w:t>
      </w:r>
      <w:r>
        <w:t xml:space="preserve">звивающимся в результате длительной хронической дыхательной недостаточности, является: а) артериальная гипертензия; </w:t>
      </w:r>
    </w:p>
    <w:p w:rsidR="00B06E8A" w:rsidRDefault="000C5D16">
      <w:pPr>
        <w:ind w:left="372" w:right="198"/>
      </w:pPr>
      <w:r>
        <w:t xml:space="preserve">б) гипертрофия и перегрузка правого желудочка; </w:t>
      </w:r>
    </w:p>
    <w:p w:rsidR="00B06E8A" w:rsidRDefault="000C5D16">
      <w:pPr>
        <w:ind w:left="372" w:right="198"/>
      </w:pPr>
      <w:r>
        <w:t xml:space="preserve">в) артериальная гипотония. </w:t>
      </w:r>
    </w:p>
    <w:p w:rsidR="00B06E8A" w:rsidRDefault="000C5D16">
      <w:pPr>
        <w:spacing w:after="0" w:line="259" w:lineRule="auto"/>
        <w:ind w:left="547" w:right="0" w:firstLine="0"/>
        <w:jc w:val="center"/>
      </w:pPr>
      <w:r>
        <w:rPr>
          <w:b/>
          <w:sz w:val="28"/>
        </w:rPr>
        <w:t xml:space="preserve"> </w:t>
      </w:r>
    </w:p>
    <w:p w:rsidR="00B06E8A" w:rsidRDefault="000C5D16">
      <w:pPr>
        <w:spacing w:after="0" w:line="259" w:lineRule="auto"/>
        <w:ind w:left="547" w:right="0" w:firstLine="0"/>
        <w:jc w:val="center"/>
      </w:pPr>
      <w:r>
        <w:rPr>
          <w:b/>
          <w:sz w:val="28"/>
        </w:rPr>
        <w:t xml:space="preserve"> </w:t>
      </w:r>
    </w:p>
    <w:p w:rsidR="00B06E8A" w:rsidRDefault="000C5D16">
      <w:pPr>
        <w:spacing w:after="0" w:line="259" w:lineRule="auto"/>
        <w:ind w:left="547" w:right="0" w:firstLine="0"/>
        <w:jc w:val="center"/>
      </w:pPr>
      <w:r>
        <w:rPr>
          <w:b/>
          <w:sz w:val="28"/>
        </w:rPr>
        <w:t xml:space="preserve"> </w:t>
      </w:r>
    </w:p>
    <w:p w:rsidR="00B06E8A" w:rsidRDefault="000C5D16">
      <w:pPr>
        <w:spacing w:after="31" w:line="259" w:lineRule="auto"/>
        <w:ind w:left="547" w:right="0" w:firstLine="0"/>
        <w:jc w:val="center"/>
      </w:pPr>
      <w:r>
        <w:rPr>
          <w:b/>
          <w:sz w:val="28"/>
        </w:rPr>
        <w:t xml:space="preserve"> </w:t>
      </w:r>
    </w:p>
    <w:p w:rsidR="00B06E8A" w:rsidRDefault="000C5D16">
      <w:pPr>
        <w:pStyle w:val="1"/>
        <w:ind w:left="484" w:right="6"/>
        <w:jc w:val="center"/>
      </w:pPr>
      <w:r>
        <w:rPr>
          <w:b/>
          <w:color w:val="0070C0"/>
        </w:rPr>
        <w:t xml:space="preserve">Теоретическое занятие </w:t>
      </w:r>
    </w:p>
    <w:p w:rsidR="00B06E8A" w:rsidRDefault="000C5D16">
      <w:pPr>
        <w:spacing w:after="32" w:line="260" w:lineRule="auto"/>
        <w:ind w:left="677" w:right="385" w:firstLine="178"/>
      </w:pPr>
      <w:r>
        <w:rPr>
          <w:b/>
          <w:color w:val="0070C0"/>
          <w:sz w:val="28"/>
        </w:rPr>
        <w:t xml:space="preserve">Тема 1.7. Острые нарушения мозгового кровообращения. Судорожный синдром. Комы. </w:t>
      </w:r>
      <w:r>
        <w:rPr>
          <w:b/>
          <w:color w:val="0070C0"/>
        </w:rPr>
        <w:t xml:space="preserve">Т1.7.1.Острые нарушения мозгового кровообращения.  </w:t>
      </w:r>
    </w:p>
    <w:p w:rsidR="00B06E8A" w:rsidRDefault="000C5D16">
      <w:pPr>
        <w:spacing w:after="23" w:line="257" w:lineRule="auto"/>
        <w:ind w:left="345" w:right="204" w:firstLine="317"/>
      </w:pPr>
      <w:r>
        <w:rPr>
          <w:color w:val="333333"/>
        </w:rPr>
        <w:t xml:space="preserve">Острое нарушение мозгового кровообращения (ОНМК, инсульт) – это внезапное (в течение минут, реже – часов) появление очаговой </w:t>
      </w:r>
      <w:r>
        <w:rPr>
          <w:color w:val="333333"/>
        </w:rPr>
        <w:t xml:space="preserve">неврологической симптоматики (двигательных, речевых, чувствительных, координаторных, зрительных, слуховых и т.д.) и/или общемозговых нарушений (изменения сознания, головная боль, рвота и др.). </w:t>
      </w:r>
    </w:p>
    <w:p w:rsidR="00B06E8A" w:rsidRDefault="000C5D16">
      <w:pPr>
        <w:spacing w:after="23" w:line="257" w:lineRule="auto"/>
        <w:ind w:left="355" w:right="406"/>
      </w:pPr>
      <w:r>
        <w:rPr>
          <w:color w:val="333333"/>
        </w:rPr>
        <w:t>Симптомы сохраняются более 24 часов.</w:t>
      </w:r>
      <w:r>
        <w:t xml:space="preserve"> </w:t>
      </w:r>
    </w:p>
    <w:p w:rsidR="00B06E8A" w:rsidRDefault="000C5D16">
      <w:pPr>
        <w:spacing w:line="268" w:lineRule="auto"/>
        <w:ind w:left="672" w:right="0"/>
        <w:jc w:val="left"/>
      </w:pPr>
      <w:r>
        <w:rPr>
          <w:b/>
          <w:color w:val="0070C0"/>
        </w:rPr>
        <w:t>Т1.7.2.Судорожный синдро</w:t>
      </w:r>
      <w:r>
        <w:rPr>
          <w:b/>
          <w:color w:val="0070C0"/>
        </w:rPr>
        <w:t xml:space="preserve">м.  </w:t>
      </w:r>
    </w:p>
    <w:p w:rsidR="00B06E8A" w:rsidRDefault="000C5D16">
      <w:pPr>
        <w:spacing w:after="15" w:line="267" w:lineRule="auto"/>
        <w:ind w:left="372" w:right="199" w:firstLine="317"/>
        <w:jc w:val="left"/>
      </w:pPr>
      <w:r>
        <w:rPr>
          <w:b/>
        </w:rPr>
        <w:t>Судорожный синдром является неспецифической реакцией организма на внешние и внутренние раздражители, для которой характерны внезапные и непроизвольные приступы мышечных сокращений.</w:t>
      </w:r>
      <w:r>
        <w:t xml:space="preserve"> Судороги появляются на фоне патологической синхронизированной активнос</w:t>
      </w:r>
      <w:r>
        <w:t xml:space="preserve">ти группы нейронов и могут возникнуть, как у взрослого человека, так у новорожденного малыша. Для установления причины этого явления, а также для дальнейшего лечения необходима медицинская консультация. </w:t>
      </w:r>
    </w:p>
    <w:p w:rsidR="00B06E8A" w:rsidRDefault="000C5D16">
      <w:pPr>
        <w:ind w:left="345" w:right="199" w:firstLine="317"/>
      </w:pPr>
      <w:r>
        <w:rPr>
          <w:color w:val="0070C0"/>
        </w:rPr>
        <w:t>Т1.7.3..Причины, клинические проявления, классификац</w:t>
      </w:r>
      <w:r>
        <w:rPr>
          <w:color w:val="0070C0"/>
        </w:rPr>
        <w:t xml:space="preserve">ия и патогенез острых нарушений мозгового кровообращения, судорожного синдрома, порядок проведения осмотра, физикального обследования, оценка неврологического статуса, дополнительные методы диагностики, интерпретация результатов.   </w:t>
      </w:r>
    </w:p>
    <w:p w:rsidR="00B06E8A" w:rsidRDefault="000C5D16">
      <w:pPr>
        <w:ind w:left="362" w:right="198" w:firstLine="317"/>
      </w:pPr>
      <w:r>
        <w:t>Общими для инсультов фа</w:t>
      </w:r>
      <w:r>
        <w:t xml:space="preserve">кторами риска заболевания являются артериальная гипертензия, пожилой возраст, курение, избыточная масса тела, а также ряд факторов, являющихся специфическими для различных типов инсульта. </w:t>
      </w:r>
    </w:p>
    <w:p w:rsidR="00B06E8A" w:rsidRDefault="000C5D16">
      <w:pPr>
        <w:ind w:left="362" w:right="198" w:firstLine="317"/>
      </w:pPr>
      <w:r>
        <w:t>Перечень заболеваний и состояний, вызывающих ОНМК, довольно обширен</w:t>
      </w:r>
      <w:r>
        <w:t>. В него входят первичная и вторичная артериальная гипертензия, церебральный атеросклероз, артериальная гипотензия, заболевания сердца (инфаркт миокарда, эндокардиты, поражения клапанного аппарата, нарушения ритма), дисплазии мозговых сосудов, сосудистые а</w:t>
      </w:r>
      <w:r>
        <w:t xml:space="preserve">невризмы, васкулиты и васкулопатии (ангиопатии), болезни крови и ряд других заболеваний. </w:t>
      </w:r>
      <w:r>
        <w:rPr>
          <w:b/>
        </w:rPr>
        <w:t>Транзиторная ишемическая атака</w:t>
      </w:r>
      <w:r>
        <w:t xml:space="preserve"> В основе патогенеза транзиторной ишемической атаки (ТИА) лежит обратимая локальная ишемия мозга (без формирования очага инфаркта) в резу</w:t>
      </w:r>
      <w:r>
        <w:t xml:space="preserve">льтате кардиогенной или артерио-артериальной эмболии. Реже к ТИА приводит гемодинамическая недостаточность кровообращения при стенозах крупных артерии – сонных на шее или позвоночных. Подробнее смотрите раздел ―Этиология и патогенез‖ ТИА .   </w:t>
      </w:r>
    </w:p>
    <w:p w:rsidR="00B06E8A" w:rsidRDefault="000C5D16">
      <w:pPr>
        <w:ind w:left="372" w:right="198"/>
      </w:pPr>
      <w:r>
        <w:rPr>
          <w:b/>
        </w:rPr>
        <w:t>Ишемический инсульт</w:t>
      </w:r>
      <w:r>
        <w:t xml:space="preserve"> В качестве этиологических факторов ишемического инсульта выступают заболевания, приводящие к сужению просвета мозговых артерий в результате тромбоза, эмболии, стеноза или сдавления сосуда. В результате развивается гипоперфузия, </w:t>
      </w:r>
      <w:r>
        <w:lastRenderedPageBreak/>
        <w:t>проявляю</w:t>
      </w:r>
      <w:r>
        <w:t>щаяся локальной ишемией участка мозга в бассейне соответствующей крупной или мелкой артерии. Это приводит к некрозу участка мозговой ткани с формированием инфаркта мозга, и является ключевым моментом патогенеза ишемических поражений мозга. Причиной 50 – 55</w:t>
      </w:r>
      <w:r>
        <w:t>% ишемических инсультов является артерио-артериальная эмболия или тромбоз вследствие атеросклеротического поражения дуги аорты, брахиоцефальных артерий или крупных внутричерепных артерий. Подробнее смотрите раздел ―Этиология и патогенез‖ ишемического инсул</w:t>
      </w:r>
      <w:r>
        <w:t xml:space="preserve">ьта. </w:t>
      </w:r>
    </w:p>
    <w:p w:rsidR="00B06E8A" w:rsidRDefault="000C5D16">
      <w:pPr>
        <w:ind w:left="372" w:right="198"/>
      </w:pPr>
      <w:r>
        <w:rPr>
          <w:b/>
        </w:rPr>
        <w:t>Внутримозговое кровоизлияние</w:t>
      </w:r>
      <w:r>
        <w:t xml:space="preserve"> Для развития внутримозгового кровоизлиянии, как правило, необходимо сочетание артериальной гипертензии с таким поражением стенки артерии, которое может приводить к разрыву артерии или аневризмы (с последующим формирование</w:t>
      </w:r>
      <w:r>
        <w:t xml:space="preserve">м тромба), и развитию кровоизлияния по типу гематомы или геморрагического пропитывания. В 70 - 80% случаев кровоизлияния в мозг случаются вследствие артериальной гипертензии. Подробнее смотрите раздел―Этиология и патогенез‖ внутримозгового кровоизлияния . </w:t>
      </w:r>
      <w:r>
        <w:t xml:space="preserve">  </w:t>
      </w:r>
    </w:p>
    <w:p w:rsidR="00B06E8A" w:rsidRDefault="000C5D16">
      <w:pPr>
        <w:ind w:left="372" w:right="198"/>
      </w:pPr>
      <w:r>
        <w:rPr>
          <w:b/>
        </w:rPr>
        <w:t>Субарахноидальное кровоизлияние</w:t>
      </w:r>
      <w:r>
        <w:t xml:space="preserve"> Спонтанное субарахноидальное кровоизлияние (САК) в 60 – 85% случаев вызвано разрывом артериальной аневризмы головного мозга с излитием крови в субарахноидальное простра Клинически инсульты могут проявляться: </w:t>
      </w:r>
    </w:p>
    <w:p w:rsidR="00B06E8A" w:rsidRDefault="000C5D16">
      <w:pPr>
        <w:numPr>
          <w:ilvl w:val="0"/>
          <w:numId w:val="116"/>
        </w:numPr>
        <w:ind w:right="198" w:hanging="361"/>
      </w:pPr>
      <w:r>
        <w:t>Очаговой сим</w:t>
      </w:r>
      <w:r>
        <w:t xml:space="preserve">птоматикой (характеризующейся нарушением определенных неврологических функций в соответствии с местом (очагом) поражения мозга в виде параличей конечностей, нарушений чувствительности, слепоты на один глаз, нарушений речи и др.). </w:t>
      </w:r>
    </w:p>
    <w:p w:rsidR="00B06E8A" w:rsidRDefault="000C5D16">
      <w:pPr>
        <w:numPr>
          <w:ilvl w:val="0"/>
          <w:numId w:val="116"/>
        </w:numPr>
        <w:ind w:right="198" w:hanging="361"/>
      </w:pPr>
      <w:r>
        <w:t>Общемозговой симптоматико</w:t>
      </w:r>
      <w:r>
        <w:t xml:space="preserve">й (головная боль, тошнота, рвота, угнетение сознания). </w:t>
      </w:r>
    </w:p>
    <w:p w:rsidR="00B06E8A" w:rsidRDefault="000C5D16">
      <w:pPr>
        <w:numPr>
          <w:ilvl w:val="0"/>
          <w:numId w:val="116"/>
        </w:numPr>
        <w:ind w:right="198" w:hanging="361"/>
      </w:pPr>
      <w:r>
        <w:t xml:space="preserve">Менингеальными знаками (ригидность шейных мышц, светобоязнь, симптом Кернига и др.). </w:t>
      </w:r>
    </w:p>
    <w:p w:rsidR="00B06E8A" w:rsidRDefault="000C5D16">
      <w:pPr>
        <w:ind w:left="372" w:right="198"/>
      </w:pPr>
      <w:r>
        <w:t>Как правило, при ишемических инсультах общемозговая симптоматика выражена умеренно или отсутствует, а при внутриче</w:t>
      </w:r>
      <w:r>
        <w:t xml:space="preserve">репных кровоизлияниях выражена общемозговая симптоматика и нередко менингеальная. </w:t>
      </w:r>
    </w:p>
    <w:p w:rsidR="00B06E8A" w:rsidRDefault="000C5D16">
      <w:pPr>
        <w:ind w:left="687" w:right="199"/>
      </w:pPr>
      <w:r>
        <w:rPr>
          <w:color w:val="0070C0"/>
        </w:rPr>
        <w:t xml:space="preserve">Мышечные судороги могут возникать в результате различных состояний, таких как:  </w:t>
      </w:r>
    </w:p>
    <w:p w:rsidR="00B06E8A" w:rsidRDefault="000C5D16">
      <w:pPr>
        <w:numPr>
          <w:ilvl w:val="0"/>
          <w:numId w:val="116"/>
        </w:numPr>
        <w:ind w:right="198" w:hanging="361"/>
      </w:pPr>
      <w:r>
        <w:t>чрезмерный прием алкоголя, лекарственных средств (диуретиков, антидепрессантов и пр.), кофеи</w:t>
      </w:r>
      <w:r>
        <w:t xml:space="preserve">на, никотина; </w:t>
      </w:r>
    </w:p>
    <w:p w:rsidR="00B06E8A" w:rsidRDefault="000C5D16">
      <w:pPr>
        <w:numPr>
          <w:ilvl w:val="0"/>
          <w:numId w:val="116"/>
        </w:numPr>
        <w:ind w:right="198" w:hanging="361"/>
      </w:pPr>
      <w:r>
        <w:t xml:space="preserve">повышение температуры тела выше 38,5° С – т. н. субфебрильные судороги, распространены в основном у детей раннего возраста (до четырех лет); </w:t>
      </w:r>
    </w:p>
    <w:p w:rsidR="00B06E8A" w:rsidRDefault="000C5D16">
      <w:pPr>
        <w:numPr>
          <w:ilvl w:val="0"/>
          <w:numId w:val="116"/>
        </w:numPr>
        <w:ind w:right="198" w:hanging="361"/>
      </w:pPr>
      <w:r>
        <w:t xml:space="preserve">опухоли головного мозга и другие изменения его структуры; </w:t>
      </w:r>
    </w:p>
    <w:p w:rsidR="00B06E8A" w:rsidRDefault="000C5D16">
      <w:pPr>
        <w:numPr>
          <w:ilvl w:val="0"/>
          <w:numId w:val="116"/>
        </w:numPr>
        <w:ind w:right="198" w:hanging="361"/>
      </w:pPr>
      <w:r>
        <w:t>ухудшение мозгового кровообращения, чере</w:t>
      </w:r>
      <w:r>
        <w:t xml:space="preserve">пно-мозговые травмы; </w:t>
      </w:r>
    </w:p>
    <w:p w:rsidR="00B06E8A" w:rsidRDefault="000C5D16">
      <w:pPr>
        <w:numPr>
          <w:ilvl w:val="0"/>
          <w:numId w:val="116"/>
        </w:numPr>
        <w:ind w:right="198" w:hanging="361"/>
      </w:pPr>
      <w:r>
        <w:t xml:space="preserve">повышение артериального давления и уровня глюкозы в крови; </w:t>
      </w:r>
    </w:p>
    <w:p w:rsidR="00B06E8A" w:rsidRDefault="000C5D16">
      <w:pPr>
        <w:numPr>
          <w:ilvl w:val="0"/>
          <w:numId w:val="116"/>
        </w:numPr>
        <w:ind w:right="198" w:hanging="361"/>
      </w:pPr>
      <w:r>
        <w:t xml:space="preserve">резкое обезвоживание организма; </w:t>
      </w:r>
    </w:p>
    <w:p w:rsidR="00B06E8A" w:rsidRDefault="000C5D16">
      <w:pPr>
        <w:numPr>
          <w:ilvl w:val="0"/>
          <w:numId w:val="116"/>
        </w:numPr>
        <w:ind w:right="198" w:hanging="361"/>
      </w:pPr>
      <w:r>
        <w:t xml:space="preserve">нарушение водно-солевого обмена, дефицит микроэлементов; </w:t>
      </w:r>
    </w:p>
    <w:p w:rsidR="00B06E8A" w:rsidRDefault="000C5D16">
      <w:pPr>
        <w:numPr>
          <w:ilvl w:val="0"/>
          <w:numId w:val="116"/>
        </w:numPr>
        <w:ind w:right="198" w:hanging="361"/>
      </w:pPr>
      <w:r>
        <w:t xml:space="preserve">сильное переутомление, недостаток сна, затяжной психологический стресс; </w:t>
      </w:r>
    </w:p>
    <w:p w:rsidR="00B06E8A" w:rsidRDefault="000C5D16">
      <w:pPr>
        <w:numPr>
          <w:ilvl w:val="0"/>
          <w:numId w:val="116"/>
        </w:numPr>
        <w:ind w:right="198" w:hanging="361"/>
      </w:pPr>
      <w:r>
        <w:t>чрезмерная</w:t>
      </w:r>
      <w:r>
        <w:t xml:space="preserve"> физическая нагрузка или перенапряжение мышц; </w:t>
      </w:r>
    </w:p>
    <w:p w:rsidR="00B06E8A" w:rsidRDefault="000C5D16">
      <w:pPr>
        <w:numPr>
          <w:ilvl w:val="0"/>
          <w:numId w:val="116"/>
        </w:numPr>
        <w:ind w:right="198" w:hanging="361"/>
      </w:pPr>
      <w:r>
        <w:t xml:space="preserve">защемление нервов; </w:t>
      </w:r>
    </w:p>
    <w:p w:rsidR="00B06E8A" w:rsidRDefault="000C5D16">
      <w:pPr>
        <w:numPr>
          <w:ilvl w:val="0"/>
          <w:numId w:val="116"/>
        </w:numPr>
        <w:ind w:right="198" w:hanging="361"/>
      </w:pPr>
      <w:r>
        <w:t xml:space="preserve">интоксикация; </w:t>
      </w:r>
    </w:p>
    <w:p w:rsidR="00B06E8A" w:rsidRDefault="000C5D16">
      <w:pPr>
        <w:numPr>
          <w:ilvl w:val="0"/>
          <w:numId w:val="116"/>
        </w:numPr>
        <w:ind w:right="198" w:hanging="361"/>
      </w:pPr>
      <w:r>
        <w:t xml:space="preserve">инфекции; </w:t>
      </w:r>
    </w:p>
    <w:p w:rsidR="00B06E8A" w:rsidRDefault="000C5D16">
      <w:pPr>
        <w:numPr>
          <w:ilvl w:val="0"/>
          <w:numId w:val="116"/>
        </w:numPr>
        <w:ind w:right="198" w:hanging="361"/>
      </w:pPr>
      <w:r>
        <w:t xml:space="preserve">переохлаждение или перегрев; </w:t>
      </w:r>
    </w:p>
    <w:p w:rsidR="00B06E8A" w:rsidRDefault="000C5D16">
      <w:pPr>
        <w:numPr>
          <w:ilvl w:val="0"/>
          <w:numId w:val="116"/>
        </w:numPr>
        <w:ind w:right="198" w:hanging="361"/>
      </w:pPr>
      <w:r>
        <w:t xml:space="preserve">анемия (снижение концентрации гемоглобина в крови); </w:t>
      </w:r>
    </w:p>
    <w:p w:rsidR="00B06E8A" w:rsidRDefault="000C5D16">
      <w:pPr>
        <w:numPr>
          <w:ilvl w:val="0"/>
          <w:numId w:val="116"/>
        </w:numPr>
        <w:ind w:right="198" w:hanging="361"/>
      </w:pPr>
      <w:r>
        <w:lastRenderedPageBreak/>
        <w:t xml:space="preserve">генетическая предрасположенность к повышенной судорожной активности. </w:t>
      </w:r>
    </w:p>
    <w:p w:rsidR="00B06E8A" w:rsidRDefault="000C5D16">
      <w:pPr>
        <w:ind w:left="362" w:right="198" w:firstLine="317"/>
      </w:pPr>
      <w:r>
        <w:rPr>
          <w:b/>
        </w:rPr>
        <w:t>Клиническая картина</w:t>
      </w:r>
      <w:r>
        <w:t xml:space="preserve"> Проявления судорожного синдрома очень разнообразны и отличаются по длительности, времени возникновения, состоянию сознания, частоте, распространенности, форме проявления. Характер и вид судорог зависят от типа патологического процесса, </w:t>
      </w:r>
      <w:r>
        <w:t xml:space="preserve">который может быть непосредственной причиной их возникновения или играть провоцирующую роль. В зависимости от характера мышечных сокращений различают клонические и тонические судороги. Клонические судороги — это быстрые мышечные сокращения, следующие друг </w:t>
      </w:r>
      <w:r>
        <w:t>за другом через короткий промежуток времени. Они бывают ритмическими и неритмическими и характеризуются возбуждением коры головного мозга. Тонические судороги представляют собой длительные мышечные сокращения, возникают медленно и длятся продолжительное вр</w:t>
      </w:r>
      <w:r>
        <w:t>емя. Они могут быть первичными или возникать сразу после клонических судорог, бывают общими или локализованными. При судорожном синдроме ребенок внезапно теряет контакт с окружающей средой, его взгляд становится блуждающим, затем глазные яблоки фиксируются</w:t>
      </w:r>
      <w:r>
        <w:t xml:space="preserve"> вверх или в сторону. Голова запрокинута, руки согнуты в кистях и локтях, ноги вытянуты, челюсти сжаты. Возможно прикусывание языка. Дыхание и пульс замедляются, возможно апноэ. Это тоническая фаза клонико-тонических судорог, которая Длится не более минуты</w:t>
      </w:r>
      <w:r>
        <w:t>. Вторая фаза — клоническая — начинается с подергивания мышц лица, затем судороги переходят на конечности и становятся генерализованными; дыхание шумное, хрипящее, на губах появляется пена; кожа бледная, отмечается тахикардия. Такие судороги бывают более п</w:t>
      </w:r>
      <w:r>
        <w:t>родолжительными и могут привести к летальному исходу. Судорожный синдром у детей наблюдается в 4—5 раз чаще, чем у взрослых, причем преимущественно в раннем возрасте. Повышенная предрасположенность детей к судорожным реакциям связана с незрелостью головног</w:t>
      </w:r>
      <w:r>
        <w:t>о мозга, неполной миелинизацей нервных волокон, большой проницаемостью гематоэнцефалического барьера, повышенной гидрофильностью мозговой ткани, лабильностью обменных процессов, слабостью тормозных механизмов, выраженной склонностью к генерализации возбужд</w:t>
      </w:r>
      <w:r>
        <w:t>ения.</w:t>
      </w:r>
      <w:r>
        <w:rPr>
          <w:i/>
          <w:color w:val="304080"/>
          <w:sz w:val="36"/>
        </w:rPr>
        <w:t xml:space="preserve"> </w:t>
      </w:r>
      <w:r>
        <w:t xml:space="preserve"> </w:t>
      </w:r>
    </w:p>
    <w:p w:rsidR="00B06E8A" w:rsidRDefault="000C5D16">
      <w:pPr>
        <w:ind w:left="372" w:right="198"/>
      </w:pPr>
      <w:r>
        <w:t xml:space="preserve">Судороги </w:t>
      </w:r>
      <w:r>
        <w:rPr>
          <w:b/>
        </w:rPr>
        <w:t>при эпилептическом припадке</w:t>
      </w:r>
      <w:r>
        <w:t xml:space="preserve">. В этом случае больной внезапно падает, тело вытянуто, руки согнуты в суставах. Отмечается побледнение кожных покровов, дыхание становится </w:t>
      </w:r>
      <w:r>
        <w:t xml:space="preserve">прерывистым, челюсти сжимаются, слюна выделяется обильно и в виде пены. Глаза больного открыты и отсутствует реакция зрачков на свет. Во время падения есть опасность получения травм и повреждений. </w:t>
      </w:r>
    </w:p>
    <w:p w:rsidR="00B06E8A" w:rsidRDefault="000C5D16">
      <w:pPr>
        <w:ind w:left="372" w:right="198"/>
      </w:pPr>
      <w:r>
        <w:t xml:space="preserve">Судороги, </w:t>
      </w:r>
      <w:r>
        <w:rPr>
          <w:b/>
        </w:rPr>
        <w:t>вызванные столбняком</w:t>
      </w:r>
      <w:r>
        <w:t>. Этот вид судорог характери</w:t>
      </w:r>
      <w:r>
        <w:t xml:space="preserve">зуется падением человека, происходят непроизвольные жевательные движения, а лицо перекашивается в судорожной гримасе, возникает задержка дыхания. </w:t>
      </w:r>
    </w:p>
    <w:p w:rsidR="00B06E8A" w:rsidRDefault="000C5D16">
      <w:pPr>
        <w:ind w:left="372" w:right="198"/>
      </w:pPr>
      <w:r>
        <w:t xml:space="preserve">Судороги, </w:t>
      </w:r>
      <w:r>
        <w:rPr>
          <w:b/>
        </w:rPr>
        <w:t>вызванные нехваткой кальция в крови</w:t>
      </w:r>
      <w:r>
        <w:t xml:space="preserve">, проявляются дрожанием рук и непродолжительным обмороком. </w:t>
      </w:r>
    </w:p>
    <w:p w:rsidR="00B06E8A" w:rsidRDefault="000C5D16">
      <w:pPr>
        <w:ind w:left="372" w:right="198"/>
      </w:pPr>
      <w:r>
        <w:t>Судо</w:t>
      </w:r>
      <w:r>
        <w:t xml:space="preserve">рожный синдром </w:t>
      </w:r>
      <w:r>
        <w:rPr>
          <w:b/>
        </w:rPr>
        <w:t>в истерическом состоянии</w:t>
      </w:r>
      <w:r>
        <w:t xml:space="preserve">. Человек остается в сознании, постоянно закусывает губы и язык, заламывает руки, бьется в припадке, ударяясь об стены и пол. </w:t>
      </w:r>
    </w:p>
    <w:p w:rsidR="00B06E8A" w:rsidRDefault="000C5D16">
      <w:pPr>
        <w:spacing w:after="5" w:line="270" w:lineRule="auto"/>
        <w:ind w:left="687" w:right="160"/>
        <w:jc w:val="left"/>
      </w:pPr>
      <w:r>
        <w:rPr>
          <w:b/>
        </w:rPr>
        <w:t xml:space="preserve">Разновидности судорог и классификация </w:t>
      </w:r>
    </w:p>
    <w:p w:rsidR="00B06E8A" w:rsidRDefault="000C5D16">
      <w:pPr>
        <w:ind w:left="362" w:right="198" w:firstLine="317"/>
      </w:pPr>
      <w:r>
        <w:t>Существует три вида судорог, они могут быть тоничес</w:t>
      </w:r>
      <w:r>
        <w:t xml:space="preserve">кими, клоническими и клоникотоническими: </w:t>
      </w:r>
    </w:p>
    <w:p w:rsidR="00B06E8A" w:rsidRDefault="000C5D16">
      <w:pPr>
        <w:ind w:left="372" w:right="198"/>
      </w:pPr>
      <w:r>
        <w:rPr>
          <w:b/>
        </w:rPr>
        <w:t>Тонический вид</w:t>
      </w:r>
      <w:r>
        <w:t xml:space="preserve"> предполагает медленное сокращение мышц. Судороги распространяются на туловище, лицо, шею и руки, иногда затрагивают и дыхательные пути. Во время припадка </w:t>
      </w:r>
      <w:r>
        <w:lastRenderedPageBreak/>
        <w:t>голова больного откидывается назад, зубы сжим</w:t>
      </w:r>
      <w:r>
        <w:t xml:space="preserve">аются, и в большинстве случаев происходит потеря сознания. </w:t>
      </w:r>
    </w:p>
    <w:p w:rsidR="00B06E8A" w:rsidRDefault="000C5D16">
      <w:pPr>
        <w:ind w:left="372" w:right="198"/>
      </w:pPr>
      <w:r>
        <w:t xml:space="preserve">Для </w:t>
      </w:r>
      <w:r>
        <w:rPr>
          <w:b/>
        </w:rPr>
        <w:t>клонического вида</w:t>
      </w:r>
      <w:r>
        <w:t xml:space="preserve"> судорог характерны частые ритмичные сокращения мышц, которые могут быть как общими, так и локальными. Они распространяются по дыхательной системе, при этом вызывая икоту и за</w:t>
      </w:r>
      <w:r>
        <w:t xml:space="preserve">икание. </w:t>
      </w:r>
    </w:p>
    <w:p w:rsidR="00B06E8A" w:rsidRDefault="000C5D16">
      <w:pPr>
        <w:ind w:left="372" w:right="198"/>
      </w:pPr>
      <w:r>
        <w:rPr>
          <w:b/>
        </w:rPr>
        <w:t>Клонико-тонический или смешанный тип</w:t>
      </w:r>
      <w:r>
        <w:t xml:space="preserve"> судорог встречается при шоковом и коматозном состоянии. </w:t>
      </w:r>
    </w:p>
    <w:p w:rsidR="00B06E8A" w:rsidRDefault="000C5D16">
      <w:pPr>
        <w:ind w:left="372" w:right="198"/>
      </w:pPr>
      <w:r>
        <w:t>Острые нарушения мозгового кровообращения (ОНМК) представляют собой группу заболеваний (точнее клинических синдромов), развивающихся вследствие острого р</w:t>
      </w:r>
      <w:r>
        <w:t xml:space="preserve">асстройства кровообращения головного мозга при поражениях: </w:t>
      </w:r>
    </w:p>
    <w:p w:rsidR="00B06E8A" w:rsidRDefault="000C5D16">
      <w:pPr>
        <w:spacing w:after="15" w:line="267" w:lineRule="auto"/>
        <w:ind w:left="382" w:right="721"/>
        <w:jc w:val="left"/>
      </w:pPr>
      <w:r>
        <w:t xml:space="preserve">В подавляющем большинстве артериосклеротических ( атеросклероз , ангиопатии и др.). крупных экстракраниальных или интракраниальных сосудов мелких мозговых сосудов </w:t>
      </w:r>
    </w:p>
    <w:p w:rsidR="00B06E8A" w:rsidRDefault="000C5D16">
      <w:pPr>
        <w:ind w:left="372" w:right="198"/>
      </w:pPr>
      <w:r>
        <w:t>В результате кардиогенной эмболи</w:t>
      </w:r>
      <w:r>
        <w:t xml:space="preserve">и (при заболеваниях сердца). </w:t>
      </w:r>
    </w:p>
    <w:p w:rsidR="00B06E8A" w:rsidRDefault="000C5D16">
      <w:pPr>
        <w:ind w:left="372" w:right="198"/>
      </w:pPr>
      <w:r>
        <w:t xml:space="preserve">Значительно реже, при неартериосклеротических поражениях сосудов (как то расслоение артерий, аневризмы, болезни крови, коагулопатии и др.). </w:t>
      </w:r>
    </w:p>
    <w:p w:rsidR="00B06E8A" w:rsidRDefault="000C5D16">
      <w:pPr>
        <w:ind w:left="372" w:right="198"/>
      </w:pPr>
      <w:r>
        <w:t xml:space="preserve">При тромбозе венозных синусов. </w:t>
      </w:r>
    </w:p>
    <w:p w:rsidR="00B06E8A" w:rsidRDefault="000C5D16">
      <w:pPr>
        <w:ind w:left="372" w:right="198"/>
      </w:pPr>
      <w:r>
        <w:t>Около 2/3 нарушений кровообращения происходит в бассе</w:t>
      </w:r>
      <w:r>
        <w:t xml:space="preserve">йне сонных артерий, и 1/3 в вертебробазиллярном бассейне. </w:t>
      </w:r>
    </w:p>
    <w:p w:rsidR="00B06E8A" w:rsidRDefault="000C5D16">
      <w:pPr>
        <w:ind w:left="372" w:right="198"/>
      </w:pPr>
      <w:r>
        <w:t>ОНМК, вызывающие стойкие неврологические нарушения, носят название инсульта, а в случае регресса симптоматики в течение суток синдром классифицируют как транзиторную ишемическую атаку(ТИА). Различа</w:t>
      </w:r>
      <w:r>
        <w:t>ют ишемический инсульт (инфаркт мозга) игеморрагический инсульт (внутричерепное кровоизлияние). Ишемический инсульт и ТИА возникают в результате критического снижения или прекращения кровоснабжения участка мозга, и в случае инсульта, с последующим развитие</w:t>
      </w:r>
      <w:r>
        <w:t>м очага некроза мозговой ткани — мозгового инфаркта. Геморрагические инсульты возникают в результате разрыва патологически измененных сосудов мозга с образованием кровоизлияния в ткань мозга (внутримозговое кровоизлияние) или под мозговые оболочки (спонтан</w:t>
      </w:r>
      <w:r>
        <w:t xml:space="preserve">ное субарахноидальное кровоизлияние). </w:t>
      </w:r>
    </w:p>
    <w:p w:rsidR="00B06E8A" w:rsidRDefault="000C5D16">
      <w:pPr>
        <w:ind w:left="372" w:right="198"/>
      </w:pPr>
      <w:r>
        <w:t>При поражениях крупных артерий (микроангиопатиях) или кардиогенной эмболии обычно развиваются т.н. территориальные инфаркты, как правило, достаточно обширные, в зонах кровоснабжения, соответствующих пораженным артерия</w:t>
      </w:r>
      <w:r>
        <w:t xml:space="preserve">м. Вследствие поражения мелких артерий (микроангиопатии) развиваются т.н. лакунарные инфаркты с мелкими очагами поражения. </w:t>
      </w:r>
    </w:p>
    <w:p w:rsidR="00B06E8A" w:rsidRDefault="000C5D16">
      <w:pPr>
        <w:tabs>
          <w:tab w:val="center" w:pos="766"/>
          <w:tab w:val="center" w:pos="2170"/>
        </w:tabs>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Классификация онмк </w:t>
      </w:r>
    </w:p>
    <w:p w:rsidR="00B06E8A" w:rsidRDefault="000C5D16">
      <w:pPr>
        <w:ind w:left="687" w:right="198"/>
      </w:pPr>
      <w:r>
        <w:t xml:space="preserve">ОНМК подразделяют на основные виды: </w:t>
      </w:r>
    </w:p>
    <w:p w:rsidR="00B06E8A" w:rsidRDefault="000C5D16">
      <w:pPr>
        <w:ind w:left="372" w:right="198"/>
      </w:pPr>
      <w:r>
        <w:t xml:space="preserve">Преходящее нарушение мозгового кровообращения (транзиторная ишемическая атака, ТИА). </w:t>
      </w:r>
    </w:p>
    <w:p w:rsidR="00B06E8A" w:rsidRDefault="000C5D16">
      <w:pPr>
        <w:ind w:left="372" w:right="198"/>
      </w:pPr>
      <w:r>
        <w:t xml:space="preserve">Инсульт, который подразделяется на основные виды: </w:t>
      </w:r>
    </w:p>
    <w:p w:rsidR="00B06E8A" w:rsidRDefault="000C5D16">
      <w:pPr>
        <w:ind w:left="372" w:right="198"/>
      </w:pPr>
      <w:r>
        <w:t xml:space="preserve">Ишемический инсульт (инфаркт мозга). </w:t>
      </w:r>
    </w:p>
    <w:p w:rsidR="00B06E8A" w:rsidRDefault="000C5D16">
      <w:pPr>
        <w:ind w:left="372" w:right="198"/>
      </w:pPr>
      <w:r>
        <w:t xml:space="preserve">Геморрагический инсульт (внутричерепное кровоизлияние), который включает: </w:t>
      </w:r>
    </w:p>
    <w:p w:rsidR="00B06E8A" w:rsidRDefault="000C5D16">
      <w:pPr>
        <w:ind w:left="372" w:right="198"/>
      </w:pPr>
      <w:r>
        <w:t>внутри</w:t>
      </w:r>
      <w:r>
        <w:t xml:space="preserve">мозговое (паренхиматозное) кровоизлияние </w:t>
      </w:r>
    </w:p>
    <w:p w:rsidR="00B06E8A" w:rsidRDefault="000C5D16">
      <w:pPr>
        <w:ind w:left="372" w:right="971"/>
      </w:pPr>
      <w:r>
        <w:t xml:space="preserve">спонтанное (нетравматическое) субарахноидальное кровоизлияние (САК) спонтанные (нетравматические) субдуральное и экстрадуральное кровоизлияние. </w:t>
      </w:r>
    </w:p>
    <w:p w:rsidR="00B06E8A" w:rsidRDefault="000C5D16">
      <w:pPr>
        <w:ind w:left="372" w:right="198"/>
      </w:pPr>
      <w:r>
        <w:t xml:space="preserve">Инсульт, не уточненный как кровоизлияние или инфаркт. </w:t>
      </w:r>
    </w:p>
    <w:p w:rsidR="00B06E8A" w:rsidRDefault="000C5D16">
      <w:pPr>
        <w:ind w:left="362" w:right="198" w:firstLine="317"/>
      </w:pPr>
      <w:r>
        <w:lastRenderedPageBreak/>
        <w:t>В силу особенн</w:t>
      </w:r>
      <w:r>
        <w:t xml:space="preserve">остей заболевания иногда в качестве отдельной разновидности ОНМК выделяют негнойный тромбоз внутричерепной венозной системы (синус-тромбоз). </w:t>
      </w:r>
    </w:p>
    <w:p w:rsidR="00B06E8A" w:rsidRDefault="000C5D16">
      <w:pPr>
        <w:ind w:left="362" w:right="198" w:firstLine="317"/>
      </w:pPr>
      <w:r>
        <w:t xml:space="preserve">Также в нашей стране к ОНМК относят острую гипертоническую энцефалопатию. </w:t>
      </w:r>
      <w:r>
        <w:t xml:space="preserve">Догоспитальный этап. Этап до приезда скорой помощи (больной, родственник больного, врач поликлиники) </w:t>
      </w:r>
    </w:p>
    <w:p w:rsidR="00B06E8A" w:rsidRDefault="000C5D16">
      <w:pPr>
        <w:ind w:left="372" w:right="198"/>
      </w:pPr>
      <w:r>
        <w:t xml:space="preserve">Распознавание первых признаков инсульта с острым началом: </w:t>
      </w:r>
    </w:p>
    <w:p w:rsidR="00B06E8A" w:rsidRDefault="000C5D16">
      <w:pPr>
        <w:ind w:left="372" w:right="198"/>
      </w:pPr>
      <w:r>
        <w:t>·     паралич (гемиплегия или односторонний паралич конечностей, атравматический тетрапарез, па</w:t>
      </w:r>
      <w:r>
        <w:t xml:space="preserve">ралич лицевого нерва, опущение угла рта); </w:t>
      </w:r>
    </w:p>
    <w:p w:rsidR="00B06E8A" w:rsidRDefault="000C5D16">
      <w:pPr>
        <w:ind w:left="372" w:right="2686"/>
      </w:pPr>
      <w:r>
        <w:t xml:space="preserve">·     расстройства зрения (односторонняя слепота, скотома, двоение); ·     расстройство речи; </w:t>
      </w:r>
    </w:p>
    <w:p w:rsidR="00B06E8A" w:rsidRDefault="000C5D16">
      <w:pPr>
        <w:ind w:left="372" w:right="198"/>
      </w:pPr>
      <w:r>
        <w:t xml:space="preserve">·     нарушение походки; </w:t>
      </w:r>
    </w:p>
    <w:p w:rsidR="00B06E8A" w:rsidRDefault="000C5D16">
      <w:pPr>
        <w:ind w:left="372" w:right="198"/>
      </w:pPr>
      <w:r>
        <w:t xml:space="preserve">·     ранняя незнакомая острая внезапная головная боль; </w:t>
      </w:r>
    </w:p>
    <w:p w:rsidR="00B06E8A" w:rsidRDefault="000C5D16">
      <w:pPr>
        <w:ind w:left="372" w:right="198"/>
      </w:pPr>
      <w:r>
        <w:t>·     одностороннее нарушение чувст</w:t>
      </w:r>
      <w:r>
        <w:t xml:space="preserve">вительности (онемение, парестезия); </w:t>
      </w:r>
    </w:p>
    <w:p w:rsidR="00B06E8A" w:rsidRDefault="000C5D16">
      <w:pPr>
        <w:ind w:left="372" w:right="198"/>
      </w:pPr>
      <w:r>
        <w:t xml:space="preserve">·     острое вертиго (хотя этот симптом неоднозначен и его нужно рассматривать в сочетании с другими); </w:t>
      </w:r>
    </w:p>
    <w:p w:rsidR="00B06E8A" w:rsidRDefault="000C5D16">
      <w:pPr>
        <w:ind w:left="372" w:right="198"/>
      </w:pPr>
      <w:r>
        <w:t xml:space="preserve">Оценка общего состояния и жизненно важных функций: сознания, дыхания, кровообращения. </w:t>
      </w:r>
    </w:p>
    <w:p w:rsidR="00B06E8A" w:rsidRDefault="000C5D16">
      <w:pPr>
        <w:ind w:left="372" w:right="198"/>
      </w:pPr>
      <w:r>
        <w:t>Этап скорой помощи. Алгоритм</w:t>
      </w:r>
      <w:r>
        <w:t xml:space="preserve"> действий. </w:t>
      </w:r>
    </w:p>
    <w:p w:rsidR="00B06E8A" w:rsidRDefault="000C5D16">
      <w:pPr>
        <w:spacing w:after="15" w:line="267" w:lineRule="auto"/>
        <w:ind w:left="382" w:right="199"/>
        <w:jc w:val="left"/>
      </w:pPr>
      <w:r>
        <w:t>FAS тест (лицо, рука, речь/язык – «улыбнуться, поднять руки, заговорить») Больного просят улыбнуться, оскалить зубы, при инсульте отмечается ассиметрия лица. Просят больного поднять и удерживать в течение 5 сек. обе руки на 90° в положении сидя</w:t>
      </w:r>
      <w:r>
        <w:t xml:space="preserve"> и на 45° в положении лежа, при инсульте одна из рук опускается. </w:t>
      </w:r>
    </w:p>
    <w:p w:rsidR="00B06E8A" w:rsidRDefault="000C5D16">
      <w:pPr>
        <w:ind w:left="372" w:right="198"/>
      </w:pPr>
      <w:r>
        <w:t xml:space="preserve">Просят пациента произнести простую фразу, при инсульте больной не может четко и правильно выговорить эту фразу, речь неразборчива. </w:t>
      </w:r>
    </w:p>
    <w:p w:rsidR="00B06E8A" w:rsidRDefault="000C5D16">
      <w:pPr>
        <w:spacing w:after="15" w:line="267" w:lineRule="auto"/>
        <w:ind w:left="382" w:right="199"/>
        <w:jc w:val="left"/>
      </w:pPr>
      <w:r>
        <w:t xml:space="preserve">−    </w:t>
      </w:r>
      <w:r>
        <w:t xml:space="preserve">поддержание жизненно важных функций в соответствии со схемой неотложной помощи ABC  - освобождение дыхательных путей, искусственное дыхание, поддержка циркуляции крови. </w:t>
      </w:r>
    </w:p>
    <w:p w:rsidR="00B06E8A" w:rsidRDefault="000C5D16">
      <w:pPr>
        <w:spacing w:after="15" w:line="267" w:lineRule="auto"/>
        <w:ind w:left="382" w:right="199"/>
        <w:jc w:val="left"/>
      </w:pPr>
      <w:r>
        <w:t>Оценка адекватности оксигенации и ее коррекция (о неадекватности оксигенации свидетель</w:t>
      </w:r>
      <w:r>
        <w:t xml:space="preserve">ствуют: увеличение частоты и аритмичность дыхательных движений; цианоз видимых слизистых оболочек и ногтевых лож; участие в акте дыхания вспомогательной мускулатуры; набухание шейных вен). Искусственная вентиляция легких показана при брадипноэ (ЧДД &lt; 12 в </w:t>
      </w:r>
      <w:r>
        <w:t xml:space="preserve">мин), тахипноэ (ЧДД &gt; 35-40 в мин), нарастающем цианозе. </w:t>
      </w:r>
    </w:p>
    <w:p w:rsidR="00B06E8A" w:rsidRDefault="000C5D16">
      <w:pPr>
        <w:spacing w:after="15" w:line="267" w:lineRule="auto"/>
        <w:ind w:left="382" w:right="199"/>
        <w:jc w:val="left"/>
      </w:pPr>
      <w:r>
        <w:t>−    Сбор анамнеза заболевания и жизни (опрос пациента, друзей, родственников, свидетелей) с обязательным уточнением времени появления симптомов или времени, когда у пациента в последний раз не набл</w:t>
      </w:r>
      <w:r>
        <w:t xml:space="preserve">юдалось симптомов. </w:t>
      </w:r>
    </w:p>
    <w:p w:rsidR="00B06E8A" w:rsidRDefault="000C5D16">
      <w:pPr>
        <w:ind w:left="372" w:right="198"/>
      </w:pPr>
      <w:r>
        <w:t xml:space="preserve">−    Измерение АД. </w:t>
      </w:r>
    </w:p>
    <w:p w:rsidR="00B06E8A" w:rsidRDefault="000C5D16">
      <w:pPr>
        <w:ind w:left="372" w:right="198"/>
      </w:pPr>
      <w:r>
        <w:t xml:space="preserve">−    Экспресс анализ сахара в крови </w:t>
      </w:r>
    </w:p>
    <w:p w:rsidR="00B06E8A" w:rsidRDefault="000C5D16">
      <w:pPr>
        <w:ind w:left="372" w:right="198"/>
      </w:pPr>
      <w:r>
        <w:t xml:space="preserve">−    Звонок в приемный покой о прибытии пациента с возможным инсультом и примерном времени начала инсульта. </w:t>
      </w:r>
    </w:p>
    <w:p w:rsidR="00B06E8A" w:rsidRDefault="000C5D16">
      <w:pPr>
        <w:ind w:left="372" w:right="559"/>
      </w:pPr>
      <w:r>
        <w:t>−    Немедленная доставка пациента в многопрофильный стационар, имеющи</w:t>
      </w:r>
      <w:r>
        <w:t xml:space="preserve">й специализированное отделение для лечения инсульта (инсультный центр). При отсутствии специализированного отделения немедленная доставка в ближайшее из наиболее подходящих медицинских организаций. </w:t>
      </w:r>
    </w:p>
    <w:p w:rsidR="00B06E8A" w:rsidRDefault="000C5D16">
      <w:pPr>
        <w:ind w:left="372" w:right="198"/>
      </w:pPr>
      <w:r>
        <w:t>−    При времени появления симптомов менее 6 часов – паци</w:t>
      </w:r>
      <w:r>
        <w:t xml:space="preserve">ент потенциальный кандидат на тромболитическую терапию! </w:t>
      </w:r>
    </w:p>
    <w:p w:rsidR="00B06E8A" w:rsidRDefault="000C5D16">
      <w:pPr>
        <w:ind w:left="372" w:right="522"/>
      </w:pPr>
      <w:r>
        <w:lastRenderedPageBreak/>
        <w:t>В процессе транспортировки осуществляется мониторирование: артериальное давление; частота сердечных сокращений; ·уровень сатурации кислорода; ·уровень глюкозы; ·оценка уровня сознания по шкале ком Гл</w:t>
      </w:r>
      <w:r>
        <w:t xml:space="preserve">азго. </w:t>
      </w:r>
    </w:p>
    <w:p w:rsidR="00B06E8A" w:rsidRDefault="000C5D16">
      <w:pPr>
        <w:spacing w:after="0" w:line="259" w:lineRule="auto"/>
        <w:ind w:left="360" w:right="0" w:firstLine="0"/>
        <w:jc w:val="left"/>
      </w:pPr>
      <w:r>
        <w:t xml:space="preserve"> </w:t>
      </w:r>
    </w:p>
    <w:p w:rsidR="00B06E8A" w:rsidRDefault="000C5D16">
      <w:pPr>
        <w:ind w:left="345" w:right="199" w:firstLine="317"/>
      </w:pPr>
      <w:r>
        <w:rPr>
          <w:color w:val="0070C0"/>
        </w:rPr>
        <w:t xml:space="preserve">Т.1.7.4.Дифференциальный диагноз, принципы оказания скорой медицинской помощи в экстренной и неотложной формах. </w:t>
      </w:r>
    </w:p>
    <w:p w:rsidR="00B06E8A" w:rsidRDefault="000C5D16">
      <w:pPr>
        <w:ind w:left="372" w:right="198"/>
      </w:pPr>
      <w:r>
        <w:t xml:space="preserve">Дифференциальная диагностика </w:t>
      </w:r>
    </w:p>
    <w:p w:rsidR="00B06E8A" w:rsidRDefault="000C5D16">
      <w:pPr>
        <w:spacing w:after="15" w:line="267" w:lineRule="auto"/>
        <w:ind w:left="382" w:right="199"/>
        <w:jc w:val="left"/>
      </w:pPr>
      <w:r>
        <w:t>■ Гипогликемия. Симптомы могут быть сходны с таковыми при остром нарушении мозгового кровообращения, поч</w:t>
      </w:r>
      <w:r>
        <w:t xml:space="preserve">ти всегда возникают у больных сахарным диабетом, принимающих гипогликемические </w:t>
      </w:r>
      <w:r>
        <w:tab/>
        <w:t xml:space="preserve">ЛС; </w:t>
      </w:r>
      <w:r>
        <w:tab/>
        <w:t xml:space="preserve">возможны </w:t>
      </w:r>
      <w:r>
        <w:tab/>
        <w:t xml:space="preserve">эпилептиформныеприпадки..Единственный </w:t>
      </w:r>
      <w:r>
        <w:tab/>
        <w:t xml:space="preserve">способ правильно поставить диагноз — определить концентрацию глюкозы в крови. </w:t>
      </w:r>
    </w:p>
    <w:p w:rsidR="00B06E8A" w:rsidRDefault="000C5D16">
      <w:pPr>
        <w:ind w:left="372" w:right="198"/>
      </w:pPr>
      <w:r>
        <w:t>■ Эпилептический припадок. Внезапное начало</w:t>
      </w:r>
      <w:r>
        <w:t xml:space="preserve"> и прекращение приступа; во время приступа обычно снижена чувствительность, часто наблюдают непроизвольные движения,после приступа обычно наступает сонливость илиспутанность сознания; возможна очаговаяневрологическая симптоматика, исчезающая в течение 24 ч</w:t>
      </w:r>
      <w:r>
        <w:t xml:space="preserve">. Ключом кдиагнозу служат сходные приступы в прошлом, однако следует помнить, что эпилептический припадок может сопровождать инсульт </w:t>
      </w:r>
    </w:p>
    <w:p w:rsidR="00B06E8A" w:rsidRDefault="000C5D16">
      <w:pPr>
        <w:spacing w:after="15" w:line="267" w:lineRule="auto"/>
        <w:ind w:left="382" w:right="199"/>
        <w:jc w:val="left"/>
      </w:pPr>
      <w:r>
        <w:t xml:space="preserve">■ </w:t>
      </w:r>
      <w:r>
        <w:tab/>
        <w:t xml:space="preserve">Осложнѐнный </w:t>
      </w:r>
      <w:r>
        <w:tab/>
        <w:t xml:space="preserve">приступ </w:t>
      </w:r>
      <w:r>
        <w:tab/>
        <w:t xml:space="preserve">мигрени. </w:t>
      </w:r>
      <w:r>
        <w:tab/>
        <w:t xml:space="preserve">По </w:t>
      </w:r>
      <w:r>
        <w:tab/>
        <w:t xml:space="preserve">началу </w:t>
      </w:r>
      <w:r>
        <w:tab/>
        <w:t xml:space="preserve">и </w:t>
      </w:r>
      <w:r>
        <w:tab/>
        <w:t xml:space="preserve">наличию </w:t>
      </w:r>
      <w:r>
        <w:tab/>
        <w:t>очаговой неврологическойсимптоматики напоминает инсульт;до и по</w:t>
      </w:r>
      <w:r>
        <w:t xml:space="preserve">сле приступа наблюдают сильную головнуюболь; </w:t>
      </w:r>
      <w:r>
        <w:tab/>
        <w:t xml:space="preserve">часто </w:t>
      </w:r>
      <w:r>
        <w:tab/>
        <w:t xml:space="preserve">выражены </w:t>
      </w:r>
      <w:r>
        <w:tab/>
        <w:t xml:space="preserve">нарушения </w:t>
      </w:r>
      <w:r>
        <w:tab/>
        <w:t xml:space="preserve">чувствительности </w:t>
      </w:r>
      <w:r>
        <w:tab/>
        <w:t>и зрения;нарушениячувствительности нередко носят распространѐнный характер. Данное состояние следуетзаподозрить у молодых пациентов, чаще женщин с сильными головным</w:t>
      </w:r>
      <w:r>
        <w:t xml:space="preserve">и болями в анамнезе; при мигрени может развиться инсульт. </w:t>
      </w:r>
    </w:p>
    <w:p w:rsidR="00B06E8A" w:rsidRDefault="000C5D16">
      <w:pPr>
        <w:ind w:left="372" w:right="198"/>
      </w:pPr>
      <w:r>
        <w:t>■ Внутричерпдное образование (опухоль или метастазы, абсцесс, субдуральная гематома).Очаговые симптомыразвиваются в течение нескольких дней, могут затрагивать более одной области кровоснабжения моз</w:t>
      </w:r>
      <w:r>
        <w:t xml:space="preserve">говых артерий;нередко в анамнезе наличиезлокачественных опухолей (рак лѐгкого, молочных желѐз), лихорадки, иммуносупрессии или травмы черепа. </w:t>
      </w:r>
    </w:p>
    <w:p w:rsidR="00B06E8A" w:rsidRDefault="000C5D16">
      <w:pPr>
        <w:ind w:left="372" w:right="198"/>
      </w:pPr>
      <w:r>
        <w:t xml:space="preserve">■ Истерия. Симптомы могут напоминать таковые при остром нарушении мозговогокровообращения, однако частонаблюдают </w:t>
      </w:r>
      <w:r>
        <w:t xml:space="preserve">противоречивые симптомы, не соответствующиеобластям кровоснабжения мозговых артерий. Очаговыеневрологические симптомывозможны при инфекционных заболеваниях, интоксикациях, </w:t>
      </w:r>
    </w:p>
    <w:p w:rsidR="00B06E8A" w:rsidRDefault="000C5D16">
      <w:pPr>
        <w:ind w:left="372" w:right="198"/>
      </w:pPr>
      <w:r>
        <w:t>гнойныхзаболеванияхпридаточных пазух, уремии, печѐночной недостаточности. Как прави</w:t>
      </w:r>
      <w:r>
        <w:t xml:space="preserve">ло, для дифференциальной диагностики необходимы консультация невролога и дополнительные методы исследования, которые проводят вусловиях стационара (компьютерная томография, магнитно-резонансная томография и др.). Общие мероприятия </w:t>
      </w:r>
    </w:p>
    <w:p w:rsidR="00B06E8A" w:rsidRDefault="000C5D16">
      <w:pPr>
        <w:ind w:left="372" w:right="198"/>
      </w:pPr>
      <w:r>
        <w:t>■ Основная задача СМП пр</w:t>
      </w:r>
      <w:r>
        <w:t xml:space="preserve">и остром нарушении мозгового кровообращения или транзиторной ишемической атаке — поддержание витальных функций </w:t>
      </w:r>
    </w:p>
    <w:p w:rsidR="00B06E8A" w:rsidRDefault="000C5D16">
      <w:pPr>
        <w:ind w:left="372" w:right="198"/>
      </w:pPr>
      <w:r>
        <w:t xml:space="preserve">(дыхания,гемодинамики), мониторинг неврологической симптоматики и экстренная госпитализация больного. </w:t>
      </w:r>
    </w:p>
    <w:p w:rsidR="00B06E8A" w:rsidRDefault="000C5D16">
      <w:pPr>
        <w:spacing w:after="15" w:line="267" w:lineRule="auto"/>
        <w:ind w:left="382" w:right="199"/>
        <w:jc w:val="left"/>
      </w:pPr>
      <w:r>
        <w:t xml:space="preserve">■ Санация верхних дыхательных путей (удаление зубных протезов), обеспечениесвободного дыхания (расстегнутьтугой воротник, исключить переразгибание или чрезмерное сгибание головы). </w:t>
      </w:r>
    </w:p>
    <w:p w:rsidR="00B06E8A" w:rsidRDefault="000C5D16">
      <w:pPr>
        <w:spacing w:after="15" w:line="267" w:lineRule="auto"/>
        <w:ind w:left="382" w:right="199"/>
        <w:jc w:val="left"/>
      </w:pPr>
      <w:r>
        <w:lastRenderedPageBreak/>
        <w:t>■ У половины пациентов с первым инсультом возникают нарушения глотания, поэ</w:t>
      </w:r>
      <w:r>
        <w:t xml:space="preserve">томунеобходимо предупредитьаспирацию и развитие в дальнейшем аспирационной пневмонии. </w:t>
      </w:r>
    </w:p>
    <w:p w:rsidR="00B06E8A" w:rsidRDefault="000C5D16">
      <w:pPr>
        <w:spacing w:after="15" w:line="267" w:lineRule="auto"/>
        <w:ind w:left="382" w:right="279"/>
        <w:jc w:val="left"/>
      </w:pPr>
      <w:r>
        <w:t>■ При нарушении сознания — ингаляция кислорода. ИВЛ показана при брадипноэ (ЧДД &lt;12 в минуту), тахипноэ (ЧДД &gt;35—40 в минуту), нарастающем цианозе. - Установка периферич</w:t>
      </w:r>
      <w:r>
        <w:t xml:space="preserve">еского венозного  катетера, желательно не в пораженной парезом руке. </w:t>
      </w:r>
    </w:p>
    <w:p w:rsidR="00B06E8A" w:rsidRDefault="000C5D16">
      <w:pPr>
        <w:ind w:left="372" w:right="198"/>
      </w:pPr>
      <w:r>
        <w:t xml:space="preserve">-Приподнятое положение верхней части тела. </w:t>
      </w:r>
    </w:p>
    <w:p w:rsidR="00B06E8A" w:rsidRDefault="000C5D16">
      <w:pPr>
        <w:ind w:left="372" w:right="1841"/>
      </w:pPr>
      <w:r>
        <w:t xml:space="preserve">- обеспечение адекватной оксигенации. по числу и ритмичности дыхательных движений, по состоянию видимых слизистых и </w:t>
      </w:r>
    </w:p>
    <w:p w:rsidR="00B06E8A" w:rsidRDefault="000C5D16">
      <w:pPr>
        <w:ind w:left="372" w:right="198"/>
      </w:pPr>
      <w:r>
        <w:t>ногтевых лож, участию в а</w:t>
      </w:r>
      <w:r>
        <w:t xml:space="preserve">кте дыхания вспомогательной мускулатуры, набуханию шейных вен, уровню сатурации по пульсоксиметрии  не менее 95%. </w:t>
      </w:r>
    </w:p>
    <w:p w:rsidR="00B06E8A" w:rsidRDefault="000C5D16">
      <w:pPr>
        <w:ind w:left="372" w:right="2775"/>
      </w:pPr>
      <w:r>
        <w:t>При гипоксемии используется кислородный баллон (4л/мин.)  через нос (целевая сатурация&gt;94%). Внимание! Кислород не назначается пациентом с хр</w:t>
      </w:r>
      <w:r>
        <w:t xml:space="preserve">оническим обструктивным заболеванием </w:t>
      </w:r>
    </w:p>
    <w:p w:rsidR="00B06E8A" w:rsidRDefault="000C5D16">
      <w:pPr>
        <w:ind w:left="372" w:right="198"/>
      </w:pPr>
      <w:r>
        <w:t>легких. Показания к ИВЛ: угнетение сознания ниже 8 баллов по шкале ком Глазго тахипноэ 35-40 в 1 минуту, брадипноэ менее 12 в 1 минуту, снижение рО2 менее 60 мм.рт.ст., а рСО2 более 50 мм.рт.ст. в артериальной крови, ж</w:t>
      </w:r>
      <w:r>
        <w:t xml:space="preserve">изненная емкость легких менее 12 мл\кг массы тела, нарастающий цианоз. </w:t>
      </w:r>
    </w:p>
    <w:p w:rsidR="00B06E8A" w:rsidRDefault="000C5D16">
      <w:pPr>
        <w:ind w:left="372" w:right="198"/>
      </w:pPr>
      <w:r>
        <w:t>Противопоказания при внутричерепном кровоизлиянии или тромболизисе:  запрещается применять антитромботические  препараты (гепарин или аспирин-лизин можно применять внутривенно, но ни в</w:t>
      </w:r>
      <w:r>
        <w:t xml:space="preserve"> коем случае не внутримышечно) </w:t>
      </w:r>
    </w:p>
    <w:p w:rsidR="00B06E8A" w:rsidRDefault="000C5D16">
      <w:pPr>
        <w:ind w:left="687" w:right="198"/>
      </w:pPr>
      <w:r>
        <w:t xml:space="preserve">Артериальное давление - Систолическое  ≤   220 мм.рт.ст. </w:t>
      </w:r>
    </w:p>
    <w:p w:rsidR="00B06E8A" w:rsidRDefault="000C5D16">
      <w:pPr>
        <w:tabs>
          <w:tab w:val="center" w:pos="2345"/>
          <w:tab w:val="center" w:pos="5816"/>
        </w:tabs>
        <w:ind w:left="0" w:right="0" w:firstLine="0"/>
        <w:jc w:val="left"/>
      </w:pPr>
      <w:r>
        <w:rPr>
          <w:rFonts w:ascii="Calibri" w:eastAsia="Calibri" w:hAnsi="Calibri" w:cs="Calibri"/>
          <w:sz w:val="22"/>
        </w:rPr>
        <w:tab/>
      </w:r>
      <w:r>
        <w:t xml:space="preserve">-Диастолическое  ≤ 120 мм.рт.ст. </w:t>
      </w:r>
      <w:r>
        <w:tab/>
        <w:t xml:space="preserve"> Меры не принимаются </w:t>
      </w:r>
    </w:p>
    <w:p w:rsidR="00B06E8A" w:rsidRDefault="000C5D16">
      <w:pPr>
        <w:spacing w:after="0" w:line="259" w:lineRule="auto"/>
        <w:ind w:left="360" w:right="0" w:firstLine="0"/>
        <w:jc w:val="left"/>
      </w:pPr>
      <w:r>
        <w:t xml:space="preserve"> </w:t>
      </w:r>
    </w:p>
    <w:p w:rsidR="00B06E8A" w:rsidRDefault="000C5D16">
      <w:pPr>
        <w:spacing w:after="0" w:line="259" w:lineRule="auto"/>
        <w:ind w:left="360" w:right="0" w:firstLine="0"/>
        <w:jc w:val="left"/>
      </w:pPr>
      <w:r>
        <w:rPr>
          <w:color w:val="0070C0"/>
        </w:rPr>
        <w:t xml:space="preserve"> </w:t>
      </w:r>
    </w:p>
    <w:p w:rsidR="00B06E8A" w:rsidRDefault="000C5D16">
      <w:pPr>
        <w:ind w:left="345" w:right="366" w:firstLine="317"/>
      </w:pPr>
      <w:r>
        <w:rPr>
          <w:color w:val="0070C0"/>
        </w:rPr>
        <w:t xml:space="preserve">Т.1.7.5 Лекарственные препараты и медицинские изделия, применяемы при оказании скорой медицинской помощи, транспортировка и мониторинг состояния пациента, контроль эффективности и безопасности проводимого лечения. </w:t>
      </w:r>
    </w:p>
    <w:p w:rsidR="00B06E8A" w:rsidRDefault="000C5D16">
      <w:pPr>
        <w:ind w:left="372" w:right="198"/>
      </w:pPr>
      <w:r>
        <w:t>При наличии артериальной гипертензии (систолическое АД &gt;200 мм рт.ст., диастолическое АД&gt;110 мм рт.ст.) показано медленное снижение АД (не более чем на 15—20% от исходных величин в течение часа, потому что резкое снижение или АД ниже 160/110 мм рт.ст. опас</w:t>
      </w:r>
      <w:r>
        <w:t xml:space="preserve">ны усугублением ишемии головного мозга). </w:t>
      </w:r>
    </w:p>
    <w:p w:rsidR="00B06E8A" w:rsidRDefault="000C5D16">
      <w:pPr>
        <w:ind w:left="372" w:right="198"/>
      </w:pPr>
      <w:r>
        <w:t xml:space="preserve">□ Эналаприлат 0,625—1,25 мг в/в струйно в течение 5 мин. </w:t>
      </w:r>
    </w:p>
    <w:p w:rsidR="00B06E8A" w:rsidRDefault="000C5D16">
      <w:pPr>
        <w:ind w:left="372" w:right="198"/>
      </w:pPr>
      <w:r>
        <w:t xml:space="preserve">□ Магния сульфат — в/в 1000-2000 мг, вводят медленно (первые 3 мл в течение 3 мин) в течение 10—15 мин; препарат выбора при наличии судорожного синдрома. </w:t>
      </w:r>
    </w:p>
    <w:p w:rsidR="00B06E8A" w:rsidRDefault="000C5D16">
      <w:pPr>
        <w:ind w:left="372" w:right="198"/>
      </w:pPr>
      <w:r>
        <w:t>□</w:t>
      </w:r>
      <w:r>
        <w:t xml:space="preserve"> Противопоказан клонидин! </w:t>
      </w:r>
    </w:p>
    <w:p w:rsidR="00B06E8A" w:rsidRDefault="000C5D16">
      <w:pPr>
        <w:ind w:left="372" w:right="198"/>
      </w:pPr>
      <w:r>
        <w:t xml:space="preserve">■ При артериальной гипотензии (САД &lt;100 мм рт.ст.) в/в капельно вводят полиглюкин* (МНН — декстран [ср. мол.масса 50 000-70 000]) 400 мл (первые 50 мл струйно) или гидроксиэтилкрахмал 500 мл 6% р-ра. </w:t>
      </w:r>
    </w:p>
    <w:p w:rsidR="00B06E8A" w:rsidRDefault="000C5D16">
      <w:pPr>
        <w:ind w:left="372" w:right="198"/>
      </w:pPr>
      <w:r>
        <w:t>■ При возникновении судорожн</w:t>
      </w:r>
      <w:r>
        <w:t xml:space="preserve">ого синдрома: диазепам в/в в начальной дозе 10—20 мг, в последующем, при необходимости — 20 мг в/м или в/в капельно. Эффект развивается черезнесколько минут, варьирует у разных пациентов. </w:t>
      </w:r>
    </w:p>
    <w:p w:rsidR="00B06E8A" w:rsidRDefault="000C5D16">
      <w:pPr>
        <w:ind w:left="372" w:right="198"/>
      </w:pPr>
      <w:r>
        <w:lastRenderedPageBreak/>
        <w:t>■ Целесообразна нейропротективная терапия (еѐ эффективность не дока</w:t>
      </w:r>
      <w:r>
        <w:t xml:space="preserve">зана, однако вотечественныхисследованиях были получены положительные результаты у больных с инсультом). </w:t>
      </w:r>
    </w:p>
    <w:p w:rsidR="00B06E8A" w:rsidRDefault="000C5D16">
      <w:pPr>
        <w:ind w:left="372" w:right="198"/>
      </w:pPr>
      <w:r>
        <w:t>□ Актовегин* 10 мл (40 мг/мл) в/в медленно, допустимо в/м введение, но не более 5 мл, так как раствор обладает гиперосмотическими свойствами. Противопо</w:t>
      </w:r>
      <w:r>
        <w:t>казан при сердечнойнедостаточности II—III степени, отѐке лѐгких,олигоурии, анурии, гипергликемии. □ Глицин (для пациентов, находящихся в сознании и без нарушений глотания) — сублингвально или трансбуккальнопо 1 г (10 таблеток по 100 мг) в таблетках или в в</w:t>
      </w:r>
      <w:r>
        <w:t xml:space="preserve">идепорошка после измельчения таблетки; противопоказания невыявлены; с осторожностью упациентов с наклонностью к артериальной гипотензии (назначают в меньших дозах и подконтроле АД, при его снижении ниже привычного уровня приѐм прекращают). </w:t>
      </w:r>
    </w:p>
    <w:p w:rsidR="00B06E8A" w:rsidRDefault="000C5D16">
      <w:pPr>
        <w:ind w:left="372" w:right="198"/>
      </w:pPr>
      <w:r>
        <w:t>□ Мексидол* — в</w:t>
      </w:r>
      <w:r>
        <w:t>/в струйно в течение 5—7 мин или капельно 0,2 г (4 мл) в 100 мл 0,9% р-ра натрия хлорида; прибыстром введении возможны сухость и металлический привкус ворту, ощущения «разливающегося тепла» во всемтеле, неприятный запах, першение в горле и дискомфорт в гру</w:t>
      </w:r>
      <w:r>
        <w:t>дной клетке, ощущение нехватки воздуха (носяткратковременный характер). Противопоказан при острой печѐночной и/или почечной недостаточности; беременности, в детском возрасте; с осторожностью при тяжѐлых острых аллергических реакциях в анамнезе. □ Семакс* —</w:t>
      </w:r>
      <w:r>
        <w:t xml:space="preserve"> по 2—3 капли 1% р-ра (в 1 капле 500 мкг) в каждый носовой ход 4—6 раз в день (суточная доза 12—18 мг). Противопоказан при острых психических заболеваниях. Состорожностью применяют при заболеваниях эндокринной системы. </w:t>
      </w:r>
    </w:p>
    <w:p w:rsidR="00B06E8A" w:rsidRDefault="000C5D16">
      <w:pPr>
        <w:ind w:left="372" w:right="198"/>
      </w:pPr>
      <w:r>
        <w:t xml:space="preserve">□ Церебролизин* — 10 мл в/в струйно </w:t>
      </w:r>
      <w:r>
        <w:t>медленно или 10—60 мл в 200 мл 0,9% р-ра натрия хлорида в/в капельно втечение 60—90 мин. Допустимо в/м введение не более 5 мл. Противопоказания: индивидуальная непереносимость препарата, острая почечнаянедостаточность, эпилептический статус. Способ примене</w:t>
      </w:r>
      <w:r>
        <w:t xml:space="preserve">ния и дозы лекарственных средств при остром нарушении мозгового кровообращения на этапе СМП. ■ Эналаприлат (энап Р*) ампулы по 5 мл (1,25 мг/мл). □ Дети: противопоказан. □ Взрослые: в/в струйно (в течение 5 мин) 0,625—1,25 мг. </w:t>
      </w:r>
    </w:p>
    <w:p w:rsidR="00B06E8A" w:rsidRDefault="000C5D16">
      <w:pPr>
        <w:ind w:left="372" w:right="198"/>
      </w:pPr>
      <w:r>
        <w:t>■ Магния сульфат, ампулы 10%</w:t>
      </w:r>
      <w:r>
        <w:t xml:space="preserve"> (100 мг/мл), 20% (200 мг/мл), 25% (250 мг/мл) р-ра по 5 и 10 мл. □ Дети: непротивопоказан, но безопасность и эффективность не определены. □ Взрослые: в/в медленно 1000—2000 мг в течение 10—15 мин. </w:t>
      </w:r>
    </w:p>
    <w:p w:rsidR="00B06E8A" w:rsidRDefault="000C5D16">
      <w:pPr>
        <w:ind w:left="372" w:right="198"/>
      </w:pPr>
      <w:r>
        <w:t xml:space="preserve">■ Диазепам (например, реланиум*) 0,5% р-р в ампулах по 2 </w:t>
      </w:r>
      <w:r>
        <w:t xml:space="preserve">мл (5 мг/мл). □ Дети: в/в медленно. — От 30 дней до 5 лет — 0,2-0,5 мг каждые 2-5 мин (не более 5 мг). — От 5 лет и старше — 1 мг каждые 2—5 мин (не более 10 мг). — Введение можно повторить через 2—4 ч. □ Взрослые: в/в 10—20 мг (2—4 мл), в последующем при </w:t>
      </w:r>
      <w:r>
        <w:t xml:space="preserve">необходимости — 20 мг в/м или в/в капельно. </w:t>
      </w:r>
    </w:p>
    <w:p w:rsidR="00B06E8A" w:rsidRDefault="000C5D16">
      <w:pPr>
        <w:ind w:left="372" w:right="198"/>
      </w:pPr>
      <w:r>
        <w:t xml:space="preserve">■ Актовегин*, ампулы по 2, 5, 10 мл (40 мг/мл). □ Дети: применение не исследовано. □ Взрослые: в/в медленно 10 мл, допустимо внутримышечное введение не более 5 мл. </w:t>
      </w:r>
    </w:p>
    <w:p w:rsidR="00B06E8A" w:rsidRDefault="000C5D16">
      <w:pPr>
        <w:ind w:left="372" w:right="198"/>
      </w:pPr>
      <w:r>
        <w:t>■ Глицин, таблетки по 100 мг. □ Дети: не проти</w:t>
      </w:r>
      <w:r>
        <w:t>вопоказан, но безопасность и эффективность не определены. □ Взрослые: сублингвально или трансбуккально по 1 г (10 таблеток). ■ Этилметилгидроксипиридина сукцинат (мексидол*) ампулы по 2 мл (50 мг/мл). □ Дети: противопоказан. □ Взрослые: в/в струйно в течен</w:t>
      </w:r>
      <w:r>
        <w:t xml:space="preserve">ие 5—7 мин или капельно 0,2 г (4 мл). ■ Семакс*, 1% назальные капли (в 1 капле 500 мкг). □ Дети: не противопоказан, но безопасность и эффективность не определены. □ Взрослые: по 2—3 капли в каждый носовой ход. </w:t>
      </w:r>
    </w:p>
    <w:p w:rsidR="00B06E8A" w:rsidRDefault="000C5D16">
      <w:pPr>
        <w:ind w:left="372" w:right="198"/>
      </w:pPr>
      <w:r>
        <w:t>■ Церебролизин* ампулы по 1, 5 и 10 мл (в 1 м</w:t>
      </w:r>
      <w:r>
        <w:t xml:space="preserve">л 215,2 мг концентрата церебролизина). □ Дети: до 1 мл/10 кг массы тела в/м. □ Взрослые: в/в струйно медленно 10 мл, или 10-60 мл в 200 мл 0,9% р-ра натрия хлорида в/в капельно в течение 60 мин. </w:t>
      </w:r>
    </w:p>
    <w:p w:rsidR="00B06E8A" w:rsidRDefault="000C5D16">
      <w:pPr>
        <w:ind w:left="372" w:right="198"/>
      </w:pPr>
      <w:r>
        <w:lastRenderedPageBreak/>
        <w:t xml:space="preserve">Купирование судорог: </w:t>
      </w:r>
    </w:p>
    <w:p w:rsidR="00B06E8A" w:rsidRDefault="000C5D16">
      <w:pPr>
        <w:ind w:left="372" w:right="198"/>
      </w:pPr>
      <w:r>
        <w:t>начинается с препаратов для в/в введен</w:t>
      </w:r>
      <w:r>
        <w:t xml:space="preserve">ия. При неэффективности перейти к комбинации антиконвульсантов - парентерально и через зонд – на  стационарном этапе. </w:t>
      </w:r>
    </w:p>
    <w:p w:rsidR="00B06E8A" w:rsidRDefault="000C5D16">
      <w:pPr>
        <w:ind w:left="372" w:right="198"/>
      </w:pPr>
      <w:r>
        <w:t>Диазепам 0,15 - 0,4 мг/кг в/в со скоростью введения 2-2,5 мг/мин, при необходимости повторить введение 0,1-0,2 мг/кг/час. У детей диазепа</w:t>
      </w:r>
      <w:r>
        <w:t xml:space="preserve">м в дозе 40-300 мкг/кг. [А] </w:t>
      </w:r>
    </w:p>
    <w:p w:rsidR="00B06E8A" w:rsidRDefault="000C5D16">
      <w:pPr>
        <w:ind w:left="372" w:right="198"/>
      </w:pPr>
      <w:r>
        <w:t xml:space="preserve">Кислота вальпроевая в\в 20-25 мг\кг первые 5-10 мин., затем постоянная инфузия со скоростью 1-2 мг\кг\час. Возможно болюсное введение 4 раза в сутки, суточная доза 25-30 мг\кг\сут. </w:t>
      </w:r>
    </w:p>
    <w:p w:rsidR="00B06E8A" w:rsidRDefault="000C5D16">
      <w:pPr>
        <w:ind w:left="372" w:right="198"/>
      </w:pPr>
      <w:r>
        <w:t>При рефрактерном эпилептическом статусе  и пр</w:t>
      </w:r>
      <w:r>
        <w:t>и неэффективности диазепам использовать тиопентал натрия под контролем функции внешнего дыхания. Тиопентал – средство третьей очереди для в\в введения после бензодиазепинов и вальпроевой кислоты. 250-350 мг в\в в течении 20 сек., при отсутствии эффекта доп</w:t>
      </w:r>
      <w:r>
        <w:t xml:space="preserve">олнительное введение препарата в дозе 50 мг. в\в каждые 3 мин. до полного купирования приступов. Далее переход на поддерживающую дозу, в среднем, 3-5 мг\кг в\в каждый час. Продолжительность барбитурового наркоза составляет12-24 часа. </w:t>
      </w:r>
    </w:p>
    <w:p w:rsidR="00B06E8A" w:rsidRDefault="000C5D16">
      <w:pPr>
        <w:spacing w:after="0" w:line="259" w:lineRule="auto"/>
        <w:ind w:left="360" w:right="0" w:firstLine="0"/>
        <w:jc w:val="left"/>
      </w:pPr>
      <w:r>
        <w:t xml:space="preserve"> </w:t>
      </w:r>
    </w:p>
    <w:p w:rsidR="00B06E8A" w:rsidRDefault="000C5D16">
      <w:pPr>
        <w:ind w:left="362" w:right="535" w:firstLine="317"/>
      </w:pPr>
      <w:r>
        <w:t>Пациентам с инсультом не следует назначать препараты от повышенного давления (</w:t>
      </w:r>
      <w:r>
        <w:rPr>
          <w:b/>
        </w:rPr>
        <w:t>нитраты под язык, блокаторы кальциевых каналов или</w:t>
      </w:r>
      <w:r>
        <w:t xml:space="preserve"> </w:t>
      </w:r>
      <w:r>
        <w:rPr>
          <w:b/>
        </w:rPr>
        <w:t>препараты нифедипинового типа под язык или внутривенно</w:t>
      </w:r>
      <w:r>
        <w:t xml:space="preserve">) и /или использовать их только при рефрактерной гипертензии. </w:t>
      </w:r>
    </w:p>
    <w:p w:rsidR="00B06E8A" w:rsidRDefault="000C5D16">
      <w:pPr>
        <w:spacing w:after="15" w:line="267" w:lineRule="auto"/>
        <w:ind w:left="372" w:right="199" w:firstLine="317"/>
        <w:jc w:val="left"/>
      </w:pPr>
      <w:r>
        <w:t>Систоличес</w:t>
      </w:r>
      <w:r>
        <w:t xml:space="preserve">кое  &gt; 220 мм.рт.ст. -Диастолическое &gt;  120 мм.рт.ст.  Урапидил 10 или 12,5 мг разделенными дозами внутривенно. -Каптоприл  6,25-12,5 мг внутривенно. - Метопролол 510 мг, поэтапно внутривенно. </w:t>
      </w:r>
    </w:p>
    <w:p w:rsidR="00B06E8A" w:rsidRDefault="000C5D16">
      <w:pPr>
        <w:numPr>
          <w:ilvl w:val="0"/>
          <w:numId w:val="117"/>
        </w:numPr>
        <w:ind w:right="199" w:hanging="361"/>
        <w:jc w:val="left"/>
      </w:pPr>
      <w:r>
        <w:t>Рекомендуется немедленный контакт со скорой медицинской помощь</w:t>
      </w:r>
      <w:r>
        <w:t xml:space="preserve">ю и приоритетный выезд СМП </w:t>
      </w:r>
      <w:r>
        <w:rPr>
          <w:b/>
        </w:rPr>
        <w:t>(Класс II, уровень В).</w:t>
      </w:r>
      <w:r>
        <w:t xml:space="preserve"> </w:t>
      </w:r>
    </w:p>
    <w:p w:rsidR="00B06E8A" w:rsidRDefault="000C5D16">
      <w:pPr>
        <w:numPr>
          <w:ilvl w:val="0"/>
          <w:numId w:val="117"/>
        </w:numPr>
        <w:ind w:right="199" w:hanging="361"/>
        <w:jc w:val="left"/>
      </w:pPr>
      <w:r>
        <w:t xml:space="preserve">Рекомендуется первоочередная транспортировка с предварительным информированием принимающего стационара </w:t>
      </w:r>
      <w:r>
        <w:rPr>
          <w:b/>
        </w:rPr>
        <w:t>(Класс III, уровень В).</w:t>
      </w:r>
      <w:r>
        <w:t xml:space="preserve"> </w:t>
      </w:r>
    </w:p>
    <w:p w:rsidR="00B06E8A" w:rsidRDefault="000C5D16">
      <w:pPr>
        <w:numPr>
          <w:ilvl w:val="0"/>
          <w:numId w:val="117"/>
        </w:numPr>
        <w:spacing w:after="15" w:line="267" w:lineRule="auto"/>
        <w:ind w:right="199" w:hanging="361"/>
        <w:jc w:val="left"/>
      </w:pPr>
      <w:r>
        <w:t>Пациент с подозрением на инсульт должен быть без промедления доставлен в ближ</w:t>
      </w:r>
      <w:r>
        <w:t xml:space="preserve">айший стационар с отделением острых нарушений мозгового кровообращения (инсульта), где оказывается экстренная помощь </w:t>
      </w:r>
      <w:r>
        <w:rPr>
          <w:b/>
        </w:rPr>
        <w:t>(Класс III, уровень В).</w:t>
      </w:r>
      <w:r>
        <w:t xml:space="preserve"> </w:t>
      </w:r>
    </w:p>
    <w:p w:rsidR="00B06E8A" w:rsidRDefault="000C5D16">
      <w:pPr>
        <w:numPr>
          <w:ilvl w:val="0"/>
          <w:numId w:val="117"/>
        </w:numPr>
        <w:spacing w:after="15" w:line="267" w:lineRule="auto"/>
        <w:ind w:right="199" w:hanging="361"/>
        <w:jc w:val="left"/>
      </w:pPr>
      <w:r>
        <w:t>Диспетчеры и выездной персонал скорой медицинской помощи должны быть обучены методикам диагностики инсульта с испо</w:t>
      </w:r>
      <w:r>
        <w:t xml:space="preserve">льзованием простых приемов, таких как Тест «Лицо-рука-речь» (FAST) </w:t>
      </w:r>
      <w:r>
        <w:rPr>
          <w:b/>
        </w:rPr>
        <w:t>(Класс IV, GCP)</w:t>
      </w:r>
      <w:r>
        <w:t xml:space="preserve">. </w:t>
      </w:r>
    </w:p>
    <w:p w:rsidR="00B06E8A" w:rsidRDefault="000C5D16">
      <w:pPr>
        <w:numPr>
          <w:ilvl w:val="0"/>
          <w:numId w:val="117"/>
        </w:numPr>
        <w:spacing w:after="15" w:line="267" w:lineRule="auto"/>
        <w:ind w:right="199" w:hanging="361"/>
        <w:jc w:val="left"/>
      </w:pPr>
      <w:r>
        <w:t>Рекомендованы немедленная госпитализация в блок интенсивной терапии, клиническое обследование, лабораторные тесты и нейровизуализация, доступность использования необходимы</w:t>
      </w:r>
      <w:r>
        <w:t xml:space="preserve">х медикаментов в принимающем стационаре </w:t>
      </w:r>
      <w:r>
        <w:rPr>
          <w:b/>
        </w:rPr>
        <w:t>(Класс III, уровень В).</w:t>
      </w:r>
      <w:r>
        <w:t xml:space="preserve"> </w:t>
      </w:r>
    </w:p>
    <w:p w:rsidR="00B06E8A" w:rsidRDefault="000C5D16">
      <w:pPr>
        <w:numPr>
          <w:ilvl w:val="0"/>
          <w:numId w:val="117"/>
        </w:numPr>
        <w:ind w:right="199" w:hanging="361"/>
        <w:jc w:val="left"/>
      </w:pPr>
      <w:r>
        <w:t xml:space="preserve">В отдаленных районах и сельской местности рекомендуется использование вертолетов для транспортировки, с целью увеличения доступности лечения в стационаре </w:t>
      </w:r>
      <w:r>
        <w:rPr>
          <w:b/>
        </w:rPr>
        <w:t>(Класс III, уровень С).</w:t>
      </w:r>
      <w:r>
        <w:t xml:space="preserve"> </w:t>
      </w:r>
    </w:p>
    <w:p w:rsidR="00B06E8A" w:rsidRDefault="000C5D16">
      <w:pPr>
        <w:numPr>
          <w:ilvl w:val="0"/>
          <w:numId w:val="117"/>
        </w:numPr>
        <w:ind w:right="199" w:hanging="361"/>
        <w:jc w:val="left"/>
      </w:pPr>
      <w:r>
        <w:t>В отдаленных</w:t>
      </w:r>
      <w:r>
        <w:t xml:space="preserve"> районах и сельской местности необходимо использовать возможности телемедицины для увеличения доступности лечения в стационаре </w:t>
      </w:r>
      <w:r>
        <w:rPr>
          <w:b/>
        </w:rPr>
        <w:t>(Класс II, уровень В).</w:t>
      </w:r>
      <w:r>
        <w:t xml:space="preserve"> </w:t>
      </w:r>
    </w:p>
    <w:p w:rsidR="00B06E8A" w:rsidRDefault="000C5D16">
      <w:pPr>
        <w:numPr>
          <w:ilvl w:val="0"/>
          <w:numId w:val="117"/>
        </w:numPr>
        <w:spacing w:after="15" w:line="267" w:lineRule="auto"/>
        <w:ind w:right="199" w:hanging="361"/>
        <w:jc w:val="left"/>
      </w:pPr>
      <w:r>
        <w:t>Пациенты с подозрением на ТИА должны быть госпитализированы без промедления в клинику для ТИА или в стаци</w:t>
      </w:r>
      <w:r>
        <w:t xml:space="preserve">онар с отделением острых нарушений мозгового </w:t>
      </w:r>
      <w:r>
        <w:lastRenderedPageBreak/>
        <w:t xml:space="preserve">кровообращения (инсульта), которое может обеспечить диагностику и экстренную помощь </w:t>
      </w:r>
      <w:r>
        <w:rPr>
          <w:b/>
        </w:rPr>
        <w:t>(Класс III, уровень В).</w:t>
      </w:r>
      <w:r>
        <w:t xml:space="preserve"> </w:t>
      </w:r>
    </w:p>
    <w:p w:rsidR="00B06E8A" w:rsidRDefault="000C5D16">
      <w:pPr>
        <w:spacing w:after="24" w:line="259" w:lineRule="auto"/>
        <w:ind w:left="677" w:right="0" w:firstLine="0"/>
        <w:jc w:val="left"/>
      </w:pPr>
      <w:r>
        <w:rPr>
          <w:color w:val="0070C0"/>
        </w:rPr>
        <w:t xml:space="preserve"> </w:t>
      </w:r>
    </w:p>
    <w:p w:rsidR="00B06E8A" w:rsidRDefault="000C5D16">
      <w:pPr>
        <w:ind w:left="687" w:right="199"/>
      </w:pPr>
      <w:r>
        <w:rPr>
          <w:color w:val="0070C0"/>
        </w:rPr>
        <w:t xml:space="preserve">Т.1.7.6. Осложнения </w:t>
      </w:r>
    </w:p>
    <w:p w:rsidR="00B06E8A" w:rsidRDefault="000C5D16">
      <w:pPr>
        <w:spacing w:after="5" w:line="270" w:lineRule="auto"/>
        <w:ind w:left="687" w:right="160"/>
        <w:jc w:val="left"/>
      </w:pPr>
      <w:r>
        <w:rPr>
          <w:b/>
        </w:rPr>
        <w:t xml:space="preserve">Паралич </w:t>
      </w:r>
    </w:p>
    <w:p w:rsidR="00B06E8A" w:rsidRDefault="000C5D16">
      <w:pPr>
        <w:spacing w:after="15" w:line="267" w:lineRule="auto"/>
        <w:ind w:left="372" w:right="199" w:firstLine="317"/>
        <w:jc w:val="left"/>
      </w:pPr>
      <w:r>
        <w:t>Такое осложнение возникает при вовлечении в патологический процесс дви</w:t>
      </w:r>
      <w:r>
        <w:t>гательного центра. Наиболее часто происходит кровоизлияние в левое полушарие мозга, в связи с чем «отнимается» правая часть тела. Также паралич может быть левосторонним. Пациент в результате не может сокращать мышцы и делать какие-либо движения. При этом п</w:t>
      </w:r>
      <w:r>
        <w:t xml:space="preserve">оведение и восприятие окружающего мира различаются у больных с право- либо левосторонним параличом. Часто происходит нарушение психики (чрезмерная агрессия, например) или мышления. </w:t>
      </w:r>
    </w:p>
    <w:p w:rsidR="00B06E8A" w:rsidRDefault="000C5D16">
      <w:pPr>
        <w:spacing w:after="5" w:line="270" w:lineRule="auto"/>
        <w:ind w:left="687" w:right="160"/>
        <w:jc w:val="left"/>
      </w:pPr>
      <w:r>
        <w:rPr>
          <w:b/>
        </w:rPr>
        <w:t xml:space="preserve">Кома </w:t>
      </w:r>
    </w:p>
    <w:p w:rsidR="00B06E8A" w:rsidRDefault="000C5D16">
      <w:pPr>
        <w:spacing w:after="15" w:line="267" w:lineRule="auto"/>
        <w:ind w:left="372" w:right="199" w:firstLine="317"/>
        <w:jc w:val="left"/>
      </w:pPr>
      <w:r>
        <w:t>Такое состояние может сохраняться от нескольких часов до нескольких лет. Кома случается по причине повреждений коры и подкоркового вещества головного мозга, в результате чего тормозятся все сигналы. В коме у пациента угнетено дыхание и сердечная функция, о</w:t>
      </w:r>
      <w:r>
        <w:t xml:space="preserve">н находится в бессознательном состоянии, нарушены рефлексы. Некоторые впадают в кому стремительно, а кто-то – постепенно. Во втором случае в течение нескольких часов: </w:t>
      </w:r>
    </w:p>
    <w:p w:rsidR="00B06E8A" w:rsidRDefault="000C5D16">
      <w:pPr>
        <w:numPr>
          <w:ilvl w:val="0"/>
          <w:numId w:val="118"/>
        </w:numPr>
        <w:ind w:right="198" w:hanging="361"/>
      </w:pPr>
      <w:r>
        <w:t xml:space="preserve">пациент часто зевает; </w:t>
      </w:r>
    </w:p>
    <w:p w:rsidR="00B06E8A" w:rsidRDefault="000C5D16">
      <w:pPr>
        <w:numPr>
          <w:ilvl w:val="0"/>
          <w:numId w:val="118"/>
        </w:numPr>
        <w:ind w:right="198" w:hanging="361"/>
      </w:pPr>
      <w:r>
        <w:t xml:space="preserve">чувствуется общая усталость и недомогание; </w:t>
      </w:r>
    </w:p>
    <w:p w:rsidR="00B06E8A" w:rsidRDefault="000C5D16">
      <w:pPr>
        <w:numPr>
          <w:ilvl w:val="0"/>
          <w:numId w:val="118"/>
        </w:numPr>
        <w:ind w:right="198" w:hanging="361"/>
      </w:pPr>
      <w:r>
        <w:t xml:space="preserve">изменяется пульс; </w:t>
      </w:r>
    </w:p>
    <w:p w:rsidR="00B06E8A" w:rsidRDefault="000C5D16">
      <w:pPr>
        <w:numPr>
          <w:ilvl w:val="0"/>
          <w:numId w:val="118"/>
        </w:numPr>
        <w:ind w:right="198" w:hanging="361"/>
      </w:pPr>
      <w:r>
        <w:t xml:space="preserve">тело немеет; </w:t>
      </w:r>
    </w:p>
    <w:p w:rsidR="00B06E8A" w:rsidRDefault="000C5D16">
      <w:pPr>
        <w:numPr>
          <w:ilvl w:val="0"/>
          <w:numId w:val="118"/>
        </w:numPr>
        <w:ind w:right="198" w:hanging="361"/>
      </w:pPr>
      <w:r>
        <w:t xml:space="preserve">координация движений нарушается; </w:t>
      </w:r>
    </w:p>
    <w:p w:rsidR="00B06E8A" w:rsidRDefault="000C5D16">
      <w:pPr>
        <w:numPr>
          <w:ilvl w:val="0"/>
          <w:numId w:val="118"/>
        </w:numPr>
        <w:ind w:right="198" w:hanging="361"/>
      </w:pPr>
      <w:r>
        <w:t xml:space="preserve">конечности утрачивают чувствительность и подвижность; </w:t>
      </w:r>
    </w:p>
    <w:p w:rsidR="00B06E8A" w:rsidRDefault="000C5D16">
      <w:pPr>
        <w:numPr>
          <w:ilvl w:val="0"/>
          <w:numId w:val="118"/>
        </w:numPr>
        <w:ind w:right="198" w:hanging="361"/>
      </w:pPr>
      <w:r>
        <w:t xml:space="preserve">наблюдается нарушение сознания; </w:t>
      </w:r>
    </w:p>
    <w:p w:rsidR="00B06E8A" w:rsidRDefault="000C5D16">
      <w:pPr>
        <w:numPr>
          <w:ilvl w:val="0"/>
          <w:numId w:val="118"/>
        </w:numPr>
        <w:ind w:right="198" w:hanging="361"/>
      </w:pPr>
      <w:r>
        <w:t xml:space="preserve">дыхательная деятельность становится поверхностной. </w:t>
      </w:r>
      <w:r>
        <w:rPr>
          <w:b/>
        </w:rPr>
        <w:t xml:space="preserve">Отек мозга </w:t>
      </w:r>
    </w:p>
    <w:p w:rsidR="00B06E8A" w:rsidRDefault="000C5D16">
      <w:pPr>
        <w:ind w:left="362" w:right="369" w:firstLine="317"/>
      </w:pPr>
      <w:r>
        <w:t>Одно из самых опасных проявлений инсульта. Симптоматика в</w:t>
      </w:r>
      <w:r>
        <w:t xml:space="preserve">ключает: судороги вкупе с психомоторной возбудимостью, головную боль, тошноту и рвоту на фоне повышенного внутричерепного давления. </w:t>
      </w:r>
    </w:p>
    <w:p w:rsidR="00B06E8A" w:rsidRDefault="000C5D16">
      <w:pPr>
        <w:spacing w:after="5" w:line="270" w:lineRule="auto"/>
        <w:ind w:left="687" w:right="160"/>
        <w:jc w:val="left"/>
      </w:pPr>
      <w:r>
        <w:rPr>
          <w:b/>
        </w:rPr>
        <w:t>Отек разделяют на два вида:</w:t>
      </w:r>
      <w:r>
        <w:t xml:space="preserve"> </w:t>
      </w:r>
    </w:p>
    <w:p w:rsidR="00B06E8A" w:rsidRDefault="000C5D16">
      <w:pPr>
        <w:numPr>
          <w:ilvl w:val="0"/>
          <w:numId w:val="118"/>
        </w:numPr>
        <w:spacing w:after="15" w:line="267" w:lineRule="auto"/>
        <w:ind w:right="198" w:hanging="361"/>
      </w:pPr>
      <w:r>
        <w:t>Цитотоксический. Клетки головного мозга отекают в связи с дефицитом кислорода и аденозинтрифос</w:t>
      </w:r>
      <w:r>
        <w:t xml:space="preserve">фата. В результате неправильно работают мембранные насосы, в клетки проникают ионы натрия, накапливается вода. </w:t>
      </w:r>
    </w:p>
    <w:p w:rsidR="00B06E8A" w:rsidRDefault="000C5D16">
      <w:pPr>
        <w:numPr>
          <w:ilvl w:val="0"/>
          <w:numId w:val="118"/>
        </w:numPr>
        <w:ind w:right="198" w:hanging="361"/>
      </w:pPr>
      <w:r>
        <w:t xml:space="preserve">Связанный с нарушением оттока межклеточных и межтканевых жидкостей, а также крови. Происходит при повреждении капилляров. </w:t>
      </w:r>
    </w:p>
    <w:p w:rsidR="00B06E8A" w:rsidRDefault="000C5D16">
      <w:pPr>
        <w:spacing w:after="5" w:line="270" w:lineRule="auto"/>
        <w:ind w:left="687" w:right="160"/>
        <w:jc w:val="left"/>
      </w:pPr>
      <w:r>
        <w:rPr>
          <w:b/>
        </w:rPr>
        <w:t xml:space="preserve">Афазия </w:t>
      </w:r>
    </w:p>
    <w:p w:rsidR="00B06E8A" w:rsidRDefault="000C5D16">
      <w:pPr>
        <w:ind w:left="362" w:right="198" w:firstLine="317"/>
      </w:pPr>
      <w:r>
        <w:t>Нарушение реч</w:t>
      </w:r>
      <w:r>
        <w:t xml:space="preserve">и и способности писать. Может выражаться в невозможности понять, что говорят другие, замедленной речи, трудностях с запоминанием и письмом. </w:t>
      </w:r>
    </w:p>
    <w:p w:rsidR="00B06E8A" w:rsidRDefault="000C5D16">
      <w:pPr>
        <w:spacing w:after="5" w:line="270" w:lineRule="auto"/>
        <w:ind w:left="687" w:right="160"/>
        <w:jc w:val="left"/>
      </w:pPr>
      <w:r>
        <w:rPr>
          <w:b/>
        </w:rPr>
        <w:t xml:space="preserve">Нарушение координации </w:t>
      </w:r>
    </w:p>
    <w:p w:rsidR="00B06E8A" w:rsidRDefault="000C5D16">
      <w:pPr>
        <w:spacing w:after="15" w:line="267" w:lineRule="auto"/>
        <w:ind w:left="372" w:right="199" w:firstLine="317"/>
        <w:jc w:val="left"/>
      </w:pPr>
      <w:r>
        <w:t>При инсульте нарушается тонус мышц, а также координация движений. В результате человек не мо</w:t>
      </w:r>
      <w:r>
        <w:t xml:space="preserve">жет передвигаться без посторонней помощи. Мышцы также спазмируются, в результате чего действия больного еще более затруднены, так как он вынужден преодолевать сопротивление собственного тела. </w:t>
      </w:r>
    </w:p>
    <w:p w:rsidR="00B06E8A" w:rsidRDefault="000C5D16">
      <w:pPr>
        <w:spacing w:after="5" w:line="270" w:lineRule="auto"/>
        <w:ind w:left="687" w:right="160"/>
        <w:jc w:val="left"/>
      </w:pPr>
      <w:r>
        <w:rPr>
          <w:b/>
        </w:rPr>
        <w:lastRenderedPageBreak/>
        <w:t xml:space="preserve">Апраксия ходьбы </w:t>
      </w:r>
    </w:p>
    <w:p w:rsidR="00B06E8A" w:rsidRDefault="000C5D16">
      <w:pPr>
        <w:ind w:left="687" w:right="198"/>
      </w:pPr>
      <w:r>
        <w:t xml:space="preserve">Человек может делать шаги, но в целом процесс хождения контролировать не может. </w:t>
      </w:r>
    </w:p>
    <w:p w:rsidR="00B06E8A" w:rsidRDefault="000C5D16">
      <w:pPr>
        <w:ind w:left="362" w:right="198" w:firstLine="317"/>
      </w:pPr>
      <w:r>
        <w:rPr>
          <w:b/>
        </w:rPr>
        <w:t xml:space="preserve">Рецидив заболевания, </w:t>
      </w:r>
      <w:r>
        <w:t xml:space="preserve">Провоцирующими факторами второго и последующих приступов выступают атеросклероз, гипертония, тромбозы, неправильное строение сосудов, диабет.  </w:t>
      </w:r>
    </w:p>
    <w:p w:rsidR="00B06E8A" w:rsidRDefault="000C5D16">
      <w:pPr>
        <w:spacing w:after="0" w:line="259" w:lineRule="auto"/>
        <w:ind w:left="677" w:right="0" w:firstLine="0"/>
        <w:jc w:val="left"/>
      </w:pPr>
      <w:r>
        <w:t xml:space="preserve"> </w:t>
      </w:r>
    </w:p>
    <w:p w:rsidR="00B06E8A" w:rsidRDefault="000C5D16">
      <w:pPr>
        <w:spacing w:after="0" w:line="259" w:lineRule="auto"/>
        <w:ind w:left="677" w:right="0" w:firstLine="0"/>
        <w:jc w:val="left"/>
      </w:pPr>
      <w:r>
        <w:rPr>
          <w:color w:val="0070C0"/>
        </w:rPr>
        <w:t xml:space="preserve"> </w:t>
      </w:r>
    </w:p>
    <w:p w:rsidR="00B06E8A" w:rsidRDefault="000C5D16">
      <w:pPr>
        <w:ind w:left="345" w:right="199" w:firstLine="317"/>
      </w:pPr>
      <w:r>
        <w:rPr>
          <w:color w:val="0070C0"/>
        </w:rPr>
        <w:t>Т.1.7.</w:t>
      </w:r>
      <w:r>
        <w:rPr>
          <w:color w:val="0070C0"/>
        </w:rPr>
        <w:t xml:space="preserve">8.. Показания к оказанию специализированной медицинской помощи в стационарных условиях. </w:t>
      </w:r>
    </w:p>
    <w:p w:rsidR="00B06E8A" w:rsidRDefault="000C5D16">
      <w:pPr>
        <w:ind w:left="687" w:right="198"/>
      </w:pPr>
      <w:r>
        <w:t xml:space="preserve">Показания к госпитализации </w:t>
      </w:r>
    </w:p>
    <w:p w:rsidR="00B06E8A" w:rsidRDefault="000C5D16">
      <w:pPr>
        <w:ind w:left="362" w:right="198" w:firstLine="317"/>
      </w:pPr>
      <w:r>
        <w:t>Всех пациентов с подозрением на острое нарушение мозгового кровообращения необходимогоспитализировать вспециализированное отделение для леч</w:t>
      </w:r>
      <w:r>
        <w:t xml:space="preserve">ения больных с инсультом, пациентов с давностью заболевания менее 6 ч —в блок интенсивной терапии (нейрореанимации) отделения для больных с инсультом. Транспортировку осуществляют на носилках с приподнятым до 30° головным концом.  </w:t>
      </w:r>
    </w:p>
    <w:p w:rsidR="00B06E8A" w:rsidRDefault="000C5D16">
      <w:pPr>
        <w:ind w:left="687" w:right="198"/>
      </w:pPr>
      <w:r>
        <w:t>Относительные противопок</w:t>
      </w:r>
      <w:r>
        <w:t xml:space="preserve">азания для госпитализации: </w:t>
      </w:r>
    </w:p>
    <w:p w:rsidR="00B06E8A" w:rsidRDefault="000C5D16">
      <w:pPr>
        <w:ind w:left="362" w:right="198" w:firstLine="317"/>
      </w:pPr>
      <w:r>
        <w:t>□ терминальная кома; □ деменция с выраженной инвалидизацией до развития инсульта; □ терминальная стадия онкологических заболеваний. Рекомендации для оставленных дома больных. Все пациенты с подозрением на острое нарушение мозгов</w:t>
      </w:r>
      <w:r>
        <w:t xml:space="preserve">ого кровообращения подлежат экстренной госпитализации. </w:t>
      </w:r>
      <w:r>
        <w:rPr>
          <w:color w:val="0070C0"/>
        </w:rPr>
        <w:t xml:space="preserve">Т.1.7.9 Комы.  </w:t>
      </w:r>
    </w:p>
    <w:p w:rsidR="00B06E8A" w:rsidRDefault="000C5D16">
      <w:pPr>
        <w:ind w:left="372" w:right="198"/>
      </w:pPr>
      <w:r>
        <w:rPr>
          <w:b/>
        </w:rPr>
        <w:t>Кома</w:t>
      </w:r>
      <w:r>
        <w:t xml:space="preserve"> - остро развивающееся тяжѐлое патологическое состояние, характеризующееся прогрессирующим угнетением функций ЦНС с утратой сознания, нарушением реакции на внешние раздражители и ра</w:t>
      </w:r>
      <w:r>
        <w:t xml:space="preserve">сстройствами жизненно важных функций организма. </w:t>
      </w:r>
    </w:p>
    <w:p w:rsidR="00B06E8A" w:rsidRDefault="000C5D16">
      <w:pPr>
        <w:ind w:left="372" w:right="198"/>
      </w:pPr>
      <w:r>
        <w:t>При глубокой коме больного не удается вывести из состояния обездвиженности даже сильными раздражителями.</w:t>
      </w:r>
      <w:r>
        <w:rPr>
          <w:rFonts w:ascii="Arial" w:eastAsia="Arial" w:hAnsi="Arial" w:cs="Arial"/>
          <w:sz w:val="21"/>
        </w:rPr>
        <w:t xml:space="preserve"> </w:t>
      </w:r>
      <w:r>
        <w:t xml:space="preserve"> </w:t>
      </w:r>
    </w:p>
    <w:p w:rsidR="00B06E8A" w:rsidRDefault="000C5D16">
      <w:pPr>
        <w:ind w:left="372" w:right="198"/>
      </w:pPr>
      <w:r>
        <w:t>Различают следующие уровни нарушения сознания: оглушение, сомнолентность, прекома, сопор (или неполн</w:t>
      </w:r>
      <w:r>
        <w:t xml:space="preserve">ая кома) и кома. </w:t>
      </w:r>
    </w:p>
    <w:p w:rsidR="00B06E8A" w:rsidRDefault="000C5D16">
      <w:pPr>
        <w:ind w:left="372" w:right="198"/>
      </w:pPr>
      <w:r>
        <w:t>Оглушение - заторможенное состояние бодрствования, основными признаками которого являются снижение внимания и выраженная сонливость. Сомнолентность - легкое или умеренное нарушение сознания, сопровождающееся повышенной сонливостью, при ко</w:t>
      </w:r>
      <w:r>
        <w:t xml:space="preserve">торой больной реагирует на словесные и тактильные раздражения лишь временно. Сопор - глубокий патологический сон, который можно прервать частично и лишь на короткое время только путем настойчивого, повторяющегося раздражения. </w:t>
      </w:r>
    </w:p>
    <w:p w:rsidR="00B06E8A" w:rsidRDefault="000C5D16">
      <w:pPr>
        <w:spacing w:after="0" w:line="259" w:lineRule="auto"/>
        <w:ind w:left="360" w:right="0" w:firstLine="0"/>
        <w:jc w:val="left"/>
      </w:pPr>
      <w:r>
        <w:t xml:space="preserve"> </w:t>
      </w:r>
    </w:p>
    <w:p w:rsidR="00B06E8A" w:rsidRDefault="000C5D16">
      <w:pPr>
        <w:spacing w:after="0" w:line="259" w:lineRule="auto"/>
        <w:ind w:left="360" w:right="0" w:firstLine="0"/>
        <w:jc w:val="left"/>
      </w:pPr>
      <w:r>
        <w:t xml:space="preserve"> </w:t>
      </w:r>
    </w:p>
    <w:p w:rsidR="00B06E8A" w:rsidRDefault="000C5D16">
      <w:pPr>
        <w:ind w:left="355" w:right="199"/>
      </w:pPr>
      <w:r>
        <w:rPr>
          <w:color w:val="0070C0"/>
        </w:rPr>
        <w:t>Т.1.7.10 Причины, клиниче</w:t>
      </w:r>
      <w:r>
        <w:rPr>
          <w:color w:val="0070C0"/>
        </w:rPr>
        <w:t xml:space="preserve">ские проявления, классификация и патогенез коматозных состояний у детей и взрослых.  </w:t>
      </w:r>
    </w:p>
    <w:p w:rsidR="00B06E8A" w:rsidRDefault="000C5D16">
      <w:pPr>
        <w:ind w:left="372" w:right="198"/>
      </w:pPr>
      <w:r>
        <w:t>Причины развития коматозного состояния обусловлены нарушениями работы структур головного мозга. Различают первичные, вызванные механическими повреждениями тканей при трав</w:t>
      </w:r>
      <w:r>
        <w:t xml:space="preserve">мах, опухолях различной этиологии, кровоизлияниях при инсультах, и вторичные, спровоцированные метаболическими изменениями (эндокринные, инфекционные заболевания, интоксикации). </w:t>
      </w:r>
    </w:p>
    <w:p w:rsidR="00B06E8A" w:rsidRDefault="000C5D16">
      <w:pPr>
        <w:ind w:left="372" w:right="198"/>
      </w:pPr>
      <w:r>
        <w:t xml:space="preserve">Кома не является самостоятельным заболеванием. Коматозное состояние проявляется как осложнение основной болезни, травмы или иных факторов, вызвавших нарушения деятельности отделов головного мозга и ЦНС. В зависимости от причин, вызывавших </w:t>
      </w:r>
      <w:r>
        <w:lastRenderedPageBreak/>
        <w:t>коматозное состоя</w:t>
      </w:r>
      <w:r>
        <w:t xml:space="preserve">ние, различают первичную (неврологическую) и кому вторичного генеза, вызванную соматическим заболеванием. </w:t>
      </w:r>
    </w:p>
    <w:p w:rsidR="00B06E8A" w:rsidRDefault="000C5D16">
      <w:pPr>
        <w:numPr>
          <w:ilvl w:val="0"/>
          <w:numId w:val="119"/>
        </w:numPr>
        <w:ind w:right="198"/>
      </w:pPr>
      <w:r>
        <w:t>Заболевания, не сопровождающиеся очаговыми неврологическими знаками. Нормален клеточный состав цереброспинальной жидкости. Нормальны компьютерная том</w:t>
      </w:r>
      <w:r>
        <w:t>ография (КТ) и магнитно-резонансная томография (МРТ). К этой группе принадлежат: • интоксикации (алкоголь, барбитураты, опиаты, противосудо-рожные средства, бензолиазепины, трициклические антиле-прессанты, фенотиазины, этиленгликоль и др.); • метаболически</w:t>
      </w:r>
      <w:r>
        <w:t>е расстройства (гипоксия, диабетический ацидоз, уремия, печеночная кома, гипогликемия, надпочечпико-вая недостаточность); • тяжелые общие инфекции (пневмония, тиф, малярия, сепсис); • сосудистый коллапс (шок) любой этиологии и сердечная декомпенсация в ста</w:t>
      </w:r>
      <w:r>
        <w:t xml:space="preserve">рости; • эпилепсия; • гипертензивная энцефалопатия и эклампсия; • гипертермия и гипотермия. </w:t>
      </w:r>
    </w:p>
    <w:p w:rsidR="00B06E8A" w:rsidRDefault="000C5D16">
      <w:pPr>
        <w:numPr>
          <w:ilvl w:val="0"/>
          <w:numId w:val="119"/>
        </w:numPr>
        <w:ind w:right="198"/>
      </w:pPr>
      <w:r>
        <w:t>Заболевания, вызывающие раздражения мозговых оболочек с примесью крови или цитозом в цереброспинальной жидкости, обычно без очаговых церебральных и стволовых знако</w:t>
      </w:r>
      <w:r>
        <w:t>в. КТ и М РТ могут быть нормальными или измененными. К заболеваниям этой группы относят; • субарахноидальное кровотечение при разрыве аневризмы; • острый бактериальный менингит; • некоторые формы вирусного энцефалита. 3. Заболевания, сопровождающиеся очаго</w:t>
      </w:r>
      <w:r>
        <w:t>выми стволовыми или латерализованными мозговыми знаками с наличием или без изменений в цереброспинальной жидкости. КТ и МРТ обнаруживают патологические изменения. Эта группа включает: • мозговые кровоизлияния; • мозговые инфаркты вследствие тромбоза или эм</w:t>
      </w:r>
      <w:r>
        <w:t xml:space="preserve">болии; • абсцессы мозга и субдуральные эмпиемы; • эпидуральные и субдуральные гематомы; • ушиб мозга; • опухоли мозга. </w:t>
      </w:r>
    </w:p>
    <w:p w:rsidR="00B06E8A" w:rsidRDefault="000C5D16">
      <w:pPr>
        <w:ind w:left="372" w:right="198"/>
      </w:pPr>
      <w:r>
        <w:rPr>
          <w:b/>
        </w:rPr>
        <w:t xml:space="preserve">Кома </w:t>
      </w:r>
      <w:r>
        <w:t>может развиваться быстро, почти мгновенно, либо постепенно, в течение нескольких часов или дней. Быстро может развиваться кома любо</w:t>
      </w:r>
      <w:r>
        <w:t>й этиологии, но чаще всего — при эпилепсии, гипогликемии, черепно-мозговой травме (ЧМТ), при инсультах. В таких случаях больной внезапно теряет сознание, и все признаки глубокой комы развиваются в ближайшие минуты или часы: шумное, часто стерторозное (храп</w:t>
      </w:r>
      <w:r>
        <w:t>ящее) дыхание и другие дыхательные расстройства, колебания артериального давления (АД) с тенденцией к падению, различные нарушения ритма и темпа сердечных сокращений, расстройство функций тазовых органов. Медленное развитие комы включает период прекоматозн</w:t>
      </w:r>
      <w:r>
        <w:t>ого состояния, сопровождающийся постепенным углублением расстройства сознания. При этом у больного нередко возникает психическое беспокойство, нарушаются ритм сна (повышенная сонливость днем, бессонница ночью) и координация сознательных движений. Расстройс</w:t>
      </w:r>
      <w:r>
        <w:t>тва сознания сопровождаются постепенным угасанием рефлексов — вначале сухожильных, кожных, затем зрачкового, в последнюю очередь — корнеального, глоточного. То есть первыми угасают наиболее молодые, последними — наиболее старые рефлексы. Углубление комы со</w:t>
      </w:r>
      <w:r>
        <w:t>провождается появлением, а затем утратой патологических знаков (рефлекс Бабинского): односторонних (при очаговых поражениях) или двусторонних (при отсутствии очаговых поражений головного мозга). При вовлечении мозговых оболочек (менингит, менингоэнцефалит,</w:t>
      </w:r>
      <w:r>
        <w:t xml:space="preserve"> отек мозга) появляются менингеальные знаки: ригидность затылочных мышц, симптомы Кернига и Брудзинского. Прогрессирование церебральной недостаточности с угасанием витальных функций приводит к различным нарушениям дыхания с гипо- или гипервентиляцией и соо</w:t>
      </w:r>
      <w:r>
        <w:t>тветствующими респираторными сдвигами кислотно-щелочного состояния. Грубые нарушения гемодинамики обычно присоединяются в терминальном состоянии. В клинической картине коматозного состояния, помимо признаков нарушенного сознания и угнетения рефлексов, обыч</w:t>
      </w:r>
      <w:r>
        <w:t xml:space="preserve">но присутствуют специфические симптомы, характерные для </w:t>
      </w:r>
      <w:r>
        <w:lastRenderedPageBreak/>
        <w:t>отдельных видов ком (табл. 2, гл. 2). При выходе из коматозного состояния постепенно восстанавливаются функции ЦНС в порядке, обратном их угнетению: вначале восстанавливается корнеальный, затем зрачко</w:t>
      </w:r>
      <w:r>
        <w:t>вый рефлексы, уменьшается степень вегетативных расстройств. Восстановление сознания проходит стадии оглушенности, иногда отмечаются бред и галлюцинации, двигательное беспокойство. Среди осложнений ком, которые могут оказаться фатальными на догоспитальном э</w:t>
      </w:r>
      <w:r>
        <w:t>тапе, необходимо выделить: а) состояния и синдромы, непосредственно связанные с повреждением головного мозга и его отеком: − различные нарушения дыхания вплоть до его остановки; 8 − нарушения гемодинамики, проявляющиеся артериальной гипертонией или гипотен</w:t>
      </w:r>
      <w:r>
        <w:t>зией, отеком легких, а также остановкой сердца; − гипертермия; б) патологические состояния и реакции, обусловленные нарушением регулирующей функции ЦНС: − рвота с аспирацией рвотных масс и развитием асфиксии или токсического отека легких; − острая задержка</w:t>
      </w:r>
      <w:r>
        <w:t xml:space="preserve"> мочи («нейрогенный мочевой пузырь») с возможностью разрыва мочевого пузыря; − разнообразные изменения ЭКГ: вариации зубца Т и сегмента ST, увеличение амплитуды зубца U, удлинение интервала QT, иногда — инфарктоподобная ЭКГ-картина. </w:t>
      </w:r>
    </w:p>
    <w:p w:rsidR="00B06E8A" w:rsidRDefault="000C5D16">
      <w:pPr>
        <w:ind w:left="372" w:right="198"/>
      </w:pPr>
      <w:r>
        <w:rPr>
          <w:b/>
        </w:rPr>
        <w:t>Классификация коматозн</w:t>
      </w:r>
      <w:r>
        <w:rPr>
          <w:b/>
        </w:rPr>
        <w:t>ых состояний</w:t>
      </w:r>
      <w:r>
        <w:t xml:space="preserve">В зависимости от степени тяжести выделяют:  </w:t>
      </w:r>
    </w:p>
    <w:p w:rsidR="00B06E8A" w:rsidRDefault="000C5D16">
      <w:pPr>
        <w:numPr>
          <w:ilvl w:val="2"/>
          <w:numId w:val="120"/>
        </w:numPr>
        <w:ind w:right="198" w:hanging="361"/>
      </w:pPr>
      <w:r>
        <w:t>умеренную кому (кома I) – человека нельзя разбудить, на болевые раздражители он реагирует хаотическими некоординированными защитными движениями, не контролирует тазовые функции (мочеиспускание и дефе</w:t>
      </w:r>
      <w:r>
        <w:t xml:space="preserve">кацию), возможны нарушения дыхания и сердечно-сосудистой деятельности; </w:t>
      </w:r>
    </w:p>
    <w:p w:rsidR="00B06E8A" w:rsidRDefault="000C5D16">
      <w:pPr>
        <w:numPr>
          <w:ilvl w:val="2"/>
          <w:numId w:val="120"/>
        </w:numPr>
        <w:ind w:right="198" w:hanging="361"/>
      </w:pPr>
      <w:r>
        <w:t>глубокую кому (кома II) — человека нельзя разбудить, отсутствуют защитные движения, нарушен мышечный тонус, угнетены сухожильные рефлексы, дыхание грубо нарушено, сердечно-</w:t>
      </w:r>
      <w:r>
        <w:t xml:space="preserve">сосудистая деятельность декомпенсирована; </w:t>
      </w:r>
    </w:p>
    <w:p w:rsidR="00B06E8A" w:rsidRDefault="000C5D16">
      <w:pPr>
        <w:numPr>
          <w:ilvl w:val="2"/>
          <w:numId w:val="120"/>
        </w:numPr>
        <w:ind w:right="198" w:hanging="361"/>
      </w:pPr>
      <w:r>
        <w:t>запредельную (терминальную) кому (кома III) – отсутствуют тонус скелетных мышц, мускулатуры внутренних органов (атония), рефлексы, жизненные функции организма поддерживаются дыхательными аппаратами и сердечно</w:t>
      </w:r>
      <w:r>
        <w:rPr>
          <w:color w:val="0070C0"/>
        </w:rPr>
        <w:t>-сосу</w:t>
      </w:r>
      <w:r>
        <w:rPr>
          <w:color w:val="0070C0"/>
        </w:rPr>
        <w:t>дистыми препаратами.</w:t>
      </w:r>
      <w:r>
        <w:t xml:space="preserve"> </w:t>
      </w:r>
    </w:p>
    <w:p w:rsidR="00B06E8A" w:rsidRDefault="000C5D16">
      <w:pPr>
        <w:spacing w:after="0" w:line="259" w:lineRule="auto"/>
        <w:ind w:left="360" w:right="0" w:firstLine="0"/>
        <w:jc w:val="left"/>
      </w:pPr>
      <w:r>
        <w:rPr>
          <w:color w:val="0070C0"/>
        </w:rPr>
        <w:t xml:space="preserve"> </w:t>
      </w:r>
    </w:p>
    <w:p w:rsidR="00B06E8A" w:rsidRDefault="000C5D16">
      <w:pPr>
        <w:spacing w:after="25" w:line="259" w:lineRule="auto"/>
        <w:ind w:left="360" w:right="0" w:firstLine="0"/>
        <w:jc w:val="left"/>
      </w:pPr>
      <w:r>
        <w:rPr>
          <w:color w:val="0070C0"/>
        </w:rPr>
        <w:t xml:space="preserve"> </w:t>
      </w:r>
    </w:p>
    <w:p w:rsidR="00B06E8A" w:rsidRDefault="000C5D16">
      <w:pPr>
        <w:ind w:left="355" w:right="199"/>
      </w:pPr>
      <w:r>
        <w:rPr>
          <w:color w:val="0070C0"/>
        </w:rPr>
        <w:t xml:space="preserve">Т1.7.1 Шкала Глазго для определения степени угнетения сознания.  </w:t>
      </w:r>
    </w:p>
    <w:p w:rsidR="00B06E8A" w:rsidRDefault="000C5D16">
      <w:pPr>
        <w:spacing w:after="23" w:line="257" w:lineRule="auto"/>
        <w:ind w:left="355" w:right="195"/>
      </w:pPr>
      <w:r>
        <w:rPr>
          <w:color w:val="333333"/>
        </w:rPr>
        <w:t>Шкала состоит из трѐх тестов, оценивающих реакцию открывания глаз (E), а также речевые (V) и двигательные (M) реакции. За каждый тест начисляется определѐнное колич</w:t>
      </w:r>
      <w:r>
        <w:rPr>
          <w:color w:val="333333"/>
        </w:rPr>
        <w:t>ество баллов. В тесте открывания глаз от 1 до 4, в тесте речевых реакций от 1 до 5, а в тесте на двигательные реакции от 1 до 6 баллов. Таким образом, минимальное количество баллов — 3 (глубокая кома), максимальное — 15 (ясное сознание).</w:t>
      </w:r>
      <w:r>
        <w:t xml:space="preserve"> </w:t>
      </w:r>
    </w:p>
    <w:p w:rsidR="00B06E8A" w:rsidRDefault="000C5D16">
      <w:pPr>
        <w:spacing w:after="5" w:line="270" w:lineRule="auto"/>
        <w:ind w:left="355" w:right="160"/>
        <w:jc w:val="left"/>
      </w:pPr>
      <w:r>
        <w:rPr>
          <w:b/>
        </w:rPr>
        <w:t>Шкала комы Глазго</w:t>
      </w:r>
      <w:r>
        <w:t xml:space="preserve"> </w:t>
      </w:r>
    </w:p>
    <w:tbl>
      <w:tblPr>
        <w:tblStyle w:val="TableGrid"/>
        <w:tblW w:w="8629" w:type="dxa"/>
        <w:tblInd w:w="346" w:type="dxa"/>
        <w:tblCellMar>
          <w:top w:w="63" w:type="dxa"/>
          <w:left w:w="14" w:type="dxa"/>
          <w:bottom w:w="0" w:type="dxa"/>
          <w:right w:w="2" w:type="dxa"/>
        </w:tblCellMar>
        <w:tblLook w:val="04A0" w:firstRow="1" w:lastRow="0" w:firstColumn="1" w:lastColumn="0" w:noHBand="0" w:noVBand="1"/>
      </w:tblPr>
      <w:tblGrid>
        <w:gridCol w:w="7812"/>
        <w:gridCol w:w="817"/>
      </w:tblGrid>
      <w:tr w:rsidR="00B06E8A">
        <w:trPr>
          <w:trHeight w:val="614"/>
        </w:trPr>
        <w:tc>
          <w:tcPr>
            <w:tcW w:w="8629" w:type="dxa"/>
            <w:gridSpan w:val="2"/>
            <w:tcBorders>
              <w:top w:val="nil"/>
              <w:left w:val="nil"/>
              <w:bottom w:val="nil"/>
              <w:right w:val="nil"/>
            </w:tcBorders>
            <w:shd w:val="clear" w:color="auto" w:fill="F9FBFA"/>
          </w:tcPr>
          <w:p w:rsidR="00B06E8A" w:rsidRDefault="000C5D16">
            <w:pPr>
              <w:spacing w:after="60" w:line="259" w:lineRule="auto"/>
              <w:ind w:left="0" w:right="0" w:firstLine="0"/>
              <w:jc w:val="left"/>
            </w:pPr>
            <w:r>
              <w:t xml:space="preserve">Таблица 1. ШКАЛА КОМЫ ГЛАЗГО </w:t>
            </w:r>
          </w:p>
          <w:p w:rsidR="00B06E8A" w:rsidRDefault="000C5D16">
            <w:pPr>
              <w:tabs>
                <w:tab w:val="right" w:pos="8612"/>
              </w:tabs>
              <w:spacing w:after="0" w:line="259" w:lineRule="auto"/>
              <w:ind w:left="0" w:right="0" w:firstLine="0"/>
              <w:jc w:val="left"/>
            </w:pPr>
            <w:r>
              <w:rPr>
                <w:b/>
              </w:rPr>
              <w:t>Симптомы</w:t>
            </w:r>
            <w:r>
              <w:t xml:space="preserve"> </w:t>
            </w:r>
            <w:r>
              <w:tab/>
            </w:r>
            <w:r>
              <w:rPr>
                <w:b/>
              </w:rPr>
              <w:t>Баллы</w:t>
            </w:r>
            <w:r>
              <w:t xml:space="preserve"> </w:t>
            </w:r>
          </w:p>
        </w:tc>
      </w:tr>
      <w:tr w:rsidR="00B06E8A">
        <w:trPr>
          <w:trHeight w:val="1407"/>
        </w:trPr>
        <w:tc>
          <w:tcPr>
            <w:tcW w:w="7812" w:type="dxa"/>
            <w:tcBorders>
              <w:top w:val="nil"/>
              <w:left w:val="nil"/>
              <w:bottom w:val="single" w:sz="12" w:space="0" w:color="F9FBFA"/>
              <w:right w:val="nil"/>
            </w:tcBorders>
            <w:shd w:val="clear" w:color="auto" w:fill="F9FBFA"/>
          </w:tcPr>
          <w:p w:rsidR="00B06E8A" w:rsidRDefault="000C5D16">
            <w:pPr>
              <w:spacing w:after="10" w:line="259" w:lineRule="auto"/>
              <w:ind w:left="0" w:right="0" w:firstLine="0"/>
              <w:jc w:val="left"/>
            </w:pPr>
            <w:r>
              <w:rPr>
                <w:b/>
              </w:rPr>
              <w:t>Открывание глаз</w:t>
            </w:r>
            <w:r>
              <w:t xml:space="preserve"> </w:t>
            </w:r>
          </w:p>
          <w:p w:rsidR="00B06E8A" w:rsidRDefault="000C5D16">
            <w:pPr>
              <w:numPr>
                <w:ilvl w:val="0"/>
                <w:numId w:val="259"/>
              </w:numPr>
              <w:spacing w:after="21" w:line="259" w:lineRule="auto"/>
              <w:ind w:right="0" w:hanging="144"/>
              <w:jc w:val="left"/>
            </w:pPr>
            <w:r>
              <w:t xml:space="preserve">отсутствует </w:t>
            </w:r>
          </w:p>
          <w:p w:rsidR="00B06E8A" w:rsidRDefault="000C5D16">
            <w:pPr>
              <w:numPr>
                <w:ilvl w:val="0"/>
                <w:numId w:val="259"/>
              </w:numPr>
              <w:spacing w:after="16" w:line="259" w:lineRule="auto"/>
              <w:ind w:right="0" w:hanging="144"/>
              <w:jc w:val="left"/>
            </w:pPr>
            <w:r>
              <w:t xml:space="preserve">на болевые стимулы </w:t>
            </w:r>
          </w:p>
          <w:p w:rsidR="00B06E8A" w:rsidRDefault="000C5D16">
            <w:pPr>
              <w:numPr>
                <w:ilvl w:val="0"/>
                <w:numId w:val="259"/>
              </w:numPr>
              <w:spacing w:after="22" w:line="259" w:lineRule="auto"/>
              <w:ind w:right="0" w:hanging="144"/>
              <w:jc w:val="left"/>
            </w:pPr>
            <w:r>
              <w:t xml:space="preserve">на команду/голос </w:t>
            </w:r>
          </w:p>
          <w:p w:rsidR="00B06E8A" w:rsidRDefault="000C5D16">
            <w:pPr>
              <w:numPr>
                <w:ilvl w:val="0"/>
                <w:numId w:val="259"/>
              </w:numPr>
              <w:spacing w:after="0" w:line="259" w:lineRule="auto"/>
              <w:ind w:right="0" w:hanging="144"/>
              <w:jc w:val="left"/>
            </w:pPr>
            <w:r>
              <w:t xml:space="preserve">спонтанно с миганием </w:t>
            </w:r>
          </w:p>
        </w:tc>
        <w:tc>
          <w:tcPr>
            <w:tcW w:w="817" w:type="dxa"/>
            <w:tcBorders>
              <w:top w:val="nil"/>
              <w:left w:val="nil"/>
              <w:bottom w:val="single" w:sz="12" w:space="0" w:color="F9FBFA"/>
              <w:right w:val="nil"/>
            </w:tcBorders>
            <w:shd w:val="clear" w:color="auto" w:fill="F9FBFA"/>
            <w:vAlign w:val="center"/>
          </w:tcPr>
          <w:p w:rsidR="00B06E8A" w:rsidRDefault="000C5D16">
            <w:pPr>
              <w:spacing w:after="0" w:line="259" w:lineRule="auto"/>
              <w:ind w:left="0" w:right="0" w:firstLine="0"/>
              <w:jc w:val="left"/>
            </w:pPr>
            <w:r>
              <w:t xml:space="preserve">1 </w:t>
            </w:r>
          </w:p>
          <w:p w:rsidR="00B06E8A" w:rsidRDefault="000C5D16">
            <w:pPr>
              <w:spacing w:after="0" w:line="259" w:lineRule="auto"/>
              <w:ind w:left="0" w:right="0" w:firstLine="0"/>
              <w:jc w:val="left"/>
            </w:pPr>
            <w:r>
              <w:t xml:space="preserve">2 </w:t>
            </w:r>
          </w:p>
          <w:p w:rsidR="00B06E8A" w:rsidRDefault="000C5D16">
            <w:pPr>
              <w:spacing w:after="0" w:line="259" w:lineRule="auto"/>
              <w:ind w:left="0" w:right="0" w:firstLine="0"/>
              <w:jc w:val="left"/>
            </w:pPr>
            <w:r>
              <w:t xml:space="preserve">3 </w:t>
            </w:r>
          </w:p>
          <w:p w:rsidR="00B06E8A" w:rsidRDefault="000C5D16">
            <w:pPr>
              <w:spacing w:after="0" w:line="259" w:lineRule="auto"/>
              <w:ind w:left="0" w:right="0" w:firstLine="0"/>
              <w:jc w:val="left"/>
            </w:pPr>
            <w:r>
              <w:t xml:space="preserve">4 </w:t>
            </w:r>
          </w:p>
        </w:tc>
      </w:tr>
      <w:tr w:rsidR="00B06E8A">
        <w:trPr>
          <w:trHeight w:val="3649"/>
        </w:trPr>
        <w:tc>
          <w:tcPr>
            <w:tcW w:w="8629" w:type="dxa"/>
            <w:gridSpan w:val="2"/>
            <w:tcBorders>
              <w:top w:val="single" w:sz="12" w:space="0" w:color="F9FBFA"/>
              <w:left w:val="nil"/>
              <w:bottom w:val="nil"/>
              <w:right w:val="nil"/>
            </w:tcBorders>
            <w:shd w:val="clear" w:color="auto" w:fill="F9FBFA"/>
          </w:tcPr>
          <w:p w:rsidR="00B06E8A" w:rsidRDefault="000C5D16">
            <w:pPr>
              <w:spacing w:after="0" w:line="320" w:lineRule="auto"/>
              <w:ind w:left="0" w:right="539" w:firstLine="0"/>
              <w:jc w:val="left"/>
            </w:pPr>
            <w:r>
              <w:rPr>
                <w:b/>
              </w:rPr>
              <w:lastRenderedPageBreak/>
              <w:t>Двигательный ответ (наилутший ответ в непоражонных конечностях)</w:t>
            </w:r>
            <w:r>
              <w:t xml:space="preserve"> 1 - отсутствует </w:t>
            </w:r>
          </w:p>
          <w:p w:rsidR="00B06E8A" w:rsidRDefault="000C5D16">
            <w:pPr>
              <w:spacing w:after="0" w:line="259" w:lineRule="auto"/>
              <w:ind w:left="7813" w:right="0" w:firstLine="0"/>
              <w:jc w:val="left"/>
            </w:pPr>
            <w:r>
              <w:t xml:space="preserve">2 </w:t>
            </w:r>
          </w:p>
          <w:p w:rsidR="00B06E8A" w:rsidRDefault="000C5D16">
            <w:pPr>
              <w:numPr>
                <w:ilvl w:val="0"/>
                <w:numId w:val="260"/>
              </w:numPr>
              <w:spacing w:after="0" w:line="259" w:lineRule="auto"/>
              <w:ind w:right="0" w:hanging="144"/>
              <w:jc w:val="left"/>
            </w:pPr>
            <w:r>
              <w:t xml:space="preserve">разгибание руки на болевой стимул </w:t>
            </w:r>
          </w:p>
          <w:p w:rsidR="00B06E8A" w:rsidRDefault="000C5D16">
            <w:pPr>
              <w:spacing w:after="0" w:line="259" w:lineRule="auto"/>
              <w:ind w:left="7813" w:right="0" w:firstLine="0"/>
              <w:jc w:val="left"/>
            </w:pPr>
            <w:r>
              <w:t xml:space="preserve">3 </w:t>
            </w:r>
          </w:p>
          <w:p w:rsidR="00B06E8A" w:rsidRDefault="000C5D16">
            <w:pPr>
              <w:numPr>
                <w:ilvl w:val="0"/>
                <w:numId w:val="260"/>
              </w:numPr>
              <w:spacing w:after="0" w:line="259" w:lineRule="auto"/>
              <w:ind w:right="0" w:hanging="144"/>
              <w:jc w:val="left"/>
            </w:pPr>
            <w:r>
              <w:t xml:space="preserve">сгибание руки на болевой стимул </w:t>
            </w:r>
          </w:p>
          <w:p w:rsidR="00B06E8A" w:rsidRDefault="000C5D16">
            <w:pPr>
              <w:spacing w:after="0" w:line="259" w:lineRule="auto"/>
              <w:ind w:left="7813" w:right="0" w:firstLine="0"/>
              <w:jc w:val="left"/>
            </w:pPr>
            <w:r>
              <w:t xml:space="preserve">4 </w:t>
            </w:r>
          </w:p>
          <w:p w:rsidR="00B06E8A" w:rsidRDefault="000C5D16">
            <w:pPr>
              <w:numPr>
                <w:ilvl w:val="0"/>
                <w:numId w:val="260"/>
              </w:numPr>
              <w:spacing w:after="0" w:line="259" w:lineRule="auto"/>
              <w:ind w:right="0" w:hanging="144"/>
              <w:jc w:val="left"/>
            </w:pPr>
            <w:r>
              <w:t xml:space="preserve">отдергивание руки на болевой стимул </w:t>
            </w:r>
          </w:p>
          <w:p w:rsidR="00B06E8A" w:rsidRDefault="000C5D16">
            <w:pPr>
              <w:spacing w:after="0" w:line="259" w:lineRule="auto"/>
              <w:ind w:left="7813" w:right="0" w:firstLine="0"/>
              <w:jc w:val="left"/>
            </w:pPr>
            <w:r>
              <w:t xml:space="preserve">5 </w:t>
            </w:r>
          </w:p>
          <w:p w:rsidR="00B06E8A" w:rsidRDefault="000C5D16">
            <w:pPr>
              <w:numPr>
                <w:ilvl w:val="0"/>
                <w:numId w:val="260"/>
              </w:numPr>
              <w:spacing w:after="0" w:line="259" w:lineRule="auto"/>
              <w:ind w:right="0" w:hanging="144"/>
              <w:jc w:val="left"/>
            </w:pPr>
            <w:r>
              <w:t xml:space="preserve">рука локализует место болевого стимула </w:t>
            </w:r>
          </w:p>
          <w:p w:rsidR="00B06E8A" w:rsidRDefault="000C5D16">
            <w:pPr>
              <w:spacing w:after="0" w:line="233" w:lineRule="auto"/>
              <w:ind w:left="0" w:right="680" w:firstLine="7813"/>
            </w:pPr>
            <w:r>
              <w:t xml:space="preserve">6 - выполнение команд </w:t>
            </w:r>
            <w:r>
              <w:rPr>
                <w:b/>
              </w:rPr>
              <w:t>Вебральный ответ</w:t>
            </w:r>
            <w:r>
              <w:t xml:space="preserve"> </w:t>
            </w:r>
          </w:p>
          <w:p w:rsidR="00B06E8A" w:rsidRDefault="000C5D16">
            <w:pPr>
              <w:spacing w:after="0" w:line="259" w:lineRule="auto"/>
              <w:ind w:left="7813" w:right="0" w:firstLine="0"/>
              <w:jc w:val="left"/>
            </w:pPr>
            <w:r>
              <w:t xml:space="preserve">1 </w:t>
            </w:r>
          </w:p>
          <w:p w:rsidR="00B06E8A" w:rsidRDefault="000C5D16">
            <w:pPr>
              <w:numPr>
                <w:ilvl w:val="0"/>
                <w:numId w:val="260"/>
              </w:numPr>
              <w:spacing w:after="0" w:line="259" w:lineRule="auto"/>
              <w:ind w:right="0" w:hanging="144"/>
              <w:jc w:val="left"/>
            </w:pPr>
            <w:r>
              <w:t xml:space="preserve">отсутствует </w:t>
            </w:r>
          </w:p>
          <w:p w:rsidR="00B06E8A" w:rsidRDefault="000C5D16">
            <w:pPr>
              <w:spacing w:after="0" w:line="259" w:lineRule="auto"/>
              <w:ind w:left="7813" w:right="0" w:firstLine="0"/>
              <w:jc w:val="left"/>
            </w:pPr>
            <w:r>
              <w:t xml:space="preserve">2 </w:t>
            </w:r>
          </w:p>
          <w:p w:rsidR="00B06E8A" w:rsidRDefault="000C5D16">
            <w:pPr>
              <w:numPr>
                <w:ilvl w:val="0"/>
                <w:numId w:val="260"/>
              </w:numPr>
              <w:spacing w:after="0" w:line="259" w:lineRule="auto"/>
              <w:ind w:right="0" w:hanging="144"/>
              <w:jc w:val="left"/>
            </w:pPr>
            <w:r>
              <w:t xml:space="preserve">имеются различимые звуки, но не слова </w:t>
            </w:r>
          </w:p>
          <w:p w:rsidR="00B06E8A" w:rsidRDefault="000C5D16">
            <w:pPr>
              <w:spacing w:after="0" w:line="259" w:lineRule="auto"/>
              <w:ind w:left="7813" w:right="0" w:firstLine="0"/>
              <w:jc w:val="left"/>
            </w:pPr>
            <w:r>
              <w:t xml:space="preserve">3 </w:t>
            </w:r>
          </w:p>
          <w:p w:rsidR="00B06E8A" w:rsidRDefault="000C5D16">
            <w:pPr>
              <w:numPr>
                <w:ilvl w:val="0"/>
                <w:numId w:val="260"/>
              </w:numPr>
              <w:spacing w:after="0" w:line="259" w:lineRule="auto"/>
              <w:ind w:right="0" w:hanging="144"/>
              <w:jc w:val="left"/>
            </w:pPr>
            <w:r>
              <w:t xml:space="preserve">неадекватные слова и выражения </w:t>
            </w:r>
          </w:p>
          <w:p w:rsidR="00B06E8A" w:rsidRDefault="000C5D16">
            <w:pPr>
              <w:spacing w:after="0" w:line="259" w:lineRule="auto"/>
              <w:ind w:left="7813" w:right="0" w:firstLine="0"/>
              <w:jc w:val="left"/>
            </w:pPr>
            <w:r>
              <w:t xml:space="preserve">4 </w:t>
            </w:r>
          </w:p>
          <w:p w:rsidR="00B06E8A" w:rsidRDefault="000C5D16">
            <w:pPr>
              <w:numPr>
                <w:ilvl w:val="0"/>
                <w:numId w:val="260"/>
              </w:numPr>
              <w:spacing w:after="0" w:line="259" w:lineRule="auto"/>
              <w:ind w:right="0" w:hanging="144"/>
              <w:jc w:val="left"/>
            </w:pPr>
            <w:r>
              <w:t xml:space="preserve">спутанная реч </w:t>
            </w:r>
          </w:p>
          <w:p w:rsidR="00B06E8A" w:rsidRDefault="000C5D16">
            <w:pPr>
              <w:spacing w:after="0" w:line="259" w:lineRule="auto"/>
              <w:ind w:left="0" w:right="539" w:firstLine="7813"/>
              <w:jc w:val="left"/>
            </w:pPr>
            <w:r>
              <w:t xml:space="preserve">5 - норма </w:t>
            </w:r>
          </w:p>
        </w:tc>
      </w:tr>
    </w:tbl>
    <w:p w:rsidR="00B06E8A" w:rsidRDefault="000C5D16">
      <w:pPr>
        <w:ind w:left="372" w:right="5407"/>
      </w:pPr>
      <w:r>
        <w:t xml:space="preserve">Интерпретация полученных результатов 15 баллов — сознание ясное. </w:t>
      </w:r>
    </w:p>
    <w:p w:rsidR="00B06E8A" w:rsidRDefault="000C5D16">
      <w:pPr>
        <w:ind w:left="372" w:right="198"/>
      </w:pPr>
      <w:r>
        <w:t xml:space="preserve">14-13 баллов — умеренное </w:t>
      </w:r>
      <w:hyperlink r:id="rId555">
        <w:r>
          <w:t>оглушение</w:t>
        </w:r>
      </w:hyperlink>
      <w:hyperlink r:id="rId556">
        <w:r>
          <w:t>.</w:t>
        </w:r>
      </w:hyperlink>
      <w:r>
        <w:t xml:space="preserve"> </w:t>
      </w:r>
    </w:p>
    <w:p w:rsidR="00B06E8A" w:rsidRDefault="000C5D16">
      <w:pPr>
        <w:ind w:left="372" w:right="198"/>
      </w:pPr>
      <w:r>
        <w:t>12—11 баллов — глубокое</w:t>
      </w:r>
      <w:hyperlink r:id="rId557">
        <w:r>
          <w:t xml:space="preserve"> </w:t>
        </w:r>
      </w:hyperlink>
      <w:hyperlink r:id="rId558">
        <w:r>
          <w:t>оглушение</w:t>
        </w:r>
      </w:hyperlink>
      <w:hyperlink r:id="rId559">
        <w:r>
          <w:t>.</w:t>
        </w:r>
      </w:hyperlink>
      <w:r>
        <w:t xml:space="preserve"> </w:t>
      </w:r>
    </w:p>
    <w:p w:rsidR="00B06E8A" w:rsidRDefault="000C5D16">
      <w:pPr>
        <w:ind w:left="372" w:right="198"/>
      </w:pPr>
      <w:r>
        <w:t>10—8 баллов —</w:t>
      </w:r>
      <w:hyperlink r:id="rId560">
        <w:r>
          <w:t xml:space="preserve"> </w:t>
        </w:r>
      </w:hyperlink>
      <w:hyperlink r:id="rId561">
        <w:r>
          <w:t>сопор</w:t>
        </w:r>
      </w:hyperlink>
      <w:hyperlink r:id="rId562">
        <w:r>
          <w:t>.</w:t>
        </w:r>
      </w:hyperlink>
      <w:r>
        <w:t xml:space="preserve"> </w:t>
      </w:r>
    </w:p>
    <w:p w:rsidR="00B06E8A" w:rsidRDefault="000C5D16">
      <w:pPr>
        <w:ind w:left="372" w:right="198"/>
      </w:pPr>
      <w:r>
        <w:t xml:space="preserve">7-6 баллов — умеренная </w:t>
      </w:r>
      <w:hyperlink r:id="rId563">
        <w:r>
          <w:t>кома</w:t>
        </w:r>
      </w:hyperlink>
      <w:hyperlink r:id="rId564">
        <w:r>
          <w:t>.</w:t>
        </w:r>
      </w:hyperlink>
      <w:r>
        <w:t xml:space="preserve"> </w:t>
      </w:r>
    </w:p>
    <w:p w:rsidR="00B06E8A" w:rsidRDefault="000C5D16">
      <w:pPr>
        <w:ind w:left="372" w:right="198"/>
      </w:pPr>
      <w:r>
        <w:t xml:space="preserve">5-4 баллов — глубокая </w:t>
      </w:r>
      <w:hyperlink r:id="rId565">
        <w:r>
          <w:t>кома</w:t>
        </w:r>
      </w:hyperlink>
      <w:hyperlink r:id="rId566">
        <w:r>
          <w:t>.</w:t>
        </w:r>
      </w:hyperlink>
      <w:r>
        <w:t xml:space="preserve"> </w:t>
      </w:r>
    </w:p>
    <w:p w:rsidR="00B06E8A" w:rsidRDefault="000C5D16">
      <w:pPr>
        <w:ind w:left="372" w:right="198"/>
      </w:pPr>
      <w:r>
        <w:t>3 балла — запредельная</w:t>
      </w:r>
      <w:hyperlink r:id="rId567">
        <w:r>
          <w:t xml:space="preserve"> </w:t>
        </w:r>
      </w:hyperlink>
      <w:hyperlink r:id="rId568">
        <w:r>
          <w:t>кома,</w:t>
        </w:r>
      </w:hyperlink>
      <w:r>
        <w:t xml:space="preserve"> смерть мозга </w:t>
      </w:r>
    </w:p>
    <w:p w:rsidR="00B06E8A" w:rsidRDefault="000C5D16">
      <w:pPr>
        <w:spacing w:after="0" w:line="259" w:lineRule="auto"/>
        <w:ind w:left="360" w:right="0" w:firstLine="0"/>
        <w:jc w:val="left"/>
      </w:pPr>
      <w:r>
        <w:t xml:space="preserve"> </w:t>
      </w:r>
    </w:p>
    <w:p w:rsidR="00B06E8A" w:rsidRDefault="000C5D16">
      <w:pPr>
        <w:ind w:left="355" w:right="199"/>
      </w:pPr>
      <w:r>
        <w:rPr>
          <w:color w:val="0070C0"/>
        </w:rPr>
        <w:t>1.Порядок проведения осмотра, физикального обследования, дополнительные методы диагностик</w:t>
      </w:r>
      <w:r>
        <w:rPr>
          <w:color w:val="0070C0"/>
        </w:rPr>
        <w:t xml:space="preserve">и, интерпретация результатов.  </w:t>
      </w:r>
    </w:p>
    <w:p w:rsidR="00B06E8A" w:rsidRDefault="000C5D16">
      <w:pPr>
        <w:ind w:left="372" w:right="198"/>
      </w:pPr>
      <w:r>
        <w:t>Оценка состояния больного должна начинаться с оценки состояния дыхательной и сердечнососудистой систем. Изменения дыхания обычно отражают поражение ствола мозга. Тахипноэ и гиперпноэ на фоне комы более характерны для дыхател</w:t>
      </w:r>
      <w:r>
        <w:t>ьной недостаточности и гипоксии. Глубокое редкое дыхание (типа Куссмауля) возникает при диабетической коме, ацидозе и уремическом состоянии, а также при отравлении метиловым спиртом или этиленгликолем. При кровоизлияниях в мозг, опухолях его, а также при д</w:t>
      </w:r>
      <w:r>
        <w:t>егенеративных заболеваниях ЦНС чаще можно видеть нерегулярное дыхание типа Чейна-Стокса. При наличии дыхательных нарушений необходима как можно более ранняя их коррекция, т.к. гипоксия у больных в коматозном состоянии является независимым предиктором небла</w:t>
      </w:r>
      <w:r>
        <w:t xml:space="preserve">гоприятного исхода. Самостоятельными причинами комы могут быть как брадикардия (в частности, при синдроме </w:t>
      </w:r>
    </w:p>
    <w:p w:rsidR="00B06E8A" w:rsidRDefault="000C5D16">
      <w:pPr>
        <w:ind w:left="372" w:right="198"/>
      </w:pPr>
      <w:r>
        <w:lastRenderedPageBreak/>
        <w:t>Морганьи-Адамса-Стокса), так и тахикардия (свыше 150-160 в минуту). Брадикардия при внутричерепных процессах развивается постепенно, свидетельствуя о</w:t>
      </w:r>
      <w:r>
        <w:t xml:space="preserve"> нарастании внутричерепной гипертензии. Повышение артериального давления наблюдается при объемных процессах в мозге и внутричерепной гипертензии другого происхождения. Гипотензия, имеющаяся у пациента, должна быть немедленно скорректирована, так как она ве</w:t>
      </w:r>
      <w:r>
        <w:t>дет к снижению церебрального перфузионного давления и вторичному повреждению головного мозга. При обследовании больного необходимо уделить тщательное внимание анамнезу, собранному от родственников больного или окружающих, с учетом характера начала развития</w:t>
      </w:r>
      <w:r>
        <w:t xml:space="preserve"> комы (внезапное, постепенное), предшествующих жалоб, перенесенных недавно заболеваний и травм, наличия хронических заболеваний, интоксикаций, стрессовых ситуаций. Очень важную ориентировочную информацию для оценки состояния больного и уточнения причин ком</w:t>
      </w:r>
      <w:r>
        <w:t>ы дает внешний осмотр больного. Цианоз может свидетельствовать о гипоксии. Розовые кожные покровы и кровь яркоалого цвета характерны для отравления окисью углерода. Отеки, выраженный венозный рисунок на животе и грудной стенке могут наблюдаться при циррозе</w:t>
      </w:r>
      <w:r>
        <w:t xml:space="preserve"> 15 печени и печеночной коме. Пузыри, иногда геморрагические, наблюдаются при отравлении барбитуратами («барбитуровые волдыри»), а также в результате позиционного сдавления. Запах изо рта может помочь в диагностике комы. Так, запах мочевины характерен для </w:t>
      </w:r>
      <w:r>
        <w:t>уремической комы, запах ацетона – для кетоацидотической, запах моченых яблок – для печеночной. Необходимо помнить, что запах алкоголя зачастую не говорит о характере комы, а может наблюдаться у больных с ЧМТ, инсультом, диабетической комой. Наличие лихорад</w:t>
      </w:r>
      <w:r>
        <w:t>ки предполагает сепсис, бактериальный менингит или поражение головного мозга, затронувшее центры терморегуляции. Гипотермия может наблюдаться при переохлаждении, отравлении алкоголем, барбитуратами или фенотиазинами, при гипогликемии, недостаточности периф</w:t>
      </w:r>
      <w:r>
        <w:t>ерического кровообращения и микседеме. Кома вследствие гипотермии возникает только при понижении температуры тела ниже 31°С. Для исключения травмы черепа обязательны тщательный осмотр головы и рентгенография черепа. Периорбитальные гематомы («симптом очков</w:t>
      </w:r>
      <w:r>
        <w:t>»), выделение ликвора из уха или носа указывает на перелом основания черепа. Свежие прикусы языка говорят о недавнем генерализованном судорожном припадке, а наличие старых рубцов на языке может свидетельствовать об эпилептическом характере комы. Судороги и</w:t>
      </w:r>
      <w:r>
        <w:t xml:space="preserve"> ригидность затылочных мышц могут указывать на вероятность эпилептической, геморрагической или токсикоинфекционной природы комы. У больных в коматозном состоянии важное значение приобретает неврологическое обследование. Причем важно помнить, что элементарн</w:t>
      </w:r>
      <w:r>
        <w:t>ое неврологическое обследование больного, находящегося в коме, должно быть осуществлено каждым врачом; оно является более простым, чем стандартное неврологическое обследование. Используется оценка вербально-акустических, болевых и некоторых других специфич</w:t>
      </w:r>
      <w:r>
        <w:t>еских ответов, в том числе глазных и зрачковых рефлексов. 16 Обязательно оценивается состояние зрачков. Для комы, связанной со структурным поражением головного мозга характерна анизокория, несодружественные движения глазных яблок, поворот глаз в сторону, н</w:t>
      </w:r>
      <w:r>
        <w:t>истагм. Одинаковые по величине, нормально реагирующие зрачки чаще свидетельствуют о том, что кома не имеет связи с деструкцией мозга и обусловлена скорее всего метаболическими или токсическими причинами. При отравлении опиатами или барбитуратами зрачки обы</w:t>
      </w:r>
      <w:r>
        <w:t>чно узкие, с достаточной реакцией на свет. Признаками структурной патологии мозга являются симптомы асимметричного поражения. Подтверждает церебральный генез комы выявленная гемиплегия (стопа ротирована кнаружи, мышечный тонус в конечностях на стороне пора</w:t>
      </w:r>
      <w:r>
        <w:t xml:space="preserve">жения низкий, </w:t>
      </w:r>
      <w:r>
        <w:lastRenderedPageBreak/>
        <w:t>поднятая рука падает как «плеть», на стороне пареза выявляется симптом Бабинского). О парезе мимической мускулатуры свидетельствует меньшее смыкание глазной щели, сглаженность носогубной складки, опущенный угол рта, «парусящая» щека. Дисметаб</w:t>
      </w:r>
      <w:r>
        <w:t>олическтие комы развиваются, как правило, постепенно. Развитию коматозного состояния предшествуют нарушения памяти, острые психотические эпизоды, гиперкинезы (тремор, миоклонии, судороги). В неврологическом статусе отсутствует асимметричность выпадения дви</w:t>
      </w:r>
      <w:r>
        <w:t>гательных функций– нет односторонних парезов конечностей и патологии черепных нервов. Глазные яблоки могут вначале беспорядочно блуждать, а затем устанавливаются по средней линии. Зрачки симметрично сужены или расширены. При дифференциальной диагностике ст</w:t>
      </w:r>
      <w:r>
        <w:t>руктурных и дисметаболических ком нужно учитывать возможность развития у больных психогенной ареактивности, которая наблюдается в структуре шизофрении, реактивных состояний и реактивных психозов. При кататоническом ступоре у больных глаза открыты, на осмот</w:t>
      </w:r>
      <w:r>
        <w:t xml:space="preserve">ри зрительную угрозу не реагируют, спонтанных движений нет, зрачки обычной величины, фотореакция живая. Важную роль в постановке диагноза играет анамнез. </w:t>
      </w:r>
    </w:p>
    <w:p w:rsidR="00B06E8A" w:rsidRDefault="000C5D16">
      <w:pPr>
        <w:spacing w:after="0" w:line="259" w:lineRule="auto"/>
        <w:ind w:left="360" w:right="0" w:firstLine="0"/>
        <w:jc w:val="left"/>
      </w:pPr>
      <w:r>
        <w:t xml:space="preserve"> </w:t>
      </w:r>
    </w:p>
    <w:p w:rsidR="00B06E8A" w:rsidRDefault="000C5D16">
      <w:pPr>
        <w:ind w:left="355" w:right="199"/>
      </w:pPr>
      <w:r>
        <w:rPr>
          <w:color w:val="0070C0"/>
        </w:rPr>
        <w:t>Т.1.7.12.Дифференциальный диагноз, принципы оказания скорой медицинской помощи в экстренной и неотл</w:t>
      </w:r>
      <w:r>
        <w:rPr>
          <w:color w:val="0070C0"/>
        </w:rPr>
        <w:t xml:space="preserve">ожной формах. </w:t>
      </w:r>
    </w:p>
    <w:p w:rsidR="00B06E8A" w:rsidRDefault="000C5D16">
      <w:pPr>
        <w:ind w:left="372" w:right="198"/>
      </w:pPr>
      <w:r>
        <w:t>Диагностика коматозного состояния основывается на выявлении: − угнетения сознания той или иной глубины; − снижения чувствительности к внешним раздражителям вплоть до полной ее потери. Далеко не всякое угнетение сознания является комой. Кратковременная поте</w:t>
      </w:r>
      <w:r>
        <w:t>ря сознания может быть вызвана острой ишемией мозга, возникающей по разным причинам. При ряде неврологических заболеваний также возможны эпизоды потери сознания: при приступе эпилепсии, сотрясении мозга, истерии. Принципиальным клиническим отличием всех эт</w:t>
      </w:r>
      <w:r>
        <w:t xml:space="preserve">их состояний от комы является, прежде всего, их кратковременность. При продолжительном нарушении сознания дифференциальная диагностика проводится, во-первых, с различными качественно иными формами расстройства сознания — ступор, делирий, аменция, летаргия </w:t>
      </w:r>
      <w:r>
        <w:t xml:space="preserve">и др. Эти виды расстройства сознания так же, как и кома, могут быть вызваны тяжелыми интоксикациями, инфекциями, истощающими соматическими заболеваниями, травмами мозга, однако они требуют, прежде всего, психиатрической помощи. Во-вторых, дифференциальная </w:t>
      </w:r>
      <w:r>
        <w:t>диагностика проводится для установления этиологического вида комы. Она осуществляется на основании выявления специфических признаков различных видов коматозных состояний и/или комплексной оценки всей совокупности симптомов и анамнеза. На догоспитальном эта</w:t>
      </w:r>
      <w:r>
        <w:t>пе этиологический диагноз комы крайне затруднен, поэтому первоначально допустима синдромная диагностика (с одновременным оказанием неотложной помощи), которая завершится установлением окончательного диагноза после полного обследования пациента в условиях с</w:t>
      </w:r>
      <w:r>
        <w:t>тационара. При обнаружении человека в бессознательном состоянии или при внезапной потере сознания с падением пострадавшего требуется не только неотложная помощь, но и принятие срочных диагностических решений. Осуществить это часто бывает трудно из-за отсут</w:t>
      </w:r>
      <w:r>
        <w:t>ствия данных об истории заболевания. Вот 9 почему все случаи потери сознания удобней всего подразделить на следующие виды (Colin Ogilvie, 1987): 1. Внезапная кратковременная потеря сознания (несколько секунд, минут). 2. Внезапная и продолжительная потеря с</w:t>
      </w:r>
      <w:r>
        <w:t xml:space="preserve">ознания. 3. Продолжительная потеря сознания с постепенным началом (часы, </w:t>
      </w:r>
    </w:p>
    <w:p w:rsidR="00B06E8A" w:rsidRDefault="000C5D16">
      <w:pPr>
        <w:spacing w:after="17" w:line="259" w:lineRule="auto"/>
        <w:ind w:left="360" w:right="0" w:firstLine="0"/>
        <w:jc w:val="left"/>
      </w:pPr>
      <w:r>
        <w:rPr>
          <w:b/>
          <w:color w:val="0070C0"/>
        </w:rPr>
        <w:t xml:space="preserve"> </w:t>
      </w:r>
    </w:p>
    <w:p w:rsidR="00B06E8A" w:rsidRDefault="000C5D16">
      <w:pPr>
        <w:ind w:left="372" w:right="198"/>
      </w:pPr>
      <w:r>
        <w:rPr>
          <w:b/>
        </w:rPr>
        <w:lastRenderedPageBreak/>
        <w:t>Неотложная помощь</w:t>
      </w:r>
      <w:r>
        <w:t xml:space="preserve"> Врач, наблюдающий внезапную потерю сознания, должен действовать в следующем порядке: 1. Вывести пострадавшего из-под действия потенциально опасных внешних факторо</w:t>
      </w:r>
      <w:r>
        <w:t>в: пламени, газа, электрического тока, уличного движения, воды и т. д. 2. Придать (или сохранить) больному горизонтальное положение. 3. Убедиться в проходимости дыхательных путей и обеспечить свободное дыхание: расстегнуть воротник, ослабить пояс и т. п. 4</w:t>
      </w:r>
      <w:r>
        <w:t>. Убедиться в наличии дыхания и пульса на сонных артериях, похлопать по щекам, дать вдохнуть нашатырный спирт (см. выше помощь при внезапной потере сознания). 5. В случае отсутствия дыхания и пульса, начать реанимационные мероприятия: восстановить проходим</w:t>
      </w:r>
      <w:r>
        <w:t>ость дыхательных путей (разогнуть голову, вывести нижнюю челюсть, очистить полость рта и носоглотки), проводить искусственное дыхание и массаж сердца (правило ABC: Air way open, Breath for victim, Cardiac function). 6. При наличии судорог вложить подходящи</w:t>
      </w:r>
      <w:r>
        <w:t>й предмет между зубами больного во избежание прикусывания языка. 7. В случае травмы, если есть наружное кровотечение, остановить его. 8. Защитить больного от перегрева и переохлаждения. Если потеря сознания продолжается несколько минут и более, следует выз</w:t>
      </w:r>
      <w:r>
        <w:t>вать бригаду «Скорой помощи», оказать доступную неотложную помощь и предпринять дополнительные меры диагностики: − поискать в карманах или бумажнике больного медицинскую карточку (диабетика, эпилептика и т. п.) или лекарства (рецепты); − осмотреть больного</w:t>
      </w:r>
      <w:r>
        <w:t xml:space="preserve">, как указано на рисунке 1. Если причина комы остается неясной, а действие происходит в лечебном учреждении (поликлинике, амбулатории), до прибытия бригады «Скорой помощи» необходимо зарегистрировать ЭКГ и проводить недифференцированную терапию коматозных </w:t>
      </w:r>
      <w:r>
        <w:t xml:space="preserve">состояний. </w:t>
      </w:r>
    </w:p>
    <w:p w:rsidR="00B06E8A" w:rsidRDefault="000C5D16">
      <w:pPr>
        <w:spacing w:after="0" w:line="259" w:lineRule="auto"/>
        <w:ind w:left="360" w:right="0" w:firstLine="0"/>
        <w:jc w:val="left"/>
      </w:pPr>
      <w:r>
        <w:t xml:space="preserve"> </w:t>
      </w:r>
    </w:p>
    <w:p w:rsidR="00B06E8A" w:rsidRDefault="000C5D16">
      <w:pPr>
        <w:ind w:left="355" w:right="199"/>
      </w:pPr>
      <w:r>
        <w:rPr>
          <w:color w:val="0070C0"/>
        </w:rPr>
        <w:t xml:space="preserve">Т.1.7.13. Лекарственные препараты и медицинские изделия, применяемы при оказании скорой медицинской помощи,  транспортировка и мониторинг состояния пациента,  контроль эффективности и безопасности проводимого лечения.  </w:t>
      </w:r>
    </w:p>
    <w:p w:rsidR="00B06E8A" w:rsidRDefault="000C5D16">
      <w:pPr>
        <w:ind w:left="372" w:right="198"/>
      </w:pPr>
      <w:r>
        <w:t>1. Следует взять из вены кровь для анализа уровня сахара и через ту же иглу ввести внутривенно 20–40 мл 40 %-ного раствора глюкозы и 2 мл витамина В1 в виде 5 %-ного раствора тиамина хлорида (для профилактики тяжелого осложнения — острой энцефалопатии Верн</w:t>
      </w:r>
      <w:r>
        <w:t>ике. Этот синдром является результатом дефицита витамина В1, наиболее выраженного при алкогольной интоксикации и длительном голодании и усугубляющегося на фоне поступления больших доз глюкозы). Необходимо подчеркнуть, что введение глюкозы является обязател</w:t>
      </w:r>
      <w:r>
        <w:t>ьным мероприятием недифференцированной терапии коматозных состоя- 18 ний, патогенетическим звеном подавляющего большинства из которых является гипогликемия. При коматозном состоянии лекарственные средства вводятся только парентерально, лучше всего — внутри</w:t>
      </w:r>
      <w:r>
        <w:t>венно. 2. Восстановление адекватного кровообращения. При артериальной гипертензии показано снижение АД до уровня не ниже 150–160/80–90 мм рт. ст. (или, если известны привычные значения, до уровня, превышающего их на 15– 20 мм рт. ст.). Коррекция АД проводи</w:t>
      </w:r>
      <w:r>
        <w:t>тся за счет снижения внутричерепного давления. Для этого используют внутривенное введение 5–10 мл 25 %-ного раствора магния сульфата в течение 7–10 мин, 3–4 мл 1 %-ного раствора дибазола (или 6–8 мл 0,5 %-ного раствора), или 5–10 мл 2,4 %-ного раствора ами</w:t>
      </w:r>
      <w:r>
        <w:t>нофиллина (при незначительном повышении АД). При артериальной гипотензии внутривенно вводят дексаметазон в дозе 8–20 мг или преднизолон (60–150 мг), при аритмиях проводят восстановление сердечного ритма соответствующими средствами. 3. Борьба с внутричерепн</w:t>
      </w:r>
      <w:r>
        <w:t xml:space="preserve">ой гипертензией, отеком и набуханием мозга и мозговых оболочек. Оптимальный вариант на амбулаторном этапе — глюкокортикоиды, не задерживающие </w:t>
      </w:r>
      <w:r>
        <w:lastRenderedPageBreak/>
        <w:t>натрий и воду — дексаметазон 8 мг внутривенно. 4. Осуществление нейропротекции и повышение уровня бодрствования. П</w:t>
      </w:r>
      <w:r>
        <w:t>ри преобладании очаговой симптоматики над общемозговой и нарушении сознания не глубже сопора эффективен пирацетам, активизирующий обменные процессы и кровообращение головного мозга, оказывающий антитоксическое и антигипоксантное действие (в дозе 6–12 г, пр</w:t>
      </w:r>
      <w:r>
        <w:t>и возможности — внутривенно капельно). При нарушениях сознания не глубже уровня поверхностной комы полезно сублингвальное (или за щеку) введение глицина в дозе 1,0 г. При любом уровне нарушения сознания показаны антиоксиданты: эмоксипин — 5 мл 3 %-ного рас</w:t>
      </w:r>
      <w:r>
        <w:t>твора внутривенно медленно или внутримышечно, семакс — 3 мг интраназально (по 3 капли 1 %ного раствора в каждый носовой ход). 5. Симптоматическая терапия: − нормализация температуры тела: при переохлаждении — согревание больного без использования грелок, п</w:t>
      </w:r>
      <w:r>
        <w:t>ри гипертермии — охлаждение физическими методами (холодные компрессы на голову и крупные сосуды, обтирания холодной водой или растворами этилового спирта и столового уксуса в воде) и фармакологическими средствами (препараты из группы анальгетиковантипирети</w:t>
      </w:r>
      <w:r>
        <w:t>ков: диклофенак, метамизол, кеторолак и др.); − купирование судорог введением диазепама (реланиума) в дозе 10 мг; − купирование рвоты введением метоклопрамида (церукала, реглана) в дозе 10 мг внутривенно или внутримышечно. При всех рассмотренных выше неотл</w:t>
      </w:r>
      <w:r>
        <w:t>ожных состояниях, за исключением обморока, необходима госпитализация в отделения реанимации, интенсивной терапии или нейрохирургии, где после проведения дифференциальной диагностики и установления варианта комы активная недифференцированная терапия дополни</w:t>
      </w:r>
      <w:r>
        <w:t>тся специальными методами лечения (см. гл. 2). 19 Лечение коматозных состояний в амбулаторных условиях ограничивается оказанием первичной неотложной помощи, как указано выше, и обеспечением транспортировки больного в стационар. Транспортировку пострадавшег</w:t>
      </w:r>
      <w:r>
        <w:t>о следует проводить осторожно, прибегая к иммобилизации шейного отдела позвоночника при любом подозрении на травму черепа, позвоночника. При этом медицинский работник должен сопровождать больного, контролируя, в первую очередь, проходимость дыхательных пут</w:t>
      </w:r>
      <w:r>
        <w:t>ей (предупредить западение языка, аспирацию рвотных масс и т. д.). При коматозных состояниях на догоспитальном этапе недопустимо: − проведение инсулинотерапии; − применение средств, угнетающих ЦНС (наркотических анальгетиков, нейролептиков, транквилизаторо</w:t>
      </w:r>
      <w:r>
        <w:t>в), кроме комы, протекающей с судорожным синдромом, при котором показан диазепам; − применение средств стимулирующего действия (психостимуляторов, дыхательных аналептиков), кроме дыхательного аналептика бемегрида, показанного при отравлении барбитуратами в</w:t>
      </w:r>
      <w:r>
        <w:t xml:space="preserve"> качестве специфического антидота; − применение ноотропных препаратов (пирацетам) при нарушениях сознания глубже поверхностного сопора. </w:t>
      </w:r>
    </w:p>
    <w:p w:rsidR="00B06E8A" w:rsidRDefault="000C5D16">
      <w:pPr>
        <w:ind w:left="372" w:right="198"/>
      </w:pPr>
      <w:r>
        <w:t>Противопоказаниями к транспортировке больного с острым нарушением мозгового кровообращения являются: − атоническая кома</w:t>
      </w:r>
      <w:r>
        <w:t xml:space="preserve"> (крайняя степень терминального состояния с утратой всех рефлексов); − некупируемые нарушения дыхания; − отек легких; − эпилептический статус; − выраженная артериальная гипертензия (АД 300/150 мм рт. ст.) или гипотензия (АД 70/40 мм рт. ст.). Транспортиров</w:t>
      </w:r>
      <w:r>
        <w:t xml:space="preserve">ка указанных больных возможна только после устранения перечисленных нарушений </w:t>
      </w:r>
      <w:r>
        <w:rPr>
          <w:color w:val="0070C0"/>
        </w:rPr>
        <w:t xml:space="preserve">Т.1.7.14. Осложнения.  </w:t>
      </w:r>
    </w:p>
    <w:p w:rsidR="00B06E8A" w:rsidRDefault="000C5D16">
      <w:pPr>
        <w:ind w:left="372" w:right="198"/>
      </w:pPr>
      <w:r>
        <w:t xml:space="preserve">Среди осложнений ком, которые могут оказаться фатальными на догоспитальном этапе, необходимо выделить: </w:t>
      </w:r>
    </w:p>
    <w:p w:rsidR="00B06E8A" w:rsidRDefault="000C5D16">
      <w:pPr>
        <w:ind w:left="372" w:right="198"/>
      </w:pPr>
      <w:r>
        <w:t>а) состояния и синдромы, непосредственно связанные</w:t>
      </w:r>
      <w:r>
        <w:t xml:space="preserve"> с повреждением головного мозга и его отеком: </w:t>
      </w:r>
    </w:p>
    <w:p w:rsidR="00B06E8A" w:rsidRDefault="000C5D16">
      <w:pPr>
        <w:ind w:left="372" w:right="198"/>
      </w:pPr>
      <w:r>
        <w:lastRenderedPageBreak/>
        <w:t xml:space="preserve">− различные нарушения дыхания вплоть до его остановки; </w:t>
      </w:r>
    </w:p>
    <w:p w:rsidR="00B06E8A" w:rsidRDefault="000C5D16">
      <w:pPr>
        <w:ind w:left="372" w:right="198"/>
      </w:pPr>
      <w:r>
        <w:t xml:space="preserve">− нарушения гемодинамики, проявляющиеся артериальной гипертонией или гипотензией, отеком легких, а также остановкой сердца; </w:t>
      </w:r>
    </w:p>
    <w:p w:rsidR="00B06E8A" w:rsidRDefault="000C5D16">
      <w:pPr>
        <w:ind w:left="372" w:right="198"/>
      </w:pPr>
      <w:r>
        <w:t xml:space="preserve"> − гипертермия; </w:t>
      </w:r>
    </w:p>
    <w:p w:rsidR="00B06E8A" w:rsidRDefault="000C5D16">
      <w:pPr>
        <w:ind w:left="372" w:right="198"/>
      </w:pPr>
      <w:r>
        <w:t>б) патологи</w:t>
      </w:r>
      <w:r>
        <w:t xml:space="preserve">ческие состояния и реакции, обусловленные нарушением регулирующей функции ЦНС: </w:t>
      </w:r>
    </w:p>
    <w:p w:rsidR="00B06E8A" w:rsidRDefault="000C5D16">
      <w:pPr>
        <w:ind w:left="372" w:right="198"/>
      </w:pPr>
      <w:r>
        <w:t>− рвота с аспирацией рвотных масс и развитием асфиксии или токсического отека легких; − острая задержка мочи («нейрогенный мочевой пузырь») с возможностью разрыва мочевого пузы</w:t>
      </w:r>
      <w:r>
        <w:t xml:space="preserve">ря; </w:t>
      </w:r>
    </w:p>
    <w:p w:rsidR="00B06E8A" w:rsidRDefault="000C5D16">
      <w:pPr>
        <w:ind w:left="372" w:right="198"/>
      </w:pPr>
      <w:r>
        <w:t xml:space="preserve">− разнообразные изменения ЭКГ: вариации зубца Т и сегмента ST, увеличение амплитуды зубца U, удлинение интервала QT, иногда — инфарктоподобная ЭКГ-картина. </w:t>
      </w:r>
    </w:p>
    <w:p w:rsidR="00B06E8A" w:rsidRDefault="000C5D16">
      <w:pPr>
        <w:spacing w:after="0" w:line="259" w:lineRule="auto"/>
        <w:ind w:left="360" w:right="0" w:firstLine="0"/>
        <w:jc w:val="left"/>
      </w:pPr>
      <w:r>
        <w:rPr>
          <w:color w:val="0070C0"/>
        </w:rPr>
        <w:t xml:space="preserve"> </w:t>
      </w:r>
    </w:p>
    <w:p w:rsidR="00B06E8A" w:rsidRDefault="000C5D16">
      <w:pPr>
        <w:ind w:left="355" w:right="199"/>
      </w:pPr>
      <w:r>
        <w:rPr>
          <w:color w:val="0070C0"/>
        </w:rPr>
        <w:t>Т.1.7.15.Показания к оказанию специализированной медицинской помощи в стационарных условиях.</w:t>
      </w:r>
      <w:r>
        <w:rPr>
          <w:color w:val="0070C0"/>
        </w:rPr>
        <w:t xml:space="preserve"> </w:t>
      </w:r>
    </w:p>
    <w:p w:rsidR="00B06E8A" w:rsidRDefault="000C5D16">
      <w:pPr>
        <w:ind w:left="372" w:right="198"/>
      </w:pPr>
      <w:r>
        <w:t>Кома служит абсолютным показанием к госпитализации, отказ от которой возможен лишь при диагностике агонального состояния. Больные с коматозными состояниями госпитализируются в реанимационные отделения многопрофильных больниц либо в специализированные отд</w:t>
      </w:r>
      <w:r>
        <w:t xml:space="preserve">еления (с травматической комой — в нейрохирургическое, с экзотоксической — в токсикологический центр, если таковой имеется, с апоплектической — в блок интенсивной терапии нейрососудистых отделений), либо в нейрореанимационные отделения. </w:t>
      </w:r>
    </w:p>
    <w:p w:rsidR="00B06E8A" w:rsidRDefault="000C5D16">
      <w:pPr>
        <w:spacing w:after="0" w:line="259" w:lineRule="auto"/>
        <w:ind w:left="360" w:right="0" w:firstLine="0"/>
        <w:jc w:val="left"/>
      </w:pPr>
      <w:r>
        <w:t xml:space="preserve"> </w:t>
      </w:r>
    </w:p>
    <w:p w:rsidR="00B06E8A" w:rsidRDefault="000C5D16">
      <w:pPr>
        <w:spacing w:after="0" w:line="259" w:lineRule="auto"/>
        <w:ind w:left="360" w:right="0" w:firstLine="0"/>
        <w:jc w:val="left"/>
      </w:pPr>
      <w:r>
        <w:t xml:space="preserve"> </w:t>
      </w:r>
    </w:p>
    <w:p w:rsidR="00B06E8A" w:rsidRDefault="000C5D16">
      <w:pPr>
        <w:pStyle w:val="2"/>
        <w:ind w:left="1564" w:right="1394"/>
      </w:pPr>
      <w:r>
        <w:t>Практическое з</w:t>
      </w:r>
      <w:r>
        <w:t>анятие №3</w:t>
      </w:r>
      <w:r>
        <w:rPr>
          <w:b w:val="0"/>
        </w:rPr>
        <w:t xml:space="preserve"> </w:t>
      </w:r>
    </w:p>
    <w:p w:rsidR="00B06E8A" w:rsidRDefault="000C5D16">
      <w:pPr>
        <w:spacing w:line="268" w:lineRule="auto"/>
        <w:ind w:left="355" w:right="197"/>
        <w:jc w:val="left"/>
      </w:pPr>
      <w:r>
        <w:rPr>
          <w:color w:val="0070C0"/>
        </w:rPr>
        <w:t xml:space="preserve">Оказание скорой медицинской помощи в экстренной и неотложной формах при остром нарушении </w:t>
      </w:r>
      <w:r>
        <w:rPr>
          <w:color w:val="0070C0"/>
        </w:rPr>
        <w:tab/>
        <w:t xml:space="preserve">мозгового </w:t>
      </w:r>
      <w:r>
        <w:rPr>
          <w:color w:val="0070C0"/>
        </w:rPr>
        <w:tab/>
        <w:t xml:space="preserve">кровообращения, </w:t>
      </w:r>
      <w:r>
        <w:rPr>
          <w:color w:val="0070C0"/>
        </w:rPr>
        <w:tab/>
        <w:t xml:space="preserve">судорожном </w:t>
      </w:r>
      <w:r>
        <w:rPr>
          <w:color w:val="0070C0"/>
        </w:rPr>
        <w:tab/>
        <w:t xml:space="preserve">синдроме. </w:t>
      </w:r>
      <w:r>
        <w:rPr>
          <w:color w:val="0070C0"/>
        </w:rPr>
        <w:tab/>
        <w:t xml:space="preserve">Оказание </w:t>
      </w:r>
      <w:r>
        <w:rPr>
          <w:color w:val="0070C0"/>
        </w:rPr>
        <w:tab/>
        <w:t xml:space="preserve">скорой медицинской помощи в экстренной и неотложной формах при коматозных состояниях. </w:t>
      </w:r>
      <w:r>
        <w:t xml:space="preserve">Ситуационные задачи с эталонами решения </w:t>
      </w:r>
      <w:r>
        <w:rPr>
          <w:b/>
        </w:rPr>
        <w:t>Задача 1.</w:t>
      </w:r>
      <w:r>
        <w:t xml:space="preserve"> </w:t>
      </w:r>
    </w:p>
    <w:p w:rsidR="00B06E8A" w:rsidRDefault="000C5D16">
      <w:pPr>
        <w:spacing w:after="15" w:line="267" w:lineRule="auto"/>
        <w:ind w:left="382" w:right="199"/>
        <w:jc w:val="left"/>
      </w:pPr>
      <w:r>
        <w:t>Пациент 60 лет, грузчик. При подъеме тяжести почувствовал сильную головную боль и шум в ушах, затем появилась рвота, затем нарушилось сознание, госпитализирован в клинику. Объективно: тоны сердца чистые, а</w:t>
      </w:r>
      <w:r>
        <w:t>кцент 2-го тона на аорте. АД 180/110 мм рт.ст. Пульс 52 удара в минуту, ритмичный, напряженный. Больной возбужден, дезориентирован в месте и времени, пытается встать, несмотря на запреты. Парезов конечностей нет. Общая гиперестезия. Определяется ригидность</w:t>
      </w:r>
      <w:r>
        <w:t xml:space="preserve"> мышц затылка 4 см и симптом Кернига с обеих сторон. </w:t>
      </w:r>
    </w:p>
    <w:p w:rsidR="00B06E8A" w:rsidRDefault="000C5D16">
      <w:pPr>
        <w:numPr>
          <w:ilvl w:val="0"/>
          <w:numId w:val="121"/>
        </w:numPr>
        <w:ind w:right="198" w:hanging="244"/>
      </w:pPr>
      <w:r>
        <w:t xml:space="preserve">Выделить клинические синдромы. </w:t>
      </w:r>
    </w:p>
    <w:p w:rsidR="00B06E8A" w:rsidRDefault="000C5D16">
      <w:pPr>
        <w:numPr>
          <w:ilvl w:val="0"/>
          <w:numId w:val="121"/>
        </w:numPr>
        <w:ind w:right="198" w:hanging="244"/>
      </w:pPr>
      <w:r>
        <w:t xml:space="preserve">Поставить топический диагноз. </w:t>
      </w:r>
    </w:p>
    <w:p w:rsidR="00B06E8A" w:rsidRDefault="000C5D16">
      <w:pPr>
        <w:numPr>
          <w:ilvl w:val="0"/>
          <w:numId w:val="121"/>
        </w:numPr>
        <w:ind w:right="198" w:hanging="244"/>
      </w:pPr>
      <w:r>
        <w:t xml:space="preserve">Установить предположительный клинический диагноз. </w:t>
      </w:r>
    </w:p>
    <w:p w:rsidR="00B06E8A" w:rsidRDefault="000C5D16">
      <w:pPr>
        <w:numPr>
          <w:ilvl w:val="0"/>
          <w:numId w:val="121"/>
        </w:numPr>
        <w:ind w:right="198" w:hanging="244"/>
      </w:pPr>
      <w:r>
        <w:t xml:space="preserve">Определить бассейн нарушенного кровоснабжения. </w:t>
      </w:r>
    </w:p>
    <w:p w:rsidR="00B06E8A" w:rsidRDefault="000C5D16">
      <w:pPr>
        <w:numPr>
          <w:ilvl w:val="0"/>
          <w:numId w:val="121"/>
        </w:numPr>
        <w:ind w:right="198" w:hanging="244"/>
      </w:pPr>
      <w:r>
        <w:t>Назначить дополнительные методы обследов</w:t>
      </w:r>
      <w:r>
        <w:t xml:space="preserve">ания необходимые для уточнения диагноза. </w:t>
      </w:r>
    </w:p>
    <w:p w:rsidR="00B06E8A" w:rsidRDefault="000C5D16">
      <w:pPr>
        <w:spacing w:after="5" w:line="270" w:lineRule="auto"/>
        <w:ind w:left="355" w:right="160"/>
        <w:jc w:val="left"/>
      </w:pPr>
      <w:r>
        <w:rPr>
          <w:b/>
        </w:rPr>
        <w:t>Эталон ответа - задача №1</w:t>
      </w:r>
      <w:r>
        <w:t xml:space="preserve"> </w:t>
      </w:r>
    </w:p>
    <w:p w:rsidR="00B06E8A" w:rsidRDefault="000C5D16">
      <w:pPr>
        <w:numPr>
          <w:ilvl w:val="0"/>
          <w:numId w:val="122"/>
        </w:numPr>
        <w:ind w:right="198" w:hanging="244"/>
      </w:pPr>
      <w:r>
        <w:t xml:space="preserve">Синдромы: общемозговой и менингеальный синдром. </w:t>
      </w:r>
    </w:p>
    <w:p w:rsidR="00B06E8A" w:rsidRDefault="000C5D16">
      <w:pPr>
        <w:numPr>
          <w:ilvl w:val="0"/>
          <w:numId w:val="122"/>
        </w:numPr>
        <w:ind w:right="198" w:hanging="244"/>
      </w:pPr>
      <w:r>
        <w:t xml:space="preserve">Очаговой симптоматики нет – нет очагового поражения мозга </w:t>
      </w:r>
    </w:p>
    <w:p w:rsidR="00B06E8A" w:rsidRDefault="000C5D16">
      <w:pPr>
        <w:numPr>
          <w:ilvl w:val="0"/>
          <w:numId w:val="122"/>
        </w:numPr>
        <w:ind w:right="198" w:hanging="244"/>
      </w:pPr>
      <w:r>
        <w:t xml:space="preserve">Субарахноидальное кровоизлияние, возможно из аневризмы. </w:t>
      </w:r>
    </w:p>
    <w:p w:rsidR="00B06E8A" w:rsidRDefault="000C5D16">
      <w:pPr>
        <w:numPr>
          <w:ilvl w:val="0"/>
          <w:numId w:val="122"/>
        </w:numPr>
        <w:ind w:right="198" w:hanging="244"/>
      </w:pPr>
      <w:r>
        <w:t>Предполагается поражен</w:t>
      </w:r>
      <w:r>
        <w:t xml:space="preserve">ие артерий вилизиева круга. </w:t>
      </w:r>
    </w:p>
    <w:p w:rsidR="00B06E8A" w:rsidRDefault="000C5D16">
      <w:pPr>
        <w:numPr>
          <w:ilvl w:val="0"/>
          <w:numId w:val="122"/>
        </w:numPr>
        <w:spacing w:after="15" w:line="267" w:lineRule="auto"/>
        <w:ind w:right="198" w:hanging="244"/>
      </w:pPr>
      <w:r>
        <w:lastRenderedPageBreak/>
        <w:t>Методом выбора в диагностике субарахноидального кровоизлияния является КТ головного мозга, при негативных данных КТ показана люмбальная пункция с анализом ликвора, в дальнейшем – МР-ангиография, по показаниям – рентгеновская ан</w:t>
      </w:r>
      <w:r>
        <w:t xml:space="preserve">гиография и МРТ ГМ с контрастированием. </w:t>
      </w:r>
      <w:r>
        <w:rPr>
          <w:b/>
        </w:rPr>
        <w:t>Задача №2.</w:t>
      </w:r>
      <w:r>
        <w:t xml:space="preserve"> </w:t>
      </w:r>
    </w:p>
    <w:p w:rsidR="00B06E8A" w:rsidRDefault="000C5D16">
      <w:pPr>
        <w:spacing w:after="15" w:line="267" w:lineRule="auto"/>
        <w:ind w:left="382" w:right="199"/>
        <w:jc w:val="left"/>
      </w:pPr>
      <w:r>
        <w:t>Пациентка, 70 лет, утром, после сна, почувствовала онемение и слабость правой ноги, а затем правой руки. В течение суток слабость в них постепенно нарастала и сменилась параличом. Заболеванию предшествова</w:t>
      </w:r>
      <w:r>
        <w:t xml:space="preserve">ла головная боль, быстрая утомляемость, повышенная раздражительность. Объективно: границы сердца расширены в обе стороны, тоны его глухие. </w:t>
      </w:r>
    </w:p>
    <w:p w:rsidR="00B06E8A" w:rsidRDefault="000C5D16">
      <w:pPr>
        <w:spacing w:after="15" w:line="267" w:lineRule="auto"/>
        <w:ind w:left="382" w:right="199"/>
        <w:jc w:val="left"/>
      </w:pPr>
      <w:r>
        <w:t xml:space="preserve">АД 110/60 мм рт. ст. Пульс ритмичный 80 ударов в минуту. В неврологическом статусе: сознание сохранено, зрачки D=S, </w:t>
      </w:r>
      <w:r>
        <w:t>сглажена правая носогубная складка, язык при высовывании отклоняется вправо. Активные движения в правых конечностях отсутствуют, мышечный тонус в них повышен. Сухожильные и надкостничные рефлексы справа выше, чем слева, брюшные справа отсутствуют. Патологи</w:t>
      </w:r>
      <w:r>
        <w:t xml:space="preserve">ческие рефлексы Бабинского и Оппенгейма справа (+). Правосторонняя гемианестезия и гемианопсия. </w:t>
      </w:r>
    </w:p>
    <w:p w:rsidR="00B06E8A" w:rsidRDefault="000C5D16">
      <w:pPr>
        <w:numPr>
          <w:ilvl w:val="0"/>
          <w:numId w:val="123"/>
        </w:numPr>
        <w:ind w:right="198" w:hanging="244"/>
      </w:pPr>
      <w:r>
        <w:t xml:space="preserve">Выделить клинические синдромы. </w:t>
      </w:r>
    </w:p>
    <w:p w:rsidR="00B06E8A" w:rsidRDefault="000C5D16">
      <w:pPr>
        <w:numPr>
          <w:ilvl w:val="0"/>
          <w:numId w:val="123"/>
        </w:numPr>
        <w:ind w:right="198" w:hanging="244"/>
      </w:pPr>
      <w:r>
        <w:t xml:space="preserve">Поставить топический диагноз. </w:t>
      </w:r>
    </w:p>
    <w:p w:rsidR="00B06E8A" w:rsidRDefault="000C5D16">
      <w:pPr>
        <w:numPr>
          <w:ilvl w:val="0"/>
          <w:numId w:val="123"/>
        </w:numPr>
        <w:ind w:right="198" w:hanging="244"/>
      </w:pPr>
      <w:r>
        <w:t xml:space="preserve">Установить предположительный клинический диагноз. </w:t>
      </w:r>
    </w:p>
    <w:p w:rsidR="00B06E8A" w:rsidRDefault="000C5D16">
      <w:pPr>
        <w:numPr>
          <w:ilvl w:val="0"/>
          <w:numId w:val="123"/>
        </w:numPr>
        <w:ind w:right="198" w:hanging="244"/>
      </w:pPr>
      <w:r>
        <w:t xml:space="preserve">Определить бассейн нарушенного кровоснабжения. </w:t>
      </w:r>
    </w:p>
    <w:p w:rsidR="00B06E8A" w:rsidRDefault="000C5D16">
      <w:pPr>
        <w:numPr>
          <w:ilvl w:val="0"/>
          <w:numId w:val="123"/>
        </w:numPr>
        <w:ind w:right="198" w:hanging="244"/>
      </w:pPr>
      <w:r>
        <w:t xml:space="preserve">Назначить дополнительные методы обследования необходимые для уточнения диагноза. </w:t>
      </w:r>
    </w:p>
    <w:p w:rsidR="00B06E8A" w:rsidRDefault="000C5D16">
      <w:pPr>
        <w:spacing w:after="5" w:line="270" w:lineRule="auto"/>
        <w:ind w:left="355" w:right="160"/>
        <w:jc w:val="left"/>
      </w:pPr>
      <w:r>
        <w:rPr>
          <w:b/>
        </w:rPr>
        <w:t>Эталон ответа - задача №2</w:t>
      </w:r>
      <w:r>
        <w:t xml:space="preserve"> </w:t>
      </w:r>
    </w:p>
    <w:p w:rsidR="00B06E8A" w:rsidRDefault="000C5D16">
      <w:pPr>
        <w:numPr>
          <w:ilvl w:val="0"/>
          <w:numId w:val="124"/>
        </w:numPr>
        <w:ind w:right="198" w:hanging="244"/>
      </w:pPr>
      <w:r>
        <w:t>Очаговый синдром (правосторонняя центральная гемиплегия с цен-тральным парезом VII и XII ЧМН, гемиг</w:t>
      </w:r>
      <w:r>
        <w:t xml:space="preserve">ипестезия и гемианопсия). </w:t>
      </w:r>
    </w:p>
    <w:p w:rsidR="00B06E8A" w:rsidRDefault="000C5D16">
      <w:pPr>
        <w:numPr>
          <w:ilvl w:val="0"/>
          <w:numId w:val="124"/>
        </w:numPr>
        <w:ind w:right="198" w:hanging="244"/>
      </w:pPr>
      <w:r>
        <w:t xml:space="preserve">Поражена внутренняя капсула в левом полушарии головного мозга. </w:t>
      </w:r>
    </w:p>
    <w:p w:rsidR="00B06E8A" w:rsidRDefault="000C5D16">
      <w:pPr>
        <w:numPr>
          <w:ilvl w:val="0"/>
          <w:numId w:val="124"/>
        </w:numPr>
        <w:ind w:right="198" w:hanging="244"/>
      </w:pPr>
      <w:r>
        <w:t xml:space="preserve">Острое нарушение мозгового кровообращения по ишемическому типу. </w:t>
      </w:r>
    </w:p>
    <w:p w:rsidR="00B06E8A" w:rsidRDefault="000C5D16">
      <w:pPr>
        <w:numPr>
          <w:ilvl w:val="0"/>
          <w:numId w:val="124"/>
        </w:numPr>
        <w:ind w:right="198" w:hanging="244"/>
      </w:pPr>
      <w:r>
        <w:t xml:space="preserve">Левая средняя мозговая артерия. </w:t>
      </w:r>
    </w:p>
    <w:p w:rsidR="00B06E8A" w:rsidRDefault="000C5D16">
      <w:pPr>
        <w:numPr>
          <w:ilvl w:val="0"/>
          <w:numId w:val="124"/>
        </w:numPr>
        <w:ind w:right="198" w:hanging="244"/>
      </w:pPr>
      <w:r>
        <w:t xml:space="preserve">В первые часы – МРТ головного мозга </w:t>
      </w:r>
      <w:r>
        <w:rPr>
          <w:b/>
        </w:rPr>
        <w:t>Задача №3</w:t>
      </w:r>
      <w:r>
        <w:t xml:space="preserve"> </w:t>
      </w:r>
    </w:p>
    <w:p w:rsidR="00B06E8A" w:rsidRDefault="000C5D16">
      <w:pPr>
        <w:spacing w:after="15" w:line="267" w:lineRule="auto"/>
        <w:ind w:left="382" w:right="199"/>
        <w:jc w:val="left"/>
      </w:pPr>
      <w:r>
        <w:t xml:space="preserve">Пациентка, 30 лет жалуется на слабость в ногах, шаткость при ходьбе, учащенное мочеиспускание, которое держится в течение 3-х дней. Болеет 3 года, когда после стресса возникло онемение ног, которое держалось в течение месяца и самостоятельно прошло. Через </w:t>
      </w:r>
      <w:r>
        <w:t>год появилась слабость в ногах и шаткость при ходьбе, которые прошли после гормональной терапии. Через 2 года слабость в ногах возобновилась, и появились тазовые расстройства в виде императивных позывов. В неврологическом статусе: горизонтальный нистагм, н</w:t>
      </w:r>
      <w:r>
        <w:t xml:space="preserve">ижний спастический парапарез, мозжечковая атаксия, императивные позывы при мочеиспускании. На МРТ головного мозга: множественные гиперинтенсивные очаги демиелинизации в белом веществе полушарий головного мозга. </w:t>
      </w:r>
    </w:p>
    <w:p w:rsidR="00B06E8A" w:rsidRDefault="000C5D16">
      <w:pPr>
        <w:numPr>
          <w:ilvl w:val="0"/>
          <w:numId w:val="125"/>
        </w:numPr>
        <w:ind w:right="198" w:hanging="244"/>
      </w:pPr>
      <w:r>
        <w:t xml:space="preserve">Выделить клинические синдромы. </w:t>
      </w:r>
    </w:p>
    <w:p w:rsidR="00B06E8A" w:rsidRDefault="000C5D16">
      <w:pPr>
        <w:numPr>
          <w:ilvl w:val="0"/>
          <w:numId w:val="125"/>
        </w:numPr>
        <w:ind w:right="198" w:hanging="244"/>
      </w:pPr>
      <w:r>
        <w:t>Поставить то</w:t>
      </w:r>
      <w:r>
        <w:t xml:space="preserve">пический диагноз. </w:t>
      </w:r>
    </w:p>
    <w:p w:rsidR="00B06E8A" w:rsidRDefault="000C5D16">
      <w:pPr>
        <w:numPr>
          <w:ilvl w:val="0"/>
          <w:numId w:val="125"/>
        </w:numPr>
        <w:ind w:right="198" w:hanging="244"/>
      </w:pPr>
      <w:r>
        <w:t xml:space="preserve">Назначить дополнительные методы обследования. 4. Поставить предполагаемый клинический диагноз. </w:t>
      </w:r>
    </w:p>
    <w:p w:rsidR="00B06E8A" w:rsidRDefault="000C5D16">
      <w:pPr>
        <w:spacing w:after="5" w:line="270" w:lineRule="auto"/>
        <w:ind w:left="355" w:right="160"/>
        <w:jc w:val="left"/>
      </w:pPr>
      <w:r>
        <w:rPr>
          <w:b/>
        </w:rPr>
        <w:t>Эталон ответа - Задача №3</w:t>
      </w:r>
      <w:r>
        <w:t xml:space="preserve"> </w:t>
      </w:r>
    </w:p>
    <w:p w:rsidR="00B06E8A" w:rsidRDefault="000C5D16">
      <w:pPr>
        <w:numPr>
          <w:ilvl w:val="0"/>
          <w:numId w:val="126"/>
        </w:numPr>
        <w:ind w:right="198"/>
      </w:pPr>
      <w:r>
        <w:t>Синдром множественного очагового поражения мозга: нижний спастический парапарез, мозжечковая атаксия, тазовые расс</w:t>
      </w:r>
      <w:r>
        <w:t xml:space="preserve">тройства. </w:t>
      </w:r>
    </w:p>
    <w:p w:rsidR="00B06E8A" w:rsidRDefault="000C5D16">
      <w:pPr>
        <w:numPr>
          <w:ilvl w:val="0"/>
          <w:numId w:val="126"/>
        </w:numPr>
        <w:ind w:right="198"/>
      </w:pPr>
      <w:r>
        <w:lastRenderedPageBreak/>
        <w:t xml:space="preserve">Поражены пирамидные и вегетативные пути для тазовых функций в грудном отделе спинного мозга и мозжечок. </w:t>
      </w:r>
    </w:p>
    <w:p w:rsidR="00B06E8A" w:rsidRDefault="000C5D16">
      <w:pPr>
        <w:numPr>
          <w:ilvl w:val="0"/>
          <w:numId w:val="126"/>
        </w:numPr>
        <w:ind w:right="198"/>
      </w:pPr>
      <w:r>
        <w:t>На МРТ ГМ выявленные множественные очаги демиелинизации в белом веществе полушарий головного мозга характерны для рассеянного склероза; реко</w:t>
      </w:r>
      <w:r>
        <w:t xml:space="preserve">мендуется назначение лабораторных и нейрофизиологических методов диагностики для исключения других причин заболевания </w:t>
      </w:r>
    </w:p>
    <w:p w:rsidR="00B06E8A" w:rsidRDefault="000C5D16">
      <w:pPr>
        <w:numPr>
          <w:ilvl w:val="0"/>
          <w:numId w:val="126"/>
        </w:numPr>
        <w:spacing w:after="50"/>
        <w:ind w:right="198"/>
      </w:pPr>
      <w:r>
        <w:t xml:space="preserve">Рассеянный склероз, ремиттирующее течение, стадия обострения. З а д а ч а  №  10 </w:t>
      </w:r>
    </w:p>
    <w:p w:rsidR="00B06E8A" w:rsidRDefault="000C5D16">
      <w:pPr>
        <w:spacing w:after="46"/>
        <w:ind w:left="372" w:right="198"/>
      </w:pPr>
      <w:r>
        <w:t xml:space="preserve">Больной Е.,  45 </w:t>
      </w:r>
      <w:r>
        <w:t>лет, продавец магазина. Страдает гипертонической болезнью 5 лет. Во время работы произошел конфликт с покупателем , после чего продавец почувствовал сильную боль в голове, головокружение, слабость и чувство онемения в левой руке и  ноге, резкое ограничение</w:t>
      </w:r>
      <w:r>
        <w:t xml:space="preserve"> активных движений в руке. Был помещен сотрудниками в подсобное помещение магазина, вызвана «Скорая помощь». Приехавший на вызов врач, констатировал повышение АД до 200 /110 мм рт.ст. и ввел гипотензивные препараты . После проведенной терапии  АД снизилось</w:t>
      </w:r>
      <w:r>
        <w:t xml:space="preserve"> до 160/80 мм рт. ст.,  интенсивность головной боли уменьшилась. Однако сохранялась слабость в левой руке и ноге, активные движения в них были ограничены, на левой стопе вызывался симптом Бабинского. От госпитализации больной отказался  и был доставлен дом</w:t>
      </w:r>
      <w:r>
        <w:t xml:space="preserve">ой на  такси. Врач «скорой помощи» настоятельно рекомендовал пациенту обратиться на следующий день к терапевту и неврологу в поликлинику по месту жительства. </w:t>
      </w:r>
    </w:p>
    <w:p w:rsidR="00B06E8A" w:rsidRDefault="000C5D16">
      <w:pPr>
        <w:spacing w:after="53"/>
        <w:ind w:left="372" w:right="198"/>
      </w:pPr>
      <w:r>
        <w:t xml:space="preserve">На следующий день в поликлинике терапевт  осмотрел пациента: </w:t>
      </w:r>
    </w:p>
    <w:p w:rsidR="00B06E8A" w:rsidRDefault="000C5D16">
      <w:pPr>
        <w:spacing w:after="53"/>
        <w:ind w:left="372" w:right="198"/>
      </w:pPr>
      <w:r>
        <w:t>– сознание ясное, жалоб не предъявл</w:t>
      </w:r>
      <w:r>
        <w:t xml:space="preserve">яет, АД 160/90 мм рт.ст, ЧСС – 80 в мин. </w:t>
      </w:r>
    </w:p>
    <w:p w:rsidR="00B06E8A" w:rsidRDefault="000C5D16">
      <w:pPr>
        <w:spacing w:after="54"/>
        <w:ind w:left="372" w:right="198"/>
      </w:pPr>
      <w:r>
        <w:t xml:space="preserve">Учитывая анамнез, терапевт направил пациента к неврологу. </w:t>
      </w:r>
    </w:p>
    <w:p w:rsidR="00B06E8A" w:rsidRDefault="000C5D16">
      <w:pPr>
        <w:ind w:left="372" w:right="198"/>
      </w:pPr>
      <w:r>
        <w:t xml:space="preserve">Объективно: очаговой неврологической симптоматики у больного не выявлено. </w:t>
      </w:r>
    </w:p>
    <w:p w:rsidR="00B06E8A" w:rsidRDefault="000C5D16">
      <w:pPr>
        <w:ind w:left="372" w:right="198"/>
      </w:pPr>
      <w:r>
        <w:t>Однако невролог назначил   пациенту постельный режим на 7 дней и назначил лечени</w:t>
      </w:r>
      <w:r>
        <w:t xml:space="preserve">е с патронажем медицинской сестры. </w:t>
      </w:r>
    </w:p>
    <w:p w:rsidR="00B06E8A" w:rsidRDefault="000C5D16">
      <w:pPr>
        <w:spacing w:after="18" w:line="259" w:lineRule="auto"/>
        <w:ind w:left="360" w:right="0" w:firstLine="0"/>
        <w:jc w:val="left"/>
      </w:pPr>
      <w:r>
        <w:t xml:space="preserve">  </w:t>
      </w:r>
    </w:p>
    <w:p w:rsidR="00B06E8A" w:rsidRDefault="000C5D16">
      <w:pPr>
        <w:ind w:left="372" w:right="198"/>
      </w:pPr>
      <w:r>
        <w:t xml:space="preserve">Задание </w:t>
      </w:r>
    </w:p>
    <w:p w:rsidR="00B06E8A" w:rsidRDefault="000C5D16">
      <w:pPr>
        <w:ind w:left="372" w:right="2647"/>
      </w:pPr>
      <w:r>
        <w:t xml:space="preserve">Обоснуйте предполагаемый диагноз и тактику невролога. Определите объем неотложного лечения и ухода. </w:t>
      </w:r>
    </w:p>
    <w:p w:rsidR="00B06E8A" w:rsidRDefault="000C5D16">
      <w:pPr>
        <w:spacing w:after="19" w:line="259" w:lineRule="auto"/>
        <w:ind w:left="360" w:right="0" w:firstLine="0"/>
        <w:jc w:val="left"/>
      </w:pPr>
      <w:r>
        <w:t xml:space="preserve">  </w:t>
      </w:r>
    </w:p>
    <w:p w:rsidR="00B06E8A" w:rsidRDefault="000C5D16">
      <w:pPr>
        <w:ind w:left="372" w:right="198"/>
      </w:pPr>
      <w:r>
        <w:t xml:space="preserve">Эталон ответа </w:t>
      </w:r>
    </w:p>
    <w:p w:rsidR="00B06E8A" w:rsidRDefault="000C5D16">
      <w:pPr>
        <w:ind w:left="372" w:right="198"/>
      </w:pPr>
      <w:r>
        <w:t xml:space="preserve">На основе данных анамнеза и особенной клинического течения </w:t>
      </w:r>
    </w:p>
    <w:p w:rsidR="00B06E8A" w:rsidRDefault="000C5D16">
      <w:pPr>
        <w:spacing w:after="15" w:line="267" w:lineRule="auto"/>
        <w:ind w:left="382" w:right="2404"/>
        <w:jc w:val="left"/>
      </w:pPr>
      <w:r>
        <w:t>заболевания: развитие очагово</w:t>
      </w:r>
      <w:r>
        <w:t xml:space="preserve">го синдрома на фоне артериальной гипертензии  и его регресс в течение  24 часов можно поставить диагноз – ОНМК, преходящее нарушение мозгового кровообращения. </w:t>
      </w:r>
    </w:p>
    <w:p w:rsidR="00B06E8A" w:rsidRDefault="000C5D16">
      <w:pPr>
        <w:ind w:left="372" w:right="198"/>
      </w:pPr>
      <w:r>
        <w:t xml:space="preserve">Невролог правильно оценил состояние больного. </w:t>
      </w:r>
    </w:p>
    <w:p w:rsidR="00B06E8A" w:rsidRDefault="000C5D16">
      <w:pPr>
        <w:spacing w:after="15" w:line="267" w:lineRule="auto"/>
        <w:ind w:left="382" w:right="2665"/>
        <w:jc w:val="left"/>
      </w:pPr>
      <w:r>
        <w:t xml:space="preserve">  </w:t>
      </w:r>
      <w:r>
        <w:t xml:space="preserve">При ПНМК необходим постельный режим на дому в течение 7-10 суток, назначение гипотензивных препаратов  под контролем АД, сосудистой терапии, препаратов, улучшающих мозговой метаболизм. В течение этого периода проводится  патронаж  участковой меди- цинской </w:t>
      </w:r>
      <w:r>
        <w:t xml:space="preserve">сестры с регистрацией АД и выполнением  назначений врача ( инъекции ). </w:t>
      </w:r>
    </w:p>
    <w:p w:rsidR="00B06E8A" w:rsidRDefault="000C5D16">
      <w:pPr>
        <w:ind w:left="372" w:right="198"/>
      </w:pPr>
      <w:r>
        <w:t xml:space="preserve">З а д а ч а    №   11 </w:t>
      </w:r>
    </w:p>
    <w:p w:rsidR="00B06E8A" w:rsidRDefault="000C5D16">
      <w:pPr>
        <w:spacing w:after="20" w:line="259" w:lineRule="auto"/>
        <w:ind w:left="360" w:right="0" w:firstLine="0"/>
        <w:jc w:val="left"/>
      </w:pPr>
      <w:r>
        <w:t xml:space="preserve">  </w:t>
      </w:r>
    </w:p>
    <w:p w:rsidR="00B06E8A" w:rsidRDefault="000C5D16">
      <w:pPr>
        <w:spacing w:after="15" w:line="267" w:lineRule="auto"/>
        <w:ind w:left="382" w:right="199"/>
        <w:jc w:val="left"/>
      </w:pPr>
      <w:r>
        <w:lastRenderedPageBreak/>
        <w:t>Больной  Б.,68 лет. Последние два года появился шум в голове, головокружение, периодические несильные головные боли, нарушение памяти, внимания, снизилась физ</w:t>
      </w:r>
      <w:r>
        <w:t xml:space="preserve">ическая и особенно умственная работоспособность. Стал раздражительным. </w:t>
      </w:r>
    </w:p>
    <w:p w:rsidR="00B06E8A" w:rsidRDefault="000C5D16">
      <w:pPr>
        <w:spacing w:after="15" w:line="267" w:lineRule="auto"/>
        <w:ind w:left="382" w:right="199"/>
        <w:jc w:val="left"/>
      </w:pPr>
      <w:r>
        <w:t>Сегодня утром, проснувшись, почувствовал слабость и онемение в правой руке и правой ноге. В течение нескольких часов слабость в них нарастала и активные движения полностью исчезли. Одн</w:t>
      </w:r>
      <w:r>
        <w:t xml:space="preserve">овременно развивалось нарушение речи: слова окружающих понимает хорошо, а сам ничего сказать не может. Больной госпитализирован. </w:t>
      </w:r>
    </w:p>
    <w:p w:rsidR="00B06E8A" w:rsidRDefault="000C5D16">
      <w:pPr>
        <w:spacing w:after="19" w:line="259" w:lineRule="auto"/>
        <w:ind w:left="360" w:right="0" w:firstLine="0"/>
        <w:jc w:val="left"/>
      </w:pPr>
      <w:r>
        <w:t xml:space="preserve">  </w:t>
      </w:r>
    </w:p>
    <w:p w:rsidR="00B06E8A" w:rsidRDefault="000C5D16">
      <w:pPr>
        <w:ind w:left="372" w:right="198"/>
      </w:pPr>
      <w:r>
        <w:t xml:space="preserve">Объективно: </w:t>
      </w:r>
    </w:p>
    <w:p w:rsidR="00B06E8A" w:rsidRDefault="000C5D16">
      <w:pPr>
        <w:numPr>
          <w:ilvl w:val="0"/>
          <w:numId w:val="127"/>
        </w:numPr>
        <w:ind w:right="198" w:hanging="182"/>
      </w:pPr>
      <w:r>
        <w:t xml:space="preserve">сознание ясное, АД  105/60 мм рт.ст., пульс 78 ударов в мин.; </w:t>
      </w:r>
    </w:p>
    <w:p w:rsidR="00B06E8A" w:rsidRDefault="000C5D16">
      <w:pPr>
        <w:numPr>
          <w:ilvl w:val="0"/>
          <w:numId w:val="127"/>
        </w:numPr>
        <w:ind w:right="198" w:hanging="182"/>
      </w:pPr>
      <w:r>
        <w:t>опущен правый угол рта, язык отклоняется вправо</w:t>
      </w:r>
      <w:r>
        <w:t xml:space="preserve">, отсутствуют активные движения в правых конечностях, сухожильные рефлексы с правых конечностей высокие, патологические кистевые и стопные знаки справа; – снижение чувствительности в правой половине туловища (гемианестезия); –  афазия (?). </w:t>
      </w:r>
    </w:p>
    <w:p w:rsidR="00B06E8A" w:rsidRDefault="000C5D16">
      <w:pPr>
        <w:ind w:left="372" w:right="198"/>
      </w:pPr>
      <w:r>
        <w:t>Данные лаборато</w:t>
      </w:r>
      <w:r>
        <w:t xml:space="preserve">рных исследований: </w:t>
      </w:r>
    </w:p>
    <w:p w:rsidR="00B06E8A" w:rsidRDefault="000C5D16">
      <w:pPr>
        <w:numPr>
          <w:ilvl w:val="0"/>
          <w:numId w:val="127"/>
        </w:numPr>
        <w:spacing w:after="15" w:line="267" w:lineRule="auto"/>
        <w:ind w:right="198" w:hanging="182"/>
      </w:pPr>
      <w:r>
        <w:t xml:space="preserve">общий анализ крови без особенностей, повышен протромбиновый индекс. Ликвор: </w:t>
      </w:r>
    </w:p>
    <w:p w:rsidR="00B06E8A" w:rsidRDefault="000C5D16">
      <w:pPr>
        <w:numPr>
          <w:ilvl w:val="0"/>
          <w:numId w:val="127"/>
        </w:numPr>
        <w:ind w:right="198" w:hanging="182"/>
      </w:pPr>
      <w:r>
        <w:t xml:space="preserve">бесцветный, прозрачный, вытекает со скоростью 60 капель в мин., </w:t>
      </w:r>
    </w:p>
    <w:p w:rsidR="00B06E8A" w:rsidRDefault="000C5D16">
      <w:pPr>
        <w:numPr>
          <w:ilvl w:val="0"/>
          <w:numId w:val="127"/>
        </w:numPr>
        <w:ind w:right="198" w:hanging="182"/>
      </w:pPr>
      <w:r>
        <w:t xml:space="preserve">содержание хлоридов  и белка в норме. </w:t>
      </w:r>
    </w:p>
    <w:p w:rsidR="00B06E8A" w:rsidRDefault="000C5D16">
      <w:pPr>
        <w:spacing w:after="17" w:line="259" w:lineRule="auto"/>
        <w:ind w:left="360" w:right="0" w:firstLine="0"/>
        <w:jc w:val="left"/>
      </w:pPr>
      <w:r>
        <w:t xml:space="preserve">  </w:t>
      </w:r>
    </w:p>
    <w:p w:rsidR="00B06E8A" w:rsidRDefault="000C5D16">
      <w:pPr>
        <w:ind w:left="372" w:right="198"/>
      </w:pPr>
      <w:r>
        <w:t xml:space="preserve">Задание </w:t>
      </w:r>
    </w:p>
    <w:p w:rsidR="00B06E8A" w:rsidRDefault="000C5D16">
      <w:pPr>
        <w:spacing w:after="21" w:line="259" w:lineRule="auto"/>
        <w:ind w:left="360" w:right="0" w:firstLine="0"/>
        <w:jc w:val="left"/>
      </w:pPr>
      <w:r>
        <w:t xml:space="preserve">  </w:t>
      </w:r>
    </w:p>
    <w:p w:rsidR="00B06E8A" w:rsidRDefault="000C5D16">
      <w:pPr>
        <w:numPr>
          <w:ilvl w:val="1"/>
          <w:numId w:val="127"/>
        </w:numPr>
        <w:ind w:right="198" w:firstLine="360"/>
      </w:pPr>
      <w:r>
        <w:t>Какой вид афазии наблюдается у больного.</w:t>
      </w:r>
      <w:r>
        <w:t xml:space="preserve"> </w:t>
      </w:r>
    </w:p>
    <w:p w:rsidR="00B06E8A" w:rsidRDefault="000C5D16">
      <w:pPr>
        <w:numPr>
          <w:ilvl w:val="1"/>
          <w:numId w:val="127"/>
        </w:numPr>
        <w:ind w:right="198" w:firstLine="360"/>
      </w:pPr>
      <w:r>
        <w:t xml:space="preserve">Обоснуйте предполагаемый диагноз. </w:t>
      </w:r>
    </w:p>
    <w:p w:rsidR="00B06E8A" w:rsidRDefault="000C5D16">
      <w:pPr>
        <w:numPr>
          <w:ilvl w:val="1"/>
          <w:numId w:val="127"/>
        </w:numPr>
        <w:ind w:right="198" w:firstLine="360"/>
      </w:pPr>
      <w:r>
        <w:t xml:space="preserve">Подтвердите диагноз данными лабораторных исследований. </w:t>
      </w:r>
    </w:p>
    <w:p w:rsidR="00B06E8A" w:rsidRDefault="000C5D16">
      <w:pPr>
        <w:numPr>
          <w:ilvl w:val="1"/>
          <w:numId w:val="127"/>
        </w:numPr>
        <w:ind w:right="198" w:firstLine="360"/>
      </w:pPr>
      <w:r>
        <w:t xml:space="preserve">Определите объем неотложного лечения и ухода. </w:t>
      </w:r>
    </w:p>
    <w:p w:rsidR="00B06E8A" w:rsidRDefault="000C5D16">
      <w:pPr>
        <w:spacing w:after="24" w:line="259" w:lineRule="auto"/>
        <w:ind w:left="360" w:right="0" w:firstLine="0"/>
        <w:jc w:val="left"/>
      </w:pPr>
      <w:r>
        <w:t xml:space="preserve">  </w:t>
      </w:r>
    </w:p>
    <w:p w:rsidR="00B06E8A" w:rsidRDefault="000C5D16">
      <w:pPr>
        <w:ind w:left="372" w:right="198"/>
      </w:pPr>
      <w:r>
        <w:t xml:space="preserve">Эталон ответа </w:t>
      </w:r>
    </w:p>
    <w:p w:rsidR="00B06E8A" w:rsidRDefault="000C5D16">
      <w:pPr>
        <w:spacing w:after="28" w:line="259" w:lineRule="auto"/>
        <w:ind w:left="360" w:right="0" w:firstLine="0"/>
        <w:jc w:val="left"/>
      </w:pPr>
      <w:r>
        <w:t xml:space="preserve">  </w:t>
      </w:r>
    </w:p>
    <w:p w:rsidR="00B06E8A" w:rsidRDefault="000C5D16">
      <w:pPr>
        <w:numPr>
          <w:ilvl w:val="1"/>
          <w:numId w:val="129"/>
        </w:numPr>
        <w:ind w:right="198" w:hanging="361"/>
      </w:pPr>
      <w:r>
        <w:t xml:space="preserve">Состояние, когда больной понимает речь окружающих, а сам утрачивает способность говорить, называется моторной афазией. </w:t>
      </w:r>
    </w:p>
    <w:p w:rsidR="00B06E8A" w:rsidRDefault="000C5D16">
      <w:pPr>
        <w:numPr>
          <w:ilvl w:val="1"/>
          <w:numId w:val="129"/>
        </w:numPr>
        <w:ind w:right="198" w:hanging="361"/>
      </w:pPr>
      <w:r>
        <w:t>Отсутствие общемозгового синдрома и постепенное развитие очагового синдрома в течение нескольких часов на фоне нормального или пониженно</w:t>
      </w:r>
      <w:r>
        <w:t xml:space="preserve">го </w:t>
      </w:r>
    </w:p>
    <w:p w:rsidR="00B06E8A" w:rsidRDefault="000C5D16">
      <w:pPr>
        <w:ind w:left="372" w:right="198"/>
      </w:pPr>
      <w:r>
        <w:t xml:space="preserve">АД свидетельствует о наличии острого нарушения мозгового кровообраще-ния  по типу ишемического тромботического инсульта ( инфаркта мозга). </w:t>
      </w:r>
    </w:p>
    <w:p w:rsidR="00B06E8A" w:rsidRDefault="000C5D16">
      <w:pPr>
        <w:numPr>
          <w:ilvl w:val="1"/>
          <w:numId w:val="129"/>
        </w:numPr>
        <w:ind w:right="198" w:hanging="361"/>
      </w:pPr>
      <w:r>
        <w:t>Отсутствие изменений в ликворе и наличие повышенного протромбинового индекса в крови подтверждает диагноз ишемич</w:t>
      </w:r>
      <w:r>
        <w:t xml:space="preserve">еского инсульта тромботического генеза. </w:t>
      </w:r>
    </w:p>
    <w:p w:rsidR="00B06E8A" w:rsidRDefault="000C5D16">
      <w:pPr>
        <w:ind w:left="372" w:right="198"/>
      </w:pPr>
      <w:r>
        <w:t xml:space="preserve">4.Приоритетные проблемы пациента: ограничение самообслуживания, нарушение речевого контакта с окружающими. </w:t>
      </w:r>
    </w:p>
    <w:p w:rsidR="00B06E8A" w:rsidRDefault="000C5D16">
      <w:pPr>
        <w:ind w:left="372" w:right="915"/>
      </w:pPr>
      <w:r>
        <w:t xml:space="preserve">Потенциальные проблемы: риск развития  гипостатической пневмонии, </w:t>
      </w:r>
      <w:r>
        <w:t xml:space="preserve">формирования пролежней и контрактур в парализованных конечностях. </w:t>
      </w:r>
    </w:p>
    <w:p w:rsidR="00B06E8A" w:rsidRDefault="000C5D16">
      <w:pPr>
        <w:ind w:left="372" w:right="198"/>
      </w:pPr>
      <w:r>
        <w:t xml:space="preserve">Необходимо организовать: </w:t>
      </w:r>
    </w:p>
    <w:p w:rsidR="00B06E8A" w:rsidRDefault="000C5D16">
      <w:pPr>
        <w:numPr>
          <w:ilvl w:val="0"/>
          <w:numId w:val="127"/>
        </w:numPr>
        <w:ind w:right="198" w:hanging="182"/>
      </w:pPr>
      <w:r>
        <w:t xml:space="preserve">общий гигиенический уход, </w:t>
      </w:r>
    </w:p>
    <w:p w:rsidR="00B06E8A" w:rsidRDefault="000C5D16">
      <w:pPr>
        <w:numPr>
          <w:ilvl w:val="0"/>
          <w:numId w:val="127"/>
        </w:numPr>
        <w:ind w:right="198" w:hanging="182"/>
      </w:pPr>
      <w:r>
        <w:t xml:space="preserve">адекватное общение с пациентом, учитывая моторную афазию, </w:t>
      </w:r>
    </w:p>
    <w:p w:rsidR="00B06E8A" w:rsidRDefault="000C5D16">
      <w:pPr>
        <w:numPr>
          <w:ilvl w:val="0"/>
          <w:numId w:val="127"/>
        </w:numPr>
        <w:ind w:right="198" w:hanging="182"/>
      </w:pPr>
      <w:r>
        <w:t xml:space="preserve">профилактику развития пневмонии, </w:t>
      </w:r>
    </w:p>
    <w:p w:rsidR="00B06E8A" w:rsidRDefault="000C5D16">
      <w:pPr>
        <w:numPr>
          <w:ilvl w:val="0"/>
          <w:numId w:val="127"/>
        </w:numPr>
        <w:ind w:right="198" w:hanging="182"/>
      </w:pPr>
      <w:r>
        <w:lastRenderedPageBreak/>
        <w:t xml:space="preserve">профилактику формирования пролежней, </w:t>
      </w:r>
    </w:p>
    <w:p w:rsidR="00B06E8A" w:rsidRDefault="000C5D16">
      <w:pPr>
        <w:numPr>
          <w:ilvl w:val="0"/>
          <w:numId w:val="127"/>
        </w:numPr>
        <w:ind w:right="198" w:hanging="182"/>
      </w:pPr>
      <w:r>
        <w:t>профи</w:t>
      </w:r>
      <w:r>
        <w:t xml:space="preserve">лактику формирования контрактур в парализованных конечностях. </w:t>
      </w:r>
    </w:p>
    <w:p w:rsidR="00B06E8A" w:rsidRDefault="000C5D16">
      <w:pPr>
        <w:ind w:left="372" w:right="198"/>
      </w:pPr>
      <w:r>
        <w:t xml:space="preserve">З а д а ч а   №   12 </w:t>
      </w:r>
    </w:p>
    <w:p w:rsidR="00B06E8A" w:rsidRDefault="000C5D16">
      <w:pPr>
        <w:spacing w:after="0" w:line="259" w:lineRule="auto"/>
        <w:ind w:left="360" w:right="0" w:firstLine="0"/>
        <w:jc w:val="left"/>
      </w:pPr>
      <w:r>
        <w:t xml:space="preserve">  </w:t>
      </w:r>
    </w:p>
    <w:p w:rsidR="00B06E8A" w:rsidRDefault="000C5D16">
      <w:pPr>
        <w:ind w:left="372" w:right="198"/>
      </w:pPr>
      <w:r>
        <w:t xml:space="preserve">Больной Г., 41 год. Поступил в неврологическое отделение с отсутствием речи и активных движений в правых конечностях. </w:t>
      </w:r>
    </w:p>
    <w:p w:rsidR="00B06E8A" w:rsidRDefault="000C5D16">
      <w:pPr>
        <w:spacing w:after="15" w:line="267" w:lineRule="auto"/>
        <w:ind w:left="382" w:right="199"/>
        <w:jc w:val="left"/>
      </w:pPr>
      <w:r>
        <w:t>Со слов родственников заболел три недели назад, л</w:t>
      </w:r>
      <w:r>
        <w:t xml:space="preserve">ечился в поликлинике  по поводу гипертонической болезни. Два дня назад на фоне гипертонического криза  «отнялись»  речь, правая  рука и нога. </w:t>
      </w:r>
    </w:p>
    <w:p w:rsidR="00B06E8A" w:rsidRDefault="000C5D16">
      <w:pPr>
        <w:ind w:left="372" w:right="198"/>
      </w:pPr>
      <w:r>
        <w:t>Год назад отмечалось подобное нарушение движений в конечностях, но тогда активные движения восстановились на втор</w:t>
      </w:r>
      <w:r>
        <w:t xml:space="preserve">ой день. </w:t>
      </w:r>
    </w:p>
    <w:p w:rsidR="00B06E8A" w:rsidRDefault="000C5D16">
      <w:pPr>
        <w:ind w:left="372" w:right="198"/>
      </w:pPr>
      <w:r>
        <w:t xml:space="preserve">Объективно: </w:t>
      </w:r>
    </w:p>
    <w:p w:rsidR="00B06E8A" w:rsidRDefault="000C5D16">
      <w:pPr>
        <w:numPr>
          <w:ilvl w:val="0"/>
          <w:numId w:val="127"/>
        </w:numPr>
        <w:ind w:right="198" w:hanging="182"/>
      </w:pPr>
      <w:r>
        <w:t xml:space="preserve">сознание ясное, АД 180/100 мм рт.ст., пульс 70 ударов в мин,; </w:t>
      </w:r>
    </w:p>
    <w:p w:rsidR="00B06E8A" w:rsidRDefault="000C5D16">
      <w:pPr>
        <w:numPr>
          <w:ilvl w:val="0"/>
          <w:numId w:val="127"/>
        </w:numPr>
        <w:ind w:right="198" w:hanging="182"/>
      </w:pPr>
      <w:r>
        <w:t xml:space="preserve">не говорит,  речь окружающих людей  не понимает; </w:t>
      </w:r>
    </w:p>
    <w:p w:rsidR="00B06E8A" w:rsidRDefault="000C5D16">
      <w:pPr>
        <w:numPr>
          <w:ilvl w:val="0"/>
          <w:numId w:val="127"/>
        </w:numPr>
        <w:ind w:right="198" w:hanging="182"/>
      </w:pPr>
      <w:r>
        <w:t>правые конечности падают как плети, правосторонняя гиперрефлексия, – патологические кистевые и стопные рефлексы  справа.</w:t>
      </w:r>
      <w:r>
        <w:t xml:space="preserve"> </w:t>
      </w:r>
    </w:p>
    <w:p w:rsidR="00B06E8A" w:rsidRDefault="000C5D16">
      <w:pPr>
        <w:ind w:left="372" w:right="198"/>
      </w:pPr>
      <w:r>
        <w:t xml:space="preserve">Ликвор: </w:t>
      </w:r>
    </w:p>
    <w:p w:rsidR="00B06E8A" w:rsidRDefault="000C5D16">
      <w:pPr>
        <w:numPr>
          <w:ilvl w:val="0"/>
          <w:numId w:val="127"/>
        </w:numPr>
        <w:ind w:right="198" w:hanging="182"/>
      </w:pPr>
      <w:r>
        <w:t xml:space="preserve">прозрачный, бесцветный, вытекает со скоростью 60 капель с мин , </w:t>
      </w:r>
    </w:p>
    <w:p w:rsidR="00B06E8A" w:rsidRDefault="000C5D16">
      <w:pPr>
        <w:numPr>
          <w:ilvl w:val="0"/>
          <w:numId w:val="127"/>
        </w:numPr>
        <w:ind w:right="198" w:hanging="182"/>
      </w:pPr>
      <w:r>
        <w:t xml:space="preserve">содержание белка и хлоридов в норме. </w:t>
      </w:r>
    </w:p>
    <w:p w:rsidR="00B06E8A" w:rsidRDefault="000C5D16">
      <w:pPr>
        <w:spacing w:after="17" w:line="259" w:lineRule="auto"/>
        <w:ind w:left="360" w:right="0" w:firstLine="0"/>
        <w:jc w:val="left"/>
      </w:pPr>
      <w:r>
        <w:t xml:space="preserve">  </w:t>
      </w:r>
    </w:p>
    <w:p w:rsidR="00B06E8A" w:rsidRDefault="000C5D16">
      <w:pPr>
        <w:ind w:left="372" w:right="198"/>
      </w:pPr>
      <w:r>
        <w:t xml:space="preserve">Задание </w:t>
      </w:r>
    </w:p>
    <w:p w:rsidR="00B06E8A" w:rsidRDefault="000C5D16">
      <w:pPr>
        <w:numPr>
          <w:ilvl w:val="1"/>
          <w:numId w:val="127"/>
        </w:numPr>
        <w:ind w:right="198" w:firstLine="360"/>
      </w:pPr>
      <w:r>
        <w:t xml:space="preserve">Какой вид расстройства речи у больного? </w:t>
      </w:r>
    </w:p>
    <w:p w:rsidR="00B06E8A" w:rsidRDefault="000C5D16">
      <w:pPr>
        <w:numPr>
          <w:ilvl w:val="1"/>
          <w:numId w:val="127"/>
        </w:numPr>
        <w:ind w:right="198" w:firstLine="360"/>
      </w:pPr>
      <w:r>
        <w:t xml:space="preserve">Обоснуйте диагноз, подтвержденный данными исследования ликвора. </w:t>
      </w:r>
    </w:p>
    <w:p w:rsidR="00B06E8A" w:rsidRDefault="000C5D16">
      <w:pPr>
        <w:numPr>
          <w:ilvl w:val="1"/>
          <w:numId w:val="127"/>
        </w:numPr>
        <w:ind w:right="198" w:firstLine="360"/>
      </w:pPr>
      <w:r>
        <w:t xml:space="preserve">Определите объем неотложного лечения и ухода. Эталон ответа </w:t>
      </w:r>
    </w:p>
    <w:p w:rsidR="00B06E8A" w:rsidRDefault="000C5D16">
      <w:pPr>
        <w:spacing w:after="22" w:line="259" w:lineRule="auto"/>
        <w:ind w:left="360" w:right="0" w:firstLine="0"/>
        <w:jc w:val="left"/>
      </w:pPr>
      <w:r>
        <w:t xml:space="preserve">  </w:t>
      </w:r>
    </w:p>
    <w:p w:rsidR="00B06E8A" w:rsidRDefault="000C5D16">
      <w:pPr>
        <w:numPr>
          <w:ilvl w:val="1"/>
          <w:numId w:val="130"/>
        </w:numPr>
        <w:ind w:right="1696" w:firstLine="360"/>
      </w:pPr>
      <w:r>
        <w:t xml:space="preserve">Состояние, когда больной не говорит и не понимает речь окружающих людей, называется сенсорной и моторной афазией. </w:t>
      </w:r>
    </w:p>
    <w:p w:rsidR="00B06E8A" w:rsidRDefault="000C5D16">
      <w:pPr>
        <w:numPr>
          <w:ilvl w:val="1"/>
          <w:numId w:val="130"/>
        </w:numPr>
        <w:spacing w:after="15" w:line="267" w:lineRule="auto"/>
        <w:ind w:right="1696" w:firstLine="360"/>
      </w:pPr>
      <w:r>
        <w:t>Отсутствие общемозгового синдрома и развитие очаговой симптоматики на фоне ги</w:t>
      </w:r>
      <w:r>
        <w:t xml:space="preserve">пертонического криза свидетельствует об остром нарушении мозгового кровообращения. Отсутствие в ликворе примеси крови свидетельствует об ишемическом характере процесса, то есть об инфаркте мозга. </w:t>
      </w:r>
    </w:p>
    <w:p w:rsidR="00B06E8A" w:rsidRDefault="000C5D16">
      <w:pPr>
        <w:numPr>
          <w:ilvl w:val="1"/>
          <w:numId w:val="130"/>
        </w:numPr>
        <w:ind w:right="1696" w:firstLine="360"/>
      </w:pPr>
      <w:r>
        <w:t>Необходима стабилизация АД – назначение  гипотензивных преп</w:t>
      </w:r>
      <w:r>
        <w:t xml:space="preserve">аратов; улучшение мозгового кровообращения – сосудистая терапия; нормализация обменных процессов в мозге – ноотропные препараты. </w:t>
      </w:r>
    </w:p>
    <w:p w:rsidR="00B06E8A" w:rsidRDefault="000C5D16">
      <w:pPr>
        <w:ind w:left="372" w:right="198"/>
      </w:pPr>
      <w:r>
        <w:t xml:space="preserve">Приоритетные проблемы пациента: </w:t>
      </w:r>
    </w:p>
    <w:p w:rsidR="00B06E8A" w:rsidRDefault="000C5D16">
      <w:pPr>
        <w:numPr>
          <w:ilvl w:val="0"/>
          <w:numId w:val="127"/>
        </w:numPr>
        <w:spacing w:after="15" w:line="267" w:lineRule="auto"/>
        <w:ind w:right="198" w:hanging="182"/>
      </w:pPr>
      <w:r>
        <w:t>отсутствие полного речевого контакта с окружающими; –  ограничение самообслуживания в связи с</w:t>
      </w:r>
      <w:r>
        <w:t xml:space="preserve"> параличом правых конечностей; </w:t>
      </w:r>
    </w:p>
    <w:p w:rsidR="00B06E8A" w:rsidRDefault="000C5D16">
      <w:pPr>
        <w:ind w:left="372" w:right="198"/>
      </w:pPr>
      <w:r>
        <w:t xml:space="preserve">Потенциальные проблемы: </w:t>
      </w:r>
    </w:p>
    <w:p w:rsidR="00B06E8A" w:rsidRDefault="000C5D16">
      <w:pPr>
        <w:numPr>
          <w:ilvl w:val="0"/>
          <w:numId w:val="127"/>
        </w:numPr>
        <w:ind w:right="198" w:hanging="182"/>
      </w:pPr>
      <w:r>
        <w:t xml:space="preserve">риск развития пролежней; </w:t>
      </w:r>
    </w:p>
    <w:p w:rsidR="00B06E8A" w:rsidRDefault="000C5D16">
      <w:pPr>
        <w:numPr>
          <w:ilvl w:val="0"/>
          <w:numId w:val="127"/>
        </w:numPr>
        <w:ind w:right="198" w:hanging="182"/>
      </w:pPr>
      <w:r>
        <w:t xml:space="preserve">риск развития гипостатической пневмонии; </w:t>
      </w:r>
    </w:p>
    <w:p w:rsidR="00B06E8A" w:rsidRDefault="000C5D16">
      <w:pPr>
        <w:numPr>
          <w:ilvl w:val="0"/>
          <w:numId w:val="127"/>
        </w:numPr>
        <w:ind w:right="198" w:hanging="182"/>
      </w:pPr>
      <w:r>
        <w:t xml:space="preserve">риск формирования контрактур в парализованных конечностях. </w:t>
      </w:r>
    </w:p>
    <w:p w:rsidR="00B06E8A" w:rsidRDefault="000C5D16">
      <w:pPr>
        <w:spacing w:after="1" w:line="259" w:lineRule="auto"/>
        <w:ind w:left="360" w:right="0" w:firstLine="0"/>
        <w:jc w:val="left"/>
      </w:pPr>
      <w:r>
        <w:t xml:space="preserve">  </w:t>
      </w:r>
    </w:p>
    <w:p w:rsidR="00B06E8A" w:rsidRDefault="000C5D16">
      <w:pPr>
        <w:ind w:left="372" w:right="198"/>
      </w:pPr>
      <w:r>
        <w:t xml:space="preserve">З а д а ч а     №    13 </w:t>
      </w:r>
    </w:p>
    <w:p w:rsidR="00B06E8A" w:rsidRDefault="000C5D16">
      <w:pPr>
        <w:ind w:left="372" w:right="1975"/>
      </w:pPr>
      <w:r>
        <w:lastRenderedPageBreak/>
        <w:t xml:space="preserve">В 22 часа фельдшер прибыл на вызов на дом к больному В.. 66 лет, внезапно потерявшему сознание. </w:t>
      </w:r>
    </w:p>
    <w:p w:rsidR="00B06E8A" w:rsidRDefault="000C5D16">
      <w:pPr>
        <w:ind w:left="372" w:right="905"/>
      </w:pPr>
      <w:r>
        <w:t>Жена больного сообщила, что он с утра жаловался на головную боль, тяжесть в голове. Около 19 часов стал беспокоен, появилась рвота, полчаса назад потерял созна</w:t>
      </w:r>
      <w:r>
        <w:t xml:space="preserve">ние. </w:t>
      </w:r>
    </w:p>
    <w:p w:rsidR="00B06E8A" w:rsidRDefault="000C5D16">
      <w:pPr>
        <w:spacing w:after="15" w:line="267" w:lineRule="auto"/>
        <w:ind w:left="382" w:right="431"/>
        <w:jc w:val="left"/>
      </w:pPr>
      <w:r>
        <w:t xml:space="preserve">Анамнез:  10 лет страдает гипертонической болезнью, АД повышается до 200/120 мм рт.ст., лекарства принимал нерегулярно. Вчера и сегодня много физически работал, вечером  снимал напряжение, выпив 3 бутылки пива. </w:t>
      </w:r>
    </w:p>
    <w:p w:rsidR="00B06E8A" w:rsidRDefault="000C5D16">
      <w:pPr>
        <w:ind w:left="372" w:right="198"/>
      </w:pPr>
      <w:r>
        <w:t xml:space="preserve">Объективно: </w:t>
      </w:r>
    </w:p>
    <w:p w:rsidR="00B06E8A" w:rsidRDefault="000C5D16">
      <w:pPr>
        <w:numPr>
          <w:ilvl w:val="0"/>
          <w:numId w:val="127"/>
        </w:numPr>
        <w:ind w:right="198" w:hanging="182"/>
      </w:pPr>
      <w:r>
        <w:t>без сознания; цианоз кожи</w:t>
      </w:r>
      <w:r>
        <w:t xml:space="preserve"> лица, шеи, груди, дыхание хрипящее, зрачки на свет не реагируют; </w:t>
      </w:r>
    </w:p>
    <w:p w:rsidR="00B06E8A" w:rsidRDefault="000C5D16">
      <w:pPr>
        <w:numPr>
          <w:ilvl w:val="0"/>
          <w:numId w:val="127"/>
        </w:numPr>
        <w:spacing w:after="15" w:line="267" w:lineRule="auto"/>
        <w:ind w:right="198" w:hanging="182"/>
      </w:pPr>
      <w:r>
        <w:t xml:space="preserve">АД 220/130 мм рт. ст., ЧСС – 58 ударов в мин., тоны сердца приглушены; – симптом «паруса» справа, тонус мышц правых конечностей повышен, симптом Бабинского справа, </w:t>
      </w:r>
    </w:p>
    <w:p w:rsidR="00B06E8A" w:rsidRDefault="000C5D16">
      <w:pPr>
        <w:numPr>
          <w:ilvl w:val="0"/>
          <w:numId w:val="127"/>
        </w:numPr>
        <w:ind w:right="198" w:hanging="182"/>
      </w:pPr>
      <w:r>
        <w:t>ригидность мышц затылка,</w:t>
      </w:r>
      <w:r>
        <w:t xml:space="preserve"> симптом Кернига. </w:t>
      </w:r>
    </w:p>
    <w:p w:rsidR="00B06E8A" w:rsidRDefault="000C5D16">
      <w:pPr>
        <w:spacing w:after="25" w:line="259" w:lineRule="auto"/>
        <w:ind w:left="360" w:right="0" w:firstLine="0"/>
        <w:jc w:val="left"/>
      </w:pPr>
      <w:r>
        <w:t xml:space="preserve">  </w:t>
      </w:r>
    </w:p>
    <w:p w:rsidR="00B06E8A" w:rsidRDefault="000C5D16">
      <w:pPr>
        <w:spacing w:after="15" w:line="267" w:lineRule="auto"/>
        <w:ind w:left="382" w:right="408"/>
        <w:jc w:val="left"/>
      </w:pPr>
      <w:r>
        <w:t xml:space="preserve">Фельдшер предположил гипертонический криз и ввел пациенту  4 мл 1% раствора дибазола в/в  и  4 мл 2% раствора  папаверина в/м. Задание </w:t>
      </w:r>
    </w:p>
    <w:p w:rsidR="00B06E8A" w:rsidRDefault="000C5D16">
      <w:pPr>
        <w:spacing w:after="25" w:line="259" w:lineRule="auto"/>
        <w:ind w:left="360" w:right="0" w:firstLine="0"/>
        <w:jc w:val="left"/>
      </w:pPr>
      <w:r>
        <w:t xml:space="preserve">  </w:t>
      </w:r>
    </w:p>
    <w:p w:rsidR="00B06E8A" w:rsidRDefault="000C5D16">
      <w:pPr>
        <w:numPr>
          <w:ilvl w:val="1"/>
          <w:numId w:val="127"/>
        </w:numPr>
        <w:ind w:right="198" w:firstLine="360"/>
      </w:pPr>
      <w:r>
        <w:t xml:space="preserve">Обоснуйте предполагаемый диагноз. </w:t>
      </w:r>
    </w:p>
    <w:p w:rsidR="00B06E8A" w:rsidRDefault="000C5D16">
      <w:pPr>
        <w:numPr>
          <w:ilvl w:val="1"/>
          <w:numId w:val="127"/>
        </w:numPr>
        <w:ind w:right="198" w:firstLine="360"/>
      </w:pPr>
      <w:r>
        <w:t xml:space="preserve">Определите тактику ведения больного: нужна ли госпитализация и дополнительные методы исследования ? </w:t>
      </w:r>
    </w:p>
    <w:p w:rsidR="00B06E8A" w:rsidRDefault="000C5D16">
      <w:pPr>
        <w:numPr>
          <w:ilvl w:val="1"/>
          <w:numId w:val="127"/>
        </w:numPr>
        <w:ind w:right="198" w:firstLine="360"/>
      </w:pPr>
      <w:r>
        <w:t xml:space="preserve">Согласны ли вы с диагнозом и тактикой фельдшера? </w:t>
      </w:r>
    </w:p>
    <w:p w:rsidR="00B06E8A" w:rsidRDefault="000C5D16">
      <w:pPr>
        <w:numPr>
          <w:ilvl w:val="1"/>
          <w:numId w:val="127"/>
        </w:numPr>
        <w:ind w:right="198" w:firstLine="360"/>
      </w:pPr>
      <w:r>
        <w:t xml:space="preserve">Определите объем неотложного лечения и ухода. </w:t>
      </w:r>
    </w:p>
    <w:p w:rsidR="00B06E8A" w:rsidRDefault="000C5D16">
      <w:pPr>
        <w:spacing w:after="19" w:line="259" w:lineRule="auto"/>
        <w:ind w:left="360" w:right="0" w:firstLine="0"/>
        <w:jc w:val="left"/>
      </w:pPr>
      <w:r>
        <w:t xml:space="preserve">  </w:t>
      </w:r>
    </w:p>
    <w:p w:rsidR="00B06E8A" w:rsidRDefault="000C5D16">
      <w:pPr>
        <w:ind w:left="372" w:right="198"/>
      </w:pPr>
      <w:r>
        <w:t xml:space="preserve">Эталон   ответа </w:t>
      </w:r>
    </w:p>
    <w:p w:rsidR="00B06E8A" w:rsidRDefault="000C5D16">
      <w:pPr>
        <w:spacing w:after="0" w:line="259" w:lineRule="auto"/>
        <w:ind w:left="360" w:right="0" w:firstLine="0"/>
        <w:jc w:val="left"/>
      </w:pPr>
      <w:r>
        <w:t xml:space="preserve">  </w:t>
      </w:r>
    </w:p>
    <w:p w:rsidR="00B06E8A" w:rsidRDefault="000C5D16">
      <w:pPr>
        <w:spacing w:after="15" w:line="267" w:lineRule="auto"/>
        <w:ind w:left="382" w:right="199"/>
        <w:jc w:val="left"/>
      </w:pPr>
      <w:r>
        <w:t xml:space="preserve">1.Выраженный общемозговой синдром, </w:t>
      </w:r>
      <w:r>
        <w:t xml:space="preserve">быстрое развитие очагового и менингеального синдромов на фоне повышенного АД  могут свидетельство-вать  об остром нарушении мозгового кровообращения по типу геморрагического инсульта – паренхиматозносубарахноидального кровоизлияния. </w:t>
      </w:r>
    </w:p>
    <w:p w:rsidR="00B06E8A" w:rsidRDefault="000C5D16">
      <w:pPr>
        <w:numPr>
          <w:ilvl w:val="1"/>
          <w:numId w:val="128"/>
        </w:numPr>
        <w:ind w:right="198" w:hanging="361"/>
      </w:pPr>
      <w:r>
        <w:t>Пациенту необходима ср</w:t>
      </w:r>
      <w:r>
        <w:t xml:space="preserve">очная госпитализация и проведение исследования ликвора. </w:t>
      </w:r>
    </w:p>
    <w:p w:rsidR="00B06E8A" w:rsidRDefault="000C5D16">
      <w:pPr>
        <w:ind w:left="1091" w:right="198"/>
      </w:pPr>
      <w:r>
        <w:t xml:space="preserve">Наличие крови в ликворе подтвердит предполагаемый диагноз. </w:t>
      </w:r>
    </w:p>
    <w:p w:rsidR="00B06E8A" w:rsidRDefault="000C5D16">
      <w:pPr>
        <w:numPr>
          <w:ilvl w:val="1"/>
          <w:numId w:val="128"/>
        </w:numPr>
        <w:ind w:right="198" w:hanging="361"/>
      </w:pPr>
      <w:r>
        <w:t xml:space="preserve">Фельдшер совершил ошибку. </w:t>
      </w:r>
    </w:p>
    <w:p w:rsidR="00B06E8A" w:rsidRDefault="000C5D16">
      <w:pPr>
        <w:numPr>
          <w:ilvl w:val="1"/>
          <w:numId w:val="128"/>
        </w:numPr>
        <w:ind w:right="198" w:hanging="361"/>
      </w:pPr>
      <w:r>
        <w:t>Необходима остановка кровотечения( гемостатическая терапия), борьба с отеком мозга ( дегидратационная терпия), у</w:t>
      </w:r>
      <w:r>
        <w:t xml:space="preserve">лучшение мозгового кровообращения ( сосудистая терапия), нормализация обменных процессов </w:t>
      </w:r>
    </w:p>
    <w:p w:rsidR="00B06E8A" w:rsidRDefault="000C5D16">
      <w:pPr>
        <w:ind w:left="372" w:right="198"/>
      </w:pPr>
      <w:r>
        <w:t xml:space="preserve">в мозге (ноотропные препараты). </w:t>
      </w:r>
    </w:p>
    <w:p w:rsidR="00B06E8A" w:rsidRDefault="000C5D16">
      <w:pPr>
        <w:spacing w:after="15" w:line="267" w:lineRule="auto"/>
        <w:ind w:left="382" w:right="1286"/>
        <w:jc w:val="left"/>
      </w:pPr>
      <w:r>
        <w:t>Приоритетные проблемы пациента: нарушение сознания, повышение АД, рвота. Потенциальные проблемы: риск развития гипостатической пневмо</w:t>
      </w:r>
      <w:r>
        <w:t xml:space="preserve">нии, риск формирования пролежней, риск формирования контрактур в парализо-ванных конечностях. </w:t>
      </w:r>
    </w:p>
    <w:p w:rsidR="00B06E8A" w:rsidRDefault="000C5D16">
      <w:pPr>
        <w:spacing w:after="6" w:line="259" w:lineRule="auto"/>
        <w:ind w:left="360" w:right="0" w:firstLine="0"/>
        <w:jc w:val="left"/>
      </w:pPr>
      <w:r>
        <w:t xml:space="preserve">  </w:t>
      </w:r>
    </w:p>
    <w:p w:rsidR="00B06E8A" w:rsidRDefault="000C5D16">
      <w:pPr>
        <w:ind w:left="372" w:right="198"/>
      </w:pPr>
      <w:r>
        <w:t xml:space="preserve">З а д а ч а    №   14 </w:t>
      </w:r>
    </w:p>
    <w:p w:rsidR="00B06E8A" w:rsidRDefault="000C5D16">
      <w:pPr>
        <w:spacing w:after="0" w:line="259" w:lineRule="auto"/>
        <w:ind w:left="360" w:right="0" w:firstLine="0"/>
        <w:jc w:val="left"/>
      </w:pPr>
      <w:r>
        <w:t xml:space="preserve">  </w:t>
      </w:r>
    </w:p>
    <w:p w:rsidR="00B06E8A" w:rsidRDefault="000C5D16">
      <w:pPr>
        <w:spacing w:after="15" w:line="267" w:lineRule="auto"/>
        <w:ind w:left="382" w:right="199"/>
        <w:jc w:val="left"/>
      </w:pPr>
      <w:r>
        <w:lastRenderedPageBreak/>
        <w:t xml:space="preserve">Больной Д.,  </w:t>
      </w:r>
      <w:r>
        <w:t xml:space="preserve">35 лет, грузчик. Во время работы внезапно почувствовал сильную боль в голове, шум в ушах, появилась рвота, потерял сознание, был общий судорожный припадок с прикусом языка и непроизвольным мочеиспусканием. </w:t>
      </w:r>
    </w:p>
    <w:p w:rsidR="00B06E8A" w:rsidRDefault="000C5D16">
      <w:pPr>
        <w:ind w:left="372" w:right="198"/>
      </w:pPr>
      <w:r>
        <w:t xml:space="preserve">Госпитализирован в больницу. </w:t>
      </w:r>
    </w:p>
    <w:p w:rsidR="00B06E8A" w:rsidRDefault="000C5D16">
      <w:pPr>
        <w:ind w:left="372" w:right="198"/>
      </w:pPr>
      <w:r>
        <w:t xml:space="preserve">Объективно: </w:t>
      </w:r>
    </w:p>
    <w:p w:rsidR="00B06E8A" w:rsidRDefault="000C5D16">
      <w:pPr>
        <w:numPr>
          <w:ilvl w:val="0"/>
          <w:numId w:val="131"/>
        </w:numPr>
        <w:ind w:left="607" w:right="198" w:hanging="245"/>
      </w:pPr>
      <w:r>
        <w:t>возбуж</w:t>
      </w:r>
      <w:r>
        <w:t xml:space="preserve">ден, пытается встать с постели, дезориентирован; </w:t>
      </w:r>
    </w:p>
    <w:p w:rsidR="00B06E8A" w:rsidRDefault="000C5D16">
      <w:pPr>
        <w:numPr>
          <w:ilvl w:val="0"/>
          <w:numId w:val="131"/>
        </w:numPr>
        <w:ind w:left="607" w:right="198" w:hanging="245"/>
      </w:pPr>
      <w:r>
        <w:t xml:space="preserve">АД 180/110 мм рт. ст., ЧСС – 52 ударов в мин., температура 38 С; –  выражена ригидность мышц затылка, симптом Кернига и Брудзинского. </w:t>
      </w:r>
    </w:p>
    <w:p w:rsidR="00B06E8A" w:rsidRDefault="000C5D16">
      <w:pPr>
        <w:spacing w:after="22" w:line="259" w:lineRule="auto"/>
        <w:ind w:left="360" w:right="0" w:firstLine="0"/>
        <w:jc w:val="left"/>
      </w:pPr>
      <w:r>
        <w:t xml:space="preserve">  </w:t>
      </w:r>
    </w:p>
    <w:p w:rsidR="00B06E8A" w:rsidRDefault="000C5D16">
      <w:pPr>
        <w:ind w:left="372" w:right="198"/>
      </w:pPr>
      <w:r>
        <w:t xml:space="preserve">Ликвор: </w:t>
      </w:r>
    </w:p>
    <w:p w:rsidR="00B06E8A" w:rsidRDefault="000C5D16">
      <w:pPr>
        <w:numPr>
          <w:ilvl w:val="0"/>
          <w:numId w:val="131"/>
        </w:numPr>
        <w:ind w:left="607" w:right="198" w:hanging="245"/>
      </w:pPr>
      <w:r>
        <w:t xml:space="preserve">вытекает со скоростью  100 капель в минуту; </w:t>
      </w:r>
    </w:p>
    <w:p w:rsidR="00B06E8A" w:rsidRDefault="000C5D16">
      <w:pPr>
        <w:numPr>
          <w:ilvl w:val="0"/>
          <w:numId w:val="131"/>
        </w:numPr>
        <w:ind w:left="607" w:right="198" w:hanging="245"/>
      </w:pPr>
      <w:r>
        <w:t>красного цвета</w:t>
      </w:r>
      <w:r>
        <w:t xml:space="preserve">, повышено содержание белка. </w:t>
      </w:r>
    </w:p>
    <w:p w:rsidR="00B06E8A" w:rsidRDefault="000C5D16">
      <w:pPr>
        <w:spacing w:after="22" w:line="259" w:lineRule="auto"/>
        <w:ind w:left="360" w:right="0" w:firstLine="0"/>
        <w:jc w:val="left"/>
      </w:pPr>
      <w:r>
        <w:t xml:space="preserve">  </w:t>
      </w:r>
    </w:p>
    <w:p w:rsidR="00B06E8A" w:rsidRDefault="000C5D16">
      <w:pPr>
        <w:ind w:left="372" w:right="198"/>
      </w:pPr>
      <w:r>
        <w:t xml:space="preserve">Задание </w:t>
      </w:r>
    </w:p>
    <w:p w:rsidR="00B06E8A" w:rsidRDefault="000C5D16">
      <w:pPr>
        <w:spacing w:after="25" w:line="259" w:lineRule="auto"/>
        <w:ind w:left="360" w:right="0" w:firstLine="0"/>
        <w:jc w:val="left"/>
      </w:pPr>
      <w:r>
        <w:t xml:space="preserve">  </w:t>
      </w:r>
    </w:p>
    <w:p w:rsidR="00B06E8A" w:rsidRDefault="000C5D16">
      <w:pPr>
        <w:numPr>
          <w:ilvl w:val="1"/>
          <w:numId w:val="131"/>
        </w:numPr>
        <w:ind w:right="198" w:hanging="361"/>
      </w:pPr>
      <w:r>
        <w:t xml:space="preserve">Обоснуйте предполагаемый диагноз. </w:t>
      </w:r>
    </w:p>
    <w:p w:rsidR="00B06E8A" w:rsidRDefault="000C5D16">
      <w:pPr>
        <w:numPr>
          <w:ilvl w:val="1"/>
          <w:numId w:val="131"/>
        </w:numPr>
        <w:ind w:right="198" w:hanging="361"/>
      </w:pPr>
      <w:r>
        <w:t xml:space="preserve">Определите объем неотложного лечения и ухода. </w:t>
      </w:r>
    </w:p>
    <w:p w:rsidR="00B06E8A" w:rsidRDefault="000C5D16">
      <w:pPr>
        <w:numPr>
          <w:ilvl w:val="1"/>
          <w:numId w:val="131"/>
        </w:numPr>
        <w:ind w:right="198" w:hanging="361"/>
      </w:pPr>
      <w:r>
        <w:t xml:space="preserve">Какой прогноз для жизни  и трудоспособности? </w:t>
      </w:r>
    </w:p>
    <w:p w:rsidR="00B06E8A" w:rsidRDefault="000C5D16">
      <w:pPr>
        <w:spacing w:after="24" w:line="259" w:lineRule="auto"/>
        <w:ind w:left="360" w:right="0" w:firstLine="0"/>
        <w:jc w:val="left"/>
      </w:pPr>
      <w:r>
        <w:t xml:space="preserve">  </w:t>
      </w:r>
    </w:p>
    <w:p w:rsidR="00B06E8A" w:rsidRDefault="000C5D16">
      <w:pPr>
        <w:ind w:left="372" w:right="198"/>
      </w:pPr>
      <w:r>
        <w:t xml:space="preserve">Эталон ответа </w:t>
      </w:r>
    </w:p>
    <w:p w:rsidR="00B06E8A" w:rsidRDefault="000C5D16">
      <w:pPr>
        <w:spacing w:after="27" w:line="259" w:lineRule="auto"/>
        <w:ind w:left="360" w:right="0" w:firstLine="0"/>
        <w:jc w:val="left"/>
      </w:pPr>
      <w:r>
        <w:t xml:space="preserve">  </w:t>
      </w:r>
    </w:p>
    <w:p w:rsidR="00B06E8A" w:rsidRDefault="000C5D16">
      <w:pPr>
        <w:numPr>
          <w:ilvl w:val="1"/>
          <w:numId w:val="132"/>
        </w:numPr>
        <w:ind w:right="199" w:hanging="361"/>
        <w:jc w:val="left"/>
      </w:pPr>
      <w:r>
        <w:t xml:space="preserve">Острое начало заболевания на фоне физической нагрузки, сопровождающееся развитием общемозгового и менингеального синдромов, </w:t>
      </w:r>
    </w:p>
    <w:p w:rsidR="00B06E8A" w:rsidRDefault="000C5D16">
      <w:pPr>
        <w:ind w:left="372" w:right="198"/>
      </w:pPr>
      <w:r>
        <w:t xml:space="preserve">свидетельствует об остром нарушении мозгового кровообращения геморрагического характера – субарахноидальном кровоизлиянии. </w:t>
      </w:r>
    </w:p>
    <w:p w:rsidR="00B06E8A" w:rsidRDefault="000C5D16">
      <w:pPr>
        <w:numPr>
          <w:ilvl w:val="1"/>
          <w:numId w:val="132"/>
        </w:numPr>
        <w:spacing w:after="15" w:line="267" w:lineRule="auto"/>
        <w:ind w:right="199" w:hanging="361"/>
        <w:jc w:val="left"/>
      </w:pPr>
      <w:r>
        <w:t>Пациент</w:t>
      </w:r>
      <w:r>
        <w:t xml:space="preserve">у необходим строгий постельный режим в течение 21 дня, мероприятия, направленные на остановку кровотечения ( холод к голове, кровоостанавливающие средства), профилактика отека мозга ( дегидра-тационная терапия). </w:t>
      </w:r>
    </w:p>
    <w:p w:rsidR="00B06E8A" w:rsidRDefault="000C5D16">
      <w:pPr>
        <w:spacing w:after="15" w:line="267" w:lineRule="auto"/>
        <w:ind w:left="382" w:right="199"/>
        <w:jc w:val="left"/>
      </w:pPr>
      <w:r>
        <w:t>Для решения вопроса о хирургическом лечении</w:t>
      </w:r>
      <w:r>
        <w:t xml:space="preserve"> – консультация нейрохирурга. Приоритетные проблемы пациента: гиперестезия, рвота, головная боль, судорожные припадки. </w:t>
      </w:r>
    </w:p>
    <w:p w:rsidR="00B06E8A" w:rsidRDefault="000C5D16">
      <w:pPr>
        <w:ind w:left="372" w:right="1944"/>
      </w:pPr>
      <w:r>
        <w:t xml:space="preserve">Потенциальные проблемы:  риск развития гипостатической пневмонии, риск развития пролежней, повторное кровоизлияние. </w:t>
      </w:r>
    </w:p>
    <w:p w:rsidR="00B06E8A" w:rsidRDefault="000C5D16">
      <w:pPr>
        <w:numPr>
          <w:ilvl w:val="1"/>
          <w:numId w:val="132"/>
        </w:numPr>
        <w:spacing w:after="15" w:line="267" w:lineRule="auto"/>
        <w:ind w:right="199" w:hanging="361"/>
        <w:jc w:val="left"/>
      </w:pPr>
      <w:r>
        <w:t xml:space="preserve">Благоприятный, при условии хирургического лечения сосудистой аневризмы головного мозга. Беременным женщинам, имеющим в анамнезе субарахноидальное кровоизлияние, роды проводятся с исключением потужного периода . </w:t>
      </w:r>
    </w:p>
    <w:p w:rsidR="00B06E8A" w:rsidRDefault="000C5D16">
      <w:pPr>
        <w:spacing w:after="8" w:line="259" w:lineRule="auto"/>
        <w:ind w:left="360" w:right="0" w:firstLine="0"/>
        <w:jc w:val="left"/>
      </w:pPr>
      <w:r>
        <w:t xml:space="preserve">  </w:t>
      </w:r>
    </w:p>
    <w:p w:rsidR="00B06E8A" w:rsidRDefault="000C5D16">
      <w:pPr>
        <w:ind w:left="372" w:right="198"/>
      </w:pPr>
      <w:r>
        <w:t xml:space="preserve">З а д а ч а   №    15 </w:t>
      </w:r>
    </w:p>
    <w:p w:rsidR="00B06E8A" w:rsidRDefault="000C5D16">
      <w:pPr>
        <w:spacing w:after="0" w:line="259" w:lineRule="auto"/>
        <w:ind w:left="360" w:right="0" w:firstLine="0"/>
        <w:jc w:val="left"/>
      </w:pPr>
      <w:r>
        <w:t xml:space="preserve">  </w:t>
      </w:r>
    </w:p>
    <w:p w:rsidR="00B06E8A" w:rsidRDefault="000C5D16">
      <w:pPr>
        <w:ind w:left="372" w:right="198"/>
      </w:pPr>
      <w:r>
        <w:t>Больная А.,40 л</w:t>
      </w:r>
      <w:r>
        <w:t xml:space="preserve">ет. Страдает гипертонической болезнью в течение нескольких лет. </w:t>
      </w:r>
    </w:p>
    <w:p w:rsidR="00B06E8A" w:rsidRDefault="000C5D16">
      <w:pPr>
        <w:ind w:left="372" w:right="198"/>
      </w:pPr>
      <w:r>
        <w:t xml:space="preserve">Артериальное давление, несмотря на проводимую терапию, держится  на цифрах  190-200 / 90-100 мм рт. ст. . </w:t>
      </w:r>
    </w:p>
    <w:p w:rsidR="00B06E8A" w:rsidRDefault="000C5D16">
      <w:pPr>
        <w:ind w:left="372" w:right="198"/>
      </w:pPr>
      <w:r>
        <w:t xml:space="preserve">Сегодня, внезапно, во время работы на цветочной  клумбе, потеряла сознание и упала, </w:t>
      </w:r>
      <w:r>
        <w:t xml:space="preserve">отмечалась рвота.  Была вызвана «скорая помощь». </w:t>
      </w:r>
    </w:p>
    <w:p w:rsidR="00B06E8A" w:rsidRDefault="000C5D16">
      <w:pPr>
        <w:spacing w:after="23" w:line="259" w:lineRule="auto"/>
        <w:ind w:left="360" w:right="0" w:firstLine="0"/>
        <w:jc w:val="left"/>
      </w:pPr>
      <w:r>
        <w:lastRenderedPageBreak/>
        <w:t xml:space="preserve">  </w:t>
      </w:r>
    </w:p>
    <w:p w:rsidR="00B06E8A" w:rsidRDefault="000C5D16">
      <w:pPr>
        <w:ind w:left="372" w:right="198"/>
      </w:pPr>
      <w:r>
        <w:t xml:space="preserve">Объективно: </w:t>
      </w:r>
    </w:p>
    <w:p w:rsidR="00B06E8A" w:rsidRDefault="000C5D16">
      <w:pPr>
        <w:numPr>
          <w:ilvl w:val="0"/>
          <w:numId w:val="131"/>
        </w:numPr>
        <w:ind w:left="607" w:right="198" w:hanging="245"/>
      </w:pPr>
      <w:r>
        <w:t xml:space="preserve">больная без сознания;  АД 230/120 мм рт. ст., пульс 106 ударов в мин., напряжен, температура 38 С; </w:t>
      </w:r>
    </w:p>
    <w:p w:rsidR="00B06E8A" w:rsidRDefault="000C5D16">
      <w:pPr>
        <w:numPr>
          <w:ilvl w:val="0"/>
          <w:numId w:val="131"/>
        </w:numPr>
        <w:spacing w:after="15" w:line="267" w:lineRule="auto"/>
        <w:ind w:left="607" w:right="198" w:hanging="245"/>
      </w:pPr>
      <w:r>
        <w:t xml:space="preserve">лицо гиперемировано, дыхание учащенное, шумное, зрачки расширены, </w:t>
      </w:r>
      <w:r>
        <w:t xml:space="preserve">реакция зрачков на свет отсутствует, на болевые раздражения не реагирует; –  симптом «паруса» левой щеки, левые конечности падают «как плети», </w:t>
      </w:r>
    </w:p>
    <w:p w:rsidR="00B06E8A" w:rsidRDefault="000C5D16">
      <w:pPr>
        <w:ind w:left="372" w:right="198"/>
      </w:pPr>
      <w:r>
        <w:t xml:space="preserve">на левой ноге симптом Бабинского,  левосторонняя гиперрефлексия. </w:t>
      </w:r>
    </w:p>
    <w:p w:rsidR="00B06E8A" w:rsidRDefault="000C5D16">
      <w:pPr>
        <w:spacing w:after="20" w:line="259" w:lineRule="auto"/>
        <w:ind w:left="360" w:right="0" w:firstLine="0"/>
        <w:jc w:val="left"/>
      </w:pPr>
      <w:r>
        <w:t xml:space="preserve">  </w:t>
      </w:r>
    </w:p>
    <w:p w:rsidR="00B06E8A" w:rsidRDefault="000C5D16">
      <w:pPr>
        <w:ind w:left="372" w:right="198"/>
      </w:pPr>
      <w:r>
        <w:t xml:space="preserve">В стационаре была произведена люмбальная пункция: </w:t>
      </w:r>
    </w:p>
    <w:p w:rsidR="00B06E8A" w:rsidRDefault="000C5D16">
      <w:pPr>
        <w:numPr>
          <w:ilvl w:val="0"/>
          <w:numId w:val="131"/>
        </w:numPr>
        <w:ind w:left="607" w:right="198" w:hanging="245"/>
      </w:pPr>
      <w:r>
        <w:t xml:space="preserve">ликвор вытекает под давлением, красного цвета. </w:t>
      </w:r>
    </w:p>
    <w:p w:rsidR="00B06E8A" w:rsidRDefault="000C5D16">
      <w:pPr>
        <w:spacing w:after="0" w:line="259" w:lineRule="auto"/>
        <w:ind w:left="360" w:right="0" w:firstLine="0"/>
        <w:jc w:val="left"/>
      </w:pPr>
      <w:r>
        <w:t xml:space="preserve">  </w:t>
      </w:r>
    </w:p>
    <w:p w:rsidR="00B06E8A" w:rsidRDefault="000C5D16">
      <w:pPr>
        <w:ind w:left="372" w:right="484"/>
      </w:pPr>
      <w:r>
        <w:t xml:space="preserve">Несмотря на проводимое лечение, через несколько часов температура поднялась до 40 С, появились ознобоподобный тремор, горметонические судороги. На вторые </w:t>
      </w:r>
      <w:r>
        <w:t xml:space="preserve">сутки  наступил летальный исход. </w:t>
      </w:r>
    </w:p>
    <w:p w:rsidR="00B06E8A" w:rsidRDefault="000C5D16">
      <w:pPr>
        <w:spacing w:after="22" w:line="259" w:lineRule="auto"/>
        <w:ind w:left="360" w:right="0" w:firstLine="0"/>
        <w:jc w:val="left"/>
      </w:pPr>
      <w:r>
        <w:t xml:space="preserve">  </w:t>
      </w:r>
    </w:p>
    <w:p w:rsidR="00B06E8A" w:rsidRDefault="000C5D16">
      <w:pPr>
        <w:ind w:left="372" w:right="198"/>
      </w:pPr>
      <w:r>
        <w:t xml:space="preserve">Задание </w:t>
      </w:r>
    </w:p>
    <w:p w:rsidR="00B06E8A" w:rsidRDefault="000C5D16">
      <w:pPr>
        <w:spacing w:after="25" w:line="259" w:lineRule="auto"/>
        <w:ind w:left="360" w:right="0" w:firstLine="0"/>
        <w:jc w:val="left"/>
      </w:pPr>
      <w:r>
        <w:t xml:space="preserve">  </w:t>
      </w:r>
    </w:p>
    <w:p w:rsidR="00B06E8A" w:rsidRDefault="000C5D16">
      <w:pPr>
        <w:numPr>
          <w:ilvl w:val="1"/>
          <w:numId w:val="131"/>
        </w:numPr>
        <w:ind w:right="198" w:hanging="361"/>
      </w:pPr>
      <w:r>
        <w:t xml:space="preserve">Обоснуйте предполагаемый диагноз. </w:t>
      </w:r>
    </w:p>
    <w:p w:rsidR="00B06E8A" w:rsidRDefault="000C5D16">
      <w:pPr>
        <w:numPr>
          <w:ilvl w:val="1"/>
          <w:numId w:val="131"/>
        </w:numPr>
        <w:ind w:right="198" w:hanging="361"/>
      </w:pPr>
      <w:r>
        <w:t xml:space="preserve">Подтвердите его данными дополнительных исследований. </w:t>
      </w:r>
    </w:p>
    <w:p w:rsidR="00B06E8A" w:rsidRDefault="000C5D16">
      <w:pPr>
        <w:numPr>
          <w:ilvl w:val="1"/>
          <w:numId w:val="131"/>
        </w:numPr>
        <w:ind w:right="198" w:hanging="361"/>
      </w:pPr>
      <w:r>
        <w:t xml:space="preserve">Определите причину летального исхода. </w:t>
      </w:r>
    </w:p>
    <w:p w:rsidR="00B06E8A" w:rsidRDefault="000C5D16">
      <w:pPr>
        <w:spacing w:after="20" w:line="259" w:lineRule="auto"/>
        <w:ind w:left="360" w:right="0" w:firstLine="0"/>
        <w:jc w:val="left"/>
      </w:pPr>
      <w:r>
        <w:t xml:space="preserve">  </w:t>
      </w:r>
    </w:p>
    <w:p w:rsidR="00B06E8A" w:rsidRDefault="000C5D16">
      <w:pPr>
        <w:ind w:left="372" w:right="198"/>
      </w:pPr>
      <w:r>
        <w:t xml:space="preserve">Эталон  ответа </w:t>
      </w:r>
    </w:p>
    <w:p w:rsidR="00B06E8A" w:rsidRDefault="000C5D16">
      <w:pPr>
        <w:spacing w:after="27" w:line="259" w:lineRule="auto"/>
        <w:ind w:left="360" w:right="0" w:firstLine="0"/>
        <w:jc w:val="left"/>
      </w:pPr>
      <w:r>
        <w:t xml:space="preserve">  </w:t>
      </w:r>
    </w:p>
    <w:p w:rsidR="00B06E8A" w:rsidRDefault="000C5D16">
      <w:pPr>
        <w:numPr>
          <w:ilvl w:val="1"/>
          <w:numId w:val="133"/>
        </w:numPr>
        <w:ind w:right="293" w:hanging="361"/>
      </w:pPr>
      <w:r>
        <w:t xml:space="preserve">Быстрое развитие общемозгового и очагового синдромов на фоне артериальной гипертензии и физического напряжения свидетельствует </w:t>
      </w:r>
    </w:p>
    <w:p w:rsidR="00B06E8A" w:rsidRDefault="000C5D16">
      <w:pPr>
        <w:ind w:left="372" w:right="198"/>
      </w:pPr>
      <w:r>
        <w:t xml:space="preserve">об остром нарушении мозгового кровообращения геморрагического характера – паренхиматозном инсульте. </w:t>
      </w:r>
    </w:p>
    <w:p w:rsidR="00B06E8A" w:rsidRDefault="000C5D16">
      <w:pPr>
        <w:numPr>
          <w:ilvl w:val="1"/>
          <w:numId w:val="133"/>
        </w:numPr>
        <w:ind w:right="293" w:hanging="361"/>
      </w:pPr>
      <w:r>
        <w:t>Повышенное давление церебро</w:t>
      </w:r>
      <w:r>
        <w:t xml:space="preserve">спинальной жидкости и наличие в ней примеси крови подтверждает диагноз геморрагического инсульта. </w:t>
      </w:r>
    </w:p>
    <w:p w:rsidR="00B06E8A" w:rsidRDefault="000C5D16">
      <w:pPr>
        <w:numPr>
          <w:ilvl w:val="1"/>
          <w:numId w:val="133"/>
        </w:numPr>
        <w:ind w:right="293" w:hanging="361"/>
      </w:pPr>
      <w:r>
        <w:t>Появление в клинической картине горметонических судорог, ознобоподобного тремора и внезапного повышения температуры тела свидетельствует о прорыве крови в же</w:t>
      </w:r>
      <w:r>
        <w:t xml:space="preserve">лудочки мозга, что и явилось причиной летального исхода. </w:t>
      </w:r>
    </w:p>
    <w:p w:rsidR="00B06E8A" w:rsidRDefault="000C5D16">
      <w:pPr>
        <w:spacing w:after="79" w:line="259" w:lineRule="auto"/>
        <w:ind w:left="537" w:right="0" w:firstLine="0"/>
        <w:jc w:val="center"/>
      </w:pPr>
      <w:r>
        <w:t xml:space="preserve"> </w:t>
      </w:r>
    </w:p>
    <w:p w:rsidR="00B06E8A" w:rsidRDefault="000C5D16">
      <w:pPr>
        <w:pStyle w:val="1"/>
        <w:ind w:left="484" w:right="6"/>
        <w:jc w:val="center"/>
      </w:pPr>
      <w:r>
        <w:rPr>
          <w:b/>
          <w:color w:val="0070C0"/>
        </w:rPr>
        <w:t xml:space="preserve">Теоретическое занятие </w:t>
      </w:r>
    </w:p>
    <w:p w:rsidR="00B06E8A" w:rsidRDefault="000C5D16">
      <w:pPr>
        <w:spacing w:after="1" w:line="260" w:lineRule="auto"/>
        <w:ind w:left="345" w:right="200" w:firstLine="307"/>
      </w:pPr>
      <w:r>
        <w:rPr>
          <w:b/>
          <w:color w:val="0070C0"/>
          <w:sz w:val="28"/>
        </w:rPr>
        <w:t>Тема1.8. Экстренные и неотложные состояния при инфекционных заболеваниях. Гипертермический синдром.</w:t>
      </w:r>
      <w:r>
        <w:t xml:space="preserve"> </w:t>
      </w:r>
    </w:p>
    <w:p w:rsidR="00B06E8A" w:rsidRDefault="000C5D16">
      <w:pPr>
        <w:ind w:left="687" w:right="199"/>
      </w:pPr>
      <w:r>
        <w:rPr>
          <w:color w:val="0070C0"/>
        </w:rPr>
        <w:t>Т.1.8.1. Неотложные состояния при инфекционных заболеваниях.</w:t>
      </w:r>
      <w:r>
        <w:t xml:space="preserve"> </w:t>
      </w:r>
    </w:p>
    <w:p w:rsidR="00B06E8A" w:rsidRDefault="000C5D16">
      <w:pPr>
        <w:ind w:left="362" w:right="198" w:firstLine="317"/>
      </w:pPr>
      <w:r>
        <w:t>1. Инфекци</w:t>
      </w:r>
      <w:r>
        <w:t xml:space="preserve">онно-токсический шок. 2. Острая дыхательная недостаточность. 3. Кома. 4. Отѐк-набухание головного мозга. 5. Острая печеночная недостаточность. 6. Острая почечная недостаточность.  </w:t>
      </w:r>
    </w:p>
    <w:p w:rsidR="00B06E8A" w:rsidRDefault="000C5D16">
      <w:pPr>
        <w:ind w:left="687" w:right="199"/>
      </w:pPr>
      <w:r>
        <w:rPr>
          <w:color w:val="0070C0"/>
        </w:rPr>
        <w:t xml:space="preserve">Т.1.8. 2. Инфекционно-токсический шок. </w:t>
      </w:r>
      <w:r>
        <w:t xml:space="preserve"> </w:t>
      </w:r>
    </w:p>
    <w:p w:rsidR="00B06E8A" w:rsidRDefault="000C5D16">
      <w:pPr>
        <w:ind w:left="362" w:right="16" w:firstLine="317"/>
      </w:pPr>
      <w:r>
        <w:lastRenderedPageBreak/>
        <w:t xml:space="preserve">Инфекционно-токсический шок (ИТШ) </w:t>
      </w:r>
      <w:r>
        <w:t>представляет собой клиникопатогенетический синдром острой недостаточности кровообращения (острой циркуляторной недостаточности), в основе которого лежат нейрорегуляторные, гемодинамические, и метаболические нарушения, возникающие под действием эндо- и экзо</w:t>
      </w:r>
      <w:r>
        <w:t>токсинов возбудителей инфекционных заболеваний. ИТШ является осложнением различных инфекций, грозным проявлением бактериемии. ИТШ представляет собой циркуляторный шок. Рис. 1. Основные механизмы развития инфекционно-токсического шока Имеется зависимость ме</w:t>
      </w:r>
      <w:r>
        <w:t>ханизмов развития шока от вида возбудителя. Грамотрицательные микроорганизмы, на долю которых приходится 70 % случаев ИТШ, содержат в клеточной стенке липополисахариды, представляю- 7 щие собой эндотоксин. Последний, попадая в макроорганизм, вызывает повре</w:t>
      </w:r>
      <w:r>
        <w:t>ждение мембран клеток (мембранный яд), активизирует надпочечники, непосредственно стимулирует симпатическую нервную систему. Это приводит к выделению большого количества катехоламинов. Адреналовая стимуляция в начальной фазе шока проявляется возникновением</w:t>
      </w:r>
      <w:r>
        <w:t xml:space="preserve"> легкого возбуждения больного на фоне клинических признаков интоксикации и спазма мелких сосудов, что делает кожу цианотичной и холодной. Поэтому грамотрицательный шок называют холодным. Грамположительные микроорганизмы (30 % ИТШ) не вызывают адреналовую с</w:t>
      </w:r>
      <w:r>
        <w:t>тимуляцию. Клиническим отличием ранней стадии грамположительного шока является отсутствие первоначального сужения сосудов, теплые сухие кожные покровы; с самого начала преобладают явления гипотонии (теплый шок). При прогрессировании шока спазм прекапилляро</w:t>
      </w:r>
      <w:r>
        <w:t>в и шунтирование крови ведет к гипоксии клеток, которые переходят на анаэробный путь метаболизма глюкозы, что ведет к избыточному накоплению молочной кислоты и ацидозу. В условиях низкого рН нарушается функционирование клеток, и спазм прекапилляров сменяет</w:t>
      </w:r>
      <w:r>
        <w:t>ся их парезом. Это влечет за собой застой крови в венулярном отделе микроциркуляторного русла. С этого момента появляются клинические признаки острой циркуляторной недостаточности. Снижается величина венозного возврата крови, падает систолический объем, чт</w:t>
      </w:r>
      <w:r>
        <w:t>о характеризует синдром малого выброса. Это включает дополнительные компенсаторные механизмы: тахикардию и повышение реабсорбции первичного фильтрата в почечных канальцах, способствующие восполнению ОЦК. При уменьшении венозного возврата на 25-30 % наступа</w:t>
      </w:r>
      <w:r>
        <w:t>ет декомпенсация со снижением АД и нарушением перфузии органов. Реализуется механизм «централизации кровообращения», направленный на кровоснабжение мозга, сердца и легких. Дальнейшее прогрессирование ИТШ характеризуется присоединением синдрома диссеминиров</w:t>
      </w:r>
      <w:r>
        <w:t>анного внутрисосудистого свертывания крови (ДВС), что и определяет переход в декомпенсированную фазу. Развивающийся в результате ишемии метаболический ацидоз вызывает повышение проницаемости клеточных мембран. Нарушение функционирования мембран эндотелиоци</w:t>
      </w:r>
      <w:r>
        <w:t>тов способствует выходу жидкой части крови из сосудистого русла в межклеточную ткань, а затем в клетки. Это ведет к развитию гипергидратации внеклеточного и клеточного секторов внутренних органов в терминальную фазу. Клиника Клиника ИТШ характеризуется ста</w:t>
      </w:r>
      <w:r>
        <w:t>дийностью: 1. Шок I степени (компенсированный) – отмечается выраженный токсикоз с умеренными изменениями кровообращения, бледность кожи, цианоз губ, 8 АД в пределах нормы, нередко повышено, диурез снижен. При менингококцемии – на коже мелкая быстро нараста</w:t>
      </w:r>
      <w:r>
        <w:t>ющая геморрагическая, сыпь. Отмечается двигательное беспокойство. 2. Шок II степени (субкомпенсированный) – возбуждение сменяется заторможенностью, нарастает цианоз, АД снижено до 85 / 60 – 60 / 20 мм рт. ст., тахикардия, олигоанурия, температура снижается</w:t>
      </w:r>
      <w:r>
        <w:t xml:space="preserve">. Сыпь на коже крупная с некрозами. Декомпенсированный ацидоз, гипоксемия, гипокалиемия. 3. Шок III степени (декомпенсированный) проявляется тотальным цианозом с мраморностъю, </w:t>
      </w:r>
      <w:r>
        <w:lastRenderedPageBreak/>
        <w:t xml:space="preserve">гипотермией, анурией, анестезией. Пульс нитевидный или не определяется, АД 50 / </w:t>
      </w:r>
      <w:r>
        <w:t xml:space="preserve">0 – 0 / 0 мм рт. ст. Нарушение сознания. Выраженный декомпенсированный метаболический ацидоз, глубокая гипоксемия, необратимые изменения в органах. Клиническими признаками, в совокупности свидетельствующими о наличии у больных ИТШ на фоне менингококцемии, </w:t>
      </w:r>
      <w:r>
        <w:t>являются снижение АД на 30 % (или на 50 мм рт. ст. по сравнению с исходными показателями у гипертоников), отсутствие или значительное ослабление периферического пульса, расстройства микроциркуляции, олигурия. Лабораторными критериями тяжести ИТШ являются л</w:t>
      </w:r>
      <w:r>
        <w:t xml:space="preserve">ейкоцитоз (не ниже 10000 / мкл), тромбоцитопения (ниже 100000 / мкл), уровень фибриногена ниже 1,5 г/л, а также декомпенсированный ацидоз. </w:t>
      </w:r>
    </w:p>
    <w:p w:rsidR="00B06E8A" w:rsidRDefault="000C5D16">
      <w:pPr>
        <w:ind w:left="687" w:right="198"/>
      </w:pPr>
      <w:r>
        <w:t xml:space="preserve">Лечение </w:t>
      </w:r>
    </w:p>
    <w:p w:rsidR="00B06E8A" w:rsidRDefault="000C5D16">
      <w:pPr>
        <w:ind w:left="687" w:right="198"/>
      </w:pPr>
      <w:r>
        <w:t xml:space="preserve">В ранней фазе шока: </w:t>
      </w:r>
    </w:p>
    <w:p w:rsidR="00B06E8A" w:rsidRDefault="000C5D16">
      <w:pPr>
        <w:numPr>
          <w:ilvl w:val="0"/>
          <w:numId w:val="134"/>
        </w:numPr>
        <w:ind w:left="941" w:right="2313" w:hanging="264"/>
      </w:pPr>
      <w:r>
        <w:t xml:space="preserve">этиотропное лечение; </w:t>
      </w:r>
    </w:p>
    <w:p w:rsidR="00B06E8A" w:rsidRDefault="000C5D16">
      <w:pPr>
        <w:numPr>
          <w:ilvl w:val="0"/>
          <w:numId w:val="134"/>
        </w:numPr>
        <w:ind w:left="941" w:right="2313" w:hanging="264"/>
      </w:pPr>
      <w:r>
        <w:t xml:space="preserve">дезинтоксикационная терапия – метод управляемой гемодилюции и </w:t>
      </w:r>
      <w:r>
        <w:t xml:space="preserve">препараты дезинтоксикационного действия; 3) глюкокортикоиды. </w:t>
      </w:r>
    </w:p>
    <w:p w:rsidR="00B06E8A" w:rsidRDefault="000C5D16">
      <w:pPr>
        <w:ind w:left="687" w:right="198"/>
      </w:pPr>
      <w:r>
        <w:t xml:space="preserve">В фазе выраженного шока: </w:t>
      </w:r>
    </w:p>
    <w:p w:rsidR="00B06E8A" w:rsidRDefault="000C5D16">
      <w:pPr>
        <w:numPr>
          <w:ilvl w:val="0"/>
          <w:numId w:val="135"/>
        </w:numPr>
        <w:ind w:left="941" w:right="198" w:hanging="264"/>
      </w:pPr>
      <w:r>
        <w:t xml:space="preserve">этиотропное лечение; </w:t>
      </w:r>
    </w:p>
    <w:p w:rsidR="00B06E8A" w:rsidRDefault="000C5D16">
      <w:pPr>
        <w:numPr>
          <w:ilvl w:val="0"/>
          <w:numId w:val="135"/>
        </w:numPr>
        <w:ind w:left="941" w:right="198" w:hanging="264"/>
      </w:pPr>
      <w:r>
        <w:t xml:space="preserve">дезинтоксикация; </w:t>
      </w:r>
    </w:p>
    <w:p w:rsidR="00B06E8A" w:rsidRDefault="000C5D16">
      <w:pPr>
        <w:numPr>
          <w:ilvl w:val="0"/>
          <w:numId w:val="135"/>
        </w:numPr>
        <w:ind w:left="941" w:right="198" w:hanging="264"/>
      </w:pPr>
      <w:r>
        <w:t xml:space="preserve">свежезамороженная плазма с гепарином; </w:t>
      </w:r>
    </w:p>
    <w:p w:rsidR="00B06E8A" w:rsidRDefault="000C5D16">
      <w:pPr>
        <w:numPr>
          <w:ilvl w:val="0"/>
          <w:numId w:val="135"/>
        </w:numPr>
        <w:ind w:left="941" w:right="198" w:hanging="264"/>
      </w:pPr>
      <w:r>
        <w:t xml:space="preserve">глюкокортикоиды; </w:t>
      </w:r>
    </w:p>
    <w:p w:rsidR="00B06E8A" w:rsidRDefault="000C5D16">
      <w:pPr>
        <w:numPr>
          <w:ilvl w:val="0"/>
          <w:numId w:val="135"/>
        </w:numPr>
        <w:ind w:left="941" w:right="198" w:hanging="264"/>
      </w:pPr>
      <w:r>
        <w:t xml:space="preserve">борьба с гипоксией; </w:t>
      </w:r>
    </w:p>
    <w:p w:rsidR="00B06E8A" w:rsidRDefault="000C5D16">
      <w:pPr>
        <w:numPr>
          <w:ilvl w:val="0"/>
          <w:numId w:val="135"/>
        </w:numPr>
        <w:ind w:left="941" w:right="198" w:hanging="264"/>
      </w:pPr>
      <w:r>
        <w:t xml:space="preserve">коррекция КОС и электролитов. </w:t>
      </w:r>
    </w:p>
    <w:p w:rsidR="00B06E8A" w:rsidRDefault="000C5D16">
      <w:pPr>
        <w:ind w:left="687" w:right="198"/>
      </w:pPr>
      <w:r>
        <w:t xml:space="preserve">В позднюю фазу: </w:t>
      </w:r>
    </w:p>
    <w:p w:rsidR="00B06E8A" w:rsidRDefault="000C5D16">
      <w:pPr>
        <w:numPr>
          <w:ilvl w:val="0"/>
          <w:numId w:val="136"/>
        </w:numPr>
        <w:ind w:right="1111" w:hanging="259"/>
      </w:pPr>
      <w:r>
        <w:t xml:space="preserve">восстановление проходимости дыхательных путей и искусственная вентиляция легких; </w:t>
      </w:r>
    </w:p>
    <w:p w:rsidR="00B06E8A" w:rsidRDefault="000C5D16">
      <w:pPr>
        <w:numPr>
          <w:ilvl w:val="0"/>
          <w:numId w:val="136"/>
        </w:numPr>
        <w:ind w:right="1111" w:hanging="259"/>
      </w:pPr>
      <w:r>
        <w:t xml:space="preserve">ощелачивание крови (натрия гидрокарбонат 4 % – 5 мл/кг) </w:t>
      </w:r>
    </w:p>
    <w:p w:rsidR="00B06E8A" w:rsidRDefault="000C5D16">
      <w:pPr>
        <w:numPr>
          <w:ilvl w:val="0"/>
          <w:numId w:val="136"/>
        </w:numPr>
        <w:ind w:right="1111" w:hanging="259"/>
      </w:pPr>
      <w:r>
        <w:t xml:space="preserve">восстановление гемодинамики; </w:t>
      </w:r>
    </w:p>
    <w:p w:rsidR="00B06E8A" w:rsidRDefault="000C5D16">
      <w:pPr>
        <w:numPr>
          <w:ilvl w:val="0"/>
          <w:numId w:val="136"/>
        </w:numPr>
        <w:spacing w:after="15" w:line="267" w:lineRule="auto"/>
        <w:ind w:right="1111" w:hanging="259"/>
      </w:pPr>
      <w:r>
        <w:t xml:space="preserve">глюкокортикоиды; 5) свежезамороженная плазма с гепарином. 9 </w:t>
      </w:r>
    </w:p>
    <w:p w:rsidR="00B06E8A" w:rsidRDefault="000C5D16">
      <w:pPr>
        <w:spacing w:after="15" w:line="267" w:lineRule="auto"/>
        <w:ind w:left="687" w:right="1379"/>
        <w:jc w:val="left"/>
      </w:pPr>
      <w:r>
        <w:t xml:space="preserve">Следует отметить, что чем </w:t>
      </w:r>
      <w:r>
        <w:t xml:space="preserve">раньше начато лечение, тем лучше прогноз. Больные в шоке являются нетранспортабельными и выведение из шока должно проводиться на любом этапе оказания медицинской помощи. </w:t>
      </w:r>
    </w:p>
    <w:p w:rsidR="00B06E8A" w:rsidRDefault="000C5D16">
      <w:pPr>
        <w:ind w:left="362" w:right="198" w:firstLine="317"/>
      </w:pPr>
      <w:r>
        <w:t xml:space="preserve">На догоспитальном этапе больной требует назначения этиотропной терапии, глюкокортикоидов и, по возможности, инфузионной терапии. </w:t>
      </w:r>
    </w:p>
    <w:p w:rsidR="00B06E8A" w:rsidRDefault="000C5D16">
      <w:pPr>
        <w:spacing w:after="25" w:line="259" w:lineRule="auto"/>
        <w:ind w:left="677" w:right="0" w:firstLine="0"/>
        <w:jc w:val="left"/>
      </w:pPr>
      <w:r>
        <w:t xml:space="preserve"> </w:t>
      </w:r>
    </w:p>
    <w:p w:rsidR="00B06E8A" w:rsidRDefault="000C5D16">
      <w:pPr>
        <w:ind w:left="687" w:right="198"/>
      </w:pPr>
      <w:r>
        <w:t xml:space="preserve">Неотложные мероприятия при инфекционно-токсическом шоке </w:t>
      </w:r>
    </w:p>
    <w:p w:rsidR="00B06E8A" w:rsidRDefault="000C5D16">
      <w:pPr>
        <w:ind w:left="687" w:right="198"/>
      </w:pPr>
      <w:r>
        <w:t xml:space="preserve">Показания, последовательность Лекарственные препараты  </w:t>
      </w:r>
    </w:p>
    <w:p w:rsidR="00B06E8A" w:rsidRDefault="000C5D16">
      <w:pPr>
        <w:ind w:left="687" w:right="198"/>
      </w:pPr>
      <w:r>
        <w:t>Цель провед</w:t>
      </w:r>
      <w:r>
        <w:t xml:space="preserve">ения Немедленно Оксигенотерапия, ГЭК 6 %, Преднизолон 5-10 мг/кг, </w:t>
      </w:r>
    </w:p>
    <w:p w:rsidR="00B06E8A" w:rsidRDefault="000C5D16">
      <w:pPr>
        <w:ind w:left="372" w:right="198"/>
      </w:pPr>
      <w:r>
        <w:t xml:space="preserve">Альбумин, СЗП </w:t>
      </w:r>
    </w:p>
    <w:p w:rsidR="00B06E8A" w:rsidRDefault="000C5D16">
      <w:pPr>
        <w:ind w:left="687" w:right="0"/>
      </w:pPr>
      <w:r>
        <w:t xml:space="preserve"> Шок I степени ГЭК 5 мг/кг Солевые р-ры «Ацесоль», «Трисоль», «Дисоль» Глюкоза 5-10 % </w:t>
      </w:r>
    </w:p>
    <w:p w:rsidR="00B06E8A" w:rsidRDefault="000C5D16">
      <w:pPr>
        <w:ind w:left="372" w:right="198"/>
      </w:pPr>
      <w:r>
        <w:t>– 500 мл с инсулином 8-16 ед. соответственно Гидрокортизон 10-15 мг/кг Допамин в дозе 5</w:t>
      </w:r>
      <w:r>
        <w:t xml:space="preserve">10 мкг/кг/мин Восстановление и поддержание ОЦК; улучшение реологии крови и почечного кровотока; дезинтоксикация; снятие психомоторного возбуждения; борьба с гипоксией </w:t>
      </w:r>
    </w:p>
    <w:p w:rsidR="00B06E8A" w:rsidRDefault="000C5D16">
      <w:pPr>
        <w:ind w:left="372" w:right="198"/>
      </w:pPr>
      <w:r>
        <w:t xml:space="preserve">Контроль АД диуреза, сердечной деятельности, дыхания </w:t>
      </w:r>
    </w:p>
    <w:p w:rsidR="00B06E8A" w:rsidRDefault="000C5D16">
      <w:pPr>
        <w:ind w:left="362" w:right="198" w:firstLine="317"/>
      </w:pPr>
      <w:r>
        <w:t xml:space="preserve"> Шок II-III степени Инфукол 400 мл</w:t>
      </w:r>
      <w:r>
        <w:t xml:space="preserve">, Гидрокортизон 25-40 мг/кг, Преднизолон 10 мг/кг, Допамин 4 %-1-2 мкг кг / мин (детям), 5-12 мкг / кг (мин) (взрослым) – под контролем АД на </w:t>
      </w:r>
      <w:r>
        <w:lastRenderedPageBreak/>
        <w:t>физ. растворе Усиление выработки АТФ, блокирование адренорецепторов, стабилизация лизосомальных мембран; улучшение</w:t>
      </w:r>
      <w:r>
        <w:t xml:space="preserve"> почечного кровотока; повышение АД. Контроль сердечной и дыхательной деятельности, диуреза, ЦВД, контроль коагулограммы Последующие мероприятия обязательно Гепарин 5-10 тыс.ед. при гипокоагуляции Раствор натрия хлорида 0,9 % 500 мл Альбумин 200-400 мл, Нат</w:t>
      </w:r>
      <w:r>
        <w:t>рия гидрокарбонат 4 % - 200 мл, Калия хлорид 7,5 % 1-2 мг/кг в сутки Профилактика ДВС-синдрома Дезинтоксикация, коррекция метаболического ацидоза, электролитных нарушений Повторно через 6-8 часов полидез, декстраны, контроль КЩС 10 При недостаточной эффект</w:t>
      </w:r>
      <w:r>
        <w:t xml:space="preserve">ивности Повторное введение коллоидных или солевых растворов с глюкокортикоидами Контроль электролитного баланса. При дефиците электролитов – солевые растворы Обязательно Строфантин 0,05 % 0,5-0,75 мл или корглюкон 0,06 % 0,5- 0,75 мл, Аскорбиновая кислота </w:t>
      </w:r>
      <w:r>
        <w:t>5 % 20-40 мл каждые 12 часов Пипольфен 2,5 % 2-4 мл Глюкоза 10 % 500 мл Улучшение гемодинамики Контроль АД, пульса При недостаточном диурезе Глюконат кальция 10 %-10 мл Маннитол 10 % 500 мл Коррекция почечной недостаточности Можно лазикс, форсированный диу</w:t>
      </w:r>
      <w:r>
        <w:t xml:space="preserve">рез  </w:t>
      </w:r>
    </w:p>
    <w:p w:rsidR="00B06E8A" w:rsidRDefault="000C5D16">
      <w:pPr>
        <w:ind w:left="362" w:right="198" w:firstLine="317"/>
      </w:pPr>
      <w:r>
        <w:t xml:space="preserve">При остановке сердца Норадреналина гидротартрат 0,2 % 1 мл Атропина сульфат 0,1 % 1 мл Кальция хлорид 10 % 5 мл Непрямой массаж сердца до прибытия реаниматоров  </w:t>
      </w:r>
    </w:p>
    <w:p w:rsidR="00B06E8A" w:rsidRDefault="000C5D16">
      <w:pPr>
        <w:ind w:left="687" w:right="198"/>
      </w:pPr>
      <w:r>
        <w:t xml:space="preserve">При остановке дыхания Искусственное дыхание Кордиамин 3 мл бемегрид 0,5 % 10 мл </w:t>
      </w:r>
    </w:p>
    <w:p w:rsidR="00B06E8A" w:rsidRDefault="000C5D16">
      <w:pPr>
        <w:ind w:left="362" w:right="198" w:firstLine="317"/>
      </w:pPr>
      <w:r>
        <w:t>1. Инфу</w:t>
      </w:r>
      <w:r>
        <w:t>зионную терапию прекращают после 6 часов удовлетворительной гемодинамики и восстановления диуреза. 2. Общее количество вводимой жидкости у взрослых – 40 – 50 мл / кг в сутки, у детей – 10 мл / кг. 3. При выраженной тромбоцитопении реополиглюкин противопока</w:t>
      </w:r>
      <w:r>
        <w:t xml:space="preserve">зан, назначается альбумин 20 % 100-150 мл взрослым, 10 мл / кг – детям. 4. Калия хлорид вводить осторожно: за час не более 20 мл 7,5 % раствора. 5. Гепарин может быть назначен в начальную фазу шока до развития выраженной гипофибриногенемии. </w:t>
      </w:r>
    </w:p>
    <w:p w:rsidR="00B06E8A" w:rsidRDefault="000C5D16">
      <w:pPr>
        <w:ind w:left="687" w:right="199"/>
      </w:pPr>
      <w:r>
        <w:rPr>
          <w:color w:val="0070C0"/>
        </w:rPr>
        <w:t>Острая дыхател</w:t>
      </w:r>
      <w:r>
        <w:rPr>
          <w:color w:val="0070C0"/>
        </w:rPr>
        <w:t xml:space="preserve">ьная недостаточность </w:t>
      </w:r>
    </w:p>
    <w:p w:rsidR="00B06E8A" w:rsidRDefault="000C5D16">
      <w:pPr>
        <w:ind w:left="362" w:right="198" w:firstLine="317"/>
      </w:pPr>
      <w:r>
        <w:t>Острая дыхательная недостаточность (ОДН) – состояние организма, при котором внешнее дыхание не обеспечивает нормального уровня О2 и СО2 в артериальной крови или его поддержание достигается чрезмерным усилением работы дыхания, т. е. не</w:t>
      </w:r>
      <w:r>
        <w:t>адекватным использованием его резервов. Разграничивают первичную ОДН, когда патологические изменения возникают в любом звене системы внешнего дыхания (дыхательный центр, мускулатура, бронхолегочная патология), и вторичную ОДН, когда первичные изменения поя</w:t>
      </w:r>
      <w:r>
        <w:t xml:space="preserve">вляются в других органах и системах («шоковое» легкое). </w:t>
      </w:r>
    </w:p>
    <w:p w:rsidR="00B06E8A" w:rsidRDefault="000C5D16">
      <w:pPr>
        <w:ind w:left="362" w:right="133" w:firstLine="317"/>
      </w:pPr>
      <w:r>
        <w:t>Клиника Основные критерии диагностики и оценки тяжести ОДН – клинические – одышка и цианоз. Цианоз в отличие от кардиального характеризуется как центральный, диффузный, теплый, пепельно-серый. Выделя</w:t>
      </w:r>
      <w:r>
        <w:t>ют 4 стадии ОДН: 1. Начальная стадия не имеет манифестных клинических проявлений. Чаще протекает скрытно на фоне симптомов основного заболевания. Она характеризуется учащением дыхания, появлением одышки и чувства нехватки воздуха при легкой физической нагр</w:t>
      </w:r>
      <w:r>
        <w:t>узке. Цианоза нет. Гемодинамика стабильная. 2. Субкомпенсированная стадия характеризуется усилением одышки, которая наблюдается в покое. В дыхании участвуют вспомогательные мышцы. Появляется цианоз. Больной становится беспокойным, ощущает тревогу. Характер</w:t>
      </w:r>
      <w:r>
        <w:t>ны тахикардия, склонность к артериальной гипертензии. Больные в этой стадии должны быть госпитализированы в отделение реанимации. 3. В стадии декомпенсации ОДН уже не компенсируется увеличением его частоты и стимуляции кровообращения. Возбуждение постепенн</w:t>
      </w:r>
      <w:r>
        <w:t xml:space="preserve">о сменяется сопором. Начинает падать АД. 4. Терминальная стадия характеризуется комой (гипоксический отѐк головного мозга), резко нарушается глубина и ритм дыхания, пульс становится нитевидным, аритмичным, АД падает </w:t>
      </w:r>
      <w:r>
        <w:lastRenderedPageBreak/>
        <w:t>до нуля. Возникает олигурия. Причины раз</w:t>
      </w:r>
      <w:r>
        <w:t xml:space="preserve">вития ОДН при инфекционных болезнях Выделяют 4 вида ОДН: 1) обструктивная; 2) рестриктивная; 3) диффузионная; 4) нейропаралитическая. 1. Обструктивная ОДН – нарушение трахеобронхиальной проходимости на уровне верхних дыхательных путей (круп, ларингоспазм) </w:t>
      </w:r>
      <w:r>
        <w:t>и нижних дыхательных путей (бронхоспазм); 1.1. Синдром крупа Синдром крупа является основной причиной ОДН у детей. 1.1.1. Круп на фоне острых респираторных вирусных инфекций На 1 месте стоит парагрипп 1 типа, затем грипп и другие ОРВИ. Чаще всего к ОРВИ пр</w:t>
      </w:r>
      <w:r>
        <w:t>исоединяется вторичная бактериальная флора, что объясняет появление крупа спустя несколько дней от начала заболевания. Клиника. Синдром крупа развивается обычно внезапно, чаще ночью. Ребенок просыпается с приступом кашля, резкой одышкой, переходящей в удуш</w:t>
      </w:r>
      <w:r>
        <w:t>ье. Выделяют 4 стадии крупа: 20 1) компенсированная, проявляется беспокойством, сиплым голосом, грубым кашлем, учащенным дыханием, лѐгким цианозом; 2) субкомпенсированная стадия, характеризуется постоянным беспокойством, шумным дыханием, отчетливым цианозо</w:t>
      </w:r>
      <w:r>
        <w:t>м носогубного треугольника, тахикардией де 140-160 уд/мин.; 3) стадия декомпенсации, характеризуется тяжелым течением, спутанным сознанием, стенотическим дыханием с затрудненным вдохом, выраженным втяжением уступчивых мест, разлитым цианозом, тахикардией 1</w:t>
      </w:r>
      <w:r>
        <w:t xml:space="preserve">80-200 уд/мин; 4) при 4-й стадии наступает асфиксия. Сознание отсутствует. Расширенные зрачки. Пульс едва определяется. Дыхательные движения редкие. Брадикардия. Остановка сердца. Смерть от гипоксического отека мозга. 1.1.2. Дифтерийный круп – клинический </w:t>
      </w:r>
      <w:r>
        <w:t>синдром, проявляющийся хриплым и сиплым голосом, лающим грубым кашлем, затрудненным стенотическим дыханием, возникает при локализации дифтеритического воспаления в дыхательных путях, а именно: в гортани (локализованный круп); в гортани, трахее, бронхах (ра</w:t>
      </w:r>
      <w:r>
        <w:t>спространенный круп) по типу нисходящего ларинготрахеобронхита. Начало болезни в этих случаях не столь бурное и при отсутствии специфического лечения катаральный период (через 1-2-3 суток) постепенно переходит во вторую стенотическую стадию крупа, проявляю</w:t>
      </w:r>
      <w:r>
        <w:t>щуюся стенозом дыхательных путей. Стенотический период продолжается от нескольких часов до 2-3 суток; без введения противодифтерийной сыворотки заканчивается летальным исходом при явлениях асфиксии (синюшность лица и кожных покровов, дыхательная недостаточ</w:t>
      </w:r>
      <w:r>
        <w:t xml:space="preserve">ность, кома). 1.1.3. </w:t>
      </w:r>
    </w:p>
    <w:p w:rsidR="00B06E8A" w:rsidRDefault="000C5D16">
      <w:pPr>
        <w:ind w:left="372" w:right="12"/>
      </w:pPr>
      <w:r>
        <w:rPr>
          <w:noProof/>
        </w:rPr>
        <w:drawing>
          <wp:anchor distT="0" distB="0" distL="114300" distR="114300" simplePos="0" relativeHeight="251670528" behindDoc="1" locked="0" layoutInCell="1" allowOverlap="0">
            <wp:simplePos x="0" y="0"/>
            <wp:positionH relativeFrom="column">
              <wp:posOffset>2128469</wp:posOffset>
            </wp:positionH>
            <wp:positionV relativeFrom="paragraph">
              <wp:posOffset>5578352</wp:posOffset>
            </wp:positionV>
            <wp:extent cx="237744" cy="167640"/>
            <wp:effectExtent l="0" t="0" r="0" b="0"/>
            <wp:wrapNone/>
            <wp:docPr id="31904" name="Picture 31904"/>
            <wp:cNvGraphicFramePr/>
            <a:graphic xmlns:a="http://schemas.openxmlformats.org/drawingml/2006/main">
              <a:graphicData uri="http://schemas.openxmlformats.org/drawingml/2006/picture">
                <pic:pic xmlns:pic="http://schemas.openxmlformats.org/drawingml/2006/picture">
                  <pic:nvPicPr>
                    <pic:cNvPr id="31904" name="Picture 31904"/>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671552" behindDoc="1" locked="0" layoutInCell="1" allowOverlap="0">
            <wp:simplePos x="0" y="0"/>
            <wp:positionH relativeFrom="column">
              <wp:posOffset>5403164</wp:posOffset>
            </wp:positionH>
            <wp:positionV relativeFrom="paragraph">
              <wp:posOffset>5578352</wp:posOffset>
            </wp:positionV>
            <wp:extent cx="237744" cy="167640"/>
            <wp:effectExtent l="0" t="0" r="0" b="0"/>
            <wp:wrapNone/>
            <wp:docPr id="31907" name="Picture 31907"/>
            <wp:cNvGraphicFramePr/>
            <a:graphic xmlns:a="http://schemas.openxmlformats.org/drawingml/2006/main">
              <a:graphicData uri="http://schemas.openxmlformats.org/drawingml/2006/picture">
                <pic:pic xmlns:pic="http://schemas.openxmlformats.org/drawingml/2006/picture">
                  <pic:nvPicPr>
                    <pic:cNvPr id="31907" name="Picture 31907"/>
                    <pic:cNvPicPr/>
                  </pic:nvPicPr>
                  <pic:blipFill>
                    <a:blip r:embed="rId569"/>
                    <a:stretch>
                      <a:fillRect/>
                    </a:stretch>
                  </pic:blipFill>
                  <pic:spPr>
                    <a:xfrm>
                      <a:off x="0" y="0"/>
                      <a:ext cx="237744" cy="167640"/>
                    </a:xfrm>
                    <a:prstGeom prst="rect">
                      <a:avLst/>
                    </a:prstGeom>
                  </pic:spPr>
                </pic:pic>
              </a:graphicData>
            </a:graphic>
          </wp:anchor>
        </w:drawing>
      </w:r>
      <w:r>
        <w:t>Ларингоспазм наблюдается при столбняке, бешенстве, коклюше. Характеризуется внезапно развившимся приступом удушья с инспираторной одышкой в результате спазма мышц гортани. 1.2. Острый бронхоспазм чаще развивается у детей младшего во</w:t>
      </w:r>
      <w:r>
        <w:t>зраста с аллергией в анамнезе при ОРВИ, особенно RS-инфекции, и кори. Может быть проявлением анафилактического шока. Клиника: 1) сухой мучительный надсадный кашель; 2) экспираторная одышка; 3) шумное дыхание со свистящими хрипами, слышными на расстоянии. 2</w:t>
      </w:r>
      <w:r>
        <w:t>. Рестриктивная ОДН – уменьшение дыхательной поверхности (вентиляционноперфузионный дисбаланс). В норме соотношение вентиляции к кровотоку постоянно. Изменению объема вентиляции всегда соответствуют аналогичные изменения перфузии легочных капилляров. В рез</w:t>
      </w:r>
      <w:r>
        <w:t>ультате кровоток осуществляется только по тем капиллярам, которые омывают аэрируемые альвеолы. При возникновении в легких очаговых патологических изменений нарушается коррекция между венти- 21 ляцией альвеол и перфузией капилляров, причем могут быть 2 осно</w:t>
      </w:r>
      <w:r>
        <w:t>вных варианта нарушений: 1. Локальное прекращение вентиляции отдельных респиронов при продолжающейся нормальной перфузии капилляров (шунтирование крови может достигать 10-20 % при норме 2-3 %); 2. Региональная гипоперфузия – нарушение кровотока в аэрируемы</w:t>
      </w:r>
      <w:r>
        <w:t xml:space="preserve">х респиронах. Вентиляция легких становится мало производительной ("шоковое легкое"). Респираторный дистресссиндром – "шоковое" легкое без шока – описан при сепсисе, тяжелом </w:t>
      </w:r>
      <w:r>
        <w:lastRenderedPageBreak/>
        <w:t>гриппе, ветряной оспе, пневмонии. Клиника: 1) выраженная одышка, сочетающаяся с при</w:t>
      </w:r>
      <w:r>
        <w:t>знаками циркуляторной недостаточности; 2) наличие в нижних отделах легких при аускультации обильных крепитирующих хрипов; 3) множественные мало интенсивные пятнистые затемнения с размытыми контурами – симптом "снежной бури" – на рентгенограмме легких. 3. Д</w:t>
      </w:r>
      <w:r>
        <w:t>иффузионная ОДН – утолщение альвеолярно-капиллярной мембраны (отѐк лѐгких). Отѐк лѐгких (ОЛ) – под отѐком легких понимают повышенное пропотевание жидкой части крови в ткань легкого – интерстиций и альвеолы. По этиологии различают 4 варианта отека легких: 1</w:t>
      </w:r>
      <w:r>
        <w:t>) гидростатический – при повышении давления в малом круге кровообращения; основная причина – снижение сократительной способности левых отделов сердца; 2) нейрогенный – по патогенезу близок к гидростатическому; развивается при черепно-мозговых травмах, терм</w:t>
      </w:r>
      <w:r>
        <w:t xml:space="preserve">инальном периоде менингитов, энцефалитов, особенно при отеке-набухании головного мозга; 3) снижение онкотического давления крови: </w:t>
      </w:r>
      <w:r>
        <w:rPr>
          <w:noProof/>
        </w:rPr>
        <w:drawing>
          <wp:inline distT="0" distB="0" distL="0" distR="0">
            <wp:extent cx="231648" cy="167640"/>
            <wp:effectExtent l="0" t="0" r="0" b="0"/>
            <wp:docPr id="31890" name="Picture 31890"/>
            <wp:cNvGraphicFramePr/>
            <a:graphic xmlns:a="http://schemas.openxmlformats.org/drawingml/2006/main">
              <a:graphicData uri="http://schemas.openxmlformats.org/drawingml/2006/picture">
                <pic:pic xmlns:pic="http://schemas.openxmlformats.org/drawingml/2006/picture">
                  <pic:nvPicPr>
                    <pic:cNvPr id="31890" name="Picture 31890"/>
                    <pic:cNvPicPr/>
                  </pic:nvPicPr>
                  <pic:blipFill>
                    <a:blip r:embed="rId570"/>
                    <a:stretch>
                      <a:fillRect/>
                    </a:stretch>
                  </pic:blipFill>
                  <pic:spPr>
                    <a:xfrm>
                      <a:off x="0" y="0"/>
                      <a:ext cx="231648" cy="167640"/>
                    </a:xfrm>
                    <a:prstGeom prst="rect">
                      <a:avLst/>
                    </a:prstGeom>
                  </pic:spPr>
                </pic:pic>
              </a:graphicData>
            </a:graphic>
          </wp:inline>
        </w:drawing>
      </w:r>
      <w:r>
        <w:t xml:space="preserve"> абсолютная гипопротеинемия; </w:t>
      </w:r>
      <w:r>
        <w:rPr>
          <w:noProof/>
        </w:rPr>
        <w:drawing>
          <wp:inline distT="0" distB="0" distL="0" distR="0">
            <wp:extent cx="237744" cy="167640"/>
            <wp:effectExtent l="0" t="0" r="0" b="0"/>
            <wp:docPr id="31893" name="Picture 31893"/>
            <wp:cNvGraphicFramePr/>
            <a:graphic xmlns:a="http://schemas.openxmlformats.org/drawingml/2006/main">
              <a:graphicData uri="http://schemas.openxmlformats.org/drawingml/2006/picture">
                <pic:pic xmlns:pic="http://schemas.openxmlformats.org/drawingml/2006/picture">
                  <pic:nvPicPr>
                    <pic:cNvPr id="31893" name="Picture 31893"/>
                    <pic:cNvPicPr/>
                  </pic:nvPicPr>
                  <pic:blipFill>
                    <a:blip r:embed="rId569"/>
                    <a:stretch>
                      <a:fillRect/>
                    </a:stretch>
                  </pic:blipFill>
                  <pic:spPr>
                    <a:xfrm>
                      <a:off x="0" y="0"/>
                      <a:ext cx="237744" cy="167640"/>
                    </a:xfrm>
                    <a:prstGeom prst="rect">
                      <a:avLst/>
                    </a:prstGeom>
                  </pic:spPr>
                </pic:pic>
              </a:graphicData>
            </a:graphic>
          </wp:inline>
        </w:drawing>
      </w:r>
      <w:r>
        <w:t xml:space="preserve"> относительная гипопротеинемия – при передозировке или быстром введении кристаллоидных растворо</w:t>
      </w:r>
      <w:r>
        <w:t>в при инфузионной терапии; 4) токсический – повышение проницаемости капилляров:  экзогенный (фосген, дифосген, оксиды азота);  эндогенный (грипп, уремия, печеночная недостаточность). Патогенез. В первой фазе развития жидкость накапливается в экстраальвеоля</w:t>
      </w:r>
      <w:r>
        <w:t>рных зонах легочного интерстиция (набухание альвеолярных мембран и развитие альвеолярно-капиллярного блока) – диффузионная ОДН. При этом нарушается оксигенация крови без задержки СО2, так как его диффузионная способность в 25 раз выше по сравнению с кислор</w:t>
      </w:r>
      <w:r>
        <w:t>одом. 22 На определенном этапе избыток жидкости, накапливающейся в легочном интерстиции, преодолевает альвеолярные мембраны и затопляет все большее число альвеол – альвеолярная фаза. При транссудации плазмы инактивируется сурфактант, что приводит к спадени</w:t>
      </w:r>
      <w:r>
        <w:t>ю альвеол. Переход сурфактанта в выпотную жидкость сопровождается образованием мелких пузырьков пены, оседающих на внутренней поверхности альвеол и блокирующих газообмен. Отѐк легкого сопутствует «шоковому» легкому. ОДН сама способствует отеку легкого, так</w:t>
      </w:r>
      <w:r>
        <w:t xml:space="preserve"> как эндотелий легочных капилляров получает кислород из вдыхаемого воздуха, а гипоксия эндотелиоцитов всегда способствует их повышенной проницаемости. Важное значение принадлежит нарушению кислотно-основного состояния. Ацидоз ведет к дезинтеграции межуточн</w:t>
      </w:r>
      <w:r>
        <w:t xml:space="preserve">ого вещества капилляров. Клиника Основные симптомы интерстициального отека легких: 1) одышка; 2) цианоз; 3) сухой кашель; 4) жесткое дыхание при аускультации. Альвеолярный отѐк легких: 1) ортопноэ; 2) инспираторная одышка; 3) цианоз; 4) клокочущее дыхание </w:t>
      </w:r>
      <w:r>
        <w:t>с большим количеством жидкой мокроты; 5) мелкопузырчатые хрипы в нижних отделах легких при аускультации. 4. Нейропаралитическая ОДН – парез дыхательной мускулатуры. Главными причинами данного вида расстройств являются: 1) «паралич команды» – поражение дыха</w:t>
      </w:r>
      <w:r>
        <w:t>тельного центра при бульбарной форме полиомиелита; 2) «паралич исполнения» – нарушение нервно-мышечной передачи (ботулизм, полиомиелит). При «параличе команды» дыхание становится беспорядочным, чаще типа Чейн – Стокса. Во втором случае характерен симптом –</w:t>
      </w:r>
      <w:r>
        <w:t xml:space="preserve"> «дыхание загнанной собаки». </w:t>
      </w:r>
    </w:p>
    <w:p w:rsidR="00B06E8A" w:rsidRDefault="000C5D16">
      <w:pPr>
        <w:ind w:left="362" w:right="198" w:firstLine="317"/>
      </w:pPr>
      <w:r>
        <w:t>Лечение Программа интенсивной терапии при ОДН: 1) обеспечение проходимости дыхательных путей; 2) нормализация дренирования мокроты; 3) противовоспалительная (противооотечная) терапия; 4) обеспечение адекватного объема спонтанн</w:t>
      </w:r>
      <w:r>
        <w:t xml:space="preserve">ой вентиляции с помощью специальных режимов; 23 5) оксигенация вдыхаемого воздуха; 6) ИВЛ. </w:t>
      </w:r>
    </w:p>
    <w:p w:rsidR="00B06E8A" w:rsidRDefault="000C5D16">
      <w:pPr>
        <w:ind w:left="362" w:right="198" w:firstLine="317"/>
      </w:pPr>
      <w:r>
        <w:t xml:space="preserve">Неотложная терапия стеноза гортани (крупа) Симптомы: круп проявляется кашлем специфического «лающего» характера, шумным дыханием (стридором), осиплостью голоса и общей симптоматикой. Показания, последовательность Лекарственные препараты Цель </w:t>
      </w:r>
      <w:r>
        <w:lastRenderedPageBreak/>
        <w:t>проведения При</w:t>
      </w:r>
      <w:r>
        <w:t xml:space="preserve">мечание Немедленно Седуксен 0,5 % 0,3-0,5 (до года), 1- 1,5 мл (от 1 года до 3 лет), 2-3 мл (старше 3 лет) Дроперидол 0,25 % 0,1 мл / кг Преднизолон 5-10 мг/кг </w:t>
      </w:r>
    </w:p>
    <w:p w:rsidR="00B06E8A" w:rsidRDefault="000C5D16">
      <w:pPr>
        <w:ind w:left="372" w:right="198"/>
      </w:pPr>
      <w:r>
        <w:t>Гидрокортизон 10-30 мг/кг Натрия гидрокарбонат 4 % 1- 2 мл / кг Эуфиллин 2,4 % 10мл Оксигенотер</w:t>
      </w:r>
      <w:r>
        <w:t>апия Снятие психомоторного возбуждения Противоотечное, противовоспалительное, гипосенсибилизирующее действие. Борьба с метаболическим ацидозом. Профилактика и лечение ДВСсиндрома. Расширение коронарных сосудов. Борьба гипоксией. Восстановление проходимости</w:t>
      </w:r>
      <w:r>
        <w:t xml:space="preserve"> верхних ДП Можно повторить введение ч / з 30 мин Контроль за дыханием, АД, КЩС Последующие мероприятия Антибиотики широкого спектра действия Строфантин или коргликон 0,5 1,0 мл Калия хлорид 7,5 % 1-2 мл / кг или панангин 0,5-1 мл / кг Глюкоза 10 % Аскорби</w:t>
      </w:r>
      <w:r>
        <w:t>новая кислота 5 % 1- 2 мл Контрикал 100 ЕД / кг Гордокс 2000-3000 ЕД / кг, Лазикс 1 % 0,1- 0,2 мг/кг Но-шпа 2 % 0,2-0,5 (детям до 1 года) 1-2 мл (взрослым) Глюконат кальция 10 % 10 мл Антимикробное действие Увеличение сердечного выброса Коррекция гипокалие</w:t>
      </w:r>
      <w:r>
        <w:t xml:space="preserve">мии Восстановление ОЦК Ингибиторы протеаз, борьба с отеком легких, мозга Спазмолитическое действие Гипосенсибилизирующее действие повторно 24 Альбумин 10 % 5-10 мл / кг Улучшение онкомолярности крови Примечания: 1. При дифтерийном крупе вводить 60 тыс. ME </w:t>
      </w:r>
      <w:r>
        <w:t>сыворотки. 2. Отвлекающая терапия: горчичные обертывания, ножные ванны. 3. Парокислородо-медикаментозная ингаляция смесью: эфедрин 5 % 1 мл, адреналин 0,1 % 1мл, димедрол 1 % 1 мл, гидрокортизон 50 мг, химотрипсин 2 мг/кг, атропин 0,1 % 0,5 мл, аскорбинова</w:t>
      </w:r>
      <w:r>
        <w:t xml:space="preserve">я кислота 5 % 2 мл (на ингаляцию 2 мл смеси). 4. При выраженных расстройствах дыхания-интубация, при локализованном, трахеотомия – при нисходящем крупе, переход на ИВЛ. </w:t>
      </w:r>
    </w:p>
    <w:p w:rsidR="00B06E8A" w:rsidRDefault="000C5D16">
      <w:pPr>
        <w:ind w:left="362" w:right="11" w:firstLine="317"/>
      </w:pPr>
      <w:r>
        <w:t>Неотложные мероприятия при отеке легких Симптомы: интенсивная одышка в состоянии покоя</w:t>
      </w:r>
      <w:r>
        <w:t>; дыхание частое, поверхностное, клокочущее, его слышно на расстоянии; внезапно возникшее чувство резкой нехватки воздуха (приступы мучительного удушья), усиливающееся при положении больного лежа на спине; такой больной принимает так называемое вынужденное</w:t>
      </w:r>
      <w:r>
        <w:t xml:space="preserve"> положение – ортопноэ – сидя с наклоненным вперед туловищем и опорой на вытянутые руки; давящая, сжимающая боль в грудной клетке, вызванная недостатком кислорода; выраженная тахикардия (учащенное сердцебиение); кашель с дистанционными хрипами (слышными на </w:t>
      </w:r>
      <w:r>
        <w:t>расстоянии), выделением пенистой мокроты розового цвета; бледность или посинение (цианоз) кожных покровов, обильный липкий пот – результат централизации кровообращения с целью обеспечить кислородом жизненно важные органы; возбуждение больного, страх смерти</w:t>
      </w:r>
      <w:r>
        <w:t>, спутанность сознания или полная потеря такового – кома. Показания, последовательность Лекарственные препараты Метод введения Цель проведения Примечание Немедленно Полу сидячее положение. Кислород, увлажненный спиртом. Отсасывание слизи из верхних дыхател</w:t>
      </w:r>
      <w:r>
        <w:t xml:space="preserve">ьных путей Ингаляция паров спирта электроотсосом Прекращение ценообразования Восстановление проходимости ДП 10 % антисфом силан вместо спирта При повышенном, Нормальном АД 0,9 % р-р хлорида натрия </w:t>
      </w:r>
    </w:p>
    <w:p w:rsidR="00B06E8A" w:rsidRDefault="000C5D16">
      <w:pPr>
        <w:spacing w:after="15" w:line="267" w:lineRule="auto"/>
        <w:ind w:left="382" w:right="199"/>
        <w:jc w:val="left"/>
      </w:pPr>
      <w:r>
        <w:t>200 мл Лазикс 2- 4 мл Маннитол 60,0 Эуфиллин 2,4 %-10 мл С</w:t>
      </w:r>
      <w:r>
        <w:t xml:space="preserve">трофантин 0,05 % 0,5 мл В/в капельно В/в, в/м В/в капельно В/в струйно В/в струйно на 0,9 % р-ре Дегидратация Ликвидация явлений сердечнососудистой недостаКонтроль АД, диуреза 25 натрий хлора точности При низком АД Преднизолон 60 мг В/в Уменьшение явлений </w:t>
      </w:r>
      <w:r>
        <w:t>отека, стабилизация гемодинамики Повторно по показаниям Выраженный токсикоз, обязательно Пипольфен 2,5 % 1 мл Дроперидол 0,25 % 2 мл Арфонад 100 мг на 200 мл 0,9 % р-ра хлорида натрия В/в, В/м В/в на 20 % глюкозе В/в капельно Снижение АД, ликвидация спазма</w:t>
      </w:r>
      <w:r>
        <w:t xml:space="preserve"> периферических сосудов Следить за АД  </w:t>
      </w:r>
    </w:p>
    <w:p w:rsidR="00B06E8A" w:rsidRDefault="000C5D16">
      <w:pPr>
        <w:spacing w:after="25" w:line="259" w:lineRule="auto"/>
        <w:ind w:left="484" w:right="9"/>
        <w:jc w:val="center"/>
      </w:pPr>
      <w:r>
        <w:lastRenderedPageBreak/>
        <w:t xml:space="preserve">Болевой синдром Психомоторное возбуждение Промедол 2 % 1 мл Аминазин 2,5 % 0,5 я </w:t>
      </w:r>
    </w:p>
    <w:p w:rsidR="00B06E8A" w:rsidRDefault="000C5D16">
      <w:pPr>
        <w:ind w:left="372" w:right="198"/>
      </w:pPr>
      <w:r>
        <w:t xml:space="preserve">Глюконат кальция 10 % 10 мл Аскорбиновая кислота 5 % 5мл В/в В/в В/в В/в струйно  </w:t>
      </w:r>
    </w:p>
    <w:p w:rsidR="00B06E8A" w:rsidRDefault="000C5D16">
      <w:pPr>
        <w:ind w:left="687" w:right="198"/>
      </w:pPr>
      <w:r>
        <w:t>Снятие возбуждения уменьшение проницаемости сосудис</w:t>
      </w:r>
      <w:r>
        <w:t xml:space="preserve">той стенки  </w:t>
      </w:r>
    </w:p>
    <w:p w:rsidR="00B06E8A" w:rsidRDefault="000C5D16">
      <w:pPr>
        <w:ind w:left="362" w:right="198" w:firstLine="317"/>
      </w:pPr>
      <w:r>
        <w:t xml:space="preserve">При отсутствии эффекта Кровопускание 500 мл Наложение жгутов на конечности Путем веносекции Уменьшение венозного притока к правому желудочку сердца Крайняя тяжесть ИВЛ В/в капельно Управляемое дыхание Вызов реаниматолога . Кома. </w:t>
      </w:r>
    </w:p>
    <w:p w:rsidR="00B06E8A" w:rsidRDefault="000C5D16">
      <w:pPr>
        <w:ind w:left="362" w:right="198" w:firstLine="317"/>
      </w:pPr>
      <w:r>
        <w:t>Комой называе</w:t>
      </w:r>
      <w:r>
        <w:t>тся глубокая потеря сознания, обусловленная тяжелыми поражениями центральной нервной системы. Они могут быть вызваны различными факторами: травмами, гемодинамическими нарушениями, экзо и эндогенными интоксикациями, в частности, расстройствами обмена при за</w:t>
      </w:r>
      <w:r>
        <w:t>болеваниях печени, почек, эндокринных болезнях. Возникают комы при ряде патологических процессов. Выраженность комы может быть различной, от легкой до глубокой. Общим для комы любой этиологии является утрата сознания, отсутствие реакции на окружающее, непр</w:t>
      </w:r>
      <w:r>
        <w:t xml:space="preserve">оизвольное мочеиспускание, аритмичное дыхание типа ЧейнСтокса пли Куссмауля.  </w:t>
      </w:r>
    </w:p>
    <w:p w:rsidR="00B06E8A" w:rsidRDefault="000C5D16">
      <w:pPr>
        <w:ind w:left="687" w:right="198"/>
      </w:pPr>
      <w:r>
        <w:t xml:space="preserve">Виды ком: </w:t>
      </w:r>
    </w:p>
    <w:p w:rsidR="00B06E8A" w:rsidRDefault="000C5D16">
      <w:pPr>
        <w:numPr>
          <w:ilvl w:val="0"/>
          <w:numId w:val="137"/>
        </w:numPr>
        <w:ind w:right="198" w:firstLine="317"/>
      </w:pPr>
      <w:r>
        <w:t xml:space="preserve">деструктивная кома, связанная с органическим поражением мозга – острым (инсульт, черепно-мозговая травма, энцефалит, менингит и др.) или хроническим при его </w:t>
      </w:r>
    </w:p>
    <w:p w:rsidR="00B06E8A" w:rsidRDefault="000C5D16">
      <w:pPr>
        <w:ind w:left="372" w:right="198"/>
      </w:pPr>
      <w:r>
        <w:t>декомпен</w:t>
      </w:r>
      <w:r>
        <w:t xml:space="preserve">сации (опухоль, гематома и др.);  </w:t>
      </w:r>
    </w:p>
    <w:p w:rsidR="00B06E8A" w:rsidRDefault="000C5D16">
      <w:pPr>
        <w:numPr>
          <w:ilvl w:val="0"/>
          <w:numId w:val="137"/>
        </w:numPr>
        <w:ind w:right="198" w:firstLine="317"/>
      </w:pPr>
      <w:r>
        <w:t xml:space="preserve">дисметаболическая (эндотоксическая) кома: печеночная, уремическая, диабетическая, гипогликемическая, тиреотоксическая и др.;  </w:t>
      </w:r>
    </w:p>
    <w:p w:rsidR="00B06E8A" w:rsidRDefault="000C5D16">
      <w:pPr>
        <w:numPr>
          <w:ilvl w:val="0"/>
          <w:numId w:val="137"/>
        </w:numPr>
        <w:spacing w:after="0" w:line="259" w:lineRule="auto"/>
        <w:ind w:right="198" w:firstLine="317"/>
      </w:pPr>
      <w:r>
        <w:t xml:space="preserve">токсическая (экзотоксическая) кома: алкогольная, при медикаментозном отравлении </w:t>
      </w:r>
    </w:p>
    <w:p w:rsidR="00B06E8A" w:rsidRDefault="000C5D16">
      <w:pPr>
        <w:ind w:left="372" w:right="198"/>
      </w:pPr>
      <w:r>
        <w:t>(транквилизат</w:t>
      </w:r>
      <w:r>
        <w:t xml:space="preserve">орами, нейролептиками, барбитуратами и пр.), при бытовых отравлениях (инсектицидами, лакокрасочными материалами и др.).; </w:t>
      </w:r>
    </w:p>
    <w:p w:rsidR="00B06E8A" w:rsidRDefault="000C5D16">
      <w:pPr>
        <w:numPr>
          <w:ilvl w:val="0"/>
          <w:numId w:val="137"/>
        </w:numPr>
        <w:ind w:right="198" w:firstLine="317"/>
      </w:pPr>
      <w:r>
        <w:t>эпилептическая кома: кома после единичного генерализованного эпилептического припадка или серии припадков – единственная, которая, как</w:t>
      </w:r>
      <w:r>
        <w:t xml:space="preserve"> правило, регрессирует сама, часто через разные стадии сна (больного можно разбудить), однако при эпилептическом статусе судорожных припадков характеризуется прогрессирующим углублением;  </w:t>
      </w:r>
    </w:p>
    <w:p w:rsidR="00B06E8A" w:rsidRDefault="000C5D16">
      <w:pPr>
        <w:numPr>
          <w:ilvl w:val="0"/>
          <w:numId w:val="137"/>
        </w:numPr>
        <w:ind w:right="198" w:firstLine="317"/>
      </w:pPr>
      <w:r>
        <w:t xml:space="preserve">другие виды ком: при перегревании, солнечном ударе, замерзании и пр. Выраженность комы Существуют многочисленные классификации комы, разработанные с учетом степени утраты сознания и угнетения рефлексов.  </w:t>
      </w:r>
    </w:p>
    <w:p w:rsidR="00B06E8A" w:rsidRDefault="000C5D16">
      <w:pPr>
        <w:ind w:left="362" w:right="198" w:firstLine="317"/>
      </w:pPr>
      <w:r>
        <w:t>Стадия I (легкая кома) – больной оглушен, речь смаз</w:t>
      </w:r>
      <w:r>
        <w:t xml:space="preserve">анная, на вопросы отвечает с трудом; возможны психическое беспокойство, сонливость днем, а ночью возбуждение. Нарушена координация сознательных движений. Рефлексы сохранены. Дыхание мало изменено, небольшая тахикардия.  </w:t>
      </w:r>
    </w:p>
    <w:p w:rsidR="00B06E8A" w:rsidRDefault="000C5D16">
      <w:pPr>
        <w:ind w:left="362" w:right="198" w:firstLine="317"/>
      </w:pPr>
      <w:r>
        <w:t xml:space="preserve"> Стадия II (умеренная кома) – сомно</w:t>
      </w:r>
      <w:r>
        <w:t xml:space="preserve">ленция с резким торможением реакций на сильные раздражители, включая болевые; глубокое угнетение сознания (сопор); повышение, затем ослабление сухожильных рефлексов. Тахикардия, тахипноэ, тенденция к снижению АД. Стадия III (глубокая кома) – глубокий сон, </w:t>
      </w:r>
      <w:r>
        <w:t>больные в контакт не вступают, сознание утрачено, у некоторых сохранена болевая чувствительность. Мышечная дистония, спастические сокращения отдельных групп мышц. Мочеиспускание и дефекация непроизвольные. Дыхание частое, поверхностное, аритмичное; значите</w:t>
      </w:r>
      <w:r>
        <w:t xml:space="preserve">льная артериальная гипотензия; зрачки расширены.  </w:t>
      </w:r>
    </w:p>
    <w:p w:rsidR="00B06E8A" w:rsidRDefault="000C5D16">
      <w:pPr>
        <w:ind w:left="362" w:right="198" w:firstLine="317"/>
      </w:pPr>
      <w:r>
        <w:lastRenderedPageBreak/>
        <w:t>Стадия IV (крайне глубокая кома) – полная арефлексия, адинамия, тяжелые расстройства вегетативных функций. Патологические типы дыхания (при запредельной коме дыхание отсутствует); резкое снижение АД; наруш</w:t>
      </w:r>
      <w:r>
        <w:t xml:space="preserve">ение ритма и частоты сердечных сокращений. Клинические характеристики глубины комы:  </w:t>
      </w:r>
    </w:p>
    <w:p w:rsidR="00B06E8A" w:rsidRDefault="000C5D16">
      <w:pPr>
        <w:numPr>
          <w:ilvl w:val="0"/>
          <w:numId w:val="138"/>
        </w:numPr>
        <w:ind w:right="198" w:firstLine="317"/>
      </w:pPr>
      <w:r>
        <w:t xml:space="preserve">прекома 1 – резкая заторможенность, депрессия, периоды выпадения сознания, частичная дезориентация; </w:t>
      </w:r>
    </w:p>
    <w:p w:rsidR="00B06E8A" w:rsidRDefault="000C5D16">
      <w:pPr>
        <w:numPr>
          <w:ilvl w:val="0"/>
          <w:numId w:val="138"/>
        </w:numPr>
        <w:ind w:right="198" w:firstLine="317"/>
      </w:pPr>
      <w:r>
        <w:t xml:space="preserve">прекома 2 – </w:t>
      </w:r>
      <w:r>
        <w:t xml:space="preserve">спутанность сознания, периоды отсутствия сознания, реакция только на окрик, дезориентация, психомоторное возбуждение;  </w:t>
      </w:r>
    </w:p>
    <w:p w:rsidR="00B06E8A" w:rsidRDefault="000C5D16">
      <w:pPr>
        <w:numPr>
          <w:ilvl w:val="0"/>
          <w:numId w:val="138"/>
        </w:numPr>
        <w:ind w:right="198" w:firstLine="317"/>
      </w:pPr>
      <w:r>
        <w:t xml:space="preserve">кома 1 – отсутствие сознания и вербального контакта, рефлексы и болевая реакция сохранены;  </w:t>
      </w:r>
    </w:p>
    <w:p w:rsidR="00B06E8A" w:rsidRDefault="000C5D16">
      <w:pPr>
        <w:numPr>
          <w:ilvl w:val="0"/>
          <w:numId w:val="138"/>
        </w:numPr>
        <w:ind w:right="198" w:firstLine="317"/>
      </w:pPr>
      <w:r>
        <w:t>кома 2 – отсутствие сознания, рефлексии, ре</w:t>
      </w:r>
      <w:r>
        <w:t xml:space="preserve">акции на боль. В практике врачаинфекциониста встречаются следующие комы, которые представлены в таблице 13. </w:t>
      </w:r>
    </w:p>
    <w:p w:rsidR="00B06E8A" w:rsidRDefault="000C5D16">
      <w:pPr>
        <w:ind w:left="687" w:right="198"/>
      </w:pPr>
      <w:r>
        <w:t xml:space="preserve">Кома при менингитах </w:t>
      </w:r>
    </w:p>
    <w:p w:rsidR="00B06E8A" w:rsidRDefault="000C5D16">
      <w:pPr>
        <w:ind w:left="362" w:right="198" w:firstLine="317"/>
      </w:pPr>
      <w:r>
        <w:t xml:space="preserve"> Менингиты различной этиологии, преимущественно гнойные. В патогенезе комы играют роль воспалительные изменения в оболочках мо</w:t>
      </w:r>
      <w:r>
        <w:t>зга, ликворо- и гемодинамические нарушения в мозговом веществе, венозный застой, отѐк периваскулярных пространств, набухание и дистрофия нервных клеток и волокон, повышение внутричерепного давления Чаще развивается внезапно на фоне начальных симптомов мени</w:t>
      </w:r>
      <w:r>
        <w:t>нгита: общего недомогания, гипертермии, гиперемии зева, гиперестезии, головной боли, рвоты Гипертермия, менингеальный синдром, возможны геморрагические высыпания на коже, судорожные приступы или судорожный статус. Пульс замедлен или учащен, аритмичен. Дыха</w:t>
      </w:r>
      <w:r>
        <w:t xml:space="preserve">ние учащено, аритмичное. Асимметрия сухожильных рефлексов и мышечного тонуса. Выпадение функций черепных нервов </w:t>
      </w:r>
    </w:p>
    <w:p w:rsidR="00B06E8A" w:rsidRDefault="000C5D16">
      <w:pPr>
        <w:ind w:left="687" w:right="198"/>
      </w:pPr>
      <w:r>
        <w:t xml:space="preserve">Отѐк-набухание головного мозга. </w:t>
      </w:r>
    </w:p>
    <w:p w:rsidR="00B06E8A" w:rsidRDefault="000C5D16">
      <w:pPr>
        <w:ind w:left="362" w:right="12" w:firstLine="317"/>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1646504</wp:posOffset>
                </wp:positionH>
                <wp:positionV relativeFrom="paragraph">
                  <wp:posOffset>1197363</wp:posOffset>
                </wp:positionV>
                <wp:extent cx="554736" cy="341376"/>
                <wp:effectExtent l="0" t="0" r="0" b="0"/>
                <wp:wrapNone/>
                <wp:docPr id="337399" name="Group 337399"/>
                <wp:cNvGraphicFramePr/>
                <a:graphic xmlns:a="http://schemas.openxmlformats.org/drawingml/2006/main">
                  <a:graphicData uri="http://schemas.microsoft.com/office/word/2010/wordprocessingGroup">
                    <wpg:wgp>
                      <wpg:cNvGrpSpPr/>
                      <wpg:grpSpPr>
                        <a:xfrm>
                          <a:off x="0" y="0"/>
                          <a:ext cx="554736" cy="341376"/>
                          <a:chOff x="0" y="0"/>
                          <a:chExt cx="554736" cy="341376"/>
                        </a:xfrm>
                      </wpg:grpSpPr>
                      <pic:pic xmlns:pic="http://schemas.openxmlformats.org/drawingml/2006/picture">
                        <pic:nvPicPr>
                          <pic:cNvPr id="32371" name="Picture 32371"/>
                          <pic:cNvPicPr/>
                        </pic:nvPicPr>
                        <pic:blipFill>
                          <a:blip r:embed="rId569"/>
                          <a:stretch>
                            <a:fillRect/>
                          </a:stretch>
                        </pic:blipFill>
                        <pic:spPr>
                          <a:xfrm>
                            <a:off x="316992" y="0"/>
                            <a:ext cx="237744" cy="167640"/>
                          </a:xfrm>
                          <a:prstGeom prst="rect">
                            <a:avLst/>
                          </a:prstGeom>
                        </pic:spPr>
                      </pic:pic>
                      <pic:pic xmlns:pic="http://schemas.openxmlformats.org/drawingml/2006/picture">
                        <pic:nvPicPr>
                          <pic:cNvPr id="32383" name="Picture 32383"/>
                          <pic:cNvPicPr/>
                        </pic:nvPicPr>
                        <pic:blipFill>
                          <a:blip r:embed="rId569"/>
                          <a:stretch>
                            <a:fillRect/>
                          </a:stretch>
                        </pic:blipFill>
                        <pic:spPr>
                          <a:xfrm>
                            <a:off x="0" y="173736"/>
                            <a:ext cx="237744" cy="167640"/>
                          </a:xfrm>
                          <a:prstGeom prst="rect">
                            <a:avLst/>
                          </a:prstGeom>
                        </pic:spPr>
                      </pic:pic>
                    </wpg:wgp>
                  </a:graphicData>
                </a:graphic>
              </wp:anchor>
            </w:drawing>
          </mc:Choice>
          <mc:Fallback>
            <w:pict>
              <v:group w14:anchorId="69A7B6E1" id="Group 337399" o:spid="_x0000_s1026" style="position:absolute;margin-left:129.65pt;margin-top:94.3pt;width:43.7pt;height:26.9pt;z-index:-251643904" coordsize="5547,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">
                <v:shape id="Picture 32371" o:spid="_x0000_s1027" type="#_x0000_t75" style="position:absolute;left:3169;width:2378;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4zd/FAAAA3gAAAA8AAABkcnMvZG93bnJldi54bWxEj0FLAzEUhO+C/yE8wZvNtqVW1qalVNQK&#10;vbQKXh+b52bp5mVJnt3df28EweMwM98wq83gW3WhmJrABqaTAhRxFWzDtYGP9+e7B1BJkC22gcnA&#10;SAk26+urFZY29Hyky0lqlSGcSjTgRLpS61Q58pgmoSPO3leIHiXLWGsbsc9w3+pZUdxrjw3nBYcd&#10;7RxV59O3N3AYz68aPyvBlzi6fsELedq/GXN7M2wfQQkN8h/+a++tgflsvpzC7518Bf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eM3fxQAAAN4AAAAPAAAAAAAAAAAAAAAA&#10;AJ8CAABkcnMvZG93bnJldi54bWxQSwUGAAAAAAQABAD3AAAAkQMAAAAA&#10;">
                  <v:imagedata r:id="rId571" o:title=""/>
                </v:shape>
                <v:shape id="Picture 32383" o:spid="_x0000_s1028" type="#_x0000_t75" style="position:absolute;top:1737;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zhhTFAAAA3gAAAA8AAABkcnMvZG93bnJldi54bWxEj0FLw0AUhO9C/8PyCt7sxoZKid0WUdQK&#10;XqyFXh/ZZzY0+zbsPpvk37uC4HGYmW+YzW70nbpQTG1gA7eLAhRxHWzLjYHj5/PNGlQSZItdYDIw&#10;UYLddna1wcqGgT/ocpBGZQinCg04kb7SOtWOPKZF6Imz9xWiR8kyNtpGHDLcd3pZFHfaY8t5wWFP&#10;j47q8+HbG3ifzq8aT7XgS5zcsOKVPO3fjLmejw/3oIRG+Q//tffWQLks1yX83slXQG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M4YUxQAAAN4AAAAPAAAAAAAAAAAAAAAA&#10;AJ8CAABkcnMvZG93bnJldi54bWxQSwUGAAAAAAQABAD3AAAAkQMAAAAA&#10;">
                  <v:imagedata r:id="rId571"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2783789</wp:posOffset>
                </wp:positionH>
                <wp:positionV relativeFrom="paragraph">
                  <wp:posOffset>1197363</wp:posOffset>
                </wp:positionV>
                <wp:extent cx="1286764" cy="341376"/>
                <wp:effectExtent l="0" t="0" r="0" b="0"/>
                <wp:wrapNone/>
                <wp:docPr id="337400" name="Group 337400"/>
                <wp:cNvGraphicFramePr/>
                <a:graphic xmlns:a="http://schemas.openxmlformats.org/drawingml/2006/main">
                  <a:graphicData uri="http://schemas.microsoft.com/office/word/2010/wordprocessingGroup">
                    <wpg:wgp>
                      <wpg:cNvGrpSpPr/>
                      <wpg:grpSpPr>
                        <a:xfrm>
                          <a:off x="0" y="0"/>
                          <a:ext cx="1286764" cy="341376"/>
                          <a:chOff x="0" y="0"/>
                          <a:chExt cx="1286764" cy="341376"/>
                        </a:xfrm>
                      </wpg:grpSpPr>
                      <pic:pic xmlns:pic="http://schemas.openxmlformats.org/drawingml/2006/picture">
                        <pic:nvPicPr>
                          <pic:cNvPr id="32374" name="Picture 32374"/>
                          <pic:cNvPicPr/>
                        </pic:nvPicPr>
                        <pic:blipFill>
                          <a:blip r:embed="rId569"/>
                          <a:stretch>
                            <a:fillRect/>
                          </a:stretch>
                        </pic:blipFill>
                        <pic:spPr>
                          <a:xfrm>
                            <a:off x="463550" y="0"/>
                            <a:ext cx="237744" cy="167640"/>
                          </a:xfrm>
                          <a:prstGeom prst="rect">
                            <a:avLst/>
                          </a:prstGeom>
                        </pic:spPr>
                      </pic:pic>
                      <pic:pic xmlns:pic="http://schemas.openxmlformats.org/drawingml/2006/picture">
                        <pic:nvPicPr>
                          <pic:cNvPr id="32387" name="Picture 32387"/>
                          <pic:cNvPicPr/>
                        </pic:nvPicPr>
                        <pic:blipFill>
                          <a:blip r:embed="rId569"/>
                          <a:stretch>
                            <a:fillRect/>
                          </a:stretch>
                        </pic:blipFill>
                        <pic:spPr>
                          <a:xfrm>
                            <a:off x="0" y="173736"/>
                            <a:ext cx="237744" cy="167640"/>
                          </a:xfrm>
                          <a:prstGeom prst="rect">
                            <a:avLst/>
                          </a:prstGeom>
                        </pic:spPr>
                      </pic:pic>
                      <pic:pic xmlns:pic="http://schemas.openxmlformats.org/drawingml/2006/picture">
                        <pic:nvPicPr>
                          <pic:cNvPr id="32390" name="Picture 32390"/>
                          <pic:cNvPicPr/>
                        </pic:nvPicPr>
                        <pic:blipFill>
                          <a:blip r:embed="rId569"/>
                          <a:stretch>
                            <a:fillRect/>
                          </a:stretch>
                        </pic:blipFill>
                        <pic:spPr>
                          <a:xfrm>
                            <a:off x="1049020" y="173736"/>
                            <a:ext cx="237744" cy="167640"/>
                          </a:xfrm>
                          <a:prstGeom prst="rect">
                            <a:avLst/>
                          </a:prstGeom>
                        </pic:spPr>
                      </pic:pic>
                    </wpg:wgp>
                  </a:graphicData>
                </a:graphic>
              </wp:anchor>
            </w:drawing>
          </mc:Choice>
          <mc:Fallback>
            <w:pict>
              <v:group w14:anchorId="72F52705" id="Group 337400" o:spid="_x0000_s1026" style="position:absolute;margin-left:219.2pt;margin-top:94.3pt;width:101.3pt;height:26.9pt;z-index:-251642880" coordsize="12867,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">
                <v:shape id="Picture 32374" o:spid="_x0000_s1027" type="#_x0000_t75" style="position:absolute;left:4635;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PbkfGAAAA3gAAAA8AAABkcnMvZG93bnJldi54bWxEj0FLAzEUhO9C/0N4gjebtbUq26alKGoL&#10;XqyC18fmdbN087Ikz+7uvzeC4HGYmW+Y1WbwrTpTTE1gAzfTAhRxFWzDtYHPj+frB1BJkC22gcnA&#10;SAk268nFCksben6n80FqlSGcSjTgRLpS61Q58pimoSPO3jFEj5JlrLWN2Ge4b/WsKO60x4bzgsOO&#10;Hh1Vp8O3N/A2nl41flWCL3F0/YIX8rTbG3N1OWyXoIQG+Q//tXfWwHw2v7+F3zv5Cu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9uR8YAAADeAAAADwAAAAAAAAAAAAAA&#10;AACfAgAAZHJzL2Rvd25yZXYueG1sUEsFBgAAAAAEAAQA9wAAAJIDAAAAAA==&#10;">
                  <v:imagedata r:id="rId571" o:title=""/>
                </v:shape>
                <v:shape id="Picture 32387" o:spid="_x0000_s1028" type="#_x0000_t75" style="position:absolute;top:1737;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IgBfFAAAA3gAAAA8AAABkcnMvZG93bnJldi54bWxEj0FLAzEUhO9C/0N4BW82a0u1rE1LqagV&#10;erEKXh+b52bp5mVJnt3df28EweMwM98w6+3gW3WhmJrABm5nBSjiKtiGawMf7083K1BJkC22gcnA&#10;SAm2m8nVGksben6jy0lqlSGcSjTgRLpS61Q58phmoSPO3leIHiXLWGsbsc9w3+p5Udxpjw3nBYcd&#10;7R1V59O3N3Aczy8aPyvB5zi6fslLeTy8GnM9HXYPoIQG+Q//tQ/WwGK+WN3D7518Bf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CIAXxQAAAN4AAAAPAAAAAAAAAAAAAAAA&#10;AJ8CAABkcnMvZG93bnJldi54bWxQSwUGAAAAAAQABAD3AAAAkQMAAAAA&#10;">
                  <v:imagedata r:id="rId571" o:title=""/>
                </v:shape>
                <v:shape id="Picture 32390" o:spid="_x0000_s1029" type="#_x0000_t75" style="position:absolute;left:10490;top:1737;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4jr7EAAAA3gAAAA8AAABkcnMvZG93bnJldi54bWxEj01LAzEQhu9C/0OYgjebbUtF16alKGqF&#10;XqyFXofNuFm6mSzJ2N399+YgeHx5v3jW28G36koxNYENzGcFKOIq2IZrA6ev17sHUEmQLbaBycBI&#10;Cbabyc0aSxt6/qTrUWqVRziVaMCJdKXWqXLkMc1CR5y97xA9Spax1jZin8d9qxdFca89NpwfHHb0&#10;7Ki6HH+8gcN4edd4rgTf4uj6Fa/kZf9hzO102D2BEhrkP/zX3lsDy8XyMQNknIwC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4jr7EAAAA3gAAAA8AAAAAAAAAAAAAAAAA&#10;nwIAAGRycy9kb3ducmV2LnhtbFBLBQYAAAAABAAEAPcAAACQAwAAAAA=&#10;">
                  <v:imagedata r:id="rId571"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4869510</wp:posOffset>
                </wp:positionH>
                <wp:positionV relativeFrom="paragraph">
                  <wp:posOffset>1197363</wp:posOffset>
                </wp:positionV>
                <wp:extent cx="505968" cy="341376"/>
                <wp:effectExtent l="0" t="0" r="0" b="0"/>
                <wp:wrapNone/>
                <wp:docPr id="337401" name="Group 337401"/>
                <wp:cNvGraphicFramePr/>
                <a:graphic xmlns:a="http://schemas.openxmlformats.org/drawingml/2006/main">
                  <a:graphicData uri="http://schemas.microsoft.com/office/word/2010/wordprocessingGroup">
                    <wpg:wgp>
                      <wpg:cNvGrpSpPr/>
                      <wpg:grpSpPr>
                        <a:xfrm>
                          <a:off x="0" y="0"/>
                          <a:ext cx="505968" cy="341376"/>
                          <a:chOff x="0" y="0"/>
                          <a:chExt cx="505968" cy="341376"/>
                        </a:xfrm>
                      </wpg:grpSpPr>
                      <pic:pic xmlns:pic="http://schemas.openxmlformats.org/drawingml/2006/picture">
                        <pic:nvPicPr>
                          <pic:cNvPr id="32377" name="Picture 32377"/>
                          <pic:cNvPicPr/>
                        </pic:nvPicPr>
                        <pic:blipFill>
                          <a:blip r:embed="rId570"/>
                          <a:stretch>
                            <a:fillRect/>
                          </a:stretch>
                        </pic:blipFill>
                        <pic:spPr>
                          <a:xfrm>
                            <a:off x="0" y="0"/>
                            <a:ext cx="231648" cy="167640"/>
                          </a:xfrm>
                          <a:prstGeom prst="rect">
                            <a:avLst/>
                          </a:prstGeom>
                        </pic:spPr>
                      </pic:pic>
                      <pic:pic xmlns:pic="http://schemas.openxmlformats.org/drawingml/2006/picture">
                        <pic:nvPicPr>
                          <pic:cNvPr id="32393" name="Picture 32393"/>
                          <pic:cNvPicPr/>
                        </pic:nvPicPr>
                        <pic:blipFill>
                          <a:blip r:embed="rId569"/>
                          <a:stretch>
                            <a:fillRect/>
                          </a:stretch>
                        </pic:blipFill>
                        <pic:spPr>
                          <a:xfrm>
                            <a:off x="268224" y="173736"/>
                            <a:ext cx="237744" cy="167640"/>
                          </a:xfrm>
                          <a:prstGeom prst="rect">
                            <a:avLst/>
                          </a:prstGeom>
                        </pic:spPr>
                      </pic:pic>
                    </wpg:wgp>
                  </a:graphicData>
                </a:graphic>
              </wp:anchor>
            </w:drawing>
          </mc:Choice>
          <mc:Fallback>
            <w:pict>
              <v:group w14:anchorId="138DDE9F" id="Group 337401" o:spid="_x0000_s1026" style="position:absolute;margin-left:383.45pt;margin-top:94.3pt;width:39.85pt;height:26.9pt;z-index:-251641856" coordsize="505968,34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">
                <v:shape id="Picture 32377" o:spid="_x0000_s1027" type="#_x0000_t75" style="position:absolute;width:231648;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2tjrGAAAA3gAAAA8AAABkcnMvZG93bnJldi54bWxEj0uLwkAQhO+C/2HoBW86MQEf0VFEEPck&#10;+IBlb02mNwlmepLMGLP/3hEW9lhU1VfUetubSnTUutKygukkAkGcWV1yruB2PYwXIJxH1lhZJgW/&#10;5GC7GQ7WmGr75DN1F5+LAGGXooLC+zqV0mUFGXQTWxMH78e2Bn2QbS51i88AN5WMo2gmDZYcFgqs&#10;aV9Qdr88jIJ62VTT7P59OCXcd4/9sTl/xY1So49+twLhqff/4b/2p1aQxMl8Du874QrIz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a2OsYAAADeAAAADwAAAAAAAAAAAAAA&#10;AACfAgAAZHJzL2Rvd25yZXYueG1sUEsFBgAAAAAEAAQA9wAAAJIDAAAAAA==&#10;">
                  <v:imagedata r:id="rId572" o:title=""/>
                </v:shape>
                <v:shape id="Picture 32393" o:spid="_x0000_s1028" type="#_x0000_t75" style="position:absolute;left:268224;top:173736;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qEMnFAAAA3gAAAA8AAABkcnMvZG93bnJldi54bWxEj0FLw0AUhO9C/8PyCt7sxoaKxm5LqagV&#10;vFgFr4/sMxuafRt2n03y711B8DjMzDfMejv6Tp0ppjawgetFAYq4DrblxsDH++PVLagkyBa7wGRg&#10;ogTbzexijZUNA7/R+SiNyhBOFRpwIn2ldaodeUyL0BNn7ytEj5JlbLSNOGS47/SyKG60x5bzgsOe&#10;9o7q0/HbG3idTs8aP2vBpzi5YcUreTi8GHM5H3f3oIRG+Q//tQ/WQLks70r4vZOvgN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6hDJxQAAAN4AAAAPAAAAAAAAAAAAAAAA&#10;AJ8CAABkcnMvZG93bnJldi54bWxQSwUGAAAAAAQABAD3AAAAkQMAAAAA&#10;">
                  <v:imagedata r:id="rId571" o:title=""/>
                </v:shape>
              </v:group>
            </w:pict>
          </mc:Fallback>
        </mc:AlternateContent>
      </w:r>
      <w:r>
        <w:rPr>
          <w:noProof/>
        </w:rPr>
        <w:drawing>
          <wp:anchor distT="0" distB="0" distL="114300" distR="114300" simplePos="0" relativeHeight="251675648" behindDoc="1" locked="0" layoutInCell="1" allowOverlap="0">
            <wp:simplePos x="0" y="0"/>
            <wp:positionH relativeFrom="column">
              <wp:posOffset>228600</wp:posOffset>
            </wp:positionH>
            <wp:positionV relativeFrom="paragraph">
              <wp:posOffset>1547883</wp:posOffset>
            </wp:positionV>
            <wp:extent cx="237744" cy="167640"/>
            <wp:effectExtent l="0" t="0" r="0" b="0"/>
            <wp:wrapNone/>
            <wp:docPr id="32396" name="Picture 32396"/>
            <wp:cNvGraphicFramePr/>
            <a:graphic xmlns:a="http://schemas.openxmlformats.org/drawingml/2006/main">
              <a:graphicData uri="http://schemas.openxmlformats.org/drawingml/2006/picture">
                <pic:pic xmlns:pic="http://schemas.openxmlformats.org/drawingml/2006/picture">
                  <pic:nvPicPr>
                    <pic:cNvPr id="32396" name="Picture 32396"/>
                    <pic:cNvPicPr/>
                  </pic:nvPicPr>
                  <pic:blipFill>
                    <a:blip r:embed="rId569"/>
                    <a:stretch>
                      <a:fillRect/>
                    </a:stretch>
                  </pic:blipFill>
                  <pic:spPr>
                    <a:xfrm>
                      <a:off x="0" y="0"/>
                      <a:ext cx="237744" cy="167640"/>
                    </a:xfrm>
                    <a:prstGeom prst="rect">
                      <a:avLst/>
                    </a:prstGeom>
                  </pic:spPr>
                </pic:pic>
              </a:graphicData>
            </a:graphic>
          </wp:anchor>
        </w:drawing>
      </w:r>
      <w:r>
        <w:t>Отѐк-набухание головного мозга (ОНГМ) Отѐк и набухание головного мозга (ОНГМ, ОНМ) – это избыточное накопл</w:t>
      </w:r>
      <w:r>
        <w:t>ение жидкости в мозговой ткани, клинически проявляющееся синдромом повышения внутричерепного давления (ВЧД); не нозологическая единица, а реактивное состояние. Развивается вторично, в ответ на любое повреждение мозга. Для отека головного мозга характерно н</w:t>
      </w:r>
      <w:r>
        <w:t>акопление не столько внеклеточной жидкости, сколько увеличение объема воды внутри клеток, прежде всего глиальных. В связи с этим часто используется термин «отѐк-набухание головного мозга». Синдром ОНМ полиэтиологичен. По этиологии выделяют:  опухолевый; 29</w:t>
      </w:r>
      <w:r>
        <w:t xml:space="preserve">  послеоперационный;  воспалительный; </w:t>
      </w:r>
      <w:r>
        <w:rPr>
          <w:rFonts w:ascii="Calibri" w:eastAsia="Calibri" w:hAnsi="Calibri" w:cs="Calibri"/>
          <w:noProof/>
          <w:sz w:val="22"/>
        </w:rPr>
        <mc:AlternateContent>
          <mc:Choice Requires="wpg">
            <w:drawing>
              <wp:inline distT="0" distB="0" distL="0" distR="0">
                <wp:extent cx="237744" cy="170078"/>
                <wp:effectExtent l="0" t="0" r="0" b="0"/>
                <wp:docPr id="337402" name="Group 337402"/>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32380" name="Picture 32380"/>
                          <pic:cNvPicPr/>
                        </pic:nvPicPr>
                        <pic:blipFill>
                          <a:blip r:embed="rId569"/>
                          <a:stretch>
                            <a:fillRect/>
                          </a:stretch>
                        </pic:blipFill>
                        <pic:spPr>
                          <a:xfrm>
                            <a:off x="0" y="0"/>
                            <a:ext cx="237744" cy="167640"/>
                          </a:xfrm>
                          <a:prstGeom prst="rect">
                            <a:avLst/>
                          </a:prstGeom>
                        </pic:spPr>
                      </pic:pic>
                      <wps:wsp>
                        <wps:cNvPr id="32381" name="Rectangle 32381"/>
                        <wps:cNvSpPr/>
                        <wps:spPr>
                          <a:xfrm>
                            <a:off x="118872" y="1372"/>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37402" o:spid="_x0000_s1034"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">
                <v:shape id="Picture 32380" o:spid="_x0000_s1035"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GGPEAAAA3gAAAA8AAABkcnMvZG93bnJldi54bWxEj01rAjEQhu8F/0MYobeaVbHI1ihiaWuh&#10;F22h12EzbhY3kyWZurv/vjkUenx5v3g2u8G36kYxNYENzGcFKOIq2IZrA1+fLw9rUEmQLbaBycBI&#10;CXbbyd0GSxt6PtHtLLXKI5xKNOBEulLrVDnymGahI87eJUSPkmWstY3Y53Hf6kVRPGqPDecHhx0d&#10;HFXX84838DFe3zR+V4KvcXT9ilfyfHw35n467J9ACQ3yH/5rH62B5WK5zgAZJ6OA3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hGGPEAAAA3gAAAA8AAAAAAAAAAAAAAAAA&#10;nwIAAGRycy9kb3ducmV2LnhtbFBLBQYAAAAABAAEAPcAAACQAwAAAAA=&#10;">
                  <v:imagedata r:id="rId571" o:title=""/>
                </v:shape>
                <v:rect id="Rectangle 32381" o:spid="_x0000_s1036"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Zv8cA&#10;AADeAAAADwAAAGRycy9kb3ducmV2LnhtbESPQWvCQBSE74L/YXlCb7pRocTUVcS2mGObCGlvj+xr&#10;Esy+DdmtSfvruwXB4zAz3zDb/WhacaXeNZYVLBcRCOLS6oYrBef8dR6DcB5ZY2uZFPyQg/1uOtli&#10;ou3A73TNfCUChF2CCmrvu0RKV9Zk0C1sRxy8L9sb9EH2ldQ9DgFuWrmKokdpsOGwUGNHx5rKS/Zt&#10;FJzi7vCR2t+hal8+T8VbsXnON16ph9l4eALhafT38K2dagXr1Tpewv+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HWb/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r>
        <w:t>посттравматический;  ишемический;  токсический;  гипертензивный;  эпилептический;  нейроэндокринный и т.д. Возможно развитие отека мозга при эпилептических припадках, заболеваниях крови и внутренних органов, эндок</w:t>
      </w:r>
      <w:r>
        <w:t>ринных нарушениях, гипоксии, воздействии ионизирующего излучения. Он может развиваться на фоне асфиксии (гипоксический ОНМ), метаболический при острой печеночной недостаточности и, наконец, циркуляторный – на фоне тяжелого нейротоксикоза (менингиты, энцефа</w:t>
      </w:r>
      <w:r>
        <w:t xml:space="preserve">литы). В практике инфекциониста чаще всего регистрируется именно циркуляторный ОНМ, патогенез которого во многом напоминает патогенез ИТШ, только нарушение микроциркуляции в этом случае не тотальное, а в основном только в сосудах оболочек мозга и вещества </w:t>
      </w:r>
      <w:r>
        <w:t>мозга. По происхождению условно выделяют 4 основных разновидности патологии: 1. Цитотоксический отѐк – развивается в результате сбоев в осморегуляции клеточных мембран, проницаемость которых и вызывает аномальное набухание белого вещества. Белки плазмы ост</w:t>
      </w:r>
      <w:r>
        <w:t>аются в сосудистом русле, поскольку гематоэнцефалический барьер не нарушается. Цитотоксический отѐк может быть при черепно-</w:t>
      </w:r>
      <w:r>
        <w:lastRenderedPageBreak/>
        <w:t>мозговой травме. 2. Вазогенный (экстрацеллюлярный) отѐк сопровождается проникновением белков плазмы через нарушенную «границу» гемато</w:t>
      </w:r>
      <w:r>
        <w:t>энцефалического барьера. Подобный вид отека бывает при опухолях или метастазах в головной мозг. 3. Ишемический отѐк сочетает оба вышеперечисленных механизма, при этом их развитие наблюдается поэтапно. Пример такой формы отека – кровоизлияние в мозг. 4. Инт</w:t>
      </w:r>
      <w:r>
        <w:t>ерстициальный отѐк – появляется при водянке (гидроцефалии) вследствие пропитывания тканей излишним количеством ликвора. В зависимости от зоны поражения отѐк головного мозга бывает локальным (вокруг патологического очага), диффузным (охватывает одно полушар</w:t>
      </w:r>
      <w:r>
        <w:t xml:space="preserve">ие), генерализованным (отѐк обоих полушарий). </w:t>
      </w:r>
    </w:p>
    <w:p w:rsidR="00B06E8A" w:rsidRDefault="000C5D16">
      <w:pPr>
        <w:ind w:left="362" w:right="198" w:firstLine="317"/>
      </w:pPr>
      <w:r>
        <w:rPr>
          <w:noProof/>
        </w:rPr>
        <w:drawing>
          <wp:anchor distT="0" distB="0" distL="114300" distR="114300" simplePos="0" relativeHeight="251676672" behindDoc="1" locked="0" layoutInCell="1" allowOverlap="0">
            <wp:simplePos x="0" y="0"/>
            <wp:positionH relativeFrom="column">
              <wp:posOffset>4430598</wp:posOffset>
            </wp:positionH>
            <wp:positionV relativeFrom="paragraph">
              <wp:posOffset>142244</wp:posOffset>
            </wp:positionV>
            <wp:extent cx="237744" cy="167640"/>
            <wp:effectExtent l="0" t="0" r="0" b="0"/>
            <wp:wrapNone/>
            <wp:docPr id="32458" name="Picture 32458"/>
            <wp:cNvGraphicFramePr/>
            <a:graphic xmlns:a="http://schemas.openxmlformats.org/drawingml/2006/main">
              <a:graphicData uri="http://schemas.openxmlformats.org/drawingml/2006/picture">
                <pic:pic xmlns:pic="http://schemas.openxmlformats.org/drawingml/2006/picture">
                  <pic:nvPicPr>
                    <pic:cNvPr id="32458" name="Picture 32458"/>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677696" behindDoc="1" locked="0" layoutInCell="1" allowOverlap="0">
            <wp:simplePos x="0" y="0"/>
            <wp:positionH relativeFrom="column">
              <wp:posOffset>4192473</wp:posOffset>
            </wp:positionH>
            <wp:positionV relativeFrom="paragraph">
              <wp:posOffset>493145</wp:posOffset>
            </wp:positionV>
            <wp:extent cx="237744" cy="167640"/>
            <wp:effectExtent l="0" t="0" r="0" b="0"/>
            <wp:wrapNone/>
            <wp:docPr id="32479" name="Picture 32479"/>
            <wp:cNvGraphicFramePr/>
            <a:graphic xmlns:a="http://schemas.openxmlformats.org/drawingml/2006/main">
              <a:graphicData uri="http://schemas.openxmlformats.org/drawingml/2006/picture">
                <pic:pic xmlns:pic="http://schemas.openxmlformats.org/drawingml/2006/picture">
                  <pic:nvPicPr>
                    <pic:cNvPr id="32479" name="Picture 32479"/>
                    <pic:cNvPicPr/>
                  </pic:nvPicPr>
                  <pic:blipFill>
                    <a:blip r:embed="rId569"/>
                    <a:stretch>
                      <a:fillRect/>
                    </a:stretch>
                  </pic:blipFill>
                  <pic:spPr>
                    <a:xfrm>
                      <a:off x="0" y="0"/>
                      <a:ext cx="237744" cy="1676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1951304</wp:posOffset>
                </wp:positionH>
                <wp:positionV relativeFrom="paragraph">
                  <wp:posOffset>319409</wp:posOffset>
                </wp:positionV>
                <wp:extent cx="421005" cy="518160"/>
                <wp:effectExtent l="0" t="0" r="0" b="0"/>
                <wp:wrapNone/>
                <wp:docPr id="336302" name="Group 336302"/>
                <wp:cNvGraphicFramePr/>
                <a:graphic xmlns:a="http://schemas.openxmlformats.org/drawingml/2006/main">
                  <a:graphicData uri="http://schemas.microsoft.com/office/word/2010/wordprocessingGroup">
                    <wpg:wgp>
                      <wpg:cNvGrpSpPr/>
                      <wpg:grpSpPr>
                        <a:xfrm>
                          <a:off x="0" y="0"/>
                          <a:ext cx="421005" cy="518160"/>
                          <a:chOff x="0" y="0"/>
                          <a:chExt cx="421005" cy="518160"/>
                        </a:xfrm>
                      </wpg:grpSpPr>
                      <pic:pic xmlns:pic="http://schemas.openxmlformats.org/drawingml/2006/picture">
                        <pic:nvPicPr>
                          <pic:cNvPr id="32464" name="Picture 32464"/>
                          <pic:cNvPicPr/>
                        </pic:nvPicPr>
                        <pic:blipFill>
                          <a:blip r:embed="rId569"/>
                          <a:stretch>
                            <a:fillRect/>
                          </a:stretch>
                        </pic:blipFill>
                        <pic:spPr>
                          <a:xfrm>
                            <a:off x="0" y="0"/>
                            <a:ext cx="237744" cy="167640"/>
                          </a:xfrm>
                          <a:prstGeom prst="rect">
                            <a:avLst/>
                          </a:prstGeom>
                        </pic:spPr>
                      </pic:pic>
                      <pic:pic xmlns:pic="http://schemas.openxmlformats.org/drawingml/2006/picture">
                        <pic:nvPicPr>
                          <pic:cNvPr id="32473" name="Picture 32473"/>
                          <pic:cNvPicPr/>
                        </pic:nvPicPr>
                        <pic:blipFill>
                          <a:blip r:embed="rId569"/>
                          <a:stretch>
                            <a:fillRect/>
                          </a:stretch>
                        </pic:blipFill>
                        <pic:spPr>
                          <a:xfrm>
                            <a:off x="45720" y="173736"/>
                            <a:ext cx="237744" cy="167640"/>
                          </a:xfrm>
                          <a:prstGeom prst="rect">
                            <a:avLst/>
                          </a:prstGeom>
                        </pic:spPr>
                      </pic:pic>
                      <pic:pic xmlns:pic="http://schemas.openxmlformats.org/drawingml/2006/picture">
                        <pic:nvPicPr>
                          <pic:cNvPr id="32486" name="Picture 32486"/>
                          <pic:cNvPicPr/>
                        </pic:nvPicPr>
                        <pic:blipFill>
                          <a:blip r:embed="rId569"/>
                          <a:stretch>
                            <a:fillRect/>
                          </a:stretch>
                        </pic:blipFill>
                        <pic:spPr>
                          <a:xfrm>
                            <a:off x="183261" y="350520"/>
                            <a:ext cx="237744" cy="167640"/>
                          </a:xfrm>
                          <a:prstGeom prst="rect">
                            <a:avLst/>
                          </a:prstGeom>
                        </pic:spPr>
                      </pic:pic>
                    </wpg:wgp>
                  </a:graphicData>
                </a:graphic>
              </wp:anchor>
            </w:drawing>
          </mc:Choice>
          <mc:Fallback>
            <w:pict>
              <v:group w14:anchorId="430D30B4" id="Group 336302" o:spid="_x0000_s1026" style="position:absolute;margin-left:153.65pt;margin-top:25.15pt;width:33.15pt;height:40.8pt;z-index:-251637760" coordsize="421005,518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">
                <v:shape id="Picture 32464" o:spid="_x0000_s1027"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8Nf/FAAAA3gAAAA8AAABkcnMvZG93bnJldi54bWxEj0FLAzEUhO9C/0N4BW82a22LrE1LqagV&#10;erEKXh+b52bp5mVJnt3df28EweMwM98w6+3gW3WhmJrABm5nBSjiKtiGawMf708396CSIFtsA5OB&#10;kRJsN5OrNZY29PxGl5PUKkM4lWjAiXSl1qly5DHNQkecva8QPUqWsdY2Yp/hvtXzolhpjw3nBYcd&#10;7R1V59O3N3Aczy8aPyvB5zi6fslLeTy8GnM9HXYPoIQG+Q//tQ/WwN18sVrA7518Bf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fDX/xQAAAN4AAAAPAAAAAAAAAAAAAAAA&#10;AJ8CAABkcnMvZG93bnJldi54bWxQSwUGAAAAAAQABAD3AAAAkQMAAAAA&#10;">
                  <v:imagedata r:id="rId571" o:title=""/>
                </v:shape>
                <v:shape id="Picture 32473" o:spid="_x0000_s1028" type="#_x0000_t75" style="position:absolute;left:45720;top:173736;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MO1bGAAAA3gAAAA8AAABkcnMvZG93bnJldi54bWxEj0FLAzEUhO9C/0N4gjebtbUq26alKGoL&#10;XqyC18fmdbN087Ikz+7uvzeC4HGYmW+Y1WbwrTpTTE1gAzfTAhRxFWzDtYHPj+frB1BJkC22gcnA&#10;SAk268nFCksben6n80FqlSGcSjTgRLpS61Q58pimoSPO3jFEj5JlrLWN2Ge4b/WsKO60x4bzgsOO&#10;Hh1Vp8O3N/A2nl41flWCL3F0/YIX8rTbG3N1OWyXoIQG+Q//tXfWwHx2ez+H3zv5Cu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kw7VsYAAADeAAAADwAAAAAAAAAAAAAA&#10;AACfAgAAZHJzL2Rvd25yZXYueG1sUEsFBgAAAAAEAAQA9wAAAJIDAAAAAA==&#10;">
                  <v:imagedata r:id="rId571" o:title=""/>
                </v:shape>
                <v:shape id="Picture 32486" o:spid="_x0000_s1029" type="#_x0000_t75" style="position:absolute;left:183261;top:350520;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u6OnFAAAA3gAAAA8AAABkcnMvZG93bnJldi54bWxEj0FLAzEUhO8F/0N4gjebtdpS1qZFFLVC&#10;L20Fr4/Nc7N087Ikz+7uvzeC0OMwM98wq83gW3WmmJrABu6mBSjiKtiGawOfx9fbJagkyBbbwGRg&#10;pASb9dVkhaUNPe/pfJBaZQinEg04ka7UOlWOPKZp6Iiz9x2iR8ky1tpG7DPct3pWFAvtseG84LCj&#10;Z0fV6fDjDezG07vGr0rwLY6un/NcXrYfxtxcD0+PoIQGuYT/21tr4H72sFzA3518B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7ujpxQAAAN4AAAAPAAAAAAAAAAAAAAAA&#10;AJ8CAABkcnMvZG93bnJldi54bWxQSwUGAAAAAAQABAD3AAAAkQMAAAAA&#10;">
                  <v:imagedata r:id="rId571" o:title=""/>
                </v:shape>
              </v:group>
            </w:pict>
          </mc:Fallback>
        </mc:AlternateContent>
      </w:r>
      <w:r>
        <w:rPr>
          <w:noProof/>
        </w:rPr>
        <w:drawing>
          <wp:anchor distT="0" distB="0" distL="114300" distR="114300" simplePos="0" relativeHeight="251679744" behindDoc="1" locked="0" layoutInCell="1" allowOverlap="0">
            <wp:simplePos x="0" y="0"/>
            <wp:positionH relativeFrom="column">
              <wp:posOffset>5403164</wp:posOffset>
            </wp:positionH>
            <wp:positionV relativeFrom="paragraph">
              <wp:posOffset>319409</wp:posOffset>
            </wp:positionV>
            <wp:extent cx="237744" cy="167640"/>
            <wp:effectExtent l="0" t="0" r="0" b="0"/>
            <wp:wrapNone/>
            <wp:docPr id="32467" name="Picture 32467"/>
            <wp:cNvGraphicFramePr/>
            <a:graphic xmlns:a="http://schemas.openxmlformats.org/drawingml/2006/main">
              <a:graphicData uri="http://schemas.openxmlformats.org/drawingml/2006/picture">
                <pic:pic xmlns:pic="http://schemas.openxmlformats.org/drawingml/2006/picture">
                  <pic:nvPicPr>
                    <pic:cNvPr id="32467" name="Picture 32467"/>
                    <pic:cNvPicPr/>
                  </pic:nvPicPr>
                  <pic:blipFill>
                    <a:blip r:embed="rId569"/>
                    <a:stretch>
                      <a:fillRect/>
                    </a:stretch>
                  </pic:blipFill>
                  <pic:spPr>
                    <a:xfrm>
                      <a:off x="0" y="0"/>
                      <a:ext cx="237744" cy="1676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228600</wp:posOffset>
                </wp:positionH>
                <wp:positionV relativeFrom="paragraph">
                  <wp:posOffset>493145</wp:posOffset>
                </wp:positionV>
                <wp:extent cx="680034" cy="344424"/>
                <wp:effectExtent l="0" t="0" r="0" b="0"/>
                <wp:wrapNone/>
                <wp:docPr id="336304" name="Group 336304"/>
                <wp:cNvGraphicFramePr/>
                <a:graphic xmlns:a="http://schemas.openxmlformats.org/drawingml/2006/main">
                  <a:graphicData uri="http://schemas.microsoft.com/office/word/2010/wordprocessingGroup">
                    <wpg:wgp>
                      <wpg:cNvGrpSpPr/>
                      <wpg:grpSpPr>
                        <a:xfrm>
                          <a:off x="0" y="0"/>
                          <a:ext cx="680034" cy="344424"/>
                          <a:chOff x="0" y="0"/>
                          <a:chExt cx="680034" cy="344424"/>
                        </a:xfrm>
                      </wpg:grpSpPr>
                      <pic:pic xmlns:pic="http://schemas.openxmlformats.org/drawingml/2006/picture">
                        <pic:nvPicPr>
                          <pic:cNvPr id="32470" name="Picture 32470"/>
                          <pic:cNvPicPr/>
                        </pic:nvPicPr>
                        <pic:blipFill>
                          <a:blip r:embed="rId569"/>
                          <a:stretch>
                            <a:fillRect/>
                          </a:stretch>
                        </pic:blipFill>
                        <pic:spPr>
                          <a:xfrm>
                            <a:off x="0" y="0"/>
                            <a:ext cx="237744" cy="167640"/>
                          </a:xfrm>
                          <a:prstGeom prst="rect">
                            <a:avLst/>
                          </a:prstGeom>
                        </pic:spPr>
                      </pic:pic>
                      <pic:pic xmlns:pic="http://schemas.openxmlformats.org/drawingml/2006/picture">
                        <pic:nvPicPr>
                          <pic:cNvPr id="32483" name="Picture 32483"/>
                          <pic:cNvPicPr/>
                        </pic:nvPicPr>
                        <pic:blipFill>
                          <a:blip r:embed="rId569"/>
                          <a:stretch>
                            <a:fillRect/>
                          </a:stretch>
                        </pic:blipFill>
                        <pic:spPr>
                          <a:xfrm>
                            <a:off x="442290" y="176784"/>
                            <a:ext cx="237744" cy="167640"/>
                          </a:xfrm>
                          <a:prstGeom prst="rect">
                            <a:avLst/>
                          </a:prstGeom>
                        </pic:spPr>
                      </pic:pic>
                    </wpg:wgp>
                  </a:graphicData>
                </a:graphic>
              </wp:anchor>
            </w:drawing>
          </mc:Choice>
          <mc:Fallback>
            <w:pict>
              <v:group w14:anchorId="24FA4F72" id="Group 336304" o:spid="_x0000_s1026" style="position:absolute;margin-left:18pt;margin-top:38.85pt;width:53.55pt;height:27.1pt;z-index:-251635712" coordsize="6800,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">
                <v:shape id="Picture 32470" o:spid="_x0000_s1027" type="#_x0000_t75" style="position:absolute;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pSHEAAAA3gAAAA8AAABkcnMvZG93bnJldi54bWxEj01LAzEQhu9C/0MYwZvNWq3KtmkpitqC&#10;F9uC12Ez3SzdTJZk7O7+e3MQPL68XzzL9eBbdaGYmsAG7qYFKOIq2IZrA8fD2+0zqCTIFtvAZGCk&#10;BOvV5GqJpQ09f9FlL7XKI5xKNOBEulLrVDnymKahI87eKUSPkmWstY3Y53Hf6llRPGqPDecHhx29&#10;OKrO+x9v4HM8f2j8rgTf4+j6Oc/ldbsz5uZ62CxACQ3yH/5rb62B+9nDUwbIOBkF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epSHEAAAA3gAAAA8AAAAAAAAAAAAAAAAA&#10;nwIAAGRycy9kb3ducmV2LnhtbFBLBQYAAAAABAAEAPcAAACQAwAAAAA=&#10;">
                  <v:imagedata r:id="rId571" o:title=""/>
                </v:shape>
                <v:shape id="Picture 32483" o:spid="_x0000_s1028" type="#_x0000_t75" style="position:absolute;left:4422;top:1767;width:2378;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ZS3HFAAAA3gAAAA8AAABkcnMvZG93bnJldi54bWxEj0FLAzEUhO9C/0N4BW82a2ulrE1LqagV&#10;erEKXh+b52bp5mVJnt3df28EweMwM98w6+3gW3WhmJrABm5nBSjiKtiGawMf7083K1BJkC22gcnA&#10;SAm2m8nVGksben6jy0lqlSGcSjTgRLpS61Q58phmoSPO3leIHiXLWGsbsc9w3+p5Udxrjw3nBYcd&#10;7R1V59O3N3Aczy8aPyvB5zi6fslLeTy8GnM9HXYPoIQG+Q//tQ/WwGJ+t1rA7518Bf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mUtxxQAAAN4AAAAPAAAAAAAAAAAAAAAA&#10;AJ8CAABkcnMvZG93bnJldi54bWxQSwUGAAAAAAQABAD3AAAAkQMAAAAA&#10;">
                  <v:imagedata r:id="rId571"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3366211</wp:posOffset>
                </wp:positionH>
                <wp:positionV relativeFrom="paragraph">
                  <wp:posOffset>493145</wp:posOffset>
                </wp:positionV>
                <wp:extent cx="298704" cy="344424"/>
                <wp:effectExtent l="0" t="0" r="0" b="0"/>
                <wp:wrapNone/>
                <wp:docPr id="336305" name="Group 336305"/>
                <wp:cNvGraphicFramePr/>
                <a:graphic xmlns:a="http://schemas.openxmlformats.org/drawingml/2006/main">
                  <a:graphicData uri="http://schemas.microsoft.com/office/word/2010/wordprocessingGroup">
                    <wpg:wgp>
                      <wpg:cNvGrpSpPr/>
                      <wpg:grpSpPr>
                        <a:xfrm>
                          <a:off x="0" y="0"/>
                          <a:ext cx="298704" cy="344424"/>
                          <a:chOff x="0" y="0"/>
                          <a:chExt cx="298704" cy="344424"/>
                        </a:xfrm>
                      </wpg:grpSpPr>
                      <pic:pic xmlns:pic="http://schemas.openxmlformats.org/drawingml/2006/picture">
                        <pic:nvPicPr>
                          <pic:cNvPr id="32476" name="Picture 32476"/>
                          <pic:cNvPicPr/>
                        </pic:nvPicPr>
                        <pic:blipFill>
                          <a:blip r:embed="rId570"/>
                          <a:stretch>
                            <a:fillRect/>
                          </a:stretch>
                        </pic:blipFill>
                        <pic:spPr>
                          <a:xfrm>
                            <a:off x="0" y="0"/>
                            <a:ext cx="231648" cy="167640"/>
                          </a:xfrm>
                          <a:prstGeom prst="rect">
                            <a:avLst/>
                          </a:prstGeom>
                        </pic:spPr>
                      </pic:pic>
                      <pic:pic xmlns:pic="http://schemas.openxmlformats.org/drawingml/2006/picture">
                        <pic:nvPicPr>
                          <pic:cNvPr id="32489" name="Picture 32489"/>
                          <pic:cNvPicPr/>
                        </pic:nvPicPr>
                        <pic:blipFill>
                          <a:blip r:embed="rId569"/>
                          <a:stretch>
                            <a:fillRect/>
                          </a:stretch>
                        </pic:blipFill>
                        <pic:spPr>
                          <a:xfrm>
                            <a:off x="60960" y="176784"/>
                            <a:ext cx="237744" cy="167640"/>
                          </a:xfrm>
                          <a:prstGeom prst="rect">
                            <a:avLst/>
                          </a:prstGeom>
                        </pic:spPr>
                      </pic:pic>
                    </wpg:wgp>
                  </a:graphicData>
                </a:graphic>
              </wp:anchor>
            </w:drawing>
          </mc:Choice>
          <mc:Fallback>
            <w:pict>
              <v:group w14:anchorId="191B1FC3" id="Group 336305" o:spid="_x0000_s1026" style="position:absolute;margin-left:265.05pt;margin-top:38.85pt;width:23.5pt;height:27.1pt;z-index:-251634688" coordsize="298704,34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">
                <v:shape id="Picture 32476" o:spid="_x0000_s1027" type="#_x0000_t75" style="position:absolute;width:231648;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Q3sTHAAAA3gAAAA8AAABkcnMvZG93bnJldi54bWxEj0FrwkAUhO+F/oflFXqrG6PYmrpKCYie&#10;CmqheHtkX5Ng9m2S3cT133cLBY/DzHzDrDbBNGKk3tWWFUwnCQjiwuqaSwVfp+3LGwjnkTU2lknB&#10;jRxs1o8PK8y0vfKBxqMvRYSwy1BB5X2bSemKigy6iW2Jo/dje4M+yr6UusdrhJtGpkmykAZrjgsV&#10;tpRXVFyOg1HQLrtmWlzO288Zh3HId93hO+2Uen4KH+8gPAV/D/+391rBLJ2/LuDvTrwCc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2Q3sTHAAAA3gAAAA8AAAAAAAAAAAAA&#10;AAAAnwIAAGRycy9kb3ducmV2LnhtbFBLBQYAAAAABAAEAPcAAACTAwAAAAA=&#10;">
                  <v:imagedata r:id="rId572" o:title=""/>
                </v:shape>
                <v:shape id="Picture 32489" o:spid="_x0000_s1028" type="#_x0000_t75" style="position:absolute;left:60960;top:176784;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fJvGAAAA3gAAAA8AAABkcnMvZG93bnJldi54bWxEj0FLAzEUhO9C/0N4BW82a7VS16alVNQW&#10;vFgFr4/Nc7N087Ikz+7uvzeC4HGYmW+Y1WbwrTpTTE1gA9ezAhRxFWzDtYGP96erJagkyBbbwGRg&#10;pASb9eRihaUNPb/R+Si1yhBOJRpwIl2pdaoceUyz0BFn7ytEj5JlrLWN2Ge4b/W8KO60x4bzgsOO&#10;do6q0/HbG3gdTy8aPyvB5zi6fsELedwfjLmcDtsHUEKD/If/2ntr4GZ+u7yH3zv5Cu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F8m8YAAADeAAAADwAAAAAAAAAAAAAA&#10;AACfAgAAZHJzL2Rvd25yZXYueG1sUEsFBgAAAAAEAAQA9wAAAJIDAAAAAA==&#10;">
                  <v:imagedata r:id="rId571" o:title=""/>
                </v:shape>
              </v:group>
            </w:pict>
          </mc:Fallback>
        </mc:AlternateContent>
      </w:r>
      <w:r>
        <w:t>Клиника Клиническая картина патологии нарастает по мере увеличения внутричерепного давления. На начальном этапе отмечаются такие симптомы:  головная боль, нередко – распирающего характера;  нарушение ори</w:t>
      </w:r>
      <w:r>
        <w:t xml:space="preserve">ентации в пространстве, времени;  сонливость;  оглушенное состояние;  беспокойство; 31  тошнота;  рвота при усилении головной </w:t>
      </w:r>
    </w:p>
    <w:p w:rsidR="00B06E8A" w:rsidRDefault="000C5D16">
      <w:pPr>
        <w:ind w:left="372" w:right="12"/>
      </w:pPr>
      <w:r>
        <w:t xml:space="preserve">боли;  сужение зрачков;  сбои дыхания;  повышение артериального давления; </w:t>
      </w:r>
      <w:r>
        <w:rPr>
          <w:rFonts w:ascii="Calibri" w:eastAsia="Calibri" w:hAnsi="Calibri" w:cs="Calibri"/>
          <w:noProof/>
          <w:sz w:val="22"/>
        </w:rPr>
        <mc:AlternateContent>
          <mc:Choice Requires="wpg">
            <w:drawing>
              <wp:inline distT="0" distB="0" distL="0" distR="0">
                <wp:extent cx="237744" cy="170078"/>
                <wp:effectExtent l="0" t="0" r="0" b="0"/>
                <wp:docPr id="336306" name="Group 336306"/>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32492" name="Picture 32492"/>
                          <pic:cNvPicPr/>
                        </pic:nvPicPr>
                        <pic:blipFill>
                          <a:blip r:embed="rId569"/>
                          <a:stretch>
                            <a:fillRect/>
                          </a:stretch>
                        </pic:blipFill>
                        <pic:spPr>
                          <a:xfrm>
                            <a:off x="0" y="0"/>
                            <a:ext cx="237744" cy="167640"/>
                          </a:xfrm>
                          <a:prstGeom prst="rect">
                            <a:avLst/>
                          </a:prstGeom>
                        </pic:spPr>
                      </pic:pic>
                      <wps:wsp>
                        <wps:cNvPr id="32493" name="Rectangle 32493"/>
                        <wps:cNvSpPr/>
                        <wps:spPr>
                          <a:xfrm>
                            <a:off x="118872" y="1371"/>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36306" o:spid="_x0000_s1037"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">
                <v:shape id="Picture 32492" o:spid="_x0000_s1038"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eDfFAAAA3gAAAA8AAABkcnMvZG93bnJldi54bWxEj0FLw0AUhO9C/8PyCt7sxmhF026LKGoF&#10;L1ah10f2mQ3Nvg27zyb5964geBxm5htmvR19p04UUxvYwOWiAEVcB9tyY+Dz4+niFlQSZItdYDIw&#10;UYLtZna2xsqGgd/ptJdGZQinCg04kb7SOtWOPKZF6Imz9xWiR8kyNtpGHDLcd7osihvtseW84LCn&#10;B0f1cf/tDbxNxxeNh1rwOU5uWPJSHnevxpzPx/sVKKFR/sN/7Z01cFVe35XweydfAb3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DHg3xQAAAN4AAAAPAAAAAAAAAAAAAAAA&#10;AJ8CAABkcnMvZG93bnJldi54bWxQSwUGAAAAAAQABAD3AAAAkQMAAAAA&#10;">
                  <v:imagedata r:id="rId571" o:title=""/>
                </v:shape>
                <v:rect id="Rectangle 32493" o:spid="_x0000_s1039" style="position:absolute;left:118872;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568cA&#10;AADeAAAADwAAAGRycy9kb3ducmV2LnhtbESPQWvCQBSE7wX/w/KE3upGLWJSVxGtJMeqBdvbI/ua&#10;BLNvQ3Y1qb/eLQg9DjPzDbNY9aYWV2pdZVnBeBSBIM6trrhQ8HncvcxBOI+ssbZMCn7JwWo5eFpg&#10;om3He7oefCEChF2CCkrvm0RKl5dk0I1sQxy8H9sa9EG2hdQtdgFuajmJopk0WHFYKLGhTUn5+XAx&#10;CtJ5s/7K7K0r6vfv9PRxirfH2Cv1POzXbyA89f4//GhnWsF08hp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qOev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r>
        <w:t>уменьшение числа сердечных сокращений, аритмия. Прогрессирование отека влечет дислокацию мозга (смещение структур), вклинивание его в затылочное отверстие и присоединение очаговых симптомов: парезов или параличей глазодвигательного нерва, что обуславливает</w:t>
      </w:r>
      <w:r>
        <w:t xml:space="preserve"> расширение зрачков, уменьшение выраженности их реакции. Если сдавливается задняя мозговая артерия, зрение может пропадать полностью. Наблюдается нарушение акта глотания и координации движений, сильная рвота, цианоз, ригидность мышц затылка, угасание рефле</w:t>
      </w:r>
      <w:r>
        <w:t>ксов сухожилий, нередко – сбои и остановки дыхания. Больной может потерять сознание, резко падает давление, появляются судороги, в тяжелых случаях – кома. Лечение Экстренные меры терапии направлены на снятие отека и снижение внутричерепного давления в подп</w:t>
      </w:r>
      <w:r>
        <w:t>аутинном пространстве, устранение судорог, обморочного состояния, дисфункций других систем. Примерная схема лечения, применяемая параллельно с интенсивной терапией основного заболевания: 1. Дегидратационная терапия подбирается в зависимости от разновидност</w:t>
      </w:r>
      <w:r>
        <w:t>и отека (растворы натрия хлорида, сахарозы, маннит, маннитол, лазикс, фуросемид, раствор альбумина, плазма крови высокой концентрации внутривенно капельно), дополнительно – вазопрессоры (дофамин, мезатон). В тяжелых случаях может использоваться барбитуровы</w:t>
      </w:r>
      <w:r>
        <w:t xml:space="preserve">й наркоз. 2. Основные препараты для устранения отека – глюкокортикостероидные гормоны (гидрокортизон, преднизолон, метилпреднизолон внутривенно). 3. Противосудорожные средства (магния сульфат капельно, натрия оксибутират внутривенно медленно). Нередко для </w:t>
      </w:r>
      <w:r>
        <w:t>снятия судорог применяют нейролептики – дипразин, аминазин, реланиум, диазепам, тиопентал внутримышечно. 4. Регулировка электролитного состава крови (калия хлорид, натрия лактат, натрия гидрокарбонат). 5. Антиоксиданты и средства для улучшения микроциркуля</w:t>
      </w:r>
      <w:r>
        <w:t>ции для восстановления метаболизма тканей мозга (актовегин, церебролизин, реополиглюкин). 6. Антигипоксические лекарства (мексидол). 32 7. Краниоцеребральная гипотермия (снижение температуры тела человека до 34-31 градусов) на 1-3 суток. Этот метод уменьша</w:t>
      </w:r>
      <w:r>
        <w:t>ет процессы гипоксии мозга, приводит к угасанию всех патологических процессов. Одновременно выполняются мероприятия по поддержанию жизненных функций больного. В случае неэффективности консервативного лечения выполняется хирургическое вмешательство – трепан</w:t>
      </w:r>
      <w:r>
        <w:t xml:space="preserve">ация черепа для декомпрессии мозга, удаления гематом, опухолей, а также установки дренажной системы. </w:t>
      </w:r>
    </w:p>
    <w:p w:rsidR="00B06E8A" w:rsidRDefault="000C5D16">
      <w:pPr>
        <w:ind w:left="687" w:right="198"/>
      </w:pPr>
      <w:r>
        <w:t xml:space="preserve">Неотложные мероприятия при отеке – набухании головного мозга  </w:t>
      </w:r>
    </w:p>
    <w:p w:rsidR="00B06E8A" w:rsidRDefault="000C5D16">
      <w:pPr>
        <w:ind w:left="362" w:right="198" w:firstLine="317"/>
      </w:pPr>
      <w:r>
        <w:lastRenderedPageBreak/>
        <w:t>Симптомы: сильная головная боль, рвота, гиперестезия, менингеальные симптомы; тахи- или бра</w:t>
      </w:r>
      <w:r>
        <w:t xml:space="preserve">дикардия, отѐк легких, гемипарезы, нарушение сознания. Судороги. </w:t>
      </w:r>
    </w:p>
    <w:p w:rsidR="00B06E8A" w:rsidRDefault="000C5D16">
      <w:pPr>
        <w:ind w:left="362" w:right="198" w:firstLine="317"/>
      </w:pPr>
      <w:r>
        <w:t xml:space="preserve"> Показания, последовательность Лекарственные препараты Цель проведения Примечание Немедленно Лазикс 1 % 2-4 мл Эуфиллин 2,4 % 10 мл Преднизолон 1-2 мг/кг или гидрокортизон 10-15 мг/кг в сутк</w:t>
      </w:r>
      <w:r>
        <w:t>и Пузырь со льдом на голову. Снижение внутричерепного давления. Улучшение почечного и мозгового кровотока. Противоотечное, противовоспалительное, Гипосенсибилизирующее действие Следить за диурезом, АД Повторить ч/з 8-12 часов Последующие мероприятия Кварта</w:t>
      </w:r>
      <w:r>
        <w:t>соль Кальция глюконат 10 % 10 мл Гепарин 5 – 10 тыс. ЕД Глюкоза 5 % – 10 % 1000 мл Натрия гидрокарбонат 4 % 200 мл Маннитол 15 % – 200 мл Альбумин, плазма Дезинтоксикация Профилактика ДВС синдрома Борьба с ацидозом Общее количество жидкости детям 70-100 мл</w:t>
      </w:r>
      <w:r>
        <w:t xml:space="preserve"> / кг, взрослым 2,0- 2,5 л в сутки Психомоторное возбуждение Оксибутират натрия 20 % 10 мл Супрастин 2 % 1 мл Дроперидол 0,25 % 2-5 мл Седуксен 0,5 % 0,05-0,1 мл / кг Антигипоксант, уменьшает отек Консультация психоневролога При явлениях шока, отека легких</w:t>
      </w:r>
      <w:r>
        <w:t xml:space="preserve">, нарушении дыхания См. предыдущие таблицы. Перевод на ИВЛ, вызов реаниматолога. Противопоказаны барбитураты </w:t>
      </w:r>
    </w:p>
    <w:p w:rsidR="00B06E8A" w:rsidRDefault="000C5D16">
      <w:pPr>
        <w:ind w:left="362" w:right="12" w:firstLine="317"/>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3076651</wp:posOffset>
                </wp:positionH>
                <wp:positionV relativeFrom="paragraph">
                  <wp:posOffset>1544959</wp:posOffset>
                </wp:positionV>
                <wp:extent cx="298704" cy="344424"/>
                <wp:effectExtent l="0" t="0" r="0" b="0"/>
                <wp:wrapNone/>
                <wp:docPr id="336543" name="Group 336543"/>
                <wp:cNvGraphicFramePr/>
                <a:graphic xmlns:a="http://schemas.openxmlformats.org/drawingml/2006/main">
                  <a:graphicData uri="http://schemas.microsoft.com/office/word/2010/wordprocessingGroup">
                    <wpg:wgp>
                      <wpg:cNvGrpSpPr/>
                      <wpg:grpSpPr>
                        <a:xfrm>
                          <a:off x="0" y="0"/>
                          <a:ext cx="298704" cy="344424"/>
                          <a:chOff x="0" y="0"/>
                          <a:chExt cx="298704" cy="344424"/>
                        </a:xfrm>
                      </wpg:grpSpPr>
                      <pic:pic xmlns:pic="http://schemas.openxmlformats.org/drawingml/2006/picture">
                        <pic:nvPicPr>
                          <pic:cNvPr id="32678" name="Picture 32678"/>
                          <pic:cNvPicPr/>
                        </pic:nvPicPr>
                        <pic:blipFill>
                          <a:blip r:embed="rId570"/>
                          <a:stretch>
                            <a:fillRect/>
                          </a:stretch>
                        </pic:blipFill>
                        <pic:spPr>
                          <a:xfrm>
                            <a:off x="67056" y="0"/>
                            <a:ext cx="231648" cy="167640"/>
                          </a:xfrm>
                          <a:prstGeom prst="rect">
                            <a:avLst/>
                          </a:prstGeom>
                        </pic:spPr>
                      </pic:pic>
                      <pic:pic xmlns:pic="http://schemas.openxmlformats.org/drawingml/2006/picture">
                        <pic:nvPicPr>
                          <pic:cNvPr id="32688" name="Picture 32688"/>
                          <pic:cNvPicPr/>
                        </pic:nvPicPr>
                        <pic:blipFill>
                          <a:blip r:embed="rId569"/>
                          <a:stretch>
                            <a:fillRect/>
                          </a:stretch>
                        </pic:blipFill>
                        <pic:spPr>
                          <a:xfrm>
                            <a:off x="0" y="176784"/>
                            <a:ext cx="237744" cy="167640"/>
                          </a:xfrm>
                          <a:prstGeom prst="rect">
                            <a:avLst/>
                          </a:prstGeom>
                        </pic:spPr>
                      </pic:pic>
                    </wpg:wgp>
                  </a:graphicData>
                </a:graphic>
              </wp:anchor>
            </w:drawing>
          </mc:Choice>
          <mc:Fallback>
            <w:pict>
              <v:group w14:anchorId="07FA3BB1" id="Group 336543" o:spid="_x0000_s1026" style="position:absolute;margin-left:242.25pt;margin-top:121.65pt;width:23.5pt;height:27.1pt;z-index:-251633664" coordsize="298704,34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">
                <v:shape id="Picture 32678" o:spid="_x0000_s1027" type="#_x0000_t75" style="position:absolute;left:67056;width:231648;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HgczEAAAA3gAAAA8AAABkcnMvZG93bnJldi54bWxET8tqwkAU3Rf8h+EK7urEBFKbOooIoquC&#10;tiDdXTK3STBzJ8lMHv69syh0eTjvzW4ytRioc5VlBatlBII4t7riQsH31/F1DcJ5ZI21ZVLwIAe7&#10;7exlg5m2I19ouPpChBB2GSoovW8yKV1ekkG3tA1x4H5tZ9AH2BVSdziGcFPLOIpSabDi0FBiQ4eS&#10;8vu1Nwqa97Ze5fef42fC09AfTu3lFrdKLebT/gOEp8n/i//cZ60gidO3sDfcCVdAb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HgczEAAAA3gAAAA8AAAAAAAAAAAAAAAAA&#10;nwIAAGRycy9kb3ducmV2LnhtbFBLBQYAAAAABAAEAPcAAACQAwAAAAA=&#10;">
                  <v:imagedata r:id="rId572" o:title=""/>
                </v:shape>
                <v:shape id="Picture 32688" o:spid="_x0000_s1028" type="#_x0000_t75" style="position:absolute;top:176784;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5t+HCAAAA3gAAAA8AAABkcnMvZG93bnJldi54bWxET0tLAzEQvgv+hzAFbzbbSktZm5aiqBW8&#10;9AFeh810s3QzWZKxu/vvzUHw+PG919vBt+pGMTWBDcymBSjiKtiGawPn09vjClQSZIttYDIwUoLt&#10;5v5ujaUNPR/odpRa5RBOJRpwIl2pdaoceUzT0BFn7hKiR8kw1tpG7HO4b/W8KJbaY8O5wWFHL46q&#10;6/HHG/garx8avyvB9zi6fsELed1/GvMwGXbPoIQG+Rf/uffWwNN8ucp78518Bf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bfhwgAAAN4AAAAPAAAAAAAAAAAAAAAAAJ8C&#10;AABkcnMvZG93bnJldi54bWxQSwUGAAAAAAQABAD3AAAAjgMAAAAA&#10;">
                  <v:imagedata r:id="rId571"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column">
                  <wp:posOffset>4616526</wp:posOffset>
                </wp:positionH>
                <wp:positionV relativeFrom="paragraph">
                  <wp:posOffset>1544959</wp:posOffset>
                </wp:positionV>
                <wp:extent cx="795528" cy="344424"/>
                <wp:effectExtent l="0" t="0" r="0" b="0"/>
                <wp:wrapNone/>
                <wp:docPr id="336544" name="Group 336544"/>
                <wp:cNvGraphicFramePr/>
                <a:graphic xmlns:a="http://schemas.openxmlformats.org/drawingml/2006/main">
                  <a:graphicData uri="http://schemas.microsoft.com/office/word/2010/wordprocessingGroup">
                    <wpg:wgp>
                      <wpg:cNvGrpSpPr/>
                      <wpg:grpSpPr>
                        <a:xfrm>
                          <a:off x="0" y="0"/>
                          <a:ext cx="795528" cy="344424"/>
                          <a:chOff x="0" y="0"/>
                          <a:chExt cx="795528" cy="344424"/>
                        </a:xfrm>
                      </wpg:grpSpPr>
                      <pic:pic xmlns:pic="http://schemas.openxmlformats.org/drawingml/2006/picture">
                        <pic:nvPicPr>
                          <pic:cNvPr id="32681" name="Picture 32681"/>
                          <pic:cNvPicPr/>
                        </pic:nvPicPr>
                        <pic:blipFill>
                          <a:blip r:embed="rId569"/>
                          <a:stretch>
                            <a:fillRect/>
                          </a:stretch>
                        </pic:blipFill>
                        <pic:spPr>
                          <a:xfrm>
                            <a:off x="557784" y="0"/>
                            <a:ext cx="237744" cy="167640"/>
                          </a:xfrm>
                          <a:prstGeom prst="rect">
                            <a:avLst/>
                          </a:prstGeom>
                        </pic:spPr>
                      </pic:pic>
                      <pic:pic xmlns:pic="http://schemas.openxmlformats.org/drawingml/2006/picture">
                        <pic:nvPicPr>
                          <pic:cNvPr id="32691" name="Picture 32691"/>
                          <pic:cNvPicPr/>
                        </pic:nvPicPr>
                        <pic:blipFill>
                          <a:blip r:embed="rId569"/>
                          <a:stretch>
                            <a:fillRect/>
                          </a:stretch>
                        </pic:blipFill>
                        <pic:spPr>
                          <a:xfrm>
                            <a:off x="0" y="176784"/>
                            <a:ext cx="237744" cy="167640"/>
                          </a:xfrm>
                          <a:prstGeom prst="rect">
                            <a:avLst/>
                          </a:prstGeom>
                        </pic:spPr>
                      </pic:pic>
                    </wpg:wgp>
                  </a:graphicData>
                </a:graphic>
              </wp:anchor>
            </w:drawing>
          </mc:Choice>
          <mc:Fallback>
            <w:pict>
              <v:group w14:anchorId="06F2291C" id="Group 336544" o:spid="_x0000_s1026" style="position:absolute;margin-left:363.5pt;margin-top:121.65pt;width:62.65pt;height:27.1pt;z-index:-251632640" coordsize="7955,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">
                <v:shape id="Picture 32681" o:spid="_x0000_s1027" type="#_x0000_t75" style="position:absolute;left:5577;width:2378;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DHnzFAAAA3gAAAA8AAABkcnMvZG93bnJldi54bWxEj0FLAzEUhO9C/0N4BW8220pLWZsWUdQK&#10;XloFr4/Nc7N087Ikz+7uv28KgsdhZr5hNrvBt+pMMTWBDcxnBSjiKtiGawNfny93a1BJkC22gcnA&#10;SAl228nNBksbej7Q+Si1yhBOJRpwIl2pdaoceUyz0BFn7ydEj5JlrLWN2Ge4b/WiKFbaY8N5wWFH&#10;T46q0/HXG/gYT28avyvB1zi6fslLed6/G3M7HR4fQAkN8h/+a++tgfvFaj2H6518BfT2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wx58xQAAAN4AAAAPAAAAAAAAAAAAAAAA&#10;AJ8CAABkcnMvZG93bnJldi54bWxQSwUGAAAAAAQABAD3AAAAkQMAAAAA&#10;">
                  <v:imagedata r:id="rId571" o:title=""/>
                </v:shape>
                <v:shape id="Picture 32691" o:spid="_x0000_s1028" type="#_x0000_t75" style="position:absolute;top:1767;width:2377;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aiKHFAAAA3gAAAA8AAABkcnMvZG93bnJldi54bWxEj0FLAzEUhO+C/yE8wZvNttJS16alVNQK&#10;vbQKXh+b52bp5mVJnt3df28EweMwM98wq83gW3WhmJrABqaTAhRxFWzDtYGP9+e7JagkyBbbwGRg&#10;pASb9fXVCksbej7S5SS1yhBOJRpwIl2pdaoceUyT0BFn7ytEj5JlrLWN2Ge4b/WsKBbaY8N5wWFH&#10;O0fV+fTtDRzG86vGz0rwJY6un/NcnvZvxtzeDNtHUEKD/If/2ntr4H62eJjC7518Bf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GoihxQAAAN4AAAAPAAAAAAAAAAAAAAAA&#10;AJ8CAABkcnMvZG93bnJldi54bWxQSwUGAAAAAAQABAD3AAAAkQMAAAAA&#10;">
                  <v:imagedata r:id="rId571" o:title=""/>
                </v:shape>
              </v:group>
            </w:pict>
          </mc:Fallback>
        </mc:AlternateContent>
      </w:r>
      <w:r>
        <w:rPr>
          <w:noProof/>
        </w:rPr>
        <w:drawing>
          <wp:anchor distT="0" distB="0" distL="114300" distR="114300" simplePos="0" relativeHeight="251684864" behindDoc="1" locked="0" layoutInCell="1" allowOverlap="0">
            <wp:simplePos x="0" y="0"/>
            <wp:positionH relativeFrom="column">
              <wp:posOffset>3613099</wp:posOffset>
            </wp:positionH>
            <wp:positionV relativeFrom="paragraph">
              <wp:posOffset>2773684</wp:posOffset>
            </wp:positionV>
            <wp:extent cx="237744" cy="167640"/>
            <wp:effectExtent l="0" t="0" r="0" b="0"/>
            <wp:wrapNone/>
            <wp:docPr id="32709" name="Picture 32709"/>
            <wp:cNvGraphicFramePr/>
            <a:graphic xmlns:a="http://schemas.openxmlformats.org/drawingml/2006/main">
              <a:graphicData uri="http://schemas.openxmlformats.org/drawingml/2006/picture">
                <pic:pic xmlns:pic="http://schemas.openxmlformats.org/drawingml/2006/picture">
                  <pic:nvPicPr>
                    <pic:cNvPr id="32709" name="Picture 32709"/>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685888" behindDoc="1" locked="0" layoutInCell="1" allowOverlap="0">
            <wp:simplePos x="0" y="0"/>
            <wp:positionH relativeFrom="column">
              <wp:posOffset>5140782</wp:posOffset>
            </wp:positionH>
            <wp:positionV relativeFrom="paragraph">
              <wp:posOffset>2947420</wp:posOffset>
            </wp:positionV>
            <wp:extent cx="237744" cy="167640"/>
            <wp:effectExtent l="0" t="0" r="0" b="0"/>
            <wp:wrapNone/>
            <wp:docPr id="32713" name="Picture 32713"/>
            <wp:cNvGraphicFramePr/>
            <a:graphic xmlns:a="http://schemas.openxmlformats.org/drawingml/2006/main">
              <a:graphicData uri="http://schemas.openxmlformats.org/drawingml/2006/picture">
                <pic:pic xmlns:pic="http://schemas.openxmlformats.org/drawingml/2006/picture">
                  <pic:nvPicPr>
                    <pic:cNvPr id="32713" name="Picture 32713"/>
                    <pic:cNvPicPr/>
                  </pic:nvPicPr>
                  <pic:blipFill>
                    <a:blip r:embed="rId569"/>
                    <a:stretch>
                      <a:fillRect/>
                    </a:stretch>
                  </pic:blipFill>
                  <pic:spPr>
                    <a:xfrm>
                      <a:off x="0" y="0"/>
                      <a:ext cx="237744" cy="167640"/>
                    </a:xfrm>
                    <a:prstGeom prst="rect">
                      <a:avLst/>
                    </a:prstGeom>
                  </pic:spPr>
                </pic:pic>
              </a:graphicData>
            </a:graphic>
          </wp:anchor>
        </w:drawing>
      </w:r>
      <w:r>
        <w:t>ОСТРАЯ ПОЧЕЧНАЯ НЕДОСТАТОЧНОСТЬ Острая почечная недостаточность (ОПочН) – клинический синдром, характеризующийся быстро развивающимся снижение</w:t>
      </w:r>
      <w:r>
        <w:t>м функции почек, сопровождающийся уремией, нарушением водно-электролитного баланса и КОС. ОПочН – состояние обратимое благодаря высокой регенераторной способности почек. Но летальность может достигать 40-50 %. Существуют три основные формы ОПочН: 1) пререн</w:t>
      </w:r>
      <w:r>
        <w:t>альная (гемодинамическая) – развивается в результате резкого замедления почечного кровотока; 2) ренальная (паренхиматозная) – является следствием токсического, воспалительного или ишемического поражения почечной ткани; 3) постренальная (обструктивная) – во</w:t>
      </w:r>
      <w:r>
        <w:t xml:space="preserve">зникает вследствие острой обструкции мочевыводящих путей. Этиология Причины преренальной ОПочН:  сердечная недостаточность;  тромбоэмболия легочной артерии; </w:t>
      </w:r>
      <w:r>
        <w:rPr>
          <w:noProof/>
        </w:rPr>
        <w:drawing>
          <wp:inline distT="0" distB="0" distL="0" distR="0">
            <wp:extent cx="237744" cy="167640"/>
            <wp:effectExtent l="0" t="0" r="0" b="0"/>
            <wp:docPr id="32685" name="Picture 32685"/>
            <wp:cNvGraphicFramePr/>
            <a:graphic xmlns:a="http://schemas.openxmlformats.org/drawingml/2006/main">
              <a:graphicData uri="http://schemas.openxmlformats.org/drawingml/2006/picture">
                <pic:pic xmlns:pic="http://schemas.openxmlformats.org/drawingml/2006/picture">
                  <pic:nvPicPr>
                    <pic:cNvPr id="32685" name="Picture 32685"/>
                    <pic:cNvPicPr/>
                  </pic:nvPicPr>
                  <pic:blipFill>
                    <a:blip r:embed="rId569"/>
                    <a:stretch>
                      <a:fillRect/>
                    </a:stretch>
                  </pic:blipFill>
                  <pic:spPr>
                    <a:xfrm>
                      <a:off x="0" y="0"/>
                      <a:ext cx="237744" cy="167640"/>
                    </a:xfrm>
                    <a:prstGeom prst="rect">
                      <a:avLst/>
                    </a:prstGeom>
                  </pic:spPr>
                </pic:pic>
              </a:graphicData>
            </a:graphic>
          </wp:inline>
        </w:drawing>
      </w:r>
      <w:r>
        <w:t xml:space="preserve"> тяжелые аритмии;  тампонада сердца;  кардиогенный шок; </w:t>
      </w:r>
      <w:r>
        <w:rPr>
          <w:rFonts w:ascii="Calibri" w:eastAsia="Calibri" w:hAnsi="Calibri" w:cs="Calibri"/>
          <w:noProof/>
          <w:sz w:val="22"/>
        </w:rPr>
        <mc:AlternateContent>
          <mc:Choice Requires="wpg">
            <w:drawing>
              <wp:inline distT="0" distB="0" distL="0" distR="0">
                <wp:extent cx="237744" cy="170078"/>
                <wp:effectExtent l="0" t="0" r="0" b="0"/>
                <wp:docPr id="336546" name="Group 336546"/>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32694" name="Picture 32694"/>
                          <pic:cNvPicPr/>
                        </pic:nvPicPr>
                        <pic:blipFill>
                          <a:blip r:embed="rId569"/>
                          <a:stretch>
                            <a:fillRect/>
                          </a:stretch>
                        </pic:blipFill>
                        <pic:spPr>
                          <a:xfrm>
                            <a:off x="0" y="0"/>
                            <a:ext cx="237744" cy="167640"/>
                          </a:xfrm>
                          <a:prstGeom prst="rect">
                            <a:avLst/>
                          </a:prstGeom>
                        </pic:spPr>
                      </pic:pic>
                      <wps:wsp>
                        <wps:cNvPr id="32695" name="Rectangle 32695"/>
                        <wps:cNvSpPr/>
                        <wps:spPr>
                          <a:xfrm>
                            <a:off x="118872" y="1371"/>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36546" o:spid="_x0000_s1040"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">
                <v:shape id="Picture 32694" o:spid="_x0000_s1041"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tKznGAAAA3gAAAA8AAABkcnMvZG93bnJldi54bWxEj0FLAzEUhO9C/0N4BW82a7VF16alVNQW&#10;vFgFr4/Nc7N087Ikz+7uvzeC4HGYmW+Y1WbwrTpTTE1gA9ezAhRxFWzDtYGP96erO1BJkC22gcnA&#10;SAk268nFCksben6j81FqlSGcSjTgRLpS61Q58phmoSPO3leIHiXLWGsbsc9w3+p5USy1x4bzgsOO&#10;do6q0/HbG3gdTy8aPyvB5zi6fsELedwfjLmcDtsHUEKD/If/2ntr4Ga+vL+F3zv5Cu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0rOcYAAADeAAAADwAAAAAAAAAAAAAA&#10;AACfAgAAZHJzL2Rvd25yZXYueG1sUEsFBgAAAAAEAAQA9wAAAJIDAAAAAA==&#10;">
                  <v:imagedata r:id="rId571" o:title=""/>
                </v:shape>
                <v:rect id="Rectangle 32695" o:spid="_x0000_s1042" style="position:absolute;left:118872;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q5ccA&#10;AADeAAAADwAAAGRycy9kb3ducmV2LnhtbESPT2vCQBTE70K/w/IK3nRTRUlSV5FW0aP/wPb2yL4m&#10;odm3Ibua6KfvFgSPw8z8hpktOlOJKzWutKzgbRiBIM6sLjlXcDquBzEI55E1VpZJwY0cLOYvvRmm&#10;2ra8p+vB5yJA2KWooPC+TqV0WUEG3dDWxMH7sY1BH2STS91gG+CmkqMomkqDJYeFAmv6KCj7PVyM&#10;gk1cL7+29t7m1ep7c96dk89j4pXqv3bLdxCeOv8MP9pbrWA8miY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LauX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r>
        <w:t>уменьшение объема внеклеточной жидкос</w:t>
      </w:r>
      <w:r>
        <w:t xml:space="preserve">ти при дегидратации организма (кровопотеря, ожоги, асцит, вызванный циррозом печени, выраженная диарея и рвота при острых кишечных инфекциях); </w:t>
      </w:r>
      <w:r>
        <w:rPr>
          <w:noProof/>
        </w:rPr>
        <w:drawing>
          <wp:inline distT="0" distB="0" distL="0" distR="0">
            <wp:extent cx="237744" cy="167640"/>
            <wp:effectExtent l="0" t="0" r="0" b="0"/>
            <wp:docPr id="32700" name="Picture 32700"/>
            <wp:cNvGraphicFramePr/>
            <a:graphic xmlns:a="http://schemas.openxmlformats.org/drawingml/2006/main">
              <a:graphicData uri="http://schemas.openxmlformats.org/drawingml/2006/picture">
                <pic:pic xmlns:pic="http://schemas.openxmlformats.org/drawingml/2006/picture">
                  <pic:nvPicPr>
                    <pic:cNvPr id="32700" name="Picture 32700"/>
                    <pic:cNvPicPr/>
                  </pic:nvPicPr>
                  <pic:blipFill>
                    <a:blip r:embed="rId569"/>
                    <a:stretch>
                      <a:fillRect/>
                    </a:stretch>
                  </pic:blipFill>
                  <pic:spPr>
                    <a:xfrm>
                      <a:off x="0" y="0"/>
                      <a:ext cx="237744" cy="167640"/>
                    </a:xfrm>
                    <a:prstGeom prst="rect">
                      <a:avLst/>
                    </a:prstGeom>
                  </pic:spPr>
                </pic:pic>
              </a:graphicData>
            </a:graphic>
          </wp:inline>
        </w:drawing>
      </w:r>
      <w:r>
        <w:t xml:space="preserve"> внезапная вазодилатация (снижение сосудистого тонуса) при анафилактическом или инфекционно-токсическом шоке. Та</w:t>
      </w:r>
      <w:r>
        <w:t>ким образом, преренальная ОПочН развивается при многих состояниях, приводящих к замедлению или прекращению кровотока в почках. Причины ренальной ОПочН:  отравление нефротоксическими ядами (удобрениями, ядовитыми грибами, солями урана, кадмия, меди, ртути);</w:t>
      </w:r>
      <w:r>
        <w:t xml:space="preserve">  бесконтрольное употребление некоторых лекарственных средств (сульфаниламидов, антибиотиков, противоопухолевых препаратов и др.); </w:t>
      </w:r>
      <w:r>
        <w:rPr>
          <w:noProof/>
        </w:rPr>
        <w:drawing>
          <wp:inline distT="0" distB="0" distL="0" distR="0">
            <wp:extent cx="231648" cy="167640"/>
            <wp:effectExtent l="0" t="0" r="0" b="0"/>
            <wp:docPr id="32719" name="Picture 32719"/>
            <wp:cNvGraphicFramePr/>
            <a:graphic xmlns:a="http://schemas.openxmlformats.org/drawingml/2006/main">
              <a:graphicData uri="http://schemas.openxmlformats.org/drawingml/2006/picture">
                <pic:pic xmlns:pic="http://schemas.openxmlformats.org/drawingml/2006/picture">
                  <pic:nvPicPr>
                    <pic:cNvPr id="32719" name="Picture 32719"/>
                    <pic:cNvPicPr/>
                  </pic:nvPicPr>
                  <pic:blipFill>
                    <a:blip r:embed="rId570"/>
                    <a:stretch>
                      <a:fillRect/>
                    </a:stretch>
                  </pic:blipFill>
                  <pic:spPr>
                    <a:xfrm>
                      <a:off x="0" y="0"/>
                      <a:ext cx="231648" cy="167640"/>
                    </a:xfrm>
                    <a:prstGeom prst="rect">
                      <a:avLst/>
                    </a:prstGeom>
                  </pic:spPr>
                </pic:pic>
              </a:graphicData>
            </a:graphic>
          </wp:inline>
        </w:drawing>
      </w:r>
      <w:r>
        <w:t xml:space="preserve"> большая доза рентгеноконтрастных веществ; </w:t>
      </w:r>
      <w:r>
        <w:rPr>
          <w:rFonts w:ascii="Calibri" w:eastAsia="Calibri" w:hAnsi="Calibri" w:cs="Calibri"/>
          <w:noProof/>
          <w:sz w:val="22"/>
        </w:rPr>
        <mc:AlternateContent>
          <mc:Choice Requires="wpg">
            <w:drawing>
              <wp:inline distT="0" distB="0" distL="0" distR="0">
                <wp:extent cx="237744" cy="170079"/>
                <wp:effectExtent l="0" t="0" r="0" b="0"/>
                <wp:docPr id="336877" name="Group 336877"/>
                <wp:cNvGraphicFramePr/>
                <a:graphic xmlns:a="http://schemas.openxmlformats.org/drawingml/2006/main">
                  <a:graphicData uri="http://schemas.microsoft.com/office/word/2010/wordprocessingGroup">
                    <wpg:wgp>
                      <wpg:cNvGrpSpPr/>
                      <wpg:grpSpPr>
                        <a:xfrm>
                          <a:off x="0" y="0"/>
                          <a:ext cx="237744" cy="170079"/>
                          <a:chOff x="0" y="0"/>
                          <a:chExt cx="237744" cy="170079"/>
                        </a:xfrm>
                      </wpg:grpSpPr>
                      <pic:pic xmlns:pic="http://schemas.openxmlformats.org/drawingml/2006/picture">
                        <pic:nvPicPr>
                          <pic:cNvPr id="32722" name="Picture 32722"/>
                          <pic:cNvPicPr/>
                        </pic:nvPicPr>
                        <pic:blipFill>
                          <a:blip r:embed="rId569"/>
                          <a:stretch>
                            <a:fillRect/>
                          </a:stretch>
                        </pic:blipFill>
                        <pic:spPr>
                          <a:xfrm>
                            <a:off x="0" y="0"/>
                            <a:ext cx="237744" cy="167640"/>
                          </a:xfrm>
                          <a:prstGeom prst="rect">
                            <a:avLst/>
                          </a:prstGeom>
                        </pic:spPr>
                      </pic:pic>
                      <wps:wsp>
                        <wps:cNvPr id="32723" name="Rectangle 32723"/>
                        <wps:cNvSpPr/>
                        <wps:spPr>
                          <a:xfrm>
                            <a:off x="118872" y="1372"/>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36877" o:spid="_x0000_s1043" style="width:18.7pt;height:13.4pt;mso-position-horizontal-relative:char;mso-position-vertical-relative:line" coordsize="237744,17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">
                <v:shape id="Picture 32722" o:spid="_x0000_s1044"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W0KzFAAAA3gAAAA8AAABkcnMvZG93bnJldi54bWxEj0FLw0AUhO9C/8PyBG92Y6RWYrelKGqF&#10;XloFr4/sMxuafRt2n03y711B8DjMzDfMajP6Tp0ppjawgZt5AYq4DrblxsDH+/P1PagkyBa7wGRg&#10;ogSb9exihZUNAx/ofJRGZQinCg04kb7SOtWOPKZ56Imz9xWiR8kyNtpGHDLcd7osijvtseW84LCn&#10;R0f16fjtDeyn06vGz1rwJU5uWPBCnnZvxlxdjtsHUEKj/If/2jtr4LZcliX83slX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ltCsxQAAAN4AAAAPAAAAAAAAAAAAAAAA&#10;AJ8CAABkcnMvZG93bnJldi54bWxQSwUGAAAAAAQABAD3AAAAkQMAAAAA&#10;">
                  <v:imagedata r:id="rId571" o:title=""/>
                </v:shape>
                <v:rect id="Rectangle 32723" o:spid="_x0000_s1045"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RcMcA&#10;AADeAAAADwAAAGRycy9kb3ducmV2LnhtbESPT2vCQBTE70K/w/IK3nTTCDZGV5HWokf/gXp7ZJ9J&#10;aPZtyG5N7KfvCgWPw8z8hpktOlOJGzWutKzgbRiBIM6sLjlXcDx8DRIQziNrrCyTgjs5WMxfejNM&#10;tW15R7e9z0WAsEtRQeF9nUrpsoIMuqGtiYN3tY1BH2STS91gG+CmknEUjaXBksNCgTV9FJR973+M&#10;gnVSL88b+9vm1eqyPm1Pk8/DxCvVf+2WUxCeOv8M/7c3WsEofo9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wkXD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p>
    <w:p w:rsidR="00B06E8A" w:rsidRDefault="000C5D16">
      <w:pPr>
        <w:spacing w:line="216" w:lineRule="auto"/>
        <w:ind w:left="372" w:right="0"/>
      </w:pPr>
      <w:r>
        <w:t>циркуляция в крови большого количества гемоглобина или миоглобина (при макр</w:t>
      </w:r>
      <w:r>
        <w:t xml:space="preserve">огемоглобинурии, длительном сдавлении тканей, переливании несовместимой крови); </w:t>
      </w:r>
      <w:r>
        <w:rPr>
          <w:rFonts w:ascii="Calibri" w:eastAsia="Calibri" w:hAnsi="Calibri" w:cs="Calibri"/>
          <w:noProof/>
          <w:sz w:val="22"/>
        </w:rPr>
        <mc:AlternateContent>
          <mc:Choice Requires="wpg">
            <w:drawing>
              <wp:inline distT="0" distB="0" distL="0" distR="0">
                <wp:extent cx="237744" cy="170079"/>
                <wp:effectExtent l="0" t="0" r="0" b="0"/>
                <wp:docPr id="336878" name="Group 336878"/>
                <wp:cNvGraphicFramePr/>
                <a:graphic xmlns:a="http://schemas.openxmlformats.org/drawingml/2006/main">
                  <a:graphicData uri="http://schemas.microsoft.com/office/word/2010/wordprocessingGroup">
                    <wpg:wgp>
                      <wpg:cNvGrpSpPr/>
                      <wpg:grpSpPr>
                        <a:xfrm>
                          <a:off x="0" y="0"/>
                          <a:ext cx="237744" cy="170079"/>
                          <a:chOff x="0" y="0"/>
                          <a:chExt cx="237744" cy="170079"/>
                        </a:xfrm>
                      </wpg:grpSpPr>
                      <pic:pic xmlns:pic="http://schemas.openxmlformats.org/drawingml/2006/picture">
                        <pic:nvPicPr>
                          <pic:cNvPr id="32727" name="Picture 32727"/>
                          <pic:cNvPicPr/>
                        </pic:nvPicPr>
                        <pic:blipFill>
                          <a:blip r:embed="rId569"/>
                          <a:stretch>
                            <a:fillRect/>
                          </a:stretch>
                        </pic:blipFill>
                        <pic:spPr>
                          <a:xfrm>
                            <a:off x="0" y="0"/>
                            <a:ext cx="237744" cy="167640"/>
                          </a:xfrm>
                          <a:prstGeom prst="rect">
                            <a:avLst/>
                          </a:prstGeom>
                        </pic:spPr>
                      </pic:pic>
                      <wps:wsp>
                        <wps:cNvPr id="32728" name="Rectangle 32728"/>
                        <wps:cNvSpPr/>
                        <wps:spPr>
                          <a:xfrm>
                            <a:off x="118872" y="1372"/>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36878" o:spid="_x0000_s1046" style="width:18.7pt;height:13.4pt;mso-position-horizontal-relative:char;mso-position-vertical-relative:line" coordsize="237744,17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">
                <v:shape id="Picture 32727" o:spid="_x0000_s1047"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hczTFAAAA3gAAAA8AAABkcnMvZG93bnJldi54bWxEj0FLw0AUhO9C/8PyBG92Y6RWYrelKGoL&#10;XqyC10f2mQ3Nvg27zyb5965Q8DjMzDfMajP6Tp0opjawgZt5AYq4DrblxsDnx/P1PagkyBa7wGRg&#10;ogSb9exihZUNA7/T6SCNyhBOFRpwIn2ldaodeUzz0BNn7ztEj5JlbLSNOGS473RZFHfaY8t5wWFP&#10;j47q4+HHG3ibjq8av2rBlzi5YcELedrtjbm6HLcPoIRG+Q+f2ztr4LZclkv4u5Ov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4XM0xQAAAN4AAAAPAAAAAAAAAAAAAAAA&#10;AJ8CAABkcnMvZG93bnJldi54bWxQSwUGAAAAAAQABAD3AAAAkQMAAAAA&#10;">
                  <v:imagedata r:id="rId571" o:title=""/>
                </v:shape>
                <v:rect id="Rectangle 32728" o:spid="_x0000_s1048"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DAcMA&#10;AADeAAAADwAAAGRycy9kb3ducmV2LnhtbERPy4rCMBTdC/5DuMLsNLXCjFajiDro0heou0tzbYvN&#10;TWkytjNfbxYDLg/nPVu0phRPql1hWcFwEIEgTq0uOFNwPn33xyCcR9ZYWiYFv+RgMe92Zpho2/CB&#10;nkefiRDCLkEFufdVIqVLczLoBrYiDtzd1gZ9gHUmdY1NCDeljKPoUxosODTkWNEqp/Rx/DEKtuNq&#10;ed3ZvyYrN7ftZX+ZrE8Tr9RHr11OQXhq/Vv8795pBaP4Kw5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QDAcMAAADeAAAADwAAAAAAAAAAAAAAAACYAgAAZHJzL2Rv&#10;d25yZXYueG1sUEsFBgAAAAAEAAQA9QAAAIgDA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p>
    <w:p w:rsidR="00B06E8A" w:rsidRDefault="000C5D16">
      <w:pPr>
        <w:ind w:left="372" w:right="198"/>
      </w:pPr>
      <w:r>
        <w:rPr>
          <w:noProof/>
        </w:rPr>
        <w:drawing>
          <wp:anchor distT="0" distB="0" distL="114300" distR="114300" simplePos="0" relativeHeight="251686912" behindDoc="1" locked="0" layoutInCell="1" allowOverlap="0">
            <wp:simplePos x="0" y="0"/>
            <wp:positionH relativeFrom="column">
              <wp:posOffset>3878529</wp:posOffset>
            </wp:positionH>
            <wp:positionV relativeFrom="paragraph">
              <wp:posOffset>492763</wp:posOffset>
            </wp:positionV>
            <wp:extent cx="237744" cy="167640"/>
            <wp:effectExtent l="0" t="0" r="0" b="0"/>
            <wp:wrapNone/>
            <wp:docPr id="32740" name="Picture 32740"/>
            <wp:cNvGraphicFramePr/>
            <a:graphic xmlns:a="http://schemas.openxmlformats.org/drawingml/2006/main">
              <a:graphicData uri="http://schemas.openxmlformats.org/drawingml/2006/picture">
                <pic:pic xmlns:pic="http://schemas.openxmlformats.org/drawingml/2006/picture">
                  <pic:nvPicPr>
                    <pic:cNvPr id="32740" name="Picture 32740"/>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687936" behindDoc="1" locked="0" layoutInCell="1" allowOverlap="0">
            <wp:simplePos x="0" y="0"/>
            <wp:positionH relativeFrom="column">
              <wp:posOffset>2835605</wp:posOffset>
            </wp:positionH>
            <wp:positionV relativeFrom="paragraph">
              <wp:posOffset>319027</wp:posOffset>
            </wp:positionV>
            <wp:extent cx="237744" cy="167640"/>
            <wp:effectExtent l="0" t="0" r="0" b="0"/>
            <wp:wrapNone/>
            <wp:docPr id="32735" name="Picture 32735"/>
            <wp:cNvGraphicFramePr/>
            <a:graphic xmlns:a="http://schemas.openxmlformats.org/drawingml/2006/main">
              <a:graphicData uri="http://schemas.openxmlformats.org/drawingml/2006/picture">
                <pic:pic xmlns:pic="http://schemas.openxmlformats.org/drawingml/2006/picture">
                  <pic:nvPicPr>
                    <pic:cNvPr id="32735" name="Picture 32735"/>
                    <pic:cNvPicPr/>
                  </pic:nvPicPr>
                  <pic:blipFill>
                    <a:blip r:embed="rId569"/>
                    <a:stretch>
                      <a:fillRect/>
                    </a:stretch>
                  </pic:blipFill>
                  <pic:spPr>
                    <a:xfrm>
                      <a:off x="0" y="0"/>
                      <a:ext cx="237744" cy="167640"/>
                    </a:xfrm>
                    <a:prstGeom prst="rect">
                      <a:avLst/>
                    </a:prstGeom>
                  </pic:spPr>
                </pic:pic>
              </a:graphicData>
            </a:graphic>
          </wp:anchor>
        </w:drawing>
      </w:r>
      <w:r>
        <w:t xml:space="preserve">острые воспалительные заболевания почек (острые формы пиелонефрита, гломерулонефрита). 34 Причины постренальной ОПочН: </w:t>
      </w:r>
      <w:r>
        <w:rPr>
          <w:noProof/>
        </w:rPr>
        <w:drawing>
          <wp:inline distT="0" distB="0" distL="0" distR="0">
            <wp:extent cx="231648" cy="167640"/>
            <wp:effectExtent l="0" t="0" r="0" b="0"/>
            <wp:docPr id="32731" name="Picture 32731"/>
            <wp:cNvGraphicFramePr/>
            <a:graphic xmlns:a="http://schemas.openxmlformats.org/drawingml/2006/main">
              <a:graphicData uri="http://schemas.openxmlformats.org/drawingml/2006/picture">
                <pic:pic xmlns:pic="http://schemas.openxmlformats.org/drawingml/2006/picture">
                  <pic:nvPicPr>
                    <pic:cNvPr id="32731" name="Picture 32731"/>
                    <pic:cNvPicPr/>
                  </pic:nvPicPr>
                  <pic:blipFill>
                    <a:blip r:embed="rId570"/>
                    <a:stretch>
                      <a:fillRect/>
                    </a:stretch>
                  </pic:blipFill>
                  <pic:spPr>
                    <a:xfrm>
                      <a:off x="0" y="0"/>
                      <a:ext cx="231648" cy="167640"/>
                    </a:xfrm>
                    <a:prstGeom prst="rect">
                      <a:avLst/>
                    </a:prstGeom>
                  </pic:spPr>
                </pic:pic>
              </a:graphicData>
            </a:graphic>
          </wp:inline>
        </w:drawing>
      </w:r>
      <w:r>
        <w:t xml:space="preserve"> двухсторонняя обструкция мочевыводящих путей ко</w:t>
      </w:r>
      <w:r>
        <w:t>нкрементами;  опухоли мочевого пузыря, предстательной железы, мочеточников, клетчатки забрюшинного пространства;  уретрит, периуретрит. В результате действия перечисленных выше факторов происходит повреждение почечных канальцев и клубочков, что сопровождае</w:t>
      </w:r>
      <w:r>
        <w:t xml:space="preserve">тся значительным ухудшением функции почек и развитием ОПочН. </w:t>
      </w:r>
    </w:p>
    <w:p w:rsidR="00B06E8A" w:rsidRDefault="000C5D16">
      <w:pPr>
        <w:ind w:left="362" w:right="198" w:firstLine="317"/>
      </w:pPr>
      <w:r>
        <w:rPr>
          <w:noProof/>
        </w:rPr>
        <w:lastRenderedPageBreak/>
        <w:drawing>
          <wp:anchor distT="0" distB="0" distL="114300" distR="114300" simplePos="0" relativeHeight="251688960" behindDoc="1" locked="0" layoutInCell="1" allowOverlap="0">
            <wp:simplePos x="0" y="0"/>
            <wp:positionH relativeFrom="column">
              <wp:posOffset>5485460</wp:posOffset>
            </wp:positionH>
            <wp:positionV relativeFrom="paragraph">
              <wp:posOffset>145292</wp:posOffset>
            </wp:positionV>
            <wp:extent cx="237744" cy="167640"/>
            <wp:effectExtent l="0" t="0" r="0" b="0"/>
            <wp:wrapNone/>
            <wp:docPr id="32750" name="Picture 32750"/>
            <wp:cNvGraphicFramePr/>
            <a:graphic xmlns:a="http://schemas.openxmlformats.org/drawingml/2006/main">
              <a:graphicData uri="http://schemas.openxmlformats.org/drawingml/2006/picture">
                <pic:pic xmlns:pic="http://schemas.openxmlformats.org/drawingml/2006/picture">
                  <pic:nvPicPr>
                    <pic:cNvPr id="32750" name="Picture 32750"/>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689984" behindDoc="1" locked="0" layoutInCell="1" allowOverlap="0">
            <wp:simplePos x="0" y="0"/>
            <wp:positionH relativeFrom="column">
              <wp:posOffset>228600</wp:posOffset>
            </wp:positionH>
            <wp:positionV relativeFrom="paragraph">
              <wp:posOffset>319028</wp:posOffset>
            </wp:positionV>
            <wp:extent cx="237744" cy="167640"/>
            <wp:effectExtent l="0" t="0" r="0" b="0"/>
            <wp:wrapNone/>
            <wp:docPr id="32753" name="Picture 32753"/>
            <wp:cNvGraphicFramePr/>
            <a:graphic xmlns:a="http://schemas.openxmlformats.org/drawingml/2006/main">
              <a:graphicData uri="http://schemas.openxmlformats.org/drawingml/2006/picture">
                <pic:pic xmlns:pic="http://schemas.openxmlformats.org/drawingml/2006/picture">
                  <pic:nvPicPr>
                    <pic:cNvPr id="32753" name="Picture 32753"/>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691008" behindDoc="1" locked="0" layoutInCell="1" allowOverlap="0">
            <wp:simplePos x="0" y="0"/>
            <wp:positionH relativeFrom="column">
              <wp:posOffset>1759280</wp:posOffset>
            </wp:positionH>
            <wp:positionV relativeFrom="paragraph">
              <wp:posOffset>319028</wp:posOffset>
            </wp:positionV>
            <wp:extent cx="237744" cy="167640"/>
            <wp:effectExtent l="0" t="0" r="0" b="0"/>
            <wp:wrapNone/>
            <wp:docPr id="32756" name="Picture 32756"/>
            <wp:cNvGraphicFramePr/>
            <a:graphic xmlns:a="http://schemas.openxmlformats.org/drawingml/2006/main">
              <a:graphicData uri="http://schemas.openxmlformats.org/drawingml/2006/picture">
                <pic:pic xmlns:pic="http://schemas.openxmlformats.org/drawingml/2006/picture">
                  <pic:nvPicPr>
                    <pic:cNvPr id="32756" name="Picture 32756"/>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692032" behindDoc="1" locked="0" layoutInCell="1" allowOverlap="0">
            <wp:simplePos x="0" y="0"/>
            <wp:positionH relativeFrom="column">
              <wp:posOffset>3677361</wp:posOffset>
            </wp:positionH>
            <wp:positionV relativeFrom="paragraph">
              <wp:posOffset>319028</wp:posOffset>
            </wp:positionV>
            <wp:extent cx="237744" cy="167640"/>
            <wp:effectExtent l="0" t="0" r="0" b="0"/>
            <wp:wrapNone/>
            <wp:docPr id="32759" name="Picture 32759"/>
            <wp:cNvGraphicFramePr/>
            <a:graphic xmlns:a="http://schemas.openxmlformats.org/drawingml/2006/main">
              <a:graphicData uri="http://schemas.openxmlformats.org/drawingml/2006/picture">
                <pic:pic xmlns:pic="http://schemas.openxmlformats.org/drawingml/2006/picture">
                  <pic:nvPicPr>
                    <pic:cNvPr id="32759" name="Picture 32759"/>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693056" behindDoc="1" locked="0" layoutInCell="1" allowOverlap="0">
            <wp:simplePos x="0" y="0"/>
            <wp:positionH relativeFrom="column">
              <wp:posOffset>911682</wp:posOffset>
            </wp:positionH>
            <wp:positionV relativeFrom="paragraph">
              <wp:posOffset>2072263</wp:posOffset>
            </wp:positionV>
            <wp:extent cx="231648" cy="167640"/>
            <wp:effectExtent l="0" t="0" r="0" b="0"/>
            <wp:wrapNone/>
            <wp:docPr id="32783" name="Picture 32783"/>
            <wp:cNvGraphicFramePr/>
            <a:graphic xmlns:a="http://schemas.openxmlformats.org/drawingml/2006/main">
              <a:graphicData uri="http://schemas.openxmlformats.org/drawingml/2006/picture">
                <pic:pic xmlns:pic="http://schemas.openxmlformats.org/drawingml/2006/picture">
                  <pic:nvPicPr>
                    <pic:cNvPr id="32783" name="Picture 32783"/>
                    <pic:cNvPicPr/>
                  </pic:nvPicPr>
                  <pic:blipFill>
                    <a:blip r:embed="rId570"/>
                    <a:stretch>
                      <a:fillRect/>
                    </a:stretch>
                  </pic:blipFill>
                  <pic:spPr>
                    <a:xfrm>
                      <a:off x="0" y="0"/>
                      <a:ext cx="231648" cy="167640"/>
                    </a:xfrm>
                    <a:prstGeom prst="rect">
                      <a:avLst/>
                    </a:prstGeom>
                  </pic:spPr>
                </pic:pic>
              </a:graphicData>
            </a:graphic>
          </wp:anchor>
        </w:drawing>
      </w:r>
      <w:r>
        <w:rPr>
          <w:noProof/>
        </w:rPr>
        <w:drawing>
          <wp:anchor distT="0" distB="0" distL="114300" distR="114300" simplePos="0" relativeHeight="251694080" behindDoc="1" locked="0" layoutInCell="1" allowOverlap="0">
            <wp:simplePos x="0" y="0"/>
            <wp:positionH relativeFrom="column">
              <wp:posOffset>2296109</wp:posOffset>
            </wp:positionH>
            <wp:positionV relativeFrom="paragraph">
              <wp:posOffset>2072263</wp:posOffset>
            </wp:positionV>
            <wp:extent cx="231648" cy="167640"/>
            <wp:effectExtent l="0" t="0" r="0" b="0"/>
            <wp:wrapNone/>
            <wp:docPr id="32786" name="Picture 32786"/>
            <wp:cNvGraphicFramePr/>
            <a:graphic xmlns:a="http://schemas.openxmlformats.org/drawingml/2006/main">
              <a:graphicData uri="http://schemas.openxmlformats.org/drawingml/2006/picture">
                <pic:pic xmlns:pic="http://schemas.openxmlformats.org/drawingml/2006/picture">
                  <pic:nvPicPr>
                    <pic:cNvPr id="32786" name="Picture 32786"/>
                    <pic:cNvPicPr/>
                  </pic:nvPicPr>
                  <pic:blipFill>
                    <a:blip r:embed="rId570"/>
                    <a:stretch>
                      <a:fillRect/>
                    </a:stretch>
                  </pic:blipFill>
                  <pic:spPr>
                    <a:xfrm>
                      <a:off x="0" y="0"/>
                      <a:ext cx="231648" cy="1676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95104" behindDoc="1" locked="0" layoutInCell="1" allowOverlap="1">
                <wp:simplePos x="0" y="0"/>
                <wp:positionH relativeFrom="column">
                  <wp:posOffset>4067505</wp:posOffset>
                </wp:positionH>
                <wp:positionV relativeFrom="paragraph">
                  <wp:posOffset>2072263</wp:posOffset>
                </wp:positionV>
                <wp:extent cx="332232" cy="344424"/>
                <wp:effectExtent l="0" t="0" r="0" b="0"/>
                <wp:wrapNone/>
                <wp:docPr id="336560" name="Group 336560"/>
                <wp:cNvGraphicFramePr/>
                <a:graphic xmlns:a="http://schemas.openxmlformats.org/drawingml/2006/main">
                  <a:graphicData uri="http://schemas.microsoft.com/office/word/2010/wordprocessingGroup">
                    <wpg:wgp>
                      <wpg:cNvGrpSpPr/>
                      <wpg:grpSpPr>
                        <a:xfrm>
                          <a:off x="0" y="0"/>
                          <a:ext cx="332232" cy="344424"/>
                          <a:chOff x="0" y="0"/>
                          <a:chExt cx="332232" cy="344424"/>
                        </a:xfrm>
                      </wpg:grpSpPr>
                      <pic:pic xmlns:pic="http://schemas.openxmlformats.org/drawingml/2006/picture">
                        <pic:nvPicPr>
                          <pic:cNvPr id="32790" name="Picture 32790"/>
                          <pic:cNvPicPr/>
                        </pic:nvPicPr>
                        <pic:blipFill>
                          <a:blip r:embed="rId570"/>
                          <a:stretch>
                            <a:fillRect/>
                          </a:stretch>
                        </pic:blipFill>
                        <pic:spPr>
                          <a:xfrm>
                            <a:off x="0" y="0"/>
                            <a:ext cx="231648" cy="167640"/>
                          </a:xfrm>
                          <a:prstGeom prst="rect">
                            <a:avLst/>
                          </a:prstGeom>
                        </pic:spPr>
                      </pic:pic>
                      <pic:pic xmlns:pic="http://schemas.openxmlformats.org/drawingml/2006/picture">
                        <pic:nvPicPr>
                          <pic:cNvPr id="32796" name="Picture 32796"/>
                          <pic:cNvPicPr/>
                        </pic:nvPicPr>
                        <pic:blipFill>
                          <a:blip r:embed="rId570"/>
                          <a:stretch>
                            <a:fillRect/>
                          </a:stretch>
                        </pic:blipFill>
                        <pic:spPr>
                          <a:xfrm>
                            <a:off x="100584" y="176784"/>
                            <a:ext cx="231648" cy="167640"/>
                          </a:xfrm>
                          <a:prstGeom prst="rect">
                            <a:avLst/>
                          </a:prstGeom>
                        </pic:spPr>
                      </pic:pic>
                    </wpg:wgp>
                  </a:graphicData>
                </a:graphic>
              </wp:anchor>
            </w:drawing>
          </mc:Choice>
          <mc:Fallback>
            <w:pict>
              <v:group w14:anchorId="0EA6498C" id="Group 336560" o:spid="_x0000_s1026" style="position:absolute;margin-left:320.3pt;margin-top:163.15pt;width:26.15pt;height:27.1pt;z-index:-251621376" coordsize="332232,34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">
                <v:shape id="Picture 32790" o:spid="_x0000_s1027" type="#_x0000_t75" style="position:absolute;width:231648;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cZK3GAAAA3gAAAA8AAABkcnMvZG93bnJldi54bWxEj8tqg0AUhveFvsNwAt3VMQbaap2EEpB2&#10;FcgFSncH50RF54w6o7Fvn1kUuvz5b3z5bjGdmGl0jWUF6ygGQVxa3XCl4HIunt9AOI+ssbNMCn7J&#10;wW77+JBjpu2NjzSffCXCCLsMFdTe95mUrqzJoItsTxy8qx0N+iDHSuoRb2HcdDKJ4xdpsOHwUGNP&#10;+5rK9jQZBX06dOuy/SkOG17maf85HL+TQamn1fLxDsLT4v/Df+0vrWCTvKYBIOAEFJD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xkrcYAAADeAAAADwAAAAAAAAAAAAAA&#10;AACfAgAAZHJzL2Rvd25yZXYueG1sUEsFBgAAAAAEAAQA9wAAAJIDAAAAAA==&#10;">
                  <v:imagedata r:id="rId572" o:title=""/>
                </v:shape>
                <v:shape id="Picture 32796" o:spid="_x0000_s1028" type="#_x0000_t75" style="position:absolute;left:100584;top:176784;width:231648;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5WULGAAAA3gAAAA8AAABkcnMvZG93bnJldi54bWxEj0+LwjAUxO/CfofwBG82tYKu1SiLIO5J&#10;8A8s3h7Nsy02L20Ta/fbm4UFj8PM/IZZbXpTiY5aV1pWMIliEMSZ1SXnCi7n3fgThPPIGivLpOCX&#10;HGzWH4MVpto++UjdyeciQNilqKDwvk6ldFlBBl1ka+Lg3Wxr0AfZ5lK3+AxwU8kkjmfSYMlhocCa&#10;tgVl99PDKKgXTTXJ7tfdYcp999jum+NP0ig1GvZfSxCeev8O/7e/tYJpMl/M4O9OuAJy/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lZQsYAAADeAAAADwAAAAAAAAAAAAAA&#10;AACfAgAAZHJzL2Rvd25yZXYueG1sUEsFBgAAAAAEAAQA9wAAAJIDAAAAAA==&#10;">
                  <v:imagedata r:id="rId572" o:title=""/>
                </v:shape>
              </v:group>
            </w:pict>
          </mc:Fallback>
        </mc:AlternateContent>
      </w:r>
      <w:r>
        <w:t>Клиника При заболевании острая почечная недостаточность стадии и симптомы мало зависят от причинного фактора. В течении ОПочН выделяют несколько стадий:  начальную;  олигоанурическую;  во</w:t>
      </w:r>
      <w:r>
        <w:t>сстановления диуреза;  выздоровления. I стадия (начальная) характеризуется симптоматикой основного заболевания, приведшего к ОПочН (шок, кровопотеря, отравление). Специфические симптомы на этой стадии отсутствуют. 35 II стадия ОПочН (олигоанурическая) проя</w:t>
      </w:r>
      <w:r>
        <w:t>вляется резким уменьшением количества выделяемой мочи. Если в сутки выделяется 300-500 мл мочи, то говорят об олигурии. При анурии объем мочи составляет не более 50 мл. В этот период в крови накапливаются конечные продукты метаболизма, основную часть котор</w:t>
      </w:r>
      <w:r>
        <w:t>ых составляют азотистые шлаки. Так как почки перестают выполнять свои функции, нарушаются водно-электролитный баланс и кислотнощелочное равновесие. Развивается метаболический ацидоз (закисление крови). В результате перечисленных процессов возникают следующ</w:t>
      </w:r>
      <w:r>
        <w:t xml:space="preserve">ие симптомы ОПочН: </w:t>
      </w:r>
      <w:r>
        <w:rPr>
          <w:noProof/>
        </w:rPr>
        <w:drawing>
          <wp:inline distT="0" distB="0" distL="0" distR="0">
            <wp:extent cx="237744" cy="167640"/>
            <wp:effectExtent l="0" t="0" r="0" b="0"/>
            <wp:docPr id="32779" name="Picture 32779"/>
            <wp:cNvGraphicFramePr/>
            <a:graphic xmlns:a="http://schemas.openxmlformats.org/drawingml/2006/main">
              <a:graphicData uri="http://schemas.openxmlformats.org/drawingml/2006/picture">
                <pic:pic xmlns:pic="http://schemas.openxmlformats.org/drawingml/2006/picture">
                  <pic:nvPicPr>
                    <pic:cNvPr id="32779" name="Picture 32779"/>
                    <pic:cNvPicPr/>
                  </pic:nvPicPr>
                  <pic:blipFill>
                    <a:blip r:embed="rId569"/>
                    <a:stretch>
                      <a:fillRect/>
                    </a:stretch>
                  </pic:blipFill>
                  <pic:spPr>
                    <a:xfrm>
                      <a:off x="0" y="0"/>
                      <a:ext cx="237744" cy="167640"/>
                    </a:xfrm>
                    <a:prstGeom prst="rect">
                      <a:avLst/>
                    </a:prstGeom>
                  </pic:spPr>
                </pic:pic>
              </a:graphicData>
            </a:graphic>
          </wp:inline>
        </w:drawing>
      </w:r>
      <w:r>
        <w:t xml:space="preserve"> потеря аппетита;  тошнота и рвота;  периферические отеки;  нервно-психические нарушения (головная боль, сонливость, спутанность сознания кома);  нарушение сердечного ритма, обусловленное повышением содержания в крови магния и калия. В </w:t>
      </w:r>
      <w:r>
        <w:t>результате острой задержки жидкости может развиться отѐк легких, головного мозга, гидроторакс или асцит. Олигоанурическая стадия в среднем длится 10-15 дней. Длительность второго периода зависит от объема поражения почек, адекватности терапии и скорости ре</w:t>
      </w:r>
      <w:r>
        <w:t>генерации эпителия почечных канальцев. III стадия ОПочН характеризуется постепенным восстановлением диуреза. Она протекает в две фазы. В первой фазе суточное количество мочи не превышает 400 мл (начальный диурез). Постепенно объем мочи нарастает: наступает</w:t>
      </w:r>
      <w:r>
        <w:t xml:space="preserve"> фаза полиурии, когда в сутки может выделяться до 2 л и более мочи. Такое количество выделяемой жидкости говорит о восстановлении клубочковой функции почек, в то время как патологические изменения канальцевого эпителия сохраняются. В полиурический период м</w:t>
      </w:r>
      <w:r>
        <w:t>оча имеет низкую относительную плотность, в осадке содержится много белка и эритроцитов. Из крови постепенно удаляются продукты азотистого обмена, нормализуется содержание калия. При длительном течении этой стадии гиперкалиемия может смениться гипокалиемие</w:t>
      </w:r>
      <w:r>
        <w:t>й, что тоже приводит к аритмии. Стадия восстановления диуреза длится около 10-12 дней. IV стадия, или период выздоровления, характеризуется восстановлением нормального суточного объема мочи, кислотно-щелочного и водноэлектролитного баланса организма. Эта с</w:t>
      </w:r>
      <w:r>
        <w:t xml:space="preserve">тадия протекает длительно, иногда до 1 года и более. В некоторых случаях острая почечная недостаточность может перейти в хроническую. 36 Таблица 9 Неотложные мероприятия при острой почечной недостаточности Симптомы: снижение диуреза – олигоанурия, анурия, </w:t>
      </w:r>
      <w:r>
        <w:t>Азотемия: возбуждение, тахикардия, АД повышено головная боль, жажда, тошнота, рвота, нарушение сознания – сонливость, апатия, кома. Застой в легких, судороги Показания, последовательность Лекарственные препараты Цель проведения Примечание Немедленно Борьба</w:t>
      </w:r>
      <w:r>
        <w:t xml:space="preserve"> с шоком, острой надпочечниковой недостаточностью (см. соответствующую схему) Нормализация центральной и периферической гемодинамики Контроль диуреза, АД При гипотензии Допамин 4 % 1,5-3 мк / 1кг / мл Снять спазма почечных сосудов цвд Олигоанурия Глюкоза 1</w:t>
      </w:r>
      <w:r>
        <w:t>0 % 500 мл Инсулин 12 БД Преднизолон 30 – 60 мг Нормализация почечного кровотока Контроль электролитного состава и азотемии Ежедневно Эуфиллин 2,4 % 10 мл Физраствор 200 мл Гепарин 200-500 ед / кг сутки Лазикс 1 % 20-30мг/кг Стимуляция диуреза Ацидоз, азот</w:t>
      </w:r>
      <w:r>
        <w:t xml:space="preserve">емия Кордиамин 2,0 Коргликон 0,06 % 1 мл Натрия гидрокарбонат 4 % 200 мл </w:t>
      </w:r>
    </w:p>
    <w:p w:rsidR="00B06E8A" w:rsidRDefault="000C5D16">
      <w:pPr>
        <w:ind w:left="372" w:right="198"/>
      </w:pPr>
      <w:r>
        <w:t xml:space="preserve">Гемодез 400 Последующие мероприятия Повторные промывания желудка и кишечника Глюкоза 10 % 500 мл, глюконат кальция 10 % 10 мл Коррекция гиперкалиемии, гипокалиемии </w:t>
      </w:r>
      <w:r>
        <w:lastRenderedPageBreak/>
        <w:t>При рвоте Новокаин</w:t>
      </w:r>
      <w:r>
        <w:t xml:space="preserve"> 0,5 % 20,0-30,0 Хлористый натрий 10 % 20 – 30,0, метоклопромид 2-4 мл Болевой синдром Анальгетики, промедол 1 % 1-2 мл Папаверин, баралгин Нарастание азотемии, Отсутствие эффекта Гемодиализ, гемодиафильтрация Перевод в почечный центр 37 Примечание: 1. Нед</w:t>
      </w:r>
      <w:r>
        <w:t>опустимо избыточное введение жидкости при нормальном или повышенном АД. 2. Противопоказаны препараты с нефротоксическим действием. 3. При стойкой анурии – стимуляция диуреза большими дозами лазикса (120 мг) и при наличии эффекта вводят его повторно и назна</w:t>
      </w:r>
      <w:r>
        <w:t xml:space="preserve">чают маннитол. 4. Объем вводимой жидкости должен быть равен объему диуреза + потери вследствие перспирации (500- 600 мл) </w:t>
      </w:r>
    </w:p>
    <w:p w:rsidR="00B06E8A" w:rsidRDefault="000C5D16">
      <w:pPr>
        <w:ind w:left="362" w:right="198" w:firstLine="317"/>
      </w:pPr>
      <w:r>
        <w:t>. ОСТРАЯ ПЕЧЕНОЧНАЯ НЕДОСТАТОЧНОСТЬ (ОПечН) Острая печеночная недостаточность представляет собой клинический синдром, развивающийся при быстром повреждении печени и проявляющийся печеночной энцефалопатией (вплоть до комы) и геморрагическим синдромом. Остра</w:t>
      </w:r>
      <w:r>
        <w:t>я печеночная недостаточность (ОПечН) может возникнуть на фоне следующих заболеваний: 1) вызывающих повреждения печеночной паренхимы (острый и хронический гепатиты, циррозы, первичные и метастатические опухоли печени, эхинококкоз, лептоспироз, желтая лихора</w:t>
      </w:r>
      <w:r>
        <w:t>дка); 2) осложняющихся холестазом (холедохолитиаз, стриктуры желчных путей, опухоли печеночного или общего желчного протока, головки поджелудочной железы, перевязка или повреждение желчных протоков во время операции и др.); 3) отравления гепатотропными яда</w:t>
      </w:r>
      <w:r>
        <w:t>ми (хлорированными и ароматическими углеводородами – хлороформом, дихлорэтаном; этиловым алкоголем, фенолами, альдегидами, растительными токсинами, например, бледной поганкой) и лекарственными препаратами (наркотиками, аминазином и др.).; 4) болезни сосудо</w:t>
      </w:r>
      <w:r>
        <w:t>в печени (тромбоз воротной вены); 5) заболевания других органов и систем (эндокринные, сердечнососудистые, инфекционные, диффузные болезни соединительной ткани); 6) экстремальные воздействия на организм (травмы, ожоги, тяжелые оперативные вмешательства, си</w:t>
      </w:r>
      <w:r>
        <w:t>ндром длительного сдавления). Патогенез В зависимости от причины возникновения, различают эндогенную, экзогенную и смешанную форму ОПечН. В основе эндогенной печеночно-клеточной формы острой печеночной недостаточности ОПечН лежит массивный некроз печени, в</w:t>
      </w:r>
      <w:r>
        <w:t xml:space="preserve">озникающий в результате прямого поражения ее паренхимы. Данное состояние может возникать под действием следующих факторов: 1) гепатотоксическое и церебротоксическое действие метаболитов (триптофан, тирозин, метионин, масляная кислота); 2) появление ложных </w:t>
      </w:r>
      <w:r>
        <w:t>медиаторов, заменяющих биогенные амины (норадреналин, допамин), что приводит к нарушению взаимодействия нейронов; 3) освобождение и активация лизосомальных ферментов (особенно гидролаз); 4) отѐк головного мозга при длительном течении комы; 5) нарушение вод</w:t>
      </w:r>
      <w:r>
        <w:t>но-солевого и КЩС, приводящее к задержке жидкости во внеклеточном пространстве и уменьшению ОЦК; 6) возникновение коагулопатий (ДВС-синдром); 39 7) присоединение нарушений функции почек (ОПочН), легких (дистресссиндром). Экзогенная (портокавальная) форма О</w:t>
      </w:r>
      <w:r>
        <w:t>ПечН развивается у больных циррозом печени. В нормальных условиях 80 % эндогенного аммиака метаболизируется печенью. При циррозе данный процесс нарушается, в результате чего происходит поражение ЦНС. Смешанная форма ОПечН обычно протекает с преобладанием э</w:t>
      </w:r>
      <w:r>
        <w:t xml:space="preserve">ндогенных факторов. </w:t>
      </w:r>
    </w:p>
    <w:p w:rsidR="00B06E8A" w:rsidRDefault="000C5D16">
      <w:pPr>
        <w:spacing w:after="4" w:line="256" w:lineRule="auto"/>
        <w:ind w:left="687" w:right="152"/>
        <w:jc w:val="right"/>
      </w:pPr>
      <w:r>
        <w:t xml:space="preserve">Клиника: 1. Короткий преджелтушный период с выраженной интоксикацией и лихорадкой. </w:t>
      </w:r>
    </w:p>
    <w:p w:rsidR="00B06E8A" w:rsidRDefault="000C5D16">
      <w:pPr>
        <w:ind w:left="372" w:right="198"/>
      </w:pPr>
      <w:r>
        <w:rPr>
          <w:rFonts w:ascii="Calibri" w:eastAsia="Calibri" w:hAnsi="Calibri" w:cs="Calibri"/>
          <w:noProof/>
          <w:sz w:val="22"/>
        </w:rPr>
        <mc:AlternateContent>
          <mc:Choice Requires="wpg">
            <w:drawing>
              <wp:anchor distT="0" distB="0" distL="114300" distR="114300" simplePos="0" relativeHeight="251696128" behindDoc="1" locked="0" layoutInCell="1" allowOverlap="1">
                <wp:simplePos x="0" y="0"/>
                <wp:positionH relativeFrom="column">
                  <wp:posOffset>4076649</wp:posOffset>
                </wp:positionH>
                <wp:positionV relativeFrom="paragraph">
                  <wp:posOffset>1544959</wp:posOffset>
                </wp:positionV>
                <wp:extent cx="454152" cy="344424"/>
                <wp:effectExtent l="0" t="0" r="0" b="0"/>
                <wp:wrapNone/>
                <wp:docPr id="338825" name="Group 338825"/>
                <wp:cNvGraphicFramePr/>
                <a:graphic xmlns:a="http://schemas.openxmlformats.org/drawingml/2006/main">
                  <a:graphicData uri="http://schemas.microsoft.com/office/word/2010/wordprocessingGroup">
                    <wpg:wgp>
                      <wpg:cNvGrpSpPr/>
                      <wpg:grpSpPr>
                        <a:xfrm>
                          <a:off x="0" y="0"/>
                          <a:ext cx="454152" cy="344424"/>
                          <a:chOff x="0" y="0"/>
                          <a:chExt cx="454152" cy="344424"/>
                        </a:xfrm>
                      </wpg:grpSpPr>
                      <pic:pic xmlns:pic="http://schemas.openxmlformats.org/drawingml/2006/picture">
                        <pic:nvPicPr>
                          <pic:cNvPr id="33027" name="Picture 33027"/>
                          <pic:cNvPicPr/>
                        </pic:nvPicPr>
                        <pic:blipFill>
                          <a:blip r:embed="rId569"/>
                          <a:stretch>
                            <a:fillRect/>
                          </a:stretch>
                        </pic:blipFill>
                        <pic:spPr>
                          <a:xfrm>
                            <a:off x="216408" y="0"/>
                            <a:ext cx="237744" cy="167640"/>
                          </a:xfrm>
                          <a:prstGeom prst="rect">
                            <a:avLst/>
                          </a:prstGeom>
                        </pic:spPr>
                      </pic:pic>
                      <pic:pic xmlns:pic="http://schemas.openxmlformats.org/drawingml/2006/picture">
                        <pic:nvPicPr>
                          <pic:cNvPr id="33039" name="Picture 33039"/>
                          <pic:cNvPicPr/>
                        </pic:nvPicPr>
                        <pic:blipFill>
                          <a:blip r:embed="rId569"/>
                          <a:stretch>
                            <a:fillRect/>
                          </a:stretch>
                        </pic:blipFill>
                        <pic:spPr>
                          <a:xfrm>
                            <a:off x="0" y="176784"/>
                            <a:ext cx="237744" cy="167640"/>
                          </a:xfrm>
                          <a:prstGeom prst="rect">
                            <a:avLst/>
                          </a:prstGeom>
                        </pic:spPr>
                      </pic:pic>
                    </wpg:wgp>
                  </a:graphicData>
                </a:graphic>
              </wp:anchor>
            </w:drawing>
          </mc:Choice>
          <mc:Fallback>
            <w:pict>
              <v:group w14:anchorId="5E396850" id="Group 338825" o:spid="_x0000_s1026" style="position:absolute;margin-left:321pt;margin-top:121.65pt;width:35.75pt;height:27.1pt;z-index:-251620352" coordsize="454152,34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">
                <v:shape id="Picture 33027" o:spid="_x0000_s1027" type="#_x0000_t75" style="position:absolute;left:216408;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QRejFAAAA3gAAAA8AAABkcnMvZG93bnJldi54bWxEj0FLAzEUhO9C/0N4hd5s1paqbJsWUaoV&#10;vFiFXh+b52bp5mVJnt3df28EweMwM98wm93gW3WhmJrABm7mBSjiKtiGawOfH/vre1BJkC22gcnA&#10;SAl228nVBksben6ny1FqlSGcSjTgRLpS61Q58pjmoSPO3leIHiXLWGsbsc9w3+pFUdxqjw3nBYcd&#10;PTqqzsdvb+BtPL9oPFWCz3F0/YpX8nR4NWY2HR7WoIQG+Q//tQ/WwHJZLO7g906+Anr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kEXoxQAAAN4AAAAPAAAAAAAAAAAAAAAA&#10;AJ8CAABkcnMvZG93bnJldi54bWxQSwUGAAAAAAQABAD3AAAAkQMAAAAA&#10;">
                  <v:imagedata r:id="rId571" o:title=""/>
                </v:shape>
                <v:shape id="Picture 33039" o:spid="_x0000_s1028" type="#_x0000_t75" style="position:absolute;top:176784;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a4tzFAAAA3gAAAA8AAABkcnMvZG93bnJldi54bWxEj0FLw0AUhO9C/8PyBG92o6FSY7elKGqF&#10;XloFr4/sMxuafRt2n03y711B8DjMzDfMajP6Tp0ppjawgZt5AYq4DrblxsDH+/P1ElQSZItdYDIw&#10;UYLNenaxwsqGgQ90PkqjMoRThQacSF9pnWpHHtM89MTZ+wrRo2QZG20jDhnuO31bFHfaY8t5wWFP&#10;j47q0/HbG9hPp1eNn7XgS5zcsOCFPO3ejLm6HLcPoIRG+Q//tXfWQFkW5T383slX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muLcxQAAAN4AAAAPAAAAAAAAAAAAAAAA&#10;AJ8CAABkcnMvZG93bnJldi54bWxQSwUGAAAAAAQABAD3AAAAkQMAAAAA&#10;">
                  <v:imagedata r:id="rId571"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697152" behindDoc="1" locked="0" layoutInCell="1" allowOverlap="1">
                <wp:simplePos x="0" y="0"/>
                <wp:positionH relativeFrom="column">
                  <wp:posOffset>3216859</wp:posOffset>
                </wp:positionH>
                <wp:positionV relativeFrom="paragraph">
                  <wp:posOffset>2245999</wp:posOffset>
                </wp:positionV>
                <wp:extent cx="780542" cy="518414"/>
                <wp:effectExtent l="0" t="0" r="0" b="0"/>
                <wp:wrapNone/>
                <wp:docPr id="338826" name="Group 338826"/>
                <wp:cNvGraphicFramePr/>
                <a:graphic xmlns:a="http://schemas.openxmlformats.org/drawingml/2006/main">
                  <a:graphicData uri="http://schemas.microsoft.com/office/word/2010/wordprocessingGroup">
                    <wpg:wgp>
                      <wpg:cNvGrpSpPr/>
                      <wpg:grpSpPr>
                        <a:xfrm>
                          <a:off x="0" y="0"/>
                          <a:ext cx="780542" cy="518414"/>
                          <a:chOff x="0" y="0"/>
                          <a:chExt cx="780542" cy="518414"/>
                        </a:xfrm>
                      </wpg:grpSpPr>
                      <pic:pic xmlns:pic="http://schemas.openxmlformats.org/drawingml/2006/picture">
                        <pic:nvPicPr>
                          <pic:cNvPr id="33065" name="Picture 33065"/>
                          <pic:cNvPicPr/>
                        </pic:nvPicPr>
                        <pic:blipFill>
                          <a:blip r:embed="rId569"/>
                          <a:stretch>
                            <a:fillRect/>
                          </a:stretch>
                        </pic:blipFill>
                        <pic:spPr>
                          <a:xfrm>
                            <a:off x="542798" y="0"/>
                            <a:ext cx="237744" cy="167640"/>
                          </a:xfrm>
                          <a:prstGeom prst="rect">
                            <a:avLst/>
                          </a:prstGeom>
                        </pic:spPr>
                      </pic:pic>
                      <pic:pic xmlns:pic="http://schemas.openxmlformats.org/drawingml/2006/picture">
                        <pic:nvPicPr>
                          <pic:cNvPr id="33074" name="Picture 33074"/>
                          <pic:cNvPicPr/>
                        </pic:nvPicPr>
                        <pic:blipFill>
                          <a:blip r:embed="rId569"/>
                          <a:stretch>
                            <a:fillRect/>
                          </a:stretch>
                        </pic:blipFill>
                        <pic:spPr>
                          <a:xfrm>
                            <a:off x="128016" y="177038"/>
                            <a:ext cx="237744" cy="167640"/>
                          </a:xfrm>
                          <a:prstGeom prst="rect">
                            <a:avLst/>
                          </a:prstGeom>
                        </pic:spPr>
                      </pic:pic>
                      <pic:pic xmlns:pic="http://schemas.openxmlformats.org/drawingml/2006/picture">
                        <pic:nvPicPr>
                          <pic:cNvPr id="33085" name="Picture 33085"/>
                          <pic:cNvPicPr/>
                        </pic:nvPicPr>
                        <pic:blipFill>
                          <a:blip r:embed="rId570"/>
                          <a:stretch>
                            <a:fillRect/>
                          </a:stretch>
                        </pic:blipFill>
                        <pic:spPr>
                          <a:xfrm>
                            <a:off x="0" y="350774"/>
                            <a:ext cx="231648" cy="167640"/>
                          </a:xfrm>
                          <a:prstGeom prst="rect">
                            <a:avLst/>
                          </a:prstGeom>
                        </pic:spPr>
                      </pic:pic>
                    </wpg:wgp>
                  </a:graphicData>
                </a:graphic>
              </wp:anchor>
            </w:drawing>
          </mc:Choice>
          <mc:Fallback>
            <w:pict>
              <v:group w14:anchorId="4FE1CE16" id="Group 338826" o:spid="_x0000_s1026" style="position:absolute;margin-left:253.3pt;margin-top:176.85pt;width:61.45pt;height:40.8pt;z-index:-251619328" coordsize="7805,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">
                <v:shape id="Picture 33065" o:spid="_x0000_s1027" type="#_x0000_t75" style="position:absolute;left:5427;width:2378;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kx8TFAAAA3gAAAA8AAABkcnMvZG93bnJldi54bWxEj0FLw0AUhO+C/2F5Qm92oyVFYrdFFG0F&#10;L62C10f2mQ3Nvg27zyb5992C4HGYmW+Y1Wb0nTpRTG1gA3fzAhRxHWzLjYGvz9fbB1BJkC12gcnA&#10;RAk26+urFVY2DLyn00EalSGcKjTgRPpK61Q78pjmoSfO3k+IHiXL2Ggbcchw3+n7olhqjy3nBYc9&#10;PTuqj4dfb+BjOm41fteCb3FyQ8mlvOzejZndjE+PoIRG+Q//tXfWwGJRLEu43MlXQ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ZMfExQAAAN4AAAAPAAAAAAAAAAAAAAAA&#10;AJ8CAABkcnMvZG93bnJldi54bWxQSwUGAAAAAAQABAD3AAAAkQMAAAAA&#10;">
                  <v:imagedata r:id="rId571" o:title=""/>
                </v:shape>
                <v:shape id="Picture 33074" o:spid="_x0000_s1028" type="#_x0000_t75" style="position:absolute;left:1280;top:1770;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9ILFAAAA3gAAAA8AAABkcnMvZG93bnJldi54bWxEj0FLAzEUhO9C/0N4BW82a2u1rE1LUdQK&#10;XqwFr4/Nc7N087Ikz+7uvzeC4HGYmW+Y9XbwrTpTTE1gA9ezAhRxFWzDtYHjx9PVClQSZIttYDIw&#10;UoLtZnKxxtKGnt/pfJBaZQinEg04ka7UOlWOPKZZ6Iiz9xWiR8ky1tpG7DPct3peFLfaY8N5wWFH&#10;D46q0+HbG3gbTy8aPyvB5zi6fslLedy/GnM5HXb3oIQG+Q//tffWwGJR3N3A7518Bf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8fSCxQAAAN4AAAAPAAAAAAAAAAAAAAAA&#10;AJ8CAABkcnMvZG93bnJldi54bWxQSwUGAAAAAAQABAD3AAAAkQMAAAAA&#10;">
                  <v:imagedata r:id="rId571" o:title=""/>
                </v:shape>
                <v:shape id="Picture 33085" o:spid="_x0000_s1029" type="#_x0000_t75" style="position:absolute;top:3507;width:2316;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DZzTHAAAA3gAAAA8AAABkcnMvZG93bnJldi54bWxEj81qwzAQhO+BvoPYQm+xHJuWxLUSgiGk&#10;p0J+IOS2WFvbxFrZluK4b18VCj0OM/MNk28m04qRBtdYVrCIYhDEpdUNVwrOp918CcJ5ZI2tZVLw&#10;TQ4266dZjpm2Dz7QePSVCBB2GSqove8yKV1Zk0EX2Y44eF92MOiDHCqpB3wEuGllEsdv0mDDYaHG&#10;joqaytvxbhR0q75dlLfr7jPlabwX+/5wSXqlXp6n7TsIT5P/D/+1P7SCNI2Xr/B7J1wBu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vDZzTHAAAA3gAAAA8AAAAAAAAAAAAA&#10;AAAAnwIAAGRycy9kb3ducmV2LnhtbFBLBQYAAAAABAAEAPcAAACTAwAAAAA=&#10;">
                  <v:imagedata r:id="rId572" o:title=""/>
                </v:shape>
              </v:group>
            </w:pict>
          </mc:Fallback>
        </mc:AlternateContent>
      </w:r>
      <w:r>
        <w:rPr>
          <w:noProof/>
        </w:rPr>
        <w:drawing>
          <wp:anchor distT="0" distB="0" distL="114300" distR="114300" simplePos="0" relativeHeight="251698176" behindDoc="1" locked="0" layoutInCell="1" allowOverlap="0">
            <wp:simplePos x="0" y="0"/>
            <wp:positionH relativeFrom="column">
              <wp:posOffset>2561285</wp:posOffset>
            </wp:positionH>
            <wp:positionV relativeFrom="paragraph">
              <wp:posOffset>2423037</wp:posOffset>
            </wp:positionV>
            <wp:extent cx="231648" cy="167640"/>
            <wp:effectExtent l="0" t="0" r="0" b="0"/>
            <wp:wrapNone/>
            <wp:docPr id="33071" name="Picture 33071"/>
            <wp:cNvGraphicFramePr/>
            <a:graphic xmlns:a="http://schemas.openxmlformats.org/drawingml/2006/main">
              <a:graphicData uri="http://schemas.openxmlformats.org/drawingml/2006/picture">
                <pic:pic xmlns:pic="http://schemas.openxmlformats.org/drawingml/2006/picture">
                  <pic:nvPicPr>
                    <pic:cNvPr id="33071" name="Picture 33071"/>
                    <pic:cNvPicPr/>
                  </pic:nvPicPr>
                  <pic:blipFill>
                    <a:blip r:embed="rId570"/>
                    <a:stretch>
                      <a:fillRect/>
                    </a:stretch>
                  </pic:blipFill>
                  <pic:spPr>
                    <a:xfrm>
                      <a:off x="0" y="0"/>
                      <a:ext cx="231648" cy="167640"/>
                    </a:xfrm>
                    <a:prstGeom prst="rect">
                      <a:avLst/>
                    </a:prstGeom>
                  </pic:spPr>
                </pic:pic>
              </a:graphicData>
            </a:graphic>
          </wp:anchor>
        </w:drawing>
      </w:r>
      <w:r>
        <w:rPr>
          <w:noProof/>
        </w:rPr>
        <w:drawing>
          <wp:anchor distT="0" distB="0" distL="114300" distR="114300" simplePos="0" relativeHeight="251699200" behindDoc="1" locked="0" layoutInCell="1" allowOverlap="0">
            <wp:simplePos x="0" y="0"/>
            <wp:positionH relativeFrom="column">
              <wp:posOffset>2518613</wp:posOffset>
            </wp:positionH>
            <wp:positionV relativeFrom="paragraph">
              <wp:posOffset>2773557</wp:posOffset>
            </wp:positionV>
            <wp:extent cx="237744" cy="167640"/>
            <wp:effectExtent l="0" t="0" r="0" b="0"/>
            <wp:wrapNone/>
            <wp:docPr id="33092" name="Picture 33092"/>
            <wp:cNvGraphicFramePr/>
            <a:graphic xmlns:a="http://schemas.openxmlformats.org/drawingml/2006/main">
              <a:graphicData uri="http://schemas.openxmlformats.org/drawingml/2006/picture">
                <pic:pic xmlns:pic="http://schemas.openxmlformats.org/drawingml/2006/picture">
                  <pic:nvPicPr>
                    <pic:cNvPr id="33092" name="Picture 33092"/>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00224" behindDoc="1" locked="0" layoutInCell="1" allowOverlap="0">
            <wp:simplePos x="0" y="0"/>
            <wp:positionH relativeFrom="column">
              <wp:posOffset>5448884</wp:posOffset>
            </wp:positionH>
            <wp:positionV relativeFrom="paragraph">
              <wp:posOffset>1194439</wp:posOffset>
            </wp:positionV>
            <wp:extent cx="237744" cy="167640"/>
            <wp:effectExtent l="0" t="0" r="0" b="0"/>
            <wp:wrapNone/>
            <wp:docPr id="33019" name="Picture 33019"/>
            <wp:cNvGraphicFramePr/>
            <a:graphic xmlns:a="http://schemas.openxmlformats.org/drawingml/2006/main">
              <a:graphicData uri="http://schemas.openxmlformats.org/drawingml/2006/picture">
                <pic:pic xmlns:pic="http://schemas.openxmlformats.org/drawingml/2006/picture">
                  <pic:nvPicPr>
                    <pic:cNvPr id="33019" name="Picture 33019"/>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01248" behindDoc="1" locked="0" layoutInCell="1" allowOverlap="0">
            <wp:simplePos x="0" y="0"/>
            <wp:positionH relativeFrom="column">
              <wp:posOffset>789762</wp:posOffset>
            </wp:positionH>
            <wp:positionV relativeFrom="paragraph">
              <wp:posOffset>2072263</wp:posOffset>
            </wp:positionV>
            <wp:extent cx="237744" cy="167640"/>
            <wp:effectExtent l="0" t="0" r="0" b="0"/>
            <wp:wrapNone/>
            <wp:docPr id="33051" name="Picture 33051"/>
            <wp:cNvGraphicFramePr/>
            <a:graphic xmlns:a="http://schemas.openxmlformats.org/drawingml/2006/main">
              <a:graphicData uri="http://schemas.openxmlformats.org/drawingml/2006/picture">
                <pic:pic xmlns:pic="http://schemas.openxmlformats.org/drawingml/2006/picture">
                  <pic:nvPicPr>
                    <pic:cNvPr id="33051" name="Picture 33051"/>
                    <pic:cNvPicPr/>
                  </pic:nvPicPr>
                  <pic:blipFill>
                    <a:blip r:embed="rId569"/>
                    <a:stretch>
                      <a:fillRect/>
                    </a:stretch>
                  </pic:blipFill>
                  <pic:spPr>
                    <a:xfrm>
                      <a:off x="0" y="0"/>
                      <a:ext cx="237744" cy="167640"/>
                    </a:xfrm>
                    <a:prstGeom prst="rect">
                      <a:avLst/>
                    </a:prstGeom>
                  </pic:spPr>
                </pic:pic>
              </a:graphicData>
            </a:graphic>
          </wp:anchor>
        </w:drawing>
      </w:r>
      <w:r>
        <w:t>2. Быстро прогрессирующее уменьшение размеров печени, дряблость ее консистенции. 3. Печеночный запах изо рта (сладковатый запах дериватов меркапт</w:t>
      </w:r>
      <w:r>
        <w:t xml:space="preserve">ана). 4. Спонтанные боли и болезненность при пальпации в правом подреберье. 40 5. Тахикардия, лихорадка. 6. </w:t>
      </w:r>
      <w:r>
        <w:lastRenderedPageBreak/>
        <w:t>Нарастание желтухи. 7. Нейтрофильный лейкоцитоз. 8. Гипопротромбинемия и гипоальбуминемия. Стадии острой печеночной энцефалопатии (ОПЭ) Выделяют 4 п</w:t>
      </w:r>
      <w:r>
        <w:t xml:space="preserve">оследовательных стадии прогрессирования острой ПЭ при острых вирусных гепатитах: 1 стадия – прекома I – предвестники комы: </w:t>
      </w:r>
      <w:r>
        <w:rPr>
          <w:noProof/>
        </w:rPr>
        <w:drawing>
          <wp:inline distT="0" distB="0" distL="0" distR="0">
            <wp:extent cx="237744" cy="167640"/>
            <wp:effectExtent l="0" t="0" r="0" b="0"/>
            <wp:docPr id="33014" name="Picture 33014"/>
            <wp:cNvGraphicFramePr/>
            <a:graphic xmlns:a="http://schemas.openxmlformats.org/drawingml/2006/main">
              <a:graphicData uri="http://schemas.openxmlformats.org/drawingml/2006/picture">
                <pic:pic xmlns:pic="http://schemas.openxmlformats.org/drawingml/2006/picture">
                  <pic:nvPicPr>
                    <pic:cNvPr id="33014" name="Picture 33014"/>
                    <pic:cNvPicPr/>
                  </pic:nvPicPr>
                  <pic:blipFill>
                    <a:blip r:embed="rId569"/>
                    <a:stretch>
                      <a:fillRect/>
                    </a:stretch>
                  </pic:blipFill>
                  <pic:spPr>
                    <a:xfrm>
                      <a:off x="0" y="0"/>
                      <a:ext cx="237744" cy="167640"/>
                    </a:xfrm>
                    <a:prstGeom prst="rect">
                      <a:avLst/>
                    </a:prstGeom>
                  </pic:spPr>
                </pic:pic>
              </a:graphicData>
            </a:graphic>
          </wp:inline>
        </w:drawing>
      </w:r>
      <w:r>
        <w:t xml:space="preserve"> сознание сохранено, немотивированная эмоциональная лабильность, эйфория, суетливость, волнение, тревога, плач;  нарушения сна (бесс</w:t>
      </w:r>
      <w:r>
        <w:t xml:space="preserve">онница ночью, сонливость днем); </w:t>
      </w:r>
      <w:r>
        <w:rPr>
          <w:noProof/>
        </w:rPr>
        <w:drawing>
          <wp:inline distT="0" distB="0" distL="0" distR="0">
            <wp:extent cx="237744" cy="167640"/>
            <wp:effectExtent l="0" t="0" r="0" b="0"/>
            <wp:docPr id="33023" name="Picture 33023"/>
            <wp:cNvGraphicFramePr/>
            <a:graphic xmlns:a="http://schemas.openxmlformats.org/drawingml/2006/main">
              <a:graphicData uri="http://schemas.openxmlformats.org/drawingml/2006/picture">
                <pic:pic xmlns:pic="http://schemas.openxmlformats.org/drawingml/2006/picture">
                  <pic:nvPicPr>
                    <pic:cNvPr id="33023" name="Picture 33023"/>
                    <pic:cNvPicPr/>
                  </pic:nvPicPr>
                  <pic:blipFill>
                    <a:blip r:embed="rId569"/>
                    <a:stretch>
                      <a:fillRect/>
                    </a:stretch>
                  </pic:blipFill>
                  <pic:spPr>
                    <a:xfrm>
                      <a:off x="0" y="0"/>
                      <a:ext cx="237744" cy="167640"/>
                    </a:xfrm>
                    <a:prstGeom prst="rect">
                      <a:avLst/>
                    </a:prstGeom>
                  </pic:spPr>
                </pic:pic>
              </a:graphicData>
            </a:graphic>
          </wp:inline>
        </w:drawing>
      </w:r>
      <w:r>
        <w:t xml:space="preserve"> ошибки при выполнении простейших умственных заданий (счетная проба, тест связи чисел);  на ЭЭГ нерегулярность и замедление a-ритма; 2 стадия – прекома II – сомноленция:  сознание спутанное, сонливость сменяется делирием; </w:t>
      </w:r>
      <w:r>
        <w:rPr>
          <w:noProof/>
        </w:rPr>
        <w:drawing>
          <wp:inline distT="0" distB="0" distL="0" distR="0">
            <wp:extent cx="237744" cy="167640"/>
            <wp:effectExtent l="0" t="0" r="0" b="0"/>
            <wp:docPr id="33044" name="Picture 33044"/>
            <wp:cNvGraphicFramePr/>
            <a:graphic xmlns:a="http://schemas.openxmlformats.org/drawingml/2006/main">
              <a:graphicData uri="http://schemas.openxmlformats.org/drawingml/2006/picture">
                <pic:pic xmlns:pic="http://schemas.openxmlformats.org/drawingml/2006/picture">
                  <pic:nvPicPr>
                    <pic:cNvPr id="33044" name="Picture 33044"/>
                    <pic:cNvPicPr/>
                  </pic:nvPicPr>
                  <pic:blipFill>
                    <a:blip r:embed="rId569"/>
                    <a:stretch>
                      <a:fillRect/>
                    </a:stretch>
                  </pic:blipFill>
                  <pic:spPr>
                    <a:xfrm>
                      <a:off x="0" y="0"/>
                      <a:ext cx="237744" cy="167640"/>
                    </a:xfrm>
                    <a:prstGeom prst="rect">
                      <a:avLst/>
                    </a:prstGeom>
                  </pic:spPr>
                </pic:pic>
              </a:graphicData>
            </a:graphic>
          </wp:inline>
        </w:drawing>
      </w:r>
      <w:r>
        <w:t xml:space="preserve"> неспособность выполнять умственные задания; </w:t>
      </w:r>
      <w:r>
        <w:rPr>
          <w:noProof/>
        </w:rPr>
        <w:drawing>
          <wp:inline distT="0" distB="0" distL="0" distR="0">
            <wp:extent cx="237744" cy="167640"/>
            <wp:effectExtent l="0" t="0" r="0" b="0"/>
            <wp:docPr id="33047" name="Picture 33047"/>
            <wp:cNvGraphicFramePr/>
            <a:graphic xmlns:a="http://schemas.openxmlformats.org/drawingml/2006/main">
              <a:graphicData uri="http://schemas.openxmlformats.org/drawingml/2006/picture">
                <pic:pic xmlns:pic="http://schemas.openxmlformats.org/drawingml/2006/picture">
                  <pic:nvPicPr>
                    <pic:cNvPr id="33047" name="Picture 33047"/>
                    <pic:cNvPicPr/>
                  </pic:nvPicPr>
                  <pic:blipFill>
                    <a:blip r:embed="rId569"/>
                    <a:stretch>
                      <a:fillRect/>
                    </a:stretch>
                  </pic:blipFill>
                  <pic:spPr>
                    <a:xfrm>
                      <a:off x="0" y="0"/>
                      <a:ext cx="237744" cy="167640"/>
                    </a:xfrm>
                    <a:prstGeom prst="rect">
                      <a:avLst/>
                    </a:prstGeom>
                  </pic:spPr>
                </pic:pic>
              </a:graphicData>
            </a:graphic>
          </wp:inline>
        </w:drawing>
      </w:r>
      <w:r>
        <w:t xml:space="preserve"> «хлопающий» тремор;  на ЭЭГ ритм резко замедлен, появляются билатеральные тета-волны; 3 стадия – кома I – сопорозная: </w:t>
      </w:r>
      <w:r>
        <w:rPr>
          <w:noProof/>
        </w:rPr>
        <w:drawing>
          <wp:inline distT="0" distB="0" distL="0" distR="0">
            <wp:extent cx="231648" cy="167640"/>
            <wp:effectExtent l="0" t="0" r="0" b="0"/>
            <wp:docPr id="33062" name="Picture 33062"/>
            <wp:cNvGraphicFramePr/>
            <a:graphic xmlns:a="http://schemas.openxmlformats.org/drawingml/2006/main">
              <a:graphicData uri="http://schemas.openxmlformats.org/drawingml/2006/picture">
                <pic:pic xmlns:pic="http://schemas.openxmlformats.org/drawingml/2006/picture">
                  <pic:nvPicPr>
                    <pic:cNvPr id="33062" name="Picture 33062"/>
                    <pic:cNvPicPr/>
                  </pic:nvPicPr>
                  <pic:blipFill>
                    <a:blip r:embed="rId570"/>
                    <a:stretch>
                      <a:fillRect/>
                    </a:stretch>
                  </pic:blipFill>
                  <pic:spPr>
                    <a:xfrm>
                      <a:off x="0" y="0"/>
                      <a:ext cx="231648" cy="167640"/>
                    </a:xfrm>
                    <a:prstGeom prst="rect">
                      <a:avLst/>
                    </a:prstGeom>
                  </pic:spPr>
                </pic:pic>
              </a:graphicData>
            </a:graphic>
          </wp:inline>
        </w:drawing>
      </w:r>
      <w:r>
        <w:t xml:space="preserve"> сознание отсутствует;  сохраняется реакция на сильные раздражители (холод, боль, тепло); </w:t>
      </w:r>
      <w:r>
        <w:t xml:space="preserve"> мидриаз;  на ЭЭГ трехфазные дельта-волны; 4 стадия – глубокая кома с арефлексией – кома II:  полное отсутствие сознания; </w:t>
      </w:r>
      <w:r>
        <w:rPr>
          <w:noProof/>
        </w:rPr>
        <w:drawing>
          <wp:inline distT="0" distB="0" distL="0" distR="0">
            <wp:extent cx="237744" cy="167640"/>
            <wp:effectExtent l="0" t="0" r="0" b="0"/>
            <wp:docPr id="33088" name="Picture 33088"/>
            <wp:cNvGraphicFramePr/>
            <a:graphic xmlns:a="http://schemas.openxmlformats.org/drawingml/2006/main">
              <a:graphicData uri="http://schemas.openxmlformats.org/drawingml/2006/picture">
                <pic:pic xmlns:pic="http://schemas.openxmlformats.org/drawingml/2006/picture">
                  <pic:nvPicPr>
                    <pic:cNvPr id="33088" name="Picture 33088"/>
                    <pic:cNvPicPr/>
                  </pic:nvPicPr>
                  <pic:blipFill>
                    <a:blip r:embed="rId569"/>
                    <a:stretch>
                      <a:fillRect/>
                    </a:stretch>
                  </pic:blipFill>
                  <pic:spPr>
                    <a:xfrm>
                      <a:off x="0" y="0"/>
                      <a:ext cx="237744" cy="167640"/>
                    </a:xfrm>
                    <a:prstGeom prst="rect">
                      <a:avLst/>
                    </a:prstGeom>
                  </pic:spPr>
                </pic:pic>
              </a:graphicData>
            </a:graphic>
          </wp:inline>
        </w:drawing>
      </w:r>
      <w:r>
        <w:t xml:space="preserve"> отсутствие реакции на любые раздражители;  на ЭЭГ дельта-волны, в дальнейшем – горизонтальная линия. Общие симптомы при ОПечН: 1. То</w:t>
      </w:r>
      <w:r>
        <w:t>шнота, рвота, анорексия, гипертермия, недомогание и прогрессирующая утомляемость. 2. Желтуха является зеркалом степени печеночной недостаточности. Уровень билирубина может увеличиваться до 900 мкмоль / л. 3. ―Печеночный запах‖ изо рта (запах тухлого мяса).</w:t>
      </w:r>
      <w:r>
        <w:t xml:space="preserve"> 4. Фолоппирующий тремор. Определяется у больных в сознании. Кроме того, он может регистрироваться при уремии, респираторной недостаточности, низком уровне калия в плазме крови, а также интоксикации рядом лекарственных средств. 41 5. Асцит и отеки (связаны</w:t>
      </w:r>
      <w:r>
        <w:t xml:space="preserve"> со снижением уровня альбумина в крови). 6. Дефицит факторов свертывания вследствие уменьшения их продукции печенью. Количество тромбоцитов также снижается. Как следствие часто развиваются желудочнокишечное кровотечение и диапедезные кровотечения из носогл</w:t>
      </w:r>
      <w:r>
        <w:t xml:space="preserve">отки, ретроперитонеального пространства, мест инъекций. 7. Метаболические нарушения. Как правило, развивается гипогликемия в результате глюконеогенеза и увеличения уровня инсулина.  </w:t>
      </w:r>
    </w:p>
    <w:p w:rsidR="00B06E8A" w:rsidRDefault="000C5D16">
      <w:pPr>
        <w:ind w:left="687" w:right="198"/>
      </w:pPr>
      <w:r>
        <w:t xml:space="preserve"> Неотложные мероприятия при острой печеночной недостаточности  </w:t>
      </w:r>
    </w:p>
    <w:p w:rsidR="00B06E8A" w:rsidRDefault="000C5D16">
      <w:pPr>
        <w:ind w:left="362" w:right="198" w:firstLine="317"/>
      </w:pPr>
      <w:r>
        <w:t>Симптомы:</w:t>
      </w:r>
      <w:r>
        <w:t xml:space="preserve"> тошнота, рвота, прогрессирующая мышечная слабость, боли в подложечной области, тахикардия: гипотония, психомоторное возбуждение (сопор, ступор, кома), геморрагический синдром, желтуха  </w:t>
      </w:r>
    </w:p>
    <w:p w:rsidR="00B06E8A" w:rsidRDefault="000C5D16">
      <w:pPr>
        <w:ind w:left="362" w:right="7" w:firstLine="317"/>
      </w:pPr>
      <w:r>
        <w:t>Показания, последовательность Лекарственные препараты Цель проведения</w:t>
      </w:r>
      <w:r>
        <w:t xml:space="preserve"> Примечание Немедленно Физраствор 500 мл Глюкоза 10 % 500 мл Инсулин 12 ЕД Гидрокортизон 125 мг или преднизолон 90 мг Контрикал 20 – 50 тыс ЕД Промывание желудка и кишечника 2 % содовым р-ром Коррекция гиповолемии, гипогликемии, поддержание водноэлектролит</w:t>
      </w:r>
      <w:r>
        <w:t>ного баланса, улучшение реологии крови Контроль за диурезом, уровнем электролитов крови, печеночными пробами Показано СЗП 300-500 мл Альбумин 200 мл. Аскорбиновая кислота 5 % 20,0 Витамин В6 2 мл В12 500 мг ГЭК 6 % Калия хлорид 7,5 % 20 – 50 мл Сифонные кл</w:t>
      </w:r>
      <w:r>
        <w:t xml:space="preserve">измы 2 % р-ром соды и промывание желудка Неомиции 1,0 Глюконат кальция 10 % 10 мл Коррекция гипопротеинемии, гиповолемии Предупреждение аутоинтоксикации Кровезаменители. Общее кол-во в водимой жидкости должно соответствовать суточной потере воды Ежедневно </w:t>
      </w:r>
      <w:r>
        <w:t xml:space="preserve">Глюкокортикостероиды; Преднизолон 4- 5 мг/кг Строфантин или коргликон 0,5 мл Контрикал 100-300 тыс ЕД Оксигенотералия Подавление гипериммунной реакции организма, уменьшение гепатонекроза, борьба с отеком мозга Коррекция гипоксии Сердечные гликозиды 42 </w:t>
      </w:r>
      <w:r>
        <w:lastRenderedPageBreak/>
        <w:t>Псих</w:t>
      </w:r>
      <w:r>
        <w:t xml:space="preserve">омоторное возбуждение Оксибутират натрия 20 % 0,25-0,5 мл / кг Купирование возбуждения Отечный синдром Геморрагический диатез Маннитол 10 % </w:t>
      </w:r>
    </w:p>
    <w:p w:rsidR="00B06E8A" w:rsidRDefault="000C5D16">
      <w:pPr>
        <w:ind w:left="679" w:right="3462" w:hanging="317"/>
      </w:pPr>
      <w:r>
        <w:t xml:space="preserve">500мл Или фуросемид Отѐк мозга, легких  Противопоказаны аминазин, барбитураты, морфин, лазикс. </w:t>
      </w:r>
    </w:p>
    <w:p w:rsidR="00B06E8A" w:rsidRDefault="000C5D16">
      <w:pPr>
        <w:spacing w:after="29" w:line="259" w:lineRule="auto"/>
        <w:ind w:left="677" w:right="0" w:firstLine="0"/>
        <w:jc w:val="left"/>
      </w:pPr>
      <w:r>
        <w:t xml:space="preserve"> </w:t>
      </w:r>
    </w:p>
    <w:p w:rsidR="00B06E8A" w:rsidRDefault="000C5D16">
      <w:pPr>
        <w:pStyle w:val="2"/>
        <w:ind w:left="486" w:right="0"/>
      </w:pPr>
      <w:r>
        <w:rPr>
          <w:color w:val="0070C0"/>
        </w:rPr>
        <w:t>Теоретическое зан</w:t>
      </w:r>
      <w:r>
        <w:rPr>
          <w:color w:val="0070C0"/>
        </w:rPr>
        <w:t xml:space="preserve">ятие </w:t>
      </w:r>
    </w:p>
    <w:p w:rsidR="00B06E8A" w:rsidRDefault="000C5D16">
      <w:pPr>
        <w:spacing w:after="3" w:line="259" w:lineRule="auto"/>
        <w:ind w:left="486" w:right="15"/>
        <w:jc w:val="center"/>
      </w:pPr>
      <w:r>
        <w:rPr>
          <w:b/>
          <w:color w:val="0070C0"/>
        </w:rPr>
        <w:t xml:space="preserve">Тема 1.8. Экстренные и неотложные состояния при инфекционных заболеваниях. </w:t>
      </w:r>
    </w:p>
    <w:p w:rsidR="00B06E8A" w:rsidRDefault="000C5D16">
      <w:pPr>
        <w:spacing w:line="268" w:lineRule="auto"/>
        <w:ind w:left="370" w:right="0"/>
        <w:jc w:val="left"/>
      </w:pPr>
      <w:r>
        <w:rPr>
          <w:b/>
          <w:color w:val="0070C0"/>
        </w:rPr>
        <w:t>Гипертермический синдром.</w:t>
      </w:r>
      <w:r>
        <w:t xml:space="preserve"> </w:t>
      </w:r>
    </w:p>
    <w:p w:rsidR="00B06E8A" w:rsidRDefault="000C5D16">
      <w:pPr>
        <w:ind w:left="687" w:right="199"/>
      </w:pPr>
      <w:r>
        <w:rPr>
          <w:color w:val="0070C0"/>
        </w:rPr>
        <w:t>Т1.8.1.</w:t>
      </w:r>
      <w:r>
        <w:t xml:space="preserve"> </w:t>
      </w:r>
      <w:r>
        <w:rPr>
          <w:color w:val="0070C0"/>
        </w:rPr>
        <w:t>Неотложные состояния при инфекционных заболеваниях.</w:t>
      </w:r>
      <w:r>
        <w:t xml:space="preserve"> </w:t>
      </w:r>
    </w:p>
    <w:p w:rsidR="00B06E8A" w:rsidRDefault="000C5D16">
      <w:pPr>
        <w:ind w:left="362" w:right="198" w:firstLine="317"/>
      </w:pPr>
      <w:r>
        <w:t>Критическое, или неотложное состояние может возникнуть при тяжелом течении инфекционного заболевания, требует неотложного вмешательства, пристального внимания и интенсивной терапии. В клинике инфекционных болезней чаще встречаются следующие синдромы неотло</w:t>
      </w:r>
      <w:r>
        <w:t xml:space="preserve">жных состояний: </w:t>
      </w:r>
    </w:p>
    <w:p w:rsidR="00B06E8A" w:rsidRDefault="000C5D16">
      <w:pPr>
        <w:ind w:left="1811" w:right="4262"/>
      </w:pPr>
      <w:r>
        <w:t xml:space="preserve">1 Шок. 2.  2  Острая дыхательная недостаточность.  </w:t>
      </w:r>
    </w:p>
    <w:p w:rsidR="00B06E8A" w:rsidRDefault="000C5D16">
      <w:pPr>
        <w:numPr>
          <w:ilvl w:val="0"/>
          <w:numId w:val="139"/>
        </w:numPr>
        <w:ind w:left="2041" w:right="4326" w:hanging="240"/>
        <w:jc w:val="left"/>
      </w:pPr>
      <w:r>
        <w:t xml:space="preserve">Кома.  </w:t>
      </w:r>
    </w:p>
    <w:p w:rsidR="00B06E8A" w:rsidRDefault="000C5D16">
      <w:pPr>
        <w:numPr>
          <w:ilvl w:val="0"/>
          <w:numId w:val="139"/>
        </w:numPr>
        <w:spacing w:after="15" w:line="267" w:lineRule="auto"/>
        <w:ind w:left="2041" w:right="4326" w:hanging="240"/>
        <w:jc w:val="left"/>
      </w:pPr>
      <w:r>
        <w:t xml:space="preserve">Отѐк-набухание головного мозга . 5. Острая печеночная недостаточность . 6. Острая почечная недостаточность. </w:t>
      </w:r>
    </w:p>
    <w:p w:rsidR="00B06E8A" w:rsidRDefault="000C5D16">
      <w:pPr>
        <w:ind w:left="687" w:right="198"/>
      </w:pPr>
      <w:r>
        <w:t xml:space="preserve">Инфекционно-токсический шок  </w:t>
      </w:r>
    </w:p>
    <w:p w:rsidR="00B06E8A" w:rsidRDefault="000C5D16">
      <w:pPr>
        <w:ind w:left="362" w:right="198" w:firstLine="317"/>
      </w:pPr>
      <w:r>
        <w:t>Инфекционно-токсический шок (ИТШ) предст</w:t>
      </w:r>
      <w:r>
        <w:t>авляет собой клиникопатогенетический синдром острой недостаточности кровообращения (острой циркуляторной недостаточности), в основе которого лежат нейрорегуляторные, гемодинамические, и метаболические нарушения, возникающие под действием эндо- и экзотоксин</w:t>
      </w:r>
      <w:r>
        <w:t xml:space="preserve">ов возбудителей инфекционных заболеваний. ИТШ является осложнением различных инфекций, грозным проявлением бактериемии. ИТШ представляет собой циркуляторный шок. </w:t>
      </w:r>
    </w:p>
    <w:p w:rsidR="00B06E8A" w:rsidRDefault="000C5D16">
      <w:pPr>
        <w:ind w:left="362" w:right="198" w:firstLine="317"/>
      </w:pPr>
      <w:r>
        <w:t>Имеется зависимость механизмов развития шока от вида возбудителя. Грамотрицательные микроорга</w:t>
      </w:r>
      <w:r>
        <w:t>низмы, на долю которых приходится 70 % случаев ИТШ, содержат в клеточной стенке липополисахариды, представляю- 7 щие собой эндотоксин. Последний, попадая в макроорганизм, вызывает повреждение мембран клеток (мембранный яд), активизирует надпочечники, непос</w:t>
      </w:r>
      <w:r>
        <w:t>редственно стимулирует симпатическую нервную систему. Это приводит к выделению большого количества катехоламинов. Адреналовая стимуляция в начальной фазе шока проявляется возникновением легкого возбуждения больного на фоне клинических признаков интоксикаци</w:t>
      </w:r>
      <w:r>
        <w:t>и и спазма мелких сосудов, что делает кожу цианотичной и холодной. Поэтому грамотрицательный шок называют холодным. Грамположительные микроорганизмы (30 % ИТШ) не вызывают адреналовую стимуляцию. Клиническим отличием ранней стадии грамположительного шока я</w:t>
      </w:r>
      <w:r>
        <w:t>вляется отсутствие первоначального сужения сосудов, теплые сухие кожные покровы; с самого начала преобладают явления гипотонии (теплый шок). При прогрессировании шока спазм прекапилляров и шунтирование крови ведет к гипоксии клеток, которые переходят на ан</w:t>
      </w:r>
      <w:r>
        <w:t>аэробный путь метаболизма глюкозы, что ведет к избыточному накоплению молочной кислоты и ацидозу. В условиях низкого рН нарушается функционирование клеток, и спазм прекапилляров сменяется их парезом. Это влечет за собой застой крови в венулярном отделе мик</w:t>
      </w:r>
      <w:r>
        <w:t xml:space="preserve">роциркуляторного русла. С этого момента появляются клинические признаки острой циркуляторной недостаточности. Снижается величина </w:t>
      </w:r>
      <w:r>
        <w:lastRenderedPageBreak/>
        <w:t>венозного возврата крови, падает систолический объем, что характеризует синдром малого выброса. Это включает дополнительные ком</w:t>
      </w:r>
      <w:r>
        <w:t>пенсаторные механизмы: тахикардию и повышение реабсорбции первичного фильтрата в почечных канальцах, способствующие восполнению ОЦК. При уменьшении венозного возврата на 25-30 % наступает декомпенсация со снижением АД и нарушением перфузии органов. Реализу</w:t>
      </w:r>
      <w:r>
        <w:t>ется механизм «централизации кровообращения», направленный на кровоснабжение мозга, сердца и легких. Дальнейшее прогрессирование ИТШ характеризуется присоединением синдрома диссеминированного внутрисосудистого свертывания крови (ДВС), что и определяет пере</w:t>
      </w:r>
      <w:r>
        <w:t>ход в декомпенсированную фазу. Развивающийся в результате ишемии метаболический ацидоз вызывает повышение проницаемости клеточных мембран. Нарушение функционирования мембран эндотелиоцитов способствует выходу жидкой части крови из сосудистого русла в межкл</w:t>
      </w:r>
      <w:r>
        <w:t xml:space="preserve">еточную ткань, а затем в клетки. Это ведет к развитию гипергидратации внеклеточного и клеточного секторов внутренних органов в терминальную фазу. Клиника Клиника ИТШ характеризуется стадийностью: 1. Шок I степени (компенсированный) – отмечается выраженный </w:t>
      </w:r>
      <w:r>
        <w:t>токсикоз с умеренными изменениями кровообращения, бледность кожи, цианоз губ, 8 АД в пределах нормы, нередко повышено, диурез снижен. При менингококцемии – на коже мелкая быстро нарастающая геморрагическая, сыпь. Отмечается двигательное беспокойство. 2. Шо</w:t>
      </w:r>
      <w:r>
        <w:t>к II степени (субкомпенсированный) – возбуждение сменяется заторможенностью, нарастает цианоз, АД снижено до 85 / 60 – 60 / 20 мм рт. ст., тахикардия, олигоанурия, температура снижается. Сыпь на коже крупная с некрозами. Декомпенсированный ацидоз, гипоксем</w:t>
      </w:r>
      <w:r>
        <w:t xml:space="preserve">ия, гипокалиемия. 3. Шок III степени (декомпенсированный) проявляется тотальным цианозом с мраморностъю, гипотермией, анурией, анестезией. Пульс нитевидный или не определяется, АД 50 / 0 – 0 / 0 мм рт. ст. Нарушение сознания. Выраженный декомпенсированный </w:t>
      </w:r>
      <w:r>
        <w:t>метаболический ацидоз, глубокая гипоксемия, необратимые изменения в органах. Клиническими признаками, в совокупности свидетельствующими о наличии у больных ИТШ на фоне менингококцемии, являются снижение АД на 30 % (или на 50 мм рт. ст. по сравнению с исход</w:t>
      </w:r>
      <w:r>
        <w:t>ными показателями у гипертоников), отсутствие или значительное ослабление периферического пульса, расстройства микроциркуляции, олигурия. Лабораторными критериями тяжести ИТШ являются лейкоцитоз (не ниже 10000 / мкл), тромбоцитопения (ниже 100000 / мкл), у</w:t>
      </w:r>
      <w:r>
        <w:t>ровень фибриногена ниже 1,5 г/л, а также декомпенсированный ацидоз. Лечение В ранней фазе шока: 1) этиотропное лечение; 2) дезинтоксикационная терапия – метод управляемой гемодилюции и препараты дезинтоксикационного действия; 3) глюкокортикоиды. В фазе выр</w:t>
      </w:r>
      <w:r>
        <w:t>аженного шока: 1) этиотропное лечение; 2) дезинтоксикация; 3) свежезамороженная плазма с гепарином; 4) глюкокортикоиды; 5) борьба с гипоксией; 6) коррекция КОС и электролитов. В позднюю фазу: 1) восстановление проходимости дыхательных путей и искусственная</w:t>
      </w:r>
      <w:r>
        <w:t xml:space="preserve"> вентиляция легких; 2) ощелачивание крови (натрия гидрокарбонат 4 % – 5 мл/кг) 3) восстановление гемодинамики; 4) глюкокортикоиды; 5) свежезамороженная плазма с гепарином. 9 Следует отметить, что чем раньше начато лечение, тем лучше прогноз. Больные в шоке</w:t>
      </w:r>
      <w:r>
        <w:t xml:space="preserve"> являются нетранспортабельными и выведение из шока должно проводиться на любом этапе оказания медицинской помощи. На догоспитальном этапе больной требует назначения этиотропной терапии, глюкокортикоидов и, по возможности, инфузионной терапии. Таблица 1 Нео</w:t>
      </w:r>
      <w:r>
        <w:t xml:space="preserve">тложные мероприятия при инфекционно-токсическом шоке Показания, последовательность Лекарственные препараты Цель проведения Примечание Немедленно Оксигенотерапия, ГЭК 6 %, Преднизолон 5-10 мг/кг, Альбумин, СЗП Шок I степени ГЭК 5 </w:t>
      </w:r>
      <w:r>
        <w:lastRenderedPageBreak/>
        <w:t>мг/кг Солевые р-ры «Ацесоль</w:t>
      </w:r>
      <w:r>
        <w:t>», «Трисоль», «Дисоль» Глюкоза 5-10 % – 500 мл с инсулином 8-16 ед. соответственно Гидрокортизон 10-15 мг/кг Допамин в дозе 5-10 мкг/кг/мин Восстановление и поддержание ОЦК; улучшение реологии крови и почечного кровотока; дезинтоксикация; снятие психомотор</w:t>
      </w:r>
      <w:r>
        <w:t>ного возбуждения; борьба с гипоксией Контроль АД диуреза, сердечной деятельности, дыхания Шок II-III степени Инфукол 400 мл, Гидрокортизон 25-40 мг/кг, Преднизолон 10 мг/кг, Допамин 4 %-1-2 мкг кг / мин (детям), 5-12 мкг / кг (мин) (взрослым) – под контрол</w:t>
      </w:r>
      <w:r>
        <w:t>ем АД на физ. растворе Усиление выработки АТФ, блокирование адренорецепторов, стабилизация лизосомальных мембран; улучшение почечного кровотока; повышение АД. Контроль сердечной и дыхательной деятельности, диуреза, ЦВД, контроль коагулограммы Последующие м</w:t>
      </w:r>
      <w:r>
        <w:t>ероприятия обязательно Гепарин 510 тыс.ед. при гипокоагуляции Раствор натрия хлорида 0,9 % 500 мл Альбумин 200-400 мл, Натрия гидрокарбонат 4 % - 200 мл, Калия хлорид 7,5 % 1-2 мг/кг в сутки Профилактика ДВС-синдрома Дезинтоксикация, коррекция метаболическ</w:t>
      </w:r>
      <w:r>
        <w:t>ого ацидоза, электролитных нарушений Повторно через 6-8 часов полидез, декстраны, контроль КЩС 10 При недостаточной эффективности Повторное введение коллоидных или солевых растворов с глюкокортикоидами Контроль электролитного баланса. При дефиците электрол</w:t>
      </w:r>
      <w:r>
        <w:t>итов – солевые растворы Обязательно Строфантин 0,05 % 0,5-0,75 мл или корглюкон 0,06 % 0,5- 0,75 мл, Аскорбиновая кислота 5 % 20-40 мл каждые 12 часов Пипольфен 2,5 % 2-4 мл Глюкоза 10 % 500 мл Улучшение гемодинамики Контроль АД, пульса При недостаточном д</w:t>
      </w:r>
      <w:r>
        <w:t xml:space="preserve">иурезе Глюконат кальция 10 %-10 мл Маннитол 10 % 500 мл Коррекция почечной недостаточности Можно лазикс, форсированный диурез При остановке сердца Норадреналина гидротартрат 0,2 % 1 мл Атропина сульфат 0,1 % 1 мл Кальция хлорид 10 % </w:t>
      </w:r>
    </w:p>
    <w:p w:rsidR="00B06E8A" w:rsidRDefault="000C5D16">
      <w:pPr>
        <w:ind w:left="372" w:right="198"/>
      </w:pPr>
      <w:r>
        <w:t>5 мл Непрямой массаж с</w:t>
      </w:r>
      <w:r>
        <w:t>ердца до прибытия реаниматоров При остановке дыхания Искусственное дыхание Кордиамин 3 мл бемегрид 0,5 % 10 мл Примечание: 1. Инфузионную терапию прекращают после 6 часов удовлетворительной гемодинамики и восстановления диуреза. 2. Общее количество вводимо</w:t>
      </w:r>
      <w:r>
        <w:t xml:space="preserve">й жидкости у взрослых – 40 – 50 мл / кг в сутки, у детей – 10 мл / кг. 3. При выраженной тромбоцитопении реополиглюкин противопоказан, назначается альбумин 20 % 100-150 мл взрослым, 10 мл / кг – детям. 4. Калия хлорид вводить осторожно: за час не более 20 </w:t>
      </w:r>
      <w:r>
        <w:t xml:space="preserve">мл 7,5 % раствора. 5. Гепарин может быть назначен в начальную фазу шока до развития выраженной гипофибриногенемии. </w:t>
      </w:r>
    </w:p>
    <w:p w:rsidR="00B06E8A" w:rsidRDefault="000C5D16">
      <w:pPr>
        <w:ind w:left="362" w:right="198" w:firstLine="317"/>
      </w:pPr>
      <w:r>
        <w:t>. ОСТРАЯ ДЫХАТЕЛЬНАЯ НЕДОСТАТОЧНОСТЬ Острая дыхательная недостаточность (ОДН) – состояние организма, при котором внешнее дыхание не обеспечи</w:t>
      </w:r>
      <w:r>
        <w:t xml:space="preserve">вает нормального уровня О2 и СО2 в артериальной крови или его поддержание достигается чрезмерным усилением работы дыхания, т. е. неадекватным использованием его резервов. Разграничивают первичную ОДН, когда патологические изменения возникают в любом звене </w:t>
      </w:r>
      <w:r>
        <w:t xml:space="preserve">системы внешнего дыхания (дыхательный центр, мускулатура, бронхолегочная патология), и вторичную ОДН, когда первичные изменения появляются в других органах и системах («шоковое» легкое). </w:t>
      </w:r>
    </w:p>
    <w:p w:rsidR="00B06E8A" w:rsidRDefault="000C5D16">
      <w:pPr>
        <w:ind w:left="362" w:right="198" w:firstLine="317"/>
      </w:pPr>
      <w:r>
        <w:t>Клиника Основные критерии диагностики и оценки тяжести ОДН – клиниче</w:t>
      </w:r>
      <w:r>
        <w:t>ские – одышка и цианоз. Цианоз в отличие от кардиального характеризуется как центральный, диффузный, теплый, пепельно-серый. Выделяют 4 стадии ОДН: 1. Начальная стадия не имеет манифестных клинических проявлений. Чаще протекает скрытно на фоне симптомов ос</w:t>
      </w:r>
      <w:r>
        <w:t xml:space="preserve">новного заболевания. Она характеризуется учащением дыхания, появлением одышки и чувства нехватки воздуха при легкой физической нагрузке. Цианоза нет. Гемодинамика стабильная. 2. Субкомпенсированная стадия характеризуется усилением одышки, которая </w:t>
      </w:r>
      <w:r>
        <w:lastRenderedPageBreak/>
        <w:t>наблюдает</w:t>
      </w:r>
      <w:r>
        <w:t>ся в покое. В дыхании участвуют вспомогательные мышцы. Появляется цианоз. Больной становится беспокойным, ощущает тревогу. Характерны тахикардия, склонность к артериальной гипертензии. Больные в этой стадии должны быть госпитализированы в отделение реанима</w:t>
      </w:r>
      <w:r>
        <w:t xml:space="preserve">ции. 3. В стадии декомпенсации ОДН уже не компенсируется увеличением его частоты и стимуляции кровообращения. Возбуждение постепенно сменяется сопором. </w:t>
      </w:r>
    </w:p>
    <w:p w:rsidR="00B06E8A" w:rsidRDefault="000C5D16">
      <w:pPr>
        <w:ind w:left="372" w:right="133"/>
      </w:pPr>
      <w:r>
        <w:t xml:space="preserve">Начинает падать АД. 4. Терминальная стадия характеризуется комой (гипоксический отѐк головного мозга), </w:t>
      </w:r>
      <w:r>
        <w:t>резко нарушается глубина и ритм дыхания, пульс становится нитевидным, аритмичным, АД падает до нуля. Возникает олигурия. Причины развития ОДН при инфекционных болезнях Выделяют 4 вида ОДН: 1) обструктивная; 2) рестриктивная; 3) диффузионная; 4) нейропарали</w:t>
      </w:r>
      <w:r>
        <w:t>тическая. 1. Обструктивная ОДН – нарушение трахеобронхиальной проходимости на уровне верхних дыхательных путей (круп, ларингоспазм) и нижних дыхательных путей (бронхоспазм); 1.1. Синдром крупа Синдром крупа является основной причиной ОДН у детей. 1.1.1. Кр</w:t>
      </w:r>
      <w:r>
        <w:t>уп на фоне острых респираторных вирусных инфекций На 1 месте стоит парагрипп 1 типа, затем грипп и другие ОРВИ. Чаще всего к ОРВИ присоединяется вторичная бактериальная флора, что объясняет появление крупа спустя несколько дней от начала заболевания. Клини</w:t>
      </w:r>
      <w:r>
        <w:t>ка. Синдром крупа развивается обычно внезапно, чаще ночью. Ребенок просыпается с приступом кашля, резкой одышкой, переходящей в удушье. Выделяют 4 стадии крупа: 20 1) компенсированная, проявляется беспокойством, сиплым голосом, грубым кашлем, учащенным дых</w:t>
      </w:r>
      <w:r>
        <w:t>анием, лѐгким цианозом; 2) субкомпенсированная стадия, характеризуется постоянным беспокойством, шумным дыханием, отчетливым цианозом носогубного треугольника, тахикардией де 140-160 уд/мин.; 3) стадия декомпенсации, характеризуется тяжелым течением, спута</w:t>
      </w:r>
      <w:r>
        <w:t>нным сознанием, стенотическим дыханием с затрудненным вдохом, выраженным втяжением уступчивых мест, разлитым цианозом, тахикардией 180-200 уд/мин; 4) при 4-й стадии наступает асфиксия. Сознание отсутствует. Расширенные зрачки. Пульс едва определяется. Дыха</w:t>
      </w:r>
      <w:r>
        <w:t>тельные движения редкие. Брадикардия. Остановка сердца. Смерть от гипоксического отека мозга. 1.1.2. Дифтерийный круп – клинический синдром, проявляющийся хриплым и сиплым голосом, лающим грубым кашлем, затрудненным стенотическим дыханием, возникает при ло</w:t>
      </w:r>
      <w:r>
        <w:t>кализации дифтеритического воспаления в дыхательных путях, а именно: в гортани (локализованный круп); в гортани, трахее, бронхах (распространенный круп) по типу нисходящего ларинготрахеобронхита. Начало болезни в этих случаях не столь бурное и при отсутств</w:t>
      </w:r>
      <w:r>
        <w:t>ии специфического лечения катаральный период (через 1-2-3 суток) постепенно переходит во вторую стенотическую стадию крупа, проявляющуюся стенозом дыхательных путей. Стенотический период продолжается от нескольких часов до 2-3 суток; без введения противоди</w:t>
      </w:r>
      <w:r>
        <w:t xml:space="preserve">фтерийной сыворотки заканчивается летальным исходом при явлениях асфиксии </w:t>
      </w:r>
    </w:p>
    <w:p w:rsidR="00B06E8A" w:rsidRDefault="000C5D16">
      <w:pPr>
        <w:ind w:left="372" w:right="198"/>
      </w:pPr>
      <w:r>
        <w:rPr>
          <w:noProof/>
        </w:rPr>
        <w:drawing>
          <wp:anchor distT="0" distB="0" distL="114300" distR="114300" simplePos="0" relativeHeight="251702272" behindDoc="1" locked="0" layoutInCell="1" allowOverlap="0">
            <wp:simplePos x="0" y="0"/>
            <wp:positionH relativeFrom="column">
              <wp:posOffset>2128469</wp:posOffset>
            </wp:positionH>
            <wp:positionV relativeFrom="paragraph">
              <wp:posOffset>5717505</wp:posOffset>
            </wp:positionV>
            <wp:extent cx="237744" cy="167640"/>
            <wp:effectExtent l="0" t="0" r="0" b="0"/>
            <wp:wrapNone/>
            <wp:docPr id="33809" name="Picture 33809"/>
            <wp:cNvGraphicFramePr/>
            <a:graphic xmlns:a="http://schemas.openxmlformats.org/drawingml/2006/main">
              <a:graphicData uri="http://schemas.openxmlformats.org/drawingml/2006/picture">
                <pic:pic xmlns:pic="http://schemas.openxmlformats.org/drawingml/2006/picture">
                  <pic:nvPicPr>
                    <pic:cNvPr id="33809" name="Picture 33809"/>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03296" behindDoc="1" locked="0" layoutInCell="1" allowOverlap="0">
            <wp:simplePos x="0" y="0"/>
            <wp:positionH relativeFrom="column">
              <wp:posOffset>5403164</wp:posOffset>
            </wp:positionH>
            <wp:positionV relativeFrom="paragraph">
              <wp:posOffset>5717505</wp:posOffset>
            </wp:positionV>
            <wp:extent cx="237744" cy="167640"/>
            <wp:effectExtent l="0" t="0" r="0" b="0"/>
            <wp:wrapNone/>
            <wp:docPr id="33812" name="Picture 33812"/>
            <wp:cNvGraphicFramePr/>
            <a:graphic xmlns:a="http://schemas.openxmlformats.org/drawingml/2006/main">
              <a:graphicData uri="http://schemas.openxmlformats.org/drawingml/2006/picture">
                <pic:pic xmlns:pic="http://schemas.openxmlformats.org/drawingml/2006/picture">
                  <pic:nvPicPr>
                    <pic:cNvPr id="33812" name="Picture 33812"/>
                    <pic:cNvPicPr/>
                  </pic:nvPicPr>
                  <pic:blipFill>
                    <a:blip r:embed="rId569"/>
                    <a:stretch>
                      <a:fillRect/>
                    </a:stretch>
                  </pic:blipFill>
                  <pic:spPr>
                    <a:xfrm>
                      <a:off x="0" y="0"/>
                      <a:ext cx="237744" cy="167640"/>
                    </a:xfrm>
                    <a:prstGeom prst="rect">
                      <a:avLst/>
                    </a:prstGeom>
                  </pic:spPr>
                </pic:pic>
              </a:graphicData>
            </a:graphic>
          </wp:anchor>
        </w:drawing>
      </w:r>
      <w:r>
        <w:t>(синюшность лица и кожных покровов, дыхательная недостаточность, кома). 1.1.3. Ларингоспазм наблюдается при столбняке, бешенстве, коклюше. Характеризуется внезапно развившимся при</w:t>
      </w:r>
      <w:r>
        <w:t>ступом удушья с инспираторной одышкой в результате спазма мышц гортани. 1.2. Острый бронхоспазм чаще развивается у детей младшего возраста с аллергией в анамнезе при ОРВИ, особенно RS-инфекции, и кори. Может быть проявлением анафилактического шока. Клиника</w:t>
      </w:r>
      <w:r>
        <w:t>: 1) сухой мучительный надсадный кашель; 2) экспираторная одышка; 3) шумное дыхание со свистящими хрипами, слышными на расстоянии. 2. Рестриктивная ОДН – уменьшение дыхательной поверхности (вентиляционноперфузионный дисбаланс). В норме соотношение вентиляц</w:t>
      </w:r>
      <w:r>
        <w:t xml:space="preserve">ии к кровотоку постоянно. Изменению объема вентиляции всегда соответствуют аналогичные изменения </w:t>
      </w:r>
      <w:r>
        <w:lastRenderedPageBreak/>
        <w:t>перфузии легочных капилляров. В результате кровоток осуществляется только по тем капиллярам, которые омывают аэрируемые альвеолы. При возникновении в легких оч</w:t>
      </w:r>
      <w:r>
        <w:t>аговых патологических изменений нарушается коррекция между венти- 21 ляцией альвеол и перфузией капилляров, причем могут быть 2 основных варианта нарушений: 1. Локальное прекращение вентиляции отдельных респиронов при продолжающейся нормальной перфузии кап</w:t>
      </w:r>
      <w:r>
        <w:t>илляров (шунтирование крови может достигать 10-20 % при норме 2-3 %); 2. Региональная гипоперфузия – нарушение кровотока в аэрируемых респиронах. Вентиляция легких становится мало производительной ("шоковое легкое"). Респираторный дистресссиндром – "шоково</w:t>
      </w:r>
      <w:r>
        <w:t>е" легкое без шока – описан при сепсисе, тяжелом гриппе, ветряной оспе, пневмонии. Клиника: 1) выраженная одышка, сочетающаяся с признаками циркуляторной недостаточности; 2) наличие в нижних отделах легких при аускультации обильных крепитирующих хрипов; 3)</w:t>
      </w:r>
      <w:r>
        <w:t xml:space="preserve"> множественные мало интенсивные пятнистые затемнения с размытыми контурами – симптом "снежной бури" – на рентгенограмме легких. 3. Диффузионная ОДН – утолщение альвеолярно-капиллярной мембраны (отѐк лѐгких). Отѐк лѐгких (ОЛ) – под отѐком легких понимают по</w:t>
      </w:r>
      <w:r>
        <w:t>вышенное пропотевание жидкой части крови в ткань легкого – интерстиций и альвеолы. По этиологии различают 4 варианта отека легких: 1) гидростатический – при повышении давления в малом круге кровообращения; основная причина – снижение сократительной способн</w:t>
      </w:r>
      <w:r>
        <w:t>ости левых отделов сердца; 2) нейрогенный – по патогенезу близок к гидростатическому; развивается при черепно-мозговых травмах, терминальном периоде менингитов, энцефалитов, особенно при отеке-набухании головного мозга; 3) снижение онкотического давления к</w:t>
      </w:r>
      <w:r>
        <w:t xml:space="preserve">рови: </w:t>
      </w:r>
      <w:r>
        <w:rPr>
          <w:noProof/>
        </w:rPr>
        <w:drawing>
          <wp:inline distT="0" distB="0" distL="0" distR="0">
            <wp:extent cx="231648" cy="167640"/>
            <wp:effectExtent l="0" t="0" r="0" b="0"/>
            <wp:docPr id="33794" name="Picture 33794"/>
            <wp:cNvGraphicFramePr/>
            <a:graphic xmlns:a="http://schemas.openxmlformats.org/drawingml/2006/main">
              <a:graphicData uri="http://schemas.openxmlformats.org/drawingml/2006/picture">
                <pic:pic xmlns:pic="http://schemas.openxmlformats.org/drawingml/2006/picture">
                  <pic:nvPicPr>
                    <pic:cNvPr id="33794" name="Picture 33794"/>
                    <pic:cNvPicPr/>
                  </pic:nvPicPr>
                  <pic:blipFill>
                    <a:blip r:embed="rId570"/>
                    <a:stretch>
                      <a:fillRect/>
                    </a:stretch>
                  </pic:blipFill>
                  <pic:spPr>
                    <a:xfrm>
                      <a:off x="0" y="0"/>
                      <a:ext cx="231648" cy="167640"/>
                    </a:xfrm>
                    <a:prstGeom prst="rect">
                      <a:avLst/>
                    </a:prstGeom>
                  </pic:spPr>
                </pic:pic>
              </a:graphicData>
            </a:graphic>
          </wp:inline>
        </w:drawing>
      </w:r>
      <w:r>
        <w:t xml:space="preserve"> абсолютная гипопротеинемия; </w:t>
      </w:r>
      <w:r>
        <w:rPr>
          <w:noProof/>
        </w:rPr>
        <w:drawing>
          <wp:inline distT="0" distB="0" distL="0" distR="0">
            <wp:extent cx="237744" cy="167640"/>
            <wp:effectExtent l="0" t="0" r="0" b="0"/>
            <wp:docPr id="33797" name="Picture 33797"/>
            <wp:cNvGraphicFramePr/>
            <a:graphic xmlns:a="http://schemas.openxmlformats.org/drawingml/2006/main">
              <a:graphicData uri="http://schemas.openxmlformats.org/drawingml/2006/picture">
                <pic:pic xmlns:pic="http://schemas.openxmlformats.org/drawingml/2006/picture">
                  <pic:nvPicPr>
                    <pic:cNvPr id="33797" name="Picture 33797"/>
                    <pic:cNvPicPr/>
                  </pic:nvPicPr>
                  <pic:blipFill>
                    <a:blip r:embed="rId569"/>
                    <a:stretch>
                      <a:fillRect/>
                    </a:stretch>
                  </pic:blipFill>
                  <pic:spPr>
                    <a:xfrm>
                      <a:off x="0" y="0"/>
                      <a:ext cx="237744" cy="167640"/>
                    </a:xfrm>
                    <a:prstGeom prst="rect">
                      <a:avLst/>
                    </a:prstGeom>
                  </pic:spPr>
                </pic:pic>
              </a:graphicData>
            </a:graphic>
          </wp:inline>
        </w:drawing>
      </w:r>
      <w:r>
        <w:t xml:space="preserve"> относительная гипопротеинемия – при передозировке или быстром введении кристаллоидных растворов при инфузионной терапии; 4) токсический – повышение проницаемости капилляров:  экзогенный (фосген, дифосген, оксиды азота)</w:t>
      </w:r>
      <w:r>
        <w:t>;  эндогенный (грипп, уремия, печеночная недостаточность). Патогенез. В первой фазе развития жидкость накапливается в экстраальвеолярных зонах легочного интерстиция (набухание альвеолярных мембран и развитие альвеолярно-капиллярного блока) – диффузионная О</w:t>
      </w:r>
      <w:r>
        <w:t xml:space="preserve">ДН. При этом нарушается оксигенация крови без задержки СО2, так как его диффузионная способность в 25 раз выше по сравнению с кислородом. 22 На определенном этапе избыток жидкости, накапливающейся в легочном интерстиции, преодолевает альвеолярные мембраны </w:t>
      </w:r>
      <w:r>
        <w:t>и затопляет все большее число альвеол – альвеолярная фаза. При транссудации плазмы инактивируется сурфактант, что приводит к спадению альвеол. Переход сурфактанта в выпотную жидкость сопровождается образованием мелких пузырьков пены, оседающих на внутренне</w:t>
      </w:r>
      <w:r>
        <w:t>й поверхности альвеол и блокирующих газообмен. Отѐк легкого сопутствует «шоковому» легкому. ОДН сама способствует отеку легкого, так как эндотелий легочных капилляров получает кислород из вдыхаемого воздуха, а гипоксия эндотелиоцитов всегда способствует их</w:t>
      </w:r>
      <w:r>
        <w:t xml:space="preserve"> повышенной проницаемости. Важное значение принадлежит нарушению кислотно-основного состояния. Ацидоз ведет к дезинтеграции межуточного вещества капилляров. Клиника Основные симптомы интерстициального отека легких: 1) одышка; 2) цианоз; 3) сухой кашель; 4)</w:t>
      </w:r>
      <w:r>
        <w:t xml:space="preserve"> жесткое дыхание при аускультации. Альвеолярный отѐк легких: 1) ортопноэ; 2) инспираторная одышка; 3) цианоз; 4) клокочущее дыхание с большим количеством жидкой мокроты; 5) мелкопузырчатые хрипы в нижних отделах легких при аускультации. 4. Нейропаралитичес</w:t>
      </w:r>
      <w:r>
        <w:t xml:space="preserve">кая ОДН – парез дыхательной мускулатуры. Главными причинами данного вида расстройств являются: 1) «паралич команды» – поражение дыхательного центра при бульбарной форме полиомиелита; 2) «паралич исполнения» – нарушение нервно-мышечной </w:t>
      </w:r>
      <w:r>
        <w:lastRenderedPageBreak/>
        <w:t>передачи (ботулизм, п</w:t>
      </w:r>
      <w:r>
        <w:t>олиомиелит). При «параличе команды» дыхание становится беспорядочным, чаще типа Чейн – Стокса. Во втором случае характерен симптом – «дыхание загнанной собаки». Лечение Программа интенсивной терапии при ОДН: 1) обеспечение проходимости дыхательных путей; 2</w:t>
      </w:r>
      <w:r>
        <w:t>) нормализация дренирования мокроты; 3) противовоспалительная (противооотечная) терапия; 4) обеспечение адекватного объема спонтанной вентиляции с помощью специальных режимов; 23 5) оксигенация вдыхаемого воздуха; 6) ИВЛ. Таблица 5 Неотложная терапия стено</w:t>
      </w:r>
      <w:r>
        <w:t>за гортани (крупа) Симптомы: круп проявляется кашлем специфического «лающего» характера, шумным дыханием (стридором), осиплостью голоса и общей симптоматикой. Показания, последовательность Лекарственные препараты Цель проведения Примечание Немедленно Седук</w:t>
      </w:r>
      <w:r>
        <w:t xml:space="preserve">сен 0,5 % 0,3-0,5 (до года), 1- 1,5 мл (от 1 года до 3 лет), 2-3 мл (старше 3 лет) Дроперидол 0,25 % 0,1 мл / кг Преднизолон 5-10 мг/кг Гидрокортизон 10-30 мг/кг Натрия гидрокарбонат 4 % 1- 2 мл / кг Эуфиллин 2,4 % 10мл </w:t>
      </w:r>
    </w:p>
    <w:p w:rsidR="00B06E8A" w:rsidRDefault="000C5D16">
      <w:pPr>
        <w:ind w:left="372" w:right="198"/>
      </w:pPr>
      <w:r>
        <w:t>Оксигенотерапия Снятие психомоторно</w:t>
      </w:r>
      <w:r>
        <w:t>го возбуждения Противоотечное, противовоспалительное, гипосенсибилизирующее действие. Борьба с метаболическим ацидозом. Профилактика и лечение ДВСсиндрома. Расширение коронарных сосудов. Борьба гипоксией. Восстановление проходимости верхних ДП Можно повтор</w:t>
      </w:r>
      <w:r>
        <w:t>ить введение ч / з 30 мин Контроль за дыханием, АД, КЩС Последующие мероприятия Антибиотики широкого спектра действия Строфантин или коргликон 0,5 1,0 мл Калия хлорид 7,5 % 1-2 мл / кг или панангин 0,5-1 мл / кг Глюкоза 10 % Аскорбиновая кислота 5 % 1- 2 м</w:t>
      </w:r>
      <w:r>
        <w:t>л Контрикал 100 ЕД / кг Гордокс 2000-3000 ЕД / кг, Лазикс 1 % 0,1- 0,2 мг/кг Но-шпа 2 % 0,2-0,5 (детям до 1 года) 1-2 мл (взрослым) Глюконат кальция 10 % 10 мл Антимикробное действие Увеличение сердечного выброса Коррекция гипокалиемии Восстановление ОЦК И</w:t>
      </w:r>
      <w:r>
        <w:t>нгибиторы протеаз, борьба с отеком легких, мозга Спазмолитическое действие Гипосенсибилизирующее действие повторно 24 Альбумин 10 % 5-10 мл / кг Улучшение онкомолярности крови Примечания: 1. При дифтерийном крупе вводить 60 тыс. ME сыворотки. 2. Отвлекающа</w:t>
      </w:r>
      <w:r>
        <w:t>я терапия: горчичные обертывания, ножные ванны. 3. Парокислородо-медикаментозная ингаляция смесью: эфедрин 5 % 1 мл, адреналин 0,1 % 1мл, димедрол 1 % 1 мл, гидрокортизон 50 мг, химотрипсин 2 мг/кг, атропин 0,1 % 0,5 мл, аскорбиновая кислота 5 % 2 мл (на и</w:t>
      </w:r>
      <w:r>
        <w:t>нгаляцию 2 мл смеси). 4. При выраженных расстройствах дыхания-интубация, при локализованном, трахеотомия – при нисходящем крупе, переход на ИВЛ. Таблица 6 Неотложные мероприятия при отеке легких Симптомы: интенсивная одышка в состоянии покоя; дыхание часто</w:t>
      </w:r>
      <w:r>
        <w:t>е, поверхностное, клокочущее, его слышно на расстоянии; внезапно возникшее чувство резкой нехватки воздуха (приступы мучительного удушья), усиливающееся при положении больного лежа на спине; такой больной принимает так называемое вынужденное положение – ор</w:t>
      </w:r>
      <w:r>
        <w:t>топноэ – сидя с наклоненным вперед туловищем и опорой на вытянутые руки; давящая, сжимающая боль в грудной клетке, вызванная недостатком кислорода; выраженная тахикардия (учащенное сердцебиение); кашель с дистанционными хрипами (слышными на расстоянии), вы</w:t>
      </w:r>
      <w:r>
        <w:t>делением пенистой мокроты розового цвета; бледность или посинение (цианоз) кожных покровов, обильный липкий пот – результат централизации кровообращения с целью обеспечить кислородом жизненно важные органы; возбуждение больного, страх смерти, спутанность с</w:t>
      </w:r>
      <w:r>
        <w:t>ознания или полная потеря такового – кома. Показания, последовательность Лекарственные препараты Метод введения Цель проведения Примечание Немедленно Полу сидячее положение. Кислород, увлажненный спиртом. Отсасывание слизи из верхних дыхательных путей Инга</w:t>
      </w:r>
      <w:r>
        <w:t xml:space="preserve">ляция паров спирта электроотсосом Прекращение ценообразования Восстановление проходимости ДП 10 % антисфом силан вместо спирта При повышенном, </w:t>
      </w:r>
      <w:r>
        <w:lastRenderedPageBreak/>
        <w:t>Нормальном АД 0,9 % р-р хлорида натрия 200 мл Лазикс 2- 4 мл Маннитол 60,0 Эуфиллин 2,4 %-10 мл Строфантин 0,05 %</w:t>
      </w:r>
      <w:r>
        <w:t xml:space="preserve"> 0,5 мл В/в капельно В/в, в/м В/в капельно В/в струйно В/в струйно на 0,9 % р-ре Дегидратация Ликвидация явлений сердечнососудистой недостаКонтроль АД, диуреза 25 натрий хлора точности При низком АД Преднизолон 60 мг В/в Уменьшение явлений отека, стабилиза</w:t>
      </w:r>
      <w:r>
        <w:t xml:space="preserve">ция гемодинамики Повторно по показаниям Выраженный токсикоз, обязательно Пипольфен 2,5 % 1 мл Дроперидол 0,25 % 2 мл Арфонад 100 мг на 200 мл 0,9 % р-ра хлорида натрия В/в, В/м В/в на 20 % глюкозе В/в капельно Снижение АД, ликвидация спазма периферических </w:t>
      </w:r>
      <w:r>
        <w:t>сосудов Следить за АД Болевой синдром Психомоторное возбуждение Промедол 2 % 1 мл Аминазин 2,5 % 0,5 я Глюконат кальция 10 % 10 мл Аскорбиновая кислота 5 % 5мл В/в В/в В/в В/в струйно Снятие возбуждения уменьшение проницаемости сосудистой стенки При отсутс</w:t>
      </w:r>
      <w:r>
        <w:t xml:space="preserve">твии эффекта Кровопускание 500 мл Наложение жгутов на конечности Путем веносекции Уменьшение венозного притока к правому желудочку сердца Крайняя тяжесть ИВЛ В/в капельно Управляемое дыхание Вызов реаниматолога </w:t>
      </w:r>
    </w:p>
    <w:p w:rsidR="00B06E8A" w:rsidRDefault="000C5D16">
      <w:pPr>
        <w:ind w:left="362" w:right="198" w:firstLine="317"/>
      </w:pPr>
      <w:r>
        <w:t>ОСТРЫЕ ЦЕРЕБРАЛЬНЫЕ РАССТРОЙСТВА При инфекци</w:t>
      </w:r>
      <w:r>
        <w:t>онных болезнях регистрируются 2 типа церебральных расстройств, хотя четкой границы между ними нет: 1) инфекционно-токсическая энцефалопатия (нейротоксикоз), обусловленная преимущественно общими метаболическими нарушениями, происходящими в результате интокс</w:t>
      </w:r>
      <w:r>
        <w:t xml:space="preserve">икации: гипертоксические формы инфекций, шок, острая почечная недостаточность, острая печеночная недостаточность (рис.4); </w:t>
      </w:r>
    </w:p>
    <w:p w:rsidR="00B06E8A" w:rsidRDefault="000C5D16">
      <w:pPr>
        <w:tabs>
          <w:tab w:val="center" w:pos="777"/>
          <w:tab w:val="center" w:pos="2411"/>
          <w:tab w:val="center" w:pos="4668"/>
          <w:tab w:val="center" w:pos="6228"/>
          <w:tab w:val="center" w:pos="7517"/>
          <w:tab w:val="right" w:pos="10202"/>
        </w:tabs>
        <w:spacing w:after="0" w:line="259" w:lineRule="auto"/>
        <w:ind w:left="0" w:right="0" w:firstLine="0"/>
        <w:jc w:val="left"/>
      </w:pPr>
      <w:r>
        <w:rPr>
          <w:rFonts w:ascii="Calibri" w:eastAsia="Calibri" w:hAnsi="Calibri" w:cs="Calibri"/>
          <w:sz w:val="22"/>
        </w:rPr>
        <w:tab/>
      </w:r>
      <w:r>
        <w:t xml:space="preserve">2) </w:t>
      </w:r>
      <w:r>
        <w:tab/>
        <w:t xml:space="preserve">ОТЁК-НАБУХАНИЕ </w:t>
      </w:r>
      <w:r>
        <w:tab/>
        <w:t xml:space="preserve">ГОЛОВНОГО </w:t>
      </w:r>
      <w:r>
        <w:tab/>
        <w:t xml:space="preserve">МОЗГА </w:t>
      </w:r>
      <w:r>
        <w:tab/>
        <w:t xml:space="preserve">(ОНГМ), </w:t>
      </w:r>
      <w:r>
        <w:tab/>
        <w:t xml:space="preserve">обусловленный </w:t>
      </w:r>
    </w:p>
    <w:p w:rsidR="00B06E8A" w:rsidRDefault="000C5D16">
      <w:pPr>
        <w:ind w:left="372" w:right="198"/>
      </w:pPr>
      <w:r>
        <w:rPr>
          <w:rFonts w:ascii="Calibri" w:eastAsia="Calibri" w:hAnsi="Calibri" w:cs="Calibri"/>
          <w:noProof/>
          <w:sz w:val="22"/>
        </w:rPr>
        <mc:AlternateContent>
          <mc:Choice Requires="wpg">
            <w:drawing>
              <wp:anchor distT="0" distB="0" distL="114300" distR="114300" simplePos="0" relativeHeight="251704320" behindDoc="1" locked="0" layoutInCell="1" allowOverlap="1">
                <wp:simplePos x="0" y="0"/>
                <wp:positionH relativeFrom="column">
                  <wp:posOffset>1216482</wp:posOffset>
                </wp:positionH>
                <wp:positionV relativeFrom="paragraph">
                  <wp:posOffset>8522085</wp:posOffset>
                </wp:positionV>
                <wp:extent cx="420878" cy="341376"/>
                <wp:effectExtent l="0" t="0" r="0" b="0"/>
                <wp:wrapNone/>
                <wp:docPr id="340417" name="Group 340417"/>
                <wp:cNvGraphicFramePr/>
                <a:graphic xmlns:a="http://schemas.openxmlformats.org/drawingml/2006/main">
                  <a:graphicData uri="http://schemas.microsoft.com/office/word/2010/wordprocessingGroup">
                    <wpg:wgp>
                      <wpg:cNvGrpSpPr/>
                      <wpg:grpSpPr>
                        <a:xfrm>
                          <a:off x="0" y="0"/>
                          <a:ext cx="420878" cy="341376"/>
                          <a:chOff x="0" y="0"/>
                          <a:chExt cx="420878" cy="341376"/>
                        </a:xfrm>
                      </wpg:grpSpPr>
                      <pic:pic xmlns:pic="http://schemas.openxmlformats.org/drawingml/2006/picture">
                        <pic:nvPicPr>
                          <pic:cNvPr id="34194" name="Picture 34194"/>
                          <pic:cNvPicPr/>
                        </pic:nvPicPr>
                        <pic:blipFill>
                          <a:blip r:embed="rId570"/>
                          <a:stretch>
                            <a:fillRect/>
                          </a:stretch>
                        </pic:blipFill>
                        <pic:spPr>
                          <a:xfrm>
                            <a:off x="189230" y="0"/>
                            <a:ext cx="231648" cy="167640"/>
                          </a:xfrm>
                          <a:prstGeom prst="rect">
                            <a:avLst/>
                          </a:prstGeom>
                        </pic:spPr>
                      </pic:pic>
                      <pic:pic xmlns:pic="http://schemas.openxmlformats.org/drawingml/2006/picture">
                        <pic:nvPicPr>
                          <pic:cNvPr id="34206" name="Picture 34206"/>
                          <pic:cNvPicPr/>
                        </pic:nvPicPr>
                        <pic:blipFill>
                          <a:blip r:embed="rId569"/>
                          <a:stretch>
                            <a:fillRect/>
                          </a:stretch>
                        </pic:blipFill>
                        <pic:spPr>
                          <a:xfrm>
                            <a:off x="0" y="173736"/>
                            <a:ext cx="237744" cy="167640"/>
                          </a:xfrm>
                          <a:prstGeom prst="rect">
                            <a:avLst/>
                          </a:prstGeom>
                        </pic:spPr>
                      </pic:pic>
                    </wpg:wgp>
                  </a:graphicData>
                </a:graphic>
              </wp:anchor>
            </w:drawing>
          </mc:Choice>
          <mc:Fallback>
            <w:pict>
              <v:group w14:anchorId="2D68D75E" id="Group 340417" o:spid="_x0000_s1026" style="position:absolute;margin-left:95.8pt;margin-top:671.05pt;width:33.15pt;height:26.9pt;z-index:-251612160" coordsize="420878,34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">
                <v:shape id="Picture 34194" o:spid="_x0000_s1027" type="#_x0000_t75" style="position:absolute;left:189230;width:231648;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4WnTHAAAA3gAAAA8AAABkcnMvZG93bnJldi54bWxEj0FrwkAUhO8F/8PyCr3VTTQUTV1FBKmn&#10;QtKC9PbIvibB7Nskuybx33cFocdhZr5hNrvJNGKg3tWWFcTzCARxYXXNpYLvr+PrCoTzyBoby6Tg&#10;Rg5229nTBlNtR85oyH0pAoRdigoq79tUSldUZNDNbUscvF/bG/RB9qXUPY4Bbhq5iKI3abDmsFBh&#10;S4eKikt+NQraddfExeXn+LnkabgePrrsvOiUenme9u8gPE3+P/xon7SCZRKvE7jfCVdAb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24WnTHAAAA3gAAAA8AAAAAAAAAAAAA&#10;AAAAnwIAAGRycy9kb3ducmV2LnhtbFBLBQYAAAAABAAEAPcAAACTAwAAAAA=&#10;">
                  <v:imagedata r:id="rId572" o:title=""/>
                </v:shape>
                <v:shape id="Picture 34206" o:spid="_x0000_s1028" type="#_x0000_t75" style="position:absolute;top:173736;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i02nFAAAA3gAAAA8AAABkcnMvZG93bnJldi54bWxEj0FLAzEUhO9C/0N4BW8222qLrE1LUdQK&#10;XqyFXh+b52bp5mVJnt3df28EweMwM98w6+3gW3WhmJrABuazAhRxFWzDtYHj5/PNPagkyBbbwGRg&#10;pATbzeRqjaUNPX/Q5SC1yhBOJRpwIl2pdaoceUyz0BFn7ytEj5JlrLWN2Ge4b/WiKFbaY8N5wWFH&#10;j46q8+HbG3gfz68aT5XgSxxdv+SlPO3fjLmeDrsHUEKD/If/2ntr4PZuUazg906+Anr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otNpxQAAAN4AAAAPAAAAAAAAAAAAAAAA&#10;AJ8CAABkcnMvZG93bnJldi54bWxQSwUGAAAAAAQABAD3AAAAkQMAAAAA&#10;">
                  <v:imagedata r:id="rId571"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705344" behindDoc="1" locked="0" layoutInCell="1" allowOverlap="1">
                <wp:simplePos x="0" y="0"/>
                <wp:positionH relativeFrom="column">
                  <wp:posOffset>3097987</wp:posOffset>
                </wp:positionH>
                <wp:positionV relativeFrom="paragraph">
                  <wp:posOffset>8522085</wp:posOffset>
                </wp:positionV>
                <wp:extent cx="746760" cy="341376"/>
                <wp:effectExtent l="0" t="0" r="0" b="0"/>
                <wp:wrapNone/>
                <wp:docPr id="340418" name="Group 340418"/>
                <wp:cNvGraphicFramePr/>
                <a:graphic xmlns:a="http://schemas.openxmlformats.org/drawingml/2006/main">
                  <a:graphicData uri="http://schemas.microsoft.com/office/word/2010/wordprocessingGroup">
                    <wpg:wgp>
                      <wpg:cNvGrpSpPr/>
                      <wpg:grpSpPr>
                        <a:xfrm>
                          <a:off x="0" y="0"/>
                          <a:ext cx="746760" cy="341376"/>
                          <a:chOff x="0" y="0"/>
                          <a:chExt cx="746760" cy="341376"/>
                        </a:xfrm>
                      </wpg:grpSpPr>
                      <pic:pic xmlns:pic="http://schemas.openxmlformats.org/drawingml/2006/picture">
                        <pic:nvPicPr>
                          <pic:cNvPr id="34197" name="Picture 34197"/>
                          <pic:cNvPicPr/>
                        </pic:nvPicPr>
                        <pic:blipFill>
                          <a:blip r:embed="rId570"/>
                          <a:stretch>
                            <a:fillRect/>
                          </a:stretch>
                        </pic:blipFill>
                        <pic:spPr>
                          <a:xfrm>
                            <a:off x="0" y="0"/>
                            <a:ext cx="231648" cy="167640"/>
                          </a:xfrm>
                          <a:prstGeom prst="rect">
                            <a:avLst/>
                          </a:prstGeom>
                        </pic:spPr>
                      </pic:pic>
                      <pic:pic xmlns:pic="http://schemas.openxmlformats.org/drawingml/2006/picture">
                        <pic:nvPicPr>
                          <pic:cNvPr id="34212" name="Picture 34212"/>
                          <pic:cNvPicPr/>
                        </pic:nvPicPr>
                        <pic:blipFill>
                          <a:blip r:embed="rId569"/>
                          <a:stretch>
                            <a:fillRect/>
                          </a:stretch>
                        </pic:blipFill>
                        <pic:spPr>
                          <a:xfrm>
                            <a:off x="509016" y="173736"/>
                            <a:ext cx="237744" cy="167640"/>
                          </a:xfrm>
                          <a:prstGeom prst="rect">
                            <a:avLst/>
                          </a:prstGeom>
                        </pic:spPr>
                      </pic:pic>
                    </wpg:wgp>
                  </a:graphicData>
                </a:graphic>
              </wp:anchor>
            </w:drawing>
          </mc:Choice>
          <mc:Fallback>
            <w:pict>
              <v:group w14:anchorId="1CA703E0" id="Group 340418" o:spid="_x0000_s1026" style="position:absolute;margin-left:243.95pt;margin-top:671.05pt;width:58.8pt;height:26.9pt;z-index:-251611136" coordsize="7467,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">
                <v:shape id="Picture 34197" o:spid="_x0000_s1027" type="#_x0000_t75" style="position:absolute;width:2316;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qxAPHAAAA3gAAAA8AAABkcnMvZG93bnJldi54bWxEj0FrwkAUhO9C/8PyCr2ZTbS0JnWVIkh7&#10;KqgF8fbIPpNg9m2SXeP233cLBY/DzHzDLNfBtGKkwTWWFWRJCoK4tLrhSsH3YTtdgHAeWWNrmRT8&#10;kIP16mGyxELbG+9o3PtKRAi7AhXU3neFlK6syaBLbEccvbMdDPooh0rqAW8Rblo5S9MXabDhuFBj&#10;R5uaysv+ahR0ed9m5eW0/ZpzGK+bj353nPVKPT2G9zcQnoK/h//bn1rB/DnLX+HvTrwCc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qxAPHAAAA3gAAAA8AAAAAAAAAAAAA&#10;AAAAnwIAAGRycy9kb3ducmV2LnhtbFBLBQYAAAAABAAEAPcAAACTAwAAAAA=&#10;">
                  <v:imagedata r:id="rId572" o:title=""/>
                </v:shape>
                <v:shape id="Picture 34212" o:spid="_x0000_s1028" type="#_x0000_t75" style="position:absolute;left:5090;top:1737;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Q7fFAAAA3gAAAA8AAABkcnMvZG93bnJldi54bWxEj0FLw0AUhO9C/8PyBG9202hFYrelKNUK&#10;XqyC10f2mQ3Nvg27r03y711B8DjMzDfMajP6Tp0ppjawgcW8AEVcB9tyY+DzY3d9DyoJssUuMBmY&#10;KMFmPbtYYWXDwO90PkijMoRThQacSF9pnWpHHtM89MTZ+w7Ro2QZG20jDhnuO10WxZ322HJecNjT&#10;o6P6eDh5A2/T8UXjVy34HCc3LHkpT/tXY64ux+0DKKFR/sN/7b01cHNbLkr4vZOv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QEO3xQAAAN4AAAAPAAAAAAAAAAAAAAAA&#10;AJ8CAABkcnMvZG93bnJldi54bWxQSwUGAAAAAAQABAD3AAAAkQMAAAAA&#10;">
                  <v:imagedata r:id="rId571"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706368" behindDoc="1" locked="0" layoutInCell="1" allowOverlap="1">
                <wp:simplePos x="0" y="0"/>
                <wp:positionH relativeFrom="column">
                  <wp:posOffset>4534230</wp:posOffset>
                </wp:positionH>
                <wp:positionV relativeFrom="paragraph">
                  <wp:posOffset>8522085</wp:posOffset>
                </wp:positionV>
                <wp:extent cx="621792" cy="341376"/>
                <wp:effectExtent l="0" t="0" r="0" b="0"/>
                <wp:wrapNone/>
                <wp:docPr id="340419" name="Group 340419"/>
                <wp:cNvGraphicFramePr/>
                <a:graphic xmlns:a="http://schemas.openxmlformats.org/drawingml/2006/main">
                  <a:graphicData uri="http://schemas.microsoft.com/office/word/2010/wordprocessingGroup">
                    <wpg:wgp>
                      <wpg:cNvGrpSpPr/>
                      <wpg:grpSpPr>
                        <a:xfrm>
                          <a:off x="0" y="0"/>
                          <a:ext cx="621792" cy="341376"/>
                          <a:chOff x="0" y="0"/>
                          <a:chExt cx="621792" cy="341376"/>
                        </a:xfrm>
                      </wpg:grpSpPr>
                      <pic:pic xmlns:pic="http://schemas.openxmlformats.org/drawingml/2006/picture">
                        <pic:nvPicPr>
                          <pic:cNvPr id="34200" name="Picture 34200"/>
                          <pic:cNvPicPr/>
                        </pic:nvPicPr>
                        <pic:blipFill>
                          <a:blip r:embed="rId570"/>
                          <a:stretch>
                            <a:fillRect/>
                          </a:stretch>
                        </pic:blipFill>
                        <pic:spPr>
                          <a:xfrm>
                            <a:off x="0" y="0"/>
                            <a:ext cx="231648" cy="167640"/>
                          </a:xfrm>
                          <a:prstGeom prst="rect">
                            <a:avLst/>
                          </a:prstGeom>
                        </pic:spPr>
                      </pic:pic>
                      <pic:pic xmlns:pic="http://schemas.openxmlformats.org/drawingml/2006/picture">
                        <pic:nvPicPr>
                          <pic:cNvPr id="34215" name="Picture 34215"/>
                          <pic:cNvPicPr/>
                        </pic:nvPicPr>
                        <pic:blipFill>
                          <a:blip r:embed="rId569"/>
                          <a:stretch>
                            <a:fillRect/>
                          </a:stretch>
                        </pic:blipFill>
                        <pic:spPr>
                          <a:xfrm>
                            <a:off x="384048" y="173736"/>
                            <a:ext cx="237744" cy="167640"/>
                          </a:xfrm>
                          <a:prstGeom prst="rect">
                            <a:avLst/>
                          </a:prstGeom>
                        </pic:spPr>
                      </pic:pic>
                    </wpg:wgp>
                  </a:graphicData>
                </a:graphic>
              </wp:anchor>
            </w:drawing>
          </mc:Choice>
          <mc:Fallback>
            <w:pict>
              <v:group w14:anchorId="278CF360" id="Group 340419" o:spid="_x0000_s1026" style="position:absolute;margin-left:357.05pt;margin-top:671.05pt;width:48.95pt;height:26.9pt;z-index:-251610112" coordsize="6217,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">
                <v:shape id="Picture 34200" o:spid="_x0000_s1027" type="#_x0000_t75" style="position:absolute;width:2316;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sqIzGAAAA3gAAAA8AAABkcnMvZG93bnJldi54bWxEj0FrwkAUhO9C/8PyCt50oxFpU1cpgtST&#10;kCiU3h7Z1ySYfZtk1yT9911B8DjMzDfMZjeaWvTUucqygsU8AkGcW11xoeByPszeQDiPrLG2TAr+&#10;yMFu+zLZYKLtwCn1mS9EgLBLUEHpfZNI6fKSDLq5bYiD92s7gz7IrpC6wyHATS2XUbSWBisOCyU2&#10;tC8pv2Y3o6B5b+tFfv05nGIe+9v+q02/l61S09fx8wOEp9E/w4/2USuIV4EJ9zvhCsj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ayojMYAAADeAAAADwAAAAAAAAAAAAAA&#10;AACfAgAAZHJzL2Rvd25yZXYueG1sUEsFBgAAAAAEAAQA9wAAAJIDAAAAAA==&#10;">
                  <v:imagedata r:id="rId572" o:title=""/>
                </v:shape>
                <v:shape id="Picture 34215" o:spid="_x0000_s1028" type="#_x0000_t75" style="position:absolute;left:3840;top:1737;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28PFAAAA3gAAAA8AAABkcnMvZG93bnJldi54bWxEj0FLw0AUhO9C/8PyBG9202pEYrelKNUK&#10;XqyC10f2mQ3Nvg27r03y711B8DjMzDfMajP6Tp0ppjawgcW8AEVcB9tyY+DzY3d9DyoJssUuMBmY&#10;KMFmPbtYYWXDwO90PkijMoRThQacSF9pnWpHHtM89MTZ+w7Ro2QZG20jDhnuO70sijvtseW84LCn&#10;R0f18XDyBt6m44vGr1rwOU5uKLmUp/2rMVeX4/YBlNAo/+G/9t4auLldLkr4vZOv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dvDxQAAAN4AAAAPAAAAAAAAAAAAAAAA&#10;AJ8CAABkcnMvZG93bnJldi54bWxQSwUGAAAAAAQABAD3AAAAkQMAAAAA&#10;">
                  <v:imagedata r:id="rId571" o:title=""/>
                </v:shape>
              </v:group>
            </w:pict>
          </mc:Fallback>
        </mc:AlternateContent>
      </w:r>
      <w:r>
        <w:rPr>
          <w:noProof/>
        </w:rPr>
        <w:drawing>
          <wp:anchor distT="0" distB="0" distL="114300" distR="114300" simplePos="0" relativeHeight="251707392" behindDoc="1" locked="0" layoutInCell="1" allowOverlap="0">
            <wp:simplePos x="0" y="0"/>
            <wp:positionH relativeFrom="column">
              <wp:posOffset>2286965</wp:posOffset>
            </wp:positionH>
            <wp:positionV relativeFrom="paragraph">
              <wp:posOffset>8695821</wp:posOffset>
            </wp:positionV>
            <wp:extent cx="237744" cy="167640"/>
            <wp:effectExtent l="0" t="0" r="0" b="0"/>
            <wp:wrapNone/>
            <wp:docPr id="34209" name="Picture 34209"/>
            <wp:cNvGraphicFramePr/>
            <a:graphic xmlns:a="http://schemas.openxmlformats.org/drawingml/2006/main">
              <a:graphicData uri="http://schemas.openxmlformats.org/drawingml/2006/picture">
                <pic:pic xmlns:pic="http://schemas.openxmlformats.org/drawingml/2006/picture">
                  <pic:nvPicPr>
                    <pic:cNvPr id="34209" name="Picture 34209"/>
                    <pic:cNvPicPr/>
                  </pic:nvPicPr>
                  <pic:blipFill>
                    <a:blip r:embed="rId569"/>
                    <a:stretch>
                      <a:fillRect/>
                    </a:stretch>
                  </pic:blipFill>
                  <pic:spPr>
                    <a:xfrm>
                      <a:off x="0" y="0"/>
                      <a:ext cx="237744" cy="1676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column">
                  <wp:posOffset>6232602</wp:posOffset>
                </wp:positionH>
                <wp:positionV relativeFrom="paragraph">
                  <wp:posOffset>8345301</wp:posOffset>
                </wp:positionV>
                <wp:extent cx="237744" cy="346863"/>
                <wp:effectExtent l="0" t="0" r="0" b="0"/>
                <wp:wrapSquare wrapText="bothSides"/>
                <wp:docPr id="340416" name="Group 340416"/>
                <wp:cNvGraphicFramePr/>
                <a:graphic xmlns:a="http://schemas.openxmlformats.org/drawingml/2006/main">
                  <a:graphicData uri="http://schemas.microsoft.com/office/word/2010/wordprocessingGroup">
                    <wpg:wgp>
                      <wpg:cNvGrpSpPr/>
                      <wpg:grpSpPr>
                        <a:xfrm>
                          <a:off x="0" y="0"/>
                          <a:ext cx="237744" cy="346863"/>
                          <a:chOff x="0" y="0"/>
                          <a:chExt cx="237744" cy="346863"/>
                        </a:xfrm>
                      </wpg:grpSpPr>
                      <pic:pic xmlns:pic="http://schemas.openxmlformats.org/drawingml/2006/picture">
                        <pic:nvPicPr>
                          <pic:cNvPr id="34191" name="Picture 34191"/>
                          <pic:cNvPicPr/>
                        </pic:nvPicPr>
                        <pic:blipFill>
                          <a:blip r:embed="rId569"/>
                          <a:stretch>
                            <a:fillRect/>
                          </a:stretch>
                        </pic:blipFill>
                        <pic:spPr>
                          <a:xfrm>
                            <a:off x="0" y="0"/>
                            <a:ext cx="237744" cy="167640"/>
                          </a:xfrm>
                          <a:prstGeom prst="rect">
                            <a:avLst/>
                          </a:prstGeom>
                        </pic:spPr>
                      </pic:pic>
                      <pic:pic xmlns:pic="http://schemas.openxmlformats.org/drawingml/2006/picture">
                        <pic:nvPicPr>
                          <pic:cNvPr id="34203" name="Picture 34203"/>
                          <pic:cNvPicPr/>
                        </pic:nvPicPr>
                        <pic:blipFill>
                          <a:blip r:embed="rId569"/>
                          <a:stretch>
                            <a:fillRect/>
                          </a:stretch>
                        </pic:blipFill>
                        <pic:spPr>
                          <a:xfrm>
                            <a:off x="0" y="176785"/>
                            <a:ext cx="237744" cy="167640"/>
                          </a:xfrm>
                          <a:prstGeom prst="rect">
                            <a:avLst/>
                          </a:prstGeom>
                        </pic:spPr>
                      </pic:pic>
                      <wps:wsp>
                        <wps:cNvPr id="34204" name="Rectangle 34204"/>
                        <wps:cNvSpPr/>
                        <wps:spPr>
                          <a:xfrm>
                            <a:off x="118872" y="178156"/>
                            <a:ext cx="50673" cy="224381"/>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340416" o:spid="_x0000_s1049" style="position:absolute;left:0;text-align:left;margin-left:490.75pt;margin-top:657.1pt;width:18.7pt;height:27.3pt;z-index:251708416;mso-position-horizontal-relative:text;mso-position-vertical-relative:text" coordsize="237744,346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">
                <v:shape id="Picture 34191" o:spid="_x0000_s1050"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kv+bFAAAA3gAAAA8AAABkcnMvZG93bnJldi54bWxEj0FLw0AUhO9C/8PyBG92E7WiabelKGoF&#10;L1ah10f2mQ3Nvg27zyb5964geBxm5htmtRl9p04UUxvYQDkvQBHXwbbcGPj8eLq8A5UE2WIXmAxM&#10;lGCznp2tsLJh4Hc67aVRGcKpQgNOpK+0TrUjj2keeuLsfYXoUbKMjbYRhwz3nb4qilvtseW84LCn&#10;B0f1cf/tDbxNxxeNh1rwOU5uWPBCHnevxlycj9slKKFR/sN/7Z01cH1T3pfweydfAb3+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ZL/mxQAAAN4AAAAPAAAAAAAAAAAAAAAA&#10;AJ8CAABkcnMvZG93bnJldi54bWxQSwUGAAAAAAQABAD3AAAAkQMAAAAA&#10;">
                  <v:imagedata r:id="rId571" o:title=""/>
                </v:shape>
                <v:shape id="Picture 34203" o:spid="_x0000_s1051" type="#_x0000_t75" style="position:absolute;top:176785;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VcPHFAAAA3gAAAA8AAABkcnMvZG93bnJldi54bWxEj0FLAzEUhO9C/0N4hd5s1taKbJsWUaoV&#10;vFiFXh+b52bp5mVJnt3df28EweMwM98wm93gW3WhmJrABm7mBSjiKtiGawOfH/vre1BJkC22gcnA&#10;SAl228nVBksben6ny1FqlSGcSjTgRLpS61Q58pjmoSPO3leIHiXLWGsbsc9w3+pFUdxpjw3nBYcd&#10;PTqqzsdvb+BtPL9oPFWCz3F0/YpX8nR4NWY2HR7WoIQG+Q//tQ/WwPJ2USzh906+Anr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1XDxxQAAAN4AAAAPAAAAAAAAAAAAAAAA&#10;AJ8CAABkcnMvZG93bnJldi54bWxQSwUGAAAAAAQABAD3AAAAkQMAAAAA&#10;">
                  <v:imagedata r:id="rId571" o:title=""/>
                </v:shape>
                <v:rect id="Rectangle 34204" o:spid="_x0000_s1052" style="position:absolute;left:118872;top:178156;width:50673;height:22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wsYA&#10;AADeAAAADwAAAGRycy9kb3ducmV2LnhtbESPT4vCMBTE74LfITzBm6brimg1iuiKHv2z4O7t0Tzb&#10;ss1LaaKtfnojCHscZuY3zGzRmELcqHK5ZQUf/QgEcWJ1zqmC79OmNwbhPLLGwjIpuJODxbzdmmGs&#10;bc0Huh19KgKEXYwKMu/LWEqXZGTQ9W1JHLyLrQz6IKtU6grrADeFHETRSBrMOSxkWNIqo+TveDUK&#10;tuNy+bOzjzotvn635/15sj5NvFLdTrOcgvDU+P/wu73TCj6Hg2g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YMwsYAAADeAAAADwAAAAAAAAAAAAAAAACYAgAAZHJz&#10;L2Rvd25yZXYueG1sUEsFBgAAAAAEAAQA9QAAAIsDAAAAAA==&#10;" filled="f" stroked="f">
                  <v:textbox inset="0,0,0,0">
                    <w:txbxContent>
                      <w:p w:rsidR="00B06E8A" w:rsidRDefault="000C5D16">
                        <w:pPr>
                          <w:spacing w:after="160" w:line="259" w:lineRule="auto"/>
                          <w:ind w:left="0" w:right="0" w:firstLine="0"/>
                          <w:jc w:val="left"/>
                        </w:pPr>
                        <w:r>
                          <w:t xml:space="preserve"> </w:t>
                        </w:r>
                      </w:p>
                    </w:txbxContent>
                  </v:textbox>
                </v:rect>
                <w10:wrap type="square"/>
              </v:group>
            </w:pict>
          </mc:Fallback>
        </mc:AlternateContent>
      </w:r>
      <w:r>
        <w:t>преимущественно нарушением микроциркуляции (нейроинфекция). 27 Патофизиологической и анатомической основой церебральных расстройств является отѐк и набухание головного мозга. В возникновении их при инфекциях решающую роль играют поражение стенок сосудов мо</w:t>
      </w:r>
      <w:r>
        <w:t xml:space="preserve">зга и изменение условий кровотока, воздействие токсических метаболитов и изменение степени гидратации клеток мозга и межклеточного вещества. Обычно имеют место сочетание и взаимообусловленность указанных факторов. Морфологическим субстратом этих нарушений </w:t>
      </w:r>
      <w:r>
        <w:t>являются изменения эндотелия сосудов мозга, повышение проницаемости сосудистых стенок, стаз и микротромбирование капиллярной сети, диапедезные кровоизлияния, гипергидратация перицеллюлярных и перикапиллярных пространств при сморщивании нейроцитов (отѐк моз</w:t>
      </w:r>
      <w:r>
        <w:t>га) или диффузный отѐк нейроцитов и глиальных клеток при спавшихся капиллярах (набухание мозга). Преобладание сосудистого компонента приводит чаще к интерстициальному отеку, а метаболического компонента – к внутриклеточному. Биохимической основой нарушения</w:t>
      </w:r>
      <w:r>
        <w:t xml:space="preserve"> гидратации мозговой ткани являются высвобождение периферических катехоламинов и гиперлактацидемия. Деполяризация клеточных мембран вызывает перемещение ионов натрия из межклеточного пространства во внутриклеточное, в результате чего резко возрастает гидро</w:t>
      </w:r>
      <w:r>
        <w:t>фильность и осмолярность ткани мозга. Функциональные проявления отека и набухания мозга практически трудно различимы, обычно сочетаются, поэтому клиницисты пользуются термином «отѐк-набухание» мозга. В обоих случаях происходит увеличение объема мозга и пов</w:t>
      </w:r>
      <w:r>
        <w:t>ышение внутричерепного давления, становится возможной дислокация мозга с ущемлением стволовых отделов в тенториальной вырезке или большом затылочном отверстии. Основным клиническим проявлением острой церебральной недостаточности является нарушение сознания</w:t>
      </w:r>
      <w:r>
        <w:t xml:space="preserve">. Оно может протекать по типу угнетения или изменения его. Угнетение сознания представляет собой непродуктивную форму нарушения функции ЦНС, характеризующуюся дефицитом психической </w:t>
      </w:r>
      <w:r>
        <w:lastRenderedPageBreak/>
        <w:t>активности, снижением уровня бодрствования, угнетением интеллектуальных фун</w:t>
      </w:r>
      <w:r>
        <w:t>кций и двигательной активности. Выделяют стадии нарушения сознания: 1) прекома 1 – фаза предвестников – обнубиляция; 2) прекома 2 – фаза сонливости – сомноленция. В эту стадию возможен период психомоторного возбуждения, напоминающий алкогольный делирий. 3)</w:t>
      </w:r>
      <w:r>
        <w:t xml:space="preserve"> сопор; 4) кома. Этиологическая классификация комы представлена в таблице 4. Оценка степени угнетения сознания. 1. По шкале Глазго: норма – 15 баллов, смерть мозга – 4 балла. 28 2. По реакции на слово и боль (таблица 7) Таблица 7 Оценка степени угнетения с</w:t>
      </w:r>
      <w:r>
        <w:t>ознания по реакции на слово и боль Стадия нарушения сознания Реакция на слово Реакция на боль прекома замедлена, но целенаправленна сохранена сопор отсутствует кратковременное пробуждение кома отсутствует недифференцированные движения тела и конечностей За</w:t>
      </w:r>
      <w:r>
        <w:t xml:space="preserve">предельная кома – понятие, используемое как критерий прекращения ИВЛ и реанимации (определяется реаниматологом и невропатологом, но не лечащим врачом). Критерии запредельной комы: 1) двусторонний предельный мидриаз; 2) отсутствие реакции зрачков на свет и </w:t>
      </w:r>
      <w:r>
        <w:t>корнеальных рефлексов; 3) отсутствие реакции на сильную боль, раздражение глотки и трахеи; 4) отсутствие окулоцефалического и окуловестибулярного рефлексов; 5) общая атония; 6) отсутствие спонтанных движений; 7) отсутствие спонтанных дыхательных движений с</w:t>
      </w:r>
      <w:r>
        <w:t xml:space="preserve"> постановкой апноэтического теста; 8) биоэлектрическое молчание на ЭЭГ, которое сохраняется даже при внутривенном введении бемегрида. Отѐк-набухание головного мозга (ОНГМ) Отѐк и набухание головного мозга (ОНГМ, ОНМ) – это избыточное накопление жидкости в </w:t>
      </w:r>
      <w:r>
        <w:t>мозговой ткани, клинически проявляющееся синдромом повышения внутричерепного давления (ВЧД); не нозологическая единица, а реактивное состояние. Развивается вторично, в ответ на любое повреждение мозга. Для отека головного мозга характерно накопление не сто</w:t>
      </w:r>
      <w:r>
        <w:t>лько внеклеточной жидкости, сколько увеличение объема воды внутри клеток, прежде всего глиальных. В связи с этим часто используется термин «отѐкнабухание головного мозга». Синдром ОНМ полиэтиологичен. По этиологии выделяют:  опухолевый; 29  послеоперационн</w:t>
      </w:r>
      <w:r>
        <w:t>ый;  воспалительный;  посттравматический; ишемический;  токсический;  гипертензивный;  эпилептический;  нейроэндокринный и т.д. Возможно развитие отека мозга при эпилептических припадках, заболеваниях крови и внутренних органов, эндокринных нарушениях, гип</w:t>
      </w:r>
      <w:r>
        <w:t>оксии, воздействии ионизирующего излучения. Он может развиваться на фоне асфиксии (гипоксический ОНМ), метаболический при острой печеночной недостаточности и, наконец, циркуляторный – на фоне тяжелого нейротоксикоза (менингиты, энцефалиты). В практике инфе</w:t>
      </w:r>
      <w:r>
        <w:t>кциониста чаще всего регистрируется именно циркуляторный ОНМ, патогенез которого во многом напоминает патогенез ИТШ, только нарушение микроциркуляции в этом случае не тотальное, а в основном только в сосудах оболочек мозга и вещества мозга. По происхождени</w:t>
      </w:r>
      <w:r>
        <w:t>ю условно выделяют 4 основных разновидности патологии: 1. Цитотоксический отѐк – развивается в результате сбоев в осморегуляции клеточных мембран, проницаемость которых и вызывает аномальное набухание белого вещества. Белки плазмы остаются в сосудистом рус</w:t>
      </w:r>
      <w:r>
        <w:t>ле, поскольку гематоэнцефалический барьер не нарушается. Цитотоксический отѐк может быть при черепно-мозговой травме. 2. Вазогенный (экстрацеллюлярный) отѐк сопровождается проникновением белков плазмы через нарушенную «границу» гематоэнцефалического барьер</w:t>
      </w:r>
      <w:r>
        <w:t>а. Подобный вид отека бывает при опухолях или метастазах в головной мозг. 3. Ишемический отѐк сочетает оба вышеперечисленных механизма, при этом их развитие наблюдается поэтапно. Пример такой формы отека – кровоизлияние в мозг. 4. Интерстициальный отѐк – п</w:t>
      </w:r>
      <w:r>
        <w:t xml:space="preserve">оявляется при водянке (гидроцефалии) вследствие пропитывания </w:t>
      </w:r>
      <w:r>
        <w:lastRenderedPageBreak/>
        <w:t xml:space="preserve">тканей излишним количеством ликвора. В зависимости от зоны поражения отѐк головного мозга бывает локальным (вокруг патологического очага), диффузным (охватывает одно полушарие), генерализованным </w:t>
      </w:r>
      <w:r>
        <w:t xml:space="preserve">(отѐк обоих полушарий). </w:t>
      </w:r>
    </w:p>
    <w:p w:rsidR="00B06E8A" w:rsidRDefault="000C5D16">
      <w:pPr>
        <w:ind w:left="362" w:right="198" w:firstLine="317"/>
      </w:pPr>
      <w:r>
        <w:rPr>
          <w:noProof/>
        </w:rPr>
        <w:drawing>
          <wp:anchor distT="0" distB="0" distL="114300" distR="114300" simplePos="0" relativeHeight="251709440" behindDoc="1" locked="0" layoutInCell="1" allowOverlap="0">
            <wp:simplePos x="0" y="0"/>
            <wp:positionH relativeFrom="column">
              <wp:posOffset>4430598</wp:posOffset>
            </wp:positionH>
            <wp:positionV relativeFrom="paragraph">
              <wp:posOffset>142244</wp:posOffset>
            </wp:positionV>
            <wp:extent cx="237744" cy="167640"/>
            <wp:effectExtent l="0" t="0" r="0" b="0"/>
            <wp:wrapNone/>
            <wp:docPr id="34276" name="Picture 34276"/>
            <wp:cNvGraphicFramePr/>
            <a:graphic xmlns:a="http://schemas.openxmlformats.org/drawingml/2006/main">
              <a:graphicData uri="http://schemas.openxmlformats.org/drawingml/2006/picture">
                <pic:pic xmlns:pic="http://schemas.openxmlformats.org/drawingml/2006/picture">
                  <pic:nvPicPr>
                    <pic:cNvPr id="34276" name="Picture 34276"/>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10464" behindDoc="1" locked="0" layoutInCell="1" allowOverlap="0">
            <wp:simplePos x="0" y="0"/>
            <wp:positionH relativeFrom="column">
              <wp:posOffset>4192473</wp:posOffset>
            </wp:positionH>
            <wp:positionV relativeFrom="paragraph">
              <wp:posOffset>492764</wp:posOffset>
            </wp:positionV>
            <wp:extent cx="237744" cy="167640"/>
            <wp:effectExtent l="0" t="0" r="0" b="0"/>
            <wp:wrapNone/>
            <wp:docPr id="34297" name="Picture 34297"/>
            <wp:cNvGraphicFramePr/>
            <a:graphic xmlns:a="http://schemas.openxmlformats.org/drawingml/2006/main">
              <a:graphicData uri="http://schemas.openxmlformats.org/drawingml/2006/picture">
                <pic:pic xmlns:pic="http://schemas.openxmlformats.org/drawingml/2006/picture">
                  <pic:nvPicPr>
                    <pic:cNvPr id="34297" name="Picture 34297"/>
                    <pic:cNvPicPr/>
                  </pic:nvPicPr>
                  <pic:blipFill>
                    <a:blip r:embed="rId569"/>
                    <a:stretch>
                      <a:fillRect/>
                    </a:stretch>
                  </pic:blipFill>
                  <pic:spPr>
                    <a:xfrm>
                      <a:off x="0" y="0"/>
                      <a:ext cx="237744" cy="1676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11488" behindDoc="1" locked="0" layoutInCell="1" allowOverlap="1">
                <wp:simplePos x="0" y="0"/>
                <wp:positionH relativeFrom="column">
                  <wp:posOffset>1951304</wp:posOffset>
                </wp:positionH>
                <wp:positionV relativeFrom="paragraph">
                  <wp:posOffset>319028</wp:posOffset>
                </wp:positionV>
                <wp:extent cx="421005" cy="518160"/>
                <wp:effectExtent l="0" t="0" r="0" b="0"/>
                <wp:wrapNone/>
                <wp:docPr id="340267" name="Group 340267"/>
                <wp:cNvGraphicFramePr/>
                <a:graphic xmlns:a="http://schemas.openxmlformats.org/drawingml/2006/main">
                  <a:graphicData uri="http://schemas.microsoft.com/office/word/2010/wordprocessingGroup">
                    <wpg:wgp>
                      <wpg:cNvGrpSpPr/>
                      <wpg:grpSpPr>
                        <a:xfrm>
                          <a:off x="0" y="0"/>
                          <a:ext cx="421005" cy="518160"/>
                          <a:chOff x="0" y="0"/>
                          <a:chExt cx="421005" cy="518160"/>
                        </a:xfrm>
                      </wpg:grpSpPr>
                      <pic:pic xmlns:pic="http://schemas.openxmlformats.org/drawingml/2006/picture">
                        <pic:nvPicPr>
                          <pic:cNvPr id="34282" name="Picture 34282"/>
                          <pic:cNvPicPr/>
                        </pic:nvPicPr>
                        <pic:blipFill>
                          <a:blip r:embed="rId569"/>
                          <a:stretch>
                            <a:fillRect/>
                          </a:stretch>
                        </pic:blipFill>
                        <pic:spPr>
                          <a:xfrm>
                            <a:off x="0" y="0"/>
                            <a:ext cx="237744" cy="167640"/>
                          </a:xfrm>
                          <a:prstGeom prst="rect">
                            <a:avLst/>
                          </a:prstGeom>
                        </pic:spPr>
                      </pic:pic>
                      <pic:pic xmlns:pic="http://schemas.openxmlformats.org/drawingml/2006/picture">
                        <pic:nvPicPr>
                          <pic:cNvPr id="34291" name="Picture 34291"/>
                          <pic:cNvPicPr/>
                        </pic:nvPicPr>
                        <pic:blipFill>
                          <a:blip r:embed="rId569"/>
                          <a:stretch>
                            <a:fillRect/>
                          </a:stretch>
                        </pic:blipFill>
                        <pic:spPr>
                          <a:xfrm>
                            <a:off x="45720" y="173736"/>
                            <a:ext cx="237744" cy="167640"/>
                          </a:xfrm>
                          <a:prstGeom prst="rect">
                            <a:avLst/>
                          </a:prstGeom>
                        </pic:spPr>
                      </pic:pic>
                      <pic:pic xmlns:pic="http://schemas.openxmlformats.org/drawingml/2006/picture">
                        <pic:nvPicPr>
                          <pic:cNvPr id="34305" name="Picture 34305"/>
                          <pic:cNvPicPr/>
                        </pic:nvPicPr>
                        <pic:blipFill>
                          <a:blip r:embed="rId569"/>
                          <a:stretch>
                            <a:fillRect/>
                          </a:stretch>
                        </pic:blipFill>
                        <pic:spPr>
                          <a:xfrm>
                            <a:off x="183261" y="350520"/>
                            <a:ext cx="237744" cy="167640"/>
                          </a:xfrm>
                          <a:prstGeom prst="rect">
                            <a:avLst/>
                          </a:prstGeom>
                        </pic:spPr>
                      </pic:pic>
                    </wpg:wgp>
                  </a:graphicData>
                </a:graphic>
              </wp:anchor>
            </w:drawing>
          </mc:Choice>
          <mc:Fallback>
            <w:pict>
              <v:group w14:anchorId="5E35B8A2" id="Group 340267" o:spid="_x0000_s1026" style="position:absolute;margin-left:153.65pt;margin-top:25.1pt;width:33.15pt;height:40.8pt;z-index:-251604992" coordsize="421005,518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">
                <v:shape id="Picture 34282" o:spid="_x0000_s1027"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K1jDFAAAA3gAAAA8AAABkcnMvZG93bnJldi54bWxEj0FLw0AUhO9C/8PyBG92Y7RSYrelKNUK&#10;XqyC10f2mQ3Nvg27r03y711B8DjMzDfMajP6Tp0ppjawgZt5AYq4DrblxsDnx+56CSoJssUuMBmY&#10;KMFmPbtYYWXDwO90PkijMoRThQacSF9pnWpHHtM89MTZ+w7Ro2QZG20jDhnuO10Wxb322HJecNjT&#10;o6P6eDh5A2/T8UXjVy34HCc3LHghT/tXY64ux+0DKKFR/sN/7b01cHtXLkv4vZOv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StYwxQAAAN4AAAAPAAAAAAAAAAAAAAAA&#10;AJ8CAABkcnMvZG93bnJldi54bWxQSwUGAAAAAAQABAD3AAAAkQMAAAAA&#10;">
                  <v:imagedata r:id="rId571" o:title=""/>
                </v:shape>
                <v:shape id="Picture 34291" o:spid="_x0000_s1028" type="#_x0000_t75" style="position:absolute;left:45720;top:173736;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B3prGAAAA3gAAAA8AAABkcnMvZG93bnJldi54bWxEj0FLAzEUhO+C/yE8wZvNtlrRbdNSKmoL&#10;XqyC18fmdbN087Ikz+7uvzeC4HGYmW+Y5XrwrTpTTE1gA9NJAYq4Crbh2sDnx/PNA6gkyBbbwGRg&#10;pATr1eXFEksben6n80FqlSGcSjTgRLpS61Q58pgmoSPO3jFEj5JlrLWN2Ge4b/WsKO61x4bzgsOO&#10;to6q0+HbG3gbT68avyrBlzi6fs5zedrtjbm+GjYLUEKD/If/2jtr4PZu9jiF3zv5Cu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HemsYAAADeAAAADwAAAAAAAAAAAAAA&#10;AACfAgAAZHJzL2Rvd25yZXYueG1sUEsFBgAAAAAEAAQA9wAAAJIDAAAAAA==&#10;">
                  <v:imagedata r:id="rId571" o:title=""/>
                </v:shape>
                <v:shape id="Picture 34305" o:spid="_x0000_s1029" type="#_x0000_t75" style="position:absolute;left:183261;top:350520;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RQoPFAAAA3gAAAA8AAABkcnMvZG93bnJldi54bWxEj0FLw0AUhO9C/8PyBG92ozVFYrelKGqF&#10;XloFr4/sMxuafRt2n03y711B8DjMzDfMajP6Tp0ppjawgZt5AYq4DrblxsDH+/P1PagkyBa7wGRg&#10;ogSb9exihZUNAx/ofJRGZQinCg04kb7SOtWOPKZ56Imz9xWiR8kyNtpGHDLcd/q2KJbaY8t5wWFP&#10;j47q0/HbG9hPp1eNn7XgS5zcUHIpT7s3Y64ux+0DKKFR/sN/7Z01sLhbFCX83slX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kUKDxQAAAN4AAAAPAAAAAAAAAAAAAAAA&#10;AJ8CAABkcnMvZG93bnJldi54bWxQSwUGAAAAAAQABAD3AAAAkQMAAAAA&#10;">
                  <v:imagedata r:id="rId571" o:title=""/>
                </v:shape>
              </v:group>
            </w:pict>
          </mc:Fallback>
        </mc:AlternateContent>
      </w:r>
      <w:r>
        <w:rPr>
          <w:noProof/>
        </w:rPr>
        <w:drawing>
          <wp:anchor distT="0" distB="0" distL="114300" distR="114300" simplePos="0" relativeHeight="251712512" behindDoc="1" locked="0" layoutInCell="1" allowOverlap="0">
            <wp:simplePos x="0" y="0"/>
            <wp:positionH relativeFrom="column">
              <wp:posOffset>5403164</wp:posOffset>
            </wp:positionH>
            <wp:positionV relativeFrom="paragraph">
              <wp:posOffset>319028</wp:posOffset>
            </wp:positionV>
            <wp:extent cx="237744" cy="167640"/>
            <wp:effectExtent l="0" t="0" r="0" b="0"/>
            <wp:wrapNone/>
            <wp:docPr id="34285" name="Picture 34285"/>
            <wp:cNvGraphicFramePr/>
            <a:graphic xmlns:a="http://schemas.openxmlformats.org/drawingml/2006/main">
              <a:graphicData uri="http://schemas.openxmlformats.org/drawingml/2006/picture">
                <pic:pic xmlns:pic="http://schemas.openxmlformats.org/drawingml/2006/picture">
                  <pic:nvPicPr>
                    <pic:cNvPr id="34285" name="Picture 34285"/>
                    <pic:cNvPicPr/>
                  </pic:nvPicPr>
                  <pic:blipFill>
                    <a:blip r:embed="rId569"/>
                    <a:stretch>
                      <a:fillRect/>
                    </a:stretch>
                  </pic:blipFill>
                  <pic:spPr>
                    <a:xfrm>
                      <a:off x="0" y="0"/>
                      <a:ext cx="237744" cy="1676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13536" behindDoc="1" locked="0" layoutInCell="1" allowOverlap="1">
                <wp:simplePos x="0" y="0"/>
                <wp:positionH relativeFrom="column">
                  <wp:posOffset>228600</wp:posOffset>
                </wp:positionH>
                <wp:positionV relativeFrom="paragraph">
                  <wp:posOffset>492764</wp:posOffset>
                </wp:positionV>
                <wp:extent cx="680034" cy="344424"/>
                <wp:effectExtent l="0" t="0" r="0" b="0"/>
                <wp:wrapNone/>
                <wp:docPr id="340269" name="Group 340269"/>
                <wp:cNvGraphicFramePr/>
                <a:graphic xmlns:a="http://schemas.openxmlformats.org/drawingml/2006/main">
                  <a:graphicData uri="http://schemas.microsoft.com/office/word/2010/wordprocessingGroup">
                    <wpg:wgp>
                      <wpg:cNvGrpSpPr/>
                      <wpg:grpSpPr>
                        <a:xfrm>
                          <a:off x="0" y="0"/>
                          <a:ext cx="680034" cy="344424"/>
                          <a:chOff x="0" y="0"/>
                          <a:chExt cx="680034" cy="344424"/>
                        </a:xfrm>
                      </wpg:grpSpPr>
                      <pic:pic xmlns:pic="http://schemas.openxmlformats.org/drawingml/2006/picture">
                        <pic:nvPicPr>
                          <pic:cNvPr id="34288" name="Picture 34288"/>
                          <pic:cNvPicPr/>
                        </pic:nvPicPr>
                        <pic:blipFill>
                          <a:blip r:embed="rId569"/>
                          <a:stretch>
                            <a:fillRect/>
                          </a:stretch>
                        </pic:blipFill>
                        <pic:spPr>
                          <a:xfrm>
                            <a:off x="0" y="0"/>
                            <a:ext cx="237744" cy="167640"/>
                          </a:xfrm>
                          <a:prstGeom prst="rect">
                            <a:avLst/>
                          </a:prstGeom>
                        </pic:spPr>
                      </pic:pic>
                      <pic:pic xmlns:pic="http://schemas.openxmlformats.org/drawingml/2006/picture">
                        <pic:nvPicPr>
                          <pic:cNvPr id="34302" name="Picture 34302"/>
                          <pic:cNvPicPr/>
                        </pic:nvPicPr>
                        <pic:blipFill>
                          <a:blip r:embed="rId569"/>
                          <a:stretch>
                            <a:fillRect/>
                          </a:stretch>
                        </pic:blipFill>
                        <pic:spPr>
                          <a:xfrm>
                            <a:off x="442290" y="176784"/>
                            <a:ext cx="237744" cy="167640"/>
                          </a:xfrm>
                          <a:prstGeom prst="rect">
                            <a:avLst/>
                          </a:prstGeom>
                        </pic:spPr>
                      </pic:pic>
                    </wpg:wgp>
                  </a:graphicData>
                </a:graphic>
              </wp:anchor>
            </w:drawing>
          </mc:Choice>
          <mc:Fallback>
            <w:pict>
              <v:group w14:anchorId="564CAFCC" id="Group 340269" o:spid="_x0000_s1026" style="position:absolute;margin-left:18pt;margin-top:38.8pt;width:53.55pt;height:27.1pt;z-index:-251602944" coordsize="6800,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">
                <v:shape id="Picture 34288" o:spid="_x0000_s1027" type="#_x0000_t75" style="position:absolute;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i4drDAAAA3gAAAA8AAABkcnMvZG93bnJldi54bWxET01LAzEQvQv+hzCCN5u12lK2TUupqBV6&#10;aRV6HTbjZulmsiRjd/ffm4Pg8fG+V5vBt+pKMTWBDTxOClDEVbAN1wa+Pl8fFqCSIFtsA5OBkRJs&#10;1rc3Kyxt6PlI15PUKodwKtGAE+lKrVPlyGOahI44c98hepQMY61txD6H+1ZPi2KuPTacGxx2tHNU&#10;XU4/3sBhvLxrPFeCb3F0/Yxn8rL/MOb+btguQQkN8i/+c++tgafn6SLvzXfyFd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Lh2sMAAADeAAAADwAAAAAAAAAAAAAAAACf&#10;AgAAZHJzL2Rvd25yZXYueG1sUEsFBgAAAAAEAAQA9wAAAI8DAAAAAA==&#10;">
                  <v:imagedata r:id="rId571" o:title=""/>
                </v:shape>
                <v:shape id="Picture 34302" o:spid="_x0000_s1028" type="#_x0000_t75" style="position:absolute;left:4422;top:1767;width:2378;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42vfFAAAA3gAAAA8AAABkcnMvZG93bnJldi54bWxEj0FLAzEUhO9C/0N4hd5s1taKbJsWUaoV&#10;vFiFXh+b52bp5mVJnt3df28EweMwM98wm93gW3WhmJrABm7mBSjiKtiGawOfH/vre1BJkC22gcnA&#10;SAl228nVBksben6ny1FqlSGcSjTgRLpS61Q58pjmoSPO3leIHiXLWGsbsc9w3+pFUdxpjw3nBYcd&#10;PTqqzsdvb+BtPL9oPFWCz3F0/YpX8nR4NWY2HR7WoIQG+Q//tQ/WwPJ2WSzg906+Anr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eNr3xQAAAN4AAAAPAAAAAAAAAAAAAAAA&#10;AJ8CAABkcnMvZG93bnJldi54bWxQSwUGAAAAAAQABAD3AAAAkQMAAAAA&#10;">
                  <v:imagedata r:id="rId571"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714560" behindDoc="1" locked="0" layoutInCell="1" allowOverlap="1">
                <wp:simplePos x="0" y="0"/>
                <wp:positionH relativeFrom="column">
                  <wp:posOffset>3366211</wp:posOffset>
                </wp:positionH>
                <wp:positionV relativeFrom="paragraph">
                  <wp:posOffset>492764</wp:posOffset>
                </wp:positionV>
                <wp:extent cx="298704" cy="344424"/>
                <wp:effectExtent l="0" t="0" r="0" b="0"/>
                <wp:wrapNone/>
                <wp:docPr id="340270" name="Group 340270"/>
                <wp:cNvGraphicFramePr/>
                <a:graphic xmlns:a="http://schemas.openxmlformats.org/drawingml/2006/main">
                  <a:graphicData uri="http://schemas.microsoft.com/office/word/2010/wordprocessingGroup">
                    <wpg:wgp>
                      <wpg:cNvGrpSpPr/>
                      <wpg:grpSpPr>
                        <a:xfrm>
                          <a:off x="0" y="0"/>
                          <a:ext cx="298704" cy="344424"/>
                          <a:chOff x="0" y="0"/>
                          <a:chExt cx="298704" cy="344424"/>
                        </a:xfrm>
                      </wpg:grpSpPr>
                      <pic:pic xmlns:pic="http://schemas.openxmlformats.org/drawingml/2006/picture">
                        <pic:nvPicPr>
                          <pic:cNvPr id="34294" name="Picture 34294"/>
                          <pic:cNvPicPr/>
                        </pic:nvPicPr>
                        <pic:blipFill>
                          <a:blip r:embed="rId570"/>
                          <a:stretch>
                            <a:fillRect/>
                          </a:stretch>
                        </pic:blipFill>
                        <pic:spPr>
                          <a:xfrm>
                            <a:off x="0" y="0"/>
                            <a:ext cx="231648" cy="167640"/>
                          </a:xfrm>
                          <a:prstGeom prst="rect">
                            <a:avLst/>
                          </a:prstGeom>
                        </pic:spPr>
                      </pic:pic>
                      <pic:pic xmlns:pic="http://schemas.openxmlformats.org/drawingml/2006/picture">
                        <pic:nvPicPr>
                          <pic:cNvPr id="34308" name="Picture 34308"/>
                          <pic:cNvPicPr/>
                        </pic:nvPicPr>
                        <pic:blipFill>
                          <a:blip r:embed="rId569"/>
                          <a:stretch>
                            <a:fillRect/>
                          </a:stretch>
                        </pic:blipFill>
                        <pic:spPr>
                          <a:xfrm>
                            <a:off x="60960" y="176784"/>
                            <a:ext cx="237744" cy="167640"/>
                          </a:xfrm>
                          <a:prstGeom prst="rect">
                            <a:avLst/>
                          </a:prstGeom>
                        </pic:spPr>
                      </pic:pic>
                    </wpg:wgp>
                  </a:graphicData>
                </a:graphic>
              </wp:anchor>
            </w:drawing>
          </mc:Choice>
          <mc:Fallback>
            <w:pict>
              <v:group w14:anchorId="276EE85A" id="Group 340270" o:spid="_x0000_s1026" style="position:absolute;margin-left:265.05pt;margin-top:38.8pt;width:23.5pt;height:27.1pt;z-index:-251601920" coordsize="298704,34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">
                <v:shape id="Picture 34294" o:spid="_x0000_s1027" type="#_x0000_t75" style="position:absolute;width:231648;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OwjGAAAA3gAAAA8AAABkcnMvZG93bnJldi54bWxEj0+LwjAUxO/CfofwBG82tYqs1SiLIO5J&#10;8A8s3h7Nsy02L20Ta/fbm4UFj8PM/IZZbXpTiY5aV1pWMIliEMSZ1SXnCi7n3fgThPPIGivLpOCX&#10;HGzWH4MVpto++UjdyeciQNilqKDwvk6ldFlBBl1ka+Lg3Wxr0AfZ5lK3+AxwU8kkjufSYMlhocCa&#10;tgVl99PDKKgXTTXJ7tfdYcp999jum+NP0ig1GvZfSxCeev8O/7e/tYLpLFnM4O9OuAJy/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07CMYAAADeAAAADwAAAAAAAAAAAAAA&#10;AACfAgAAZHJzL2Rvd25yZXYueG1sUEsFBgAAAAAEAAQA9wAAAJIDAAAAAA==&#10;">
                  <v:imagedata r:id="rId572" o:title=""/>
                </v:shape>
                <v:shape id="Picture 34308" o:spid="_x0000_s1028" type="#_x0000_t75" style="position:absolute;left:60960;top:176784;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Q7R3DAAAA3gAAAA8AAABkcnMvZG93bnJldi54bWxET01LAzEQvQv9D2EKvdmsrRVZmxaxtFbw&#10;YhW8Dptxs3QzWZJpd/ffm4Pg8fG+19vBt+pKMTWBDdzNC1DEVbAN1wa+Pve3j6CSIFtsA5OBkRJs&#10;N5ObNZY29PxB15PUKodwKtGAE+lKrVPlyGOah444cz8hepQMY61txD6H+1YviuJBe2w4Nzjs6MVR&#10;dT5dvIH38fyq8bsSPMTR9Steye74ZsxsOjw/gRIa5F/85z5aA8v7ZZH35jv5Cu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DtHcMAAADeAAAADwAAAAAAAAAAAAAAAACf&#10;AgAAZHJzL2Rvd25yZXYueG1sUEsFBgAAAAAEAAQA9wAAAI8DAAAAAA==&#10;">
                  <v:imagedata r:id="rId571" o:title=""/>
                </v:shape>
              </v:group>
            </w:pict>
          </mc:Fallback>
        </mc:AlternateContent>
      </w:r>
      <w:r>
        <w:t xml:space="preserve">Клиника Клиническая картина патологии нарастает по мере увеличения внутричерепного давления. На начальном этапе отмечаются такие симптомы:  головная боль, нередко – распирающего характера;  </w:t>
      </w:r>
      <w:r>
        <w:t xml:space="preserve">нарушение ориентации в пространстве, времени;  сонливость;  оглушенное состояние;  беспокойство; 31  тошнота;  рвота при усилении головной </w:t>
      </w:r>
    </w:p>
    <w:p w:rsidR="00B06E8A" w:rsidRDefault="000C5D16">
      <w:pPr>
        <w:ind w:left="372" w:right="12"/>
      </w:pPr>
      <w:r>
        <w:rPr>
          <w:rFonts w:ascii="Calibri" w:eastAsia="Calibri" w:hAnsi="Calibri" w:cs="Calibri"/>
          <w:noProof/>
          <w:sz w:val="22"/>
        </w:rPr>
        <mc:AlternateContent>
          <mc:Choice Requires="wpg">
            <w:drawing>
              <wp:anchor distT="0" distB="0" distL="114300" distR="114300" simplePos="0" relativeHeight="251715584" behindDoc="1" locked="0" layoutInCell="1" allowOverlap="1">
                <wp:simplePos x="0" y="0"/>
                <wp:positionH relativeFrom="column">
                  <wp:posOffset>3076651</wp:posOffset>
                </wp:positionH>
                <wp:positionV relativeFrom="paragraph">
                  <wp:posOffset>9575212</wp:posOffset>
                </wp:positionV>
                <wp:extent cx="298704" cy="341376"/>
                <wp:effectExtent l="0" t="0" r="0" b="0"/>
                <wp:wrapNone/>
                <wp:docPr id="339655" name="Group 339655"/>
                <wp:cNvGraphicFramePr/>
                <a:graphic xmlns:a="http://schemas.openxmlformats.org/drawingml/2006/main">
                  <a:graphicData uri="http://schemas.microsoft.com/office/word/2010/wordprocessingGroup">
                    <wpg:wgp>
                      <wpg:cNvGrpSpPr/>
                      <wpg:grpSpPr>
                        <a:xfrm>
                          <a:off x="0" y="0"/>
                          <a:ext cx="298704" cy="341376"/>
                          <a:chOff x="0" y="0"/>
                          <a:chExt cx="298704" cy="341376"/>
                        </a:xfrm>
                      </wpg:grpSpPr>
                      <pic:pic xmlns:pic="http://schemas.openxmlformats.org/drawingml/2006/picture">
                        <pic:nvPicPr>
                          <pic:cNvPr id="34468" name="Picture 34468"/>
                          <pic:cNvPicPr/>
                        </pic:nvPicPr>
                        <pic:blipFill>
                          <a:blip r:embed="rId570"/>
                          <a:stretch>
                            <a:fillRect/>
                          </a:stretch>
                        </pic:blipFill>
                        <pic:spPr>
                          <a:xfrm>
                            <a:off x="67056" y="0"/>
                            <a:ext cx="231648" cy="167640"/>
                          </a:xfrm>
                          <a:prstGeom prst="rect">
                            <a:avLst/>
                          </a:prstGeom>
                        </pic:spPr>
                      </pic:pic>
                      <pic:pic xmlns:pic="http://schemas.openxmlformats.org/drawingml/2006/picture">
                        <pic:nvPicPr>
                          <pic:cNvPr id="34479" name="Picture 34479"/>
                          <pic:cNvPicPr/>
                        </pic:nvPicPr>
                        <pic:blipFill>
                          <a:blip r:embed="rId569"/>
                          <a:stretch>
                            <a:fillRect/>
                          </a:stretch>
                        </pic:blipFill>
                        <pic:spPr>
                          <a:xfrm>
                            <a:off x="0" y="173736"/>
                            <a:ext cx="237744" cy="167640"/>
                          </a:xfrm>
                          <a:prstGeom prst="rect">
                            <a:avLst/>
                          </a:prstGeom>
                        </pic:spPr>
                      </pic:pic>
                    </wpg:wgp>
                  </a:graphicData>
                </a:graphic>
              </wp:anchor>
            </w:drawing>
          </mc:Choice>
          <mc:Fallback>
            <w:pict>
              <v:group w14:anchorId="25CF5593" id="Group 339655" o:spid="_x0000_s1026" style="position:absolute;margin-left:242.25pt;margin-top:753.95pt;width:23.5pt;height:26.9pt;z-index:-251600896" coordsize="298704,34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">
                <v:shape id="Picture 34468" o:spid="_x0000_s1027" type="#_x0000_t75" style="position:absolute;left:67056;width:231648;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Og9LDAAAA3gAAAA8AAABkcnMvZG93bnJldi54bWxET8uKwjAU3QvzD+EK7mzqAxmraRkEcVaC&#10;OjDM7tJc22Jz0zaxdv7eLASXh/PeZoOpRU+dqywrmEUxCOLc6ooLBT+X/fQThPPIGmvLpOCfHGTp&#10;x2iLibYPPlF/9oUIIewSVFB63yRSurwkgy6yDXHgrrYz6APsCqk7fIRwU8t5HK+kwYpDQ4kN7UrK&#10;b+e7UdCs23qW3/72xwUP/X13aE+/81apyXj42oDwNPi3+OX+1goWy+Uq7A13whWQ6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6D0sMAAADeAAAADwAAAAAAAAAAAAAAAACf&#10;AgAAZHJzL2Rvd25yZXYueG1sUEsFBgAAAAAEAAQA9wAAAI8DAAAAAA==&#10;">
                  <v:imagedata r:id="rId572" o:title=""/>
                </v:shape>
                <v:shape id="Picture 34479" o:spid="_x0000_s1028" type="#_x0000_t75" style="position:absolute;top:173736;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9p7GAAAA3gAAAA8AAABkcnMvZG93bnJldi54bWxEj0FLAzEUhO+C/yE8wVubVVu1a9MiiraC&#10;F6vQ62Pz3CzdvCzJs7v7741Q8DjMzDfMcj34Vh0ppiawgatpAYq4Crbh2sDX58vkHlQSZIttYDIw&#10;UoL16vxsiaUNPX/QcSe1yhBOJRpwIl2pdaoceUzT0BFn7ztEj5JlrLWN2Ge4b/V1Udxqjw3nBYcd&#10;PTmqDrsfb+B9PGw07ivB1zi6fs5zed6+GXN5MTw+gBIa5D98am+tgZvZ7G4Bf3fyFd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D2nsYAAADeAAAADwAAAAAAAAAAAAAA&#10;AACfAgAAZHJzL2Rvd25yZXYueG1sUEsFBgAAAAAEAAQA9wAAAJIDAAAAAA==&#10;">
                  <v:imagedata r:id="rId571"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716608" behindDoc="1" locked="0" layoutInCell="1" allowOverlap="1">
                <wp:simplePos x="0" y="0"/>
                <wp:positionH relativeFrom="column">
                  <wp:posOffset>4616526</wp:posOffset>
                </wp:positionH>
                <wp:positionV relativeFrom="paragraph">
                  <wp:posOffset>9575212</wp:posOffset>
                </wp:positionV>
                <wp:extent cx="795528" cy="341376"/>
                <wp:effectExtent l="0" t="0" r="0" b="0"/>
                <wp:wrapNone/>
                <wp:docPr id="339656" name="Group 339656"/>
                <wp:cNvGraphicFramePr/>
                <a:graphic xmlns:a="http://schemas.openxmlformats.org/drawingml/2006/main">
                  <a:graphicData uri="http://schemas.microsoft.com/office/word/2010/wordprocessingGroup">
                    <wpg:wgp>
                      <wpg:cNvGrpSpPr/>
                      <wpg:grpSpPr>
                        <a:xfrm>
                          <a:off x="0" y="0"/>
                          <a:ext cx="795528" cy="341376"/>
                          <a:chOff x="0" y="0"/>
                          <a:chExt cx="795528" cy="341376"/>
                        </a:xfrm>
                      </wpg:grpSpPr>
                      <pic:pic xmlns:pic="http://schemas.openxmlformats.org/drawingml/2006/picture">
                        <pic:nvPicPr>
                          <pic:cNvPr id="34471" name="Picture 34471"/>
                          <pic:cNvPicPr/>
                        </pic:nvPicPr>
                        <pic:blipFill>
                          <a:blip r:embed="rId569"/>
                          <a:stretch>
                            <a:fillRect/>
                          </a:stretch>
                        </pic:blipFill>
                        <pic:spPr>
                          <a:xfrm>
                            <a:off x="557784" y="0"/>
                            <a:ext cx="237744" cy="167640"/>
                          </a:xfrm>
                          <a:prstGeom prst="rect">
                            <a:avLst/>
                          </a:prstGeom>
                        </pic:spPr>
                      </pic:pic>
                      <pic:pic xmlns:pic="http://schemas.openxmlformats.org/drawingml/2006/picture">
                        <pic:nvPicPr>
                          <pic:cNvPr id="34482" name="Picture 34482"/>
                          <pic:cNvPicPr/>
                        </pic:nvPicPr>
                        <pic:blipFill>
                          <a:blip r:embed="rId569"/>
                          <a:stretch>
                            <a:fillRect/>
                          </a:stretch>
                        </pic:blipFill>
                        <pic:spPr>
                          <a:xfrm>
                            <a:off x="0" y="173736"/>
                            <a:ext cx="237744" cy="167640"/>
                          </a:xfrm>
                          <a:prstGeom prst="rect">
                            <a:avLst/>
                          </a:prstGeom>
                        </pic:spPr>
                      </pic:pic>
                    </wpg:wgp>
                  </a:graphicData>
                </a:graphic>
              </wp:anchor>
            </w:drawing>
          </mc:Choice>
          <mc:Fallback>
            <w:pict>
              <v:group w14:anchorId="78ABA2E0" id="Group 339656" o:spid="_x0000_s1026" style="position:absolute;margin-left:363.5pt;margin-top:753.95pt;width:62.65pt;height:26.9pt;z-index:-251599872" coordsize="7955,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">
                <v:shape id="Picture 34471" o:spid="_x0000_s1027" type="#_x0000_t75" style="position:absolute;left:5577;width:2378;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pjGAAAA3gAAAA8AAABkcnMvZG93bnJldi54bWxEj0FLAzEUhO+C/yE8wZvNtrYq26alKGoL&#10;XqyC18fmdbN087Ikz+7uvzeC4HGYmW+Y1WbwrTpTTE1gA9NJAYq4Crbh2sDnx/PNA6gkyBbbwGRg&#10;pASb9eXFCksben6n80FqlSGcSjTgRLpS61Q58pgmoSPO3jFEj5JlrLWN2Ge4b/WsKO60x4bzgsOO&#10;Hh1Vp8O3N/A2nl41flWCL3F0/YIX8rTbG3N9NWyXoIQG+Q//tXfWwO18fj+F3zv5Cu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b6mMYAAADeAAAADwAAAAAAAAAAAAAA&#10;AACfAgAAZHJzL2Rvd25yZXYueG1sUEsFBgAAAAAEAAQA9wAAAJIDAAAAAA==&#10;">
                  <v:imagedata r:id="rId571" o:title=""/>
                </v:shape>
                <v:shape id="Picture 34482" o:spid="_x0000_s1028" type="#_x0000_t75" style="position:absolute;top:1737;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BFMjFAAAA3gAAAA8AAABkcnMvZG93bnJldi54bWxEj0FLAzEUhO9C/0N4BW82a22lrE1LqagV&#10;erEKXh+b52bp5mVJnt3df28EweMwM98w6+3gW3WhmJrABm5nBSjiKtiGawMf7083K1BJkC22gcnA&#10;SAm2m8nVGksben6jy0lqlSGcSjTgRLpS61Q58phmoSPO3leIHiXLWGsbsc9w3+p5Udxrjw3nBYcd&#10;7R1V59O3N3Aczy8aPyvB5zi6fslLeTy8GnM9HXYPoIQG+Q//tQ/WwN1isZrD7518Bf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ARTIxQAAAN4AAAAPAAAAAAAAAAAAAAAA&#10;AJ8CAABkcnMvZG93bnJldi54bWxQSwUGAAAAAAQABAD3AAAAkQMAAAAA&#10;">
                  <v:imagedata r:id="rId571" o:title=""/>
                </v:shape>
              </v:group>
            </w:pict>
          </mc:Fallback>
        </mc:AlternateContent>
      </w:r>
      <w:r>
        <w:rPr>
          <w:noProof/>
        </w:rPr>
        <w:drawing>
          <wp:anchor distT="0" distB="0" distL="114300" distR="114300" simplePos="0" relativeHeight="251717632" behindDoc="1" locked="0" layoutInCell="1" allowOverlap="0">
            <wp:simplePos x="0" y="0"/>
            <wp:positionH relativeFrom="column">
              <wp:posOffset>3613099</wp:posOffset>
            </wp:positionH>
            <wp:positionV relativeFrom="paragraph">
              <wp:posOffset>10800762</wp:posOffset>
            </wp:positionV>
            <wp:extent cx="237744" cy="167640"/>
            <wp:effectExtent l="0" t="0" r="0" b="0"/>
            <wp:wrapNone/>
            <wp:docPr id="34500" name="Picture 34500"/>
            <wp:cNvGraphicFramePr/>
            <a:graphic xmlns:a="http://schemas.openxmlformats.org/drawingml/2006/main">
              <a:graphicData uri="http://schemas.openxmlformats.org/drawingml/2006/picture">
                <pic:pic xmlns:pic="http://schemas.openxmlformats.org/drawingml/2006/picture">
                  <pic:nvPicPr>
                    <pic:cNvPr id="34500" name="Picture 34500"/>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18656" behindDoc="1" locked="0" layoutInCell="1" allowOverlap="0">
            <wp:simplePos x="0" y="0"/>
            <wp:positionH relativeFrom="column">
              <wp:posOffset>5140782</wp:posOffset>
            </wp:positionH>
            <wp:positionV relativeFrom="paragraph">
              <wp:posOffset>10977545</wp:posOffset>
            </wp:positionV>
            <wp:extent cx="237744" cy="167640"/>
            <wp:effectExtent l="0" t="0" r="0" b="0"/>
            <wp:wrapNone/>
            <wp:docPr id="34505" name="Picture 34505"/>
            <wp:cNvGraphicFramePr/>
            <a:graphic xmlns:a="http://schemas.openxmlformats.org/drawingml/2006/main">
              <a:graphicData uri="http://schemas.openxmlformats.org/drawingml/2006/picture">
                <pic:pic xmlns:pic="http://schemas.openxmlformats.org/drawingml/2006/picture">
                  <pic:nvPicPr>
                    <pic:cNvPr id="34505" name="Picture 34505"/>
                    <pic:cNvPicPr/>
                  </pic:nvPicPr>
                  <pic:blipFill>
                    <a:blip r:embed="rId569"/>
                    <a:stretch>
                      <a:fillRect/>
                    </a:stretch>
                  </pic:blipFill>
                  <pic:spPr>
                    <a:xfrm>
                      <a:off x="0" y="0"/>
                      <a:ext cx="237744" cy="167640"/>
                    </a:xfrm>
                    <a:prstGeom prst="rect">
                      <a:avLst/>
                    </a:prstGeom>
                  </pic:spPr>
                </pic:pic>
              </a:graphicData>
            </a:graphic>
          </wp:anchor>
        </w:drawing>
      </w:r>
      <w:r>
        <w:t xml:space="preserve">боли;  сужение зрачков;  сбои дыхания;  повышение артериального давления; </w:t>
      </w:r>
      <w:r>
        <w:rPr>
          <w:rFonts w:ascii="Calibri" w:eastAsia="Calibri" w:hAnsi="Calibri" w:cs="Calibri"/>
          <w:noProof/>
          <w:sz w:val="22"/>
        </w:rPr>
        <mc:AlternateContent>
          <mc:Choice Requires="wpg">
            <w:drawing>
              <wp:inline distT="0" distB="0" distL="0" distR="0">
                <wp:extent cx="237744" cy="170079"/>
                <wp:effectExtent l="0" t="0" r="0" b="0"/>
                <wp:docPr id="340271" name="Group 340271"/>
                <wp:cNvGraphicFramePr/>
                <a:graphic xmlns:a="http://schemas.openxmlformats.org/drawingml/2006/main">
                  <a:graphicData uri="http://schemas.microsoft.com/office/word/2010/wordprocessingGroup">
                    <wpg:wgp>
                      <wpg:cNvGrpSpPr/>
                      <wpg:grpSpPr>
                        <a:xfrm>
                          <a:off x="0" y="0"/>
                          <a:ext cx="237744" cy="170079"/>
                          <a:chOff x="0" y="0"/>
                          <a:chExt cx="237744" cy="170079"/>
                        </a:xfrm>
                      </wpg:grpSpPr>
                      <pic:pic xmlns:pic="http://schemas.openxmlformats.org/drawingml/2006/picture">
                        <pic:nvPicPr>
                          <pic:cNvPr id="34311" name="Picture 34311"/>
                          <pic:cNvPicPr/>
                        </pic:nvPicPr>
                        <pic:blipFill>
                          <a:blip r:embed="rId569"/>
                          <a:stretch>
                            <a:fillRect/>
                          </a:stretch>
                        </pic:blipFill>
                        <pic:spPr>
                          <a:xfrm>
                            <a:off x="0" y="0"/>
                            <a:ext cx="237744" cy="167640"/>
                          </a:xfrm>
                          <a:prstGeom prst="rect">
                            <a:avLst/>
                          </a:prstGeom>
                        </pic:spPr>
                      </pic:pic>
                      <wps:wsp>
                        <wps:cNvPr id="34312" name="Rectangle 34312"/>
                        <wps:cNvSpPr/>
                        <wps:spPr>
                          <a:xfrm>
                            <a:off x="118872" y="1372"/>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40271" o:spid="_x0000_s1053" style="width:18.7pt;height:13.4pt;mso-position-horizontal-relative:char;mso-position-vertical-relative:line" coordsize="237744,17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">
                <v:shape id="Picture 34311" o:spid="_x0000_s1054"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0l3FAAAA3gAAAA8AAABkcnMvZG93bnJldi54bWxEj0FLw0AUhO9C/8PyhN7sJtaKxG5LUaoV&#10;vFgFr4/sMxuafRt2n03y711B8DjMzDfMejv6Tp0ppjawgXJRgCKug225MfDxvr+6A5UE2WIXmAxM&#10;lGC7mV2ssbJh4Dc6H6VRGcKpQgNOpK+0TrUjj2kReuLsfYXoUbKMjbYRhwz3nb4uilvtseW84LCn&#10;B0f16fjtDbxOp2eNn7XgU5zcsOKVPB5ejJlfjrt7UEKj/If/2gdrYHmzLEv4vZOvgN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c9JdxQAAAN4AAAAPAAAAAAAAAAAAAAAA&#10;AJ8CAABkcnMvZG93bnJldi54bWxQSwUGAAAAAAQABAD3AAAAkQMAAAAA&#10;">
                  <v:imagedata r:id="rId571" o:title=""/>
                </v:shape>
                <v:rect id="Rectangle 34312" o:spid="_x0000_s1055"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obccA&#10;AADeAAAADwAAAGRycy9kb3ducmV2LnhtbESPT4vCMBTE74LfITzBm6bqsmg1iqiLHtc/oN4ezbMt&#10;Ni+lydqun94sLHgcZuY3zGzRmEI8qHK5ZQWDfgSCOLE651TB6fjVG4NwHlljYZkU/JKDxbzdmmGs&#10;bc17ehx8KgKEXYwKMu/LWEqXZGTQ9W1JHLybrQz6IKtU6grrADeFHEbRpzSYc1jIsKRVRsn98GMU&#10;bMfl8rKzzzotNtft+fs8WR8nXqlup1lOQXhq/Dv8395pBaOP0WAI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LqG3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r>
        <w:t>уменьшение числа сердечных сокращ</w:t>
      </w:r>
      <w:r>
        <w:t>ений, аритмия. Прогрессирование отека влечет дислокацию мозга (смещение структур), вклинивание его в затылочное отверстие и присоединение очаговых симптомов: парезов или параличей глазодвигательного нерва, что обуславливает расширение зрачков, уменьшение в</w:t>
      </w:r>
      <w:r>
        <w:t xml:space="preserve">ыраженности их реакции. Если сдавливается задняя мозговая артерия, зрение может пропадать полностью. Наблюдается нарушение акта глотания и координации движений, сильная рвота, цианоз, ригидность мышц затылка, угасание рефлексов сухожилий, нередко – сбои и </w:t>
      </w:r>
      <w:r>
        <w:t>остановки дыхания. Больной может потерять сознание, резко падает давление, появляются судороги, в тяжелых случаях – кома. Лечение Экстренные меры терапии направлены на снятие отека и снижение внутричерепного давления в подпаутинном пространстве, устранение</w:t>
      </w:r>
      <w:r>
        <w:t xml:space="preserve"> судорог, обморочного состояния, дисфункций других систем. Примерная схема лечения, применяемая параллельно с интенсивной терапией основного заболевания: 1. Дегидратационная терапия подбирается в зависимости от разновидности отека (растворы натрия хлорида,</w:t>
      </w:r>
      <w:r>
        <w:t xml:space="preserve"> сахарозы, маннит, маннитол, лазикс, фуросемид, раствор альбумина, плазма крови высокой концентрации внутривенно капельно), дополнительно – вазопрессоры (дофамин, мезатон). В тяжелых случаях может использоваться барбитуровый наркоз. 2. Основные препараты д</w:t>
      </w:r>
      <w:r>
        <w:t>ля устранения отека – глюкокортикостероидные гормоны (гидрокортизон, преднизолон, метилпреднизолон внутривенно). 3. Противосудорожные средства (магния сульфат капельно, натрия оксибутират внутривенно медленно). Нередко для снятия судорог применяют нейролеп</w:t>
      </w:r>
      <w:r>
        <w:t>тики – дипразин, аминазин, реланиум, диазепам, тиопентал внутримышечно. 4. Регулировка электролитного состава крови (калия хлорид, натрия лактат, натрия гидрокарбонат). 5. Антиоксиданты и средства для улучшения микроциркуляции для восстановления метаболизм</w:t>
      </w:r>
      <w:r>
        <w:t>а тканей мозга (актовегин, церебролизин, реополиглюкин). 6. Антигипоксические лекарства (мексидол). 32 7. Краниоцеребральная гипотермия (снижение температуры тела человека до 34-31 градусов) на 1-3 суток. Этот метод уменьшает процессы гипоксии мозга, приво</w:t>
      </w:r>
      <w:r>
        <w:t>дит к угасанию всех патологических процессов. Одновременно выполняются мероприятия по поддержанию жизненных функций больного. В случае неэффективности консервативного лечения выполняется хирургическое вмешательство – трепанация черепа для декомпрессии мозг</w:t>
      </w:r>
      <w:r>
        <w:t>а, удаления гематом, опухолей, а также установки дренажной системы. Таблица 8 Неотложные мероприятия при отеке – набухании головного мозга Симптомы: сильная головная боль, рвота, гиперестезия, менингеальные симптомы; тахи- или брадикардия, отѐк легких, гем</w:t>
      </w:r>
      <w:r>
        <w:t>ипарезы, нарушение сознания. Судороги. Показания, последовательность Лекарственные препараты Цель проведения Примечание Немедленно Лазикс 1 % 2-4 мл Эуфиллин 2,4 % 10 мл Преднизолон 1-2 мг/кг или гидрокортизон 10-15 мг/кг в сутки Пузырь со льдом на голову.</w:t>
      </w:r>
      <w:r>
        <w:t xml:space="preserve"> Снижение внутричерепного давления. Улучшение почечного и мозгового кровотока. Противоотечное, противовоспалительное, Гипосенсибилизирующее действие Следить за диурезом, АД Повторить ч/з 8-12 часов Последующие мероприятия Квартасоль Кальция глюконат 10 % 1</w:t>
      </w:r>
      <w:r>
        <w:t xml:space="preserve">0 мл Гепарин 5 – 10 тыс. ЕД </w:t>
      </w:r>
      <w:r>
        <w:lastRenderedPageBreak/>
        <w:t>Глюкоза 5 % – 10 % 1000 мл Натрия гидрокарбонат 4 % 200 мл Маннитол 15 % – 200 мл Альбумин, плазма Дезинтоксикация Профилактика ДВС синдрома Борьба с ацидозом Общее количество жидкости детям 70-100 мл / кг, взрослым 2,0- 2,5 л в</w:t>
      </w:r>
      <w:r>
        <w:t xml:space="preserve"> сутки Психомоторное возбуждение Оксибутират натрия 20 % 10 мл Супрастин 2 % 1 мл Дроперидол 0,25 % 2-5 мл Седуксен 0,5 % 0,05-0,1 мл / кг Антигипоксант, уменьшает отек Консультация психоневролога При явлениях шока, отека легких, нарушении дыхания См. пред</w:t>
      </w:r>
      <w:r>
        <w:t>ыдущие таблицы. Перевод на ИВЛ, вызов реаниматолога. Противопоказаны барбитураты 33 Глава 4. ОСТРАЯ ПОЧЕЧНАЯ НЕДОСТАТОЧНОСТЬ Острая почечная недостаточность (ОПочН) – клинический синдром, характеризующийся быстро развивающимся снижением функции почек, сопр</w:t>
      </w:r>
      <w:r>
        <w:t>овождающийся уремией, нарушением водно-электролитного баланса и КОС. ОПочН – состояние обратимое благодаря высокой регенераторной способности почек. Но летальность может достигать 40-50 %. Существуют три основные формы ОПочН: 1) преренальная (гемодинамичес</w:t>
      </w:r>
      <w:r>
        <w:t>кая) – развивается в результате резкого замедления почечного кровотока; 2) ренальная (паренхиматозная) – является следствием токсического, воспалительного или ишемического поражения почечной ткани; 3) постренальная (обструктивная) – возникает вследствие ос</w:t>
      </w:r>
      <w:r>
        <w:t xml:space="preserve">трой обструкции мочевыводящих путей. Этиология Причины преренальной ОПочН:  сердечная недостаточность;  тромбоэмболия легочной артерии; </w:t>
      </w:r>
      <w:r>
        <w:rPr>
          <w:noProof/>
        </w:rPr>
        <w:drawing>
          <wp:inline distT="0" distB="0" distL="0" distR="0">
            <wp:extent cx="237744" cy="167640"/>
            <wp:effectExtent l="0" t="0" r="0" b="0"/>
            <wp:docPr id="34475" name="Picture 34475"/>
            <wp:cNvGraphicFramePr/>
            <a:graphic xmlns:a="http://schemas.openxmlformats.org/drawingml/2006/main">
              <a:graphicData uri="http://schemas.openxmlformats.org/drawingml/2006/picture">
                <pic:pic xmlns:pic="http://schemas.openxmlformats.org/drawingml/2006/picture">
                  <pic:nvPicPr>
                    <pic:cNvPr id="34475" name="Picture 34475"/>
                    <pic:cNvPicPr/>
                  </pic:nvPicPr>
                  <pic:blipFill>
                    <a:blip r:embed="rId569"/>
                    <a:stretch>
                      <a:fillRect/>
                    </a:stretch>
                  </pic:blipFill>
                  <pic:spPr>
                    <a:xfrm>
                      <a:off x="0" y="0"/>
                      <a:ext cx="237744" cy="167640"/>
                    </a:xfrm>
                    <a:prstGeom prst="rect">
                      <a:avLst/>
                    </a:prstGeom>
                  </pic:spPr>
                </pic:pic>
              </a:graphicData>
            </a:graphic>
          </wp:inline>
        </w:drawing>
      </w:r>
      <w:r>
        <w:t xml:space="preserve"> тяжелые аритмии;  тампонада сердца;  кардиогенный шок; </w:t>
      </w:r>
      <w:r>
        <w:rPr>
          <w:rFonts w:ascii="Calibri" w:eastAsia="Calibri" w:hAnsi="Calibri" w:cs="Calibri"/>
          <w:noProof/>
          <w:sz w:val="22"/>
        </w:rPr>
        <mc:AlternateContent>
          <mc:Choice Requires="wpg">
            <w:drawing>
              <wp:inline distT="0" distB="0" distL="0" distR="0">
                <wp:extent cx="237744" cy="170079"/>
                <wp:effectExtent l="0" t="0" r="0" b="0"/>
                <wp:docPr id="339658" name="Group 339658"/>
                <wp:cNvGraphicFramePr/>
                <a:graphic xmlns:a="http://schemas.openxmlformats.org/drawingml/2006/main">
                  <a:graphicData uri="http://schemas.microsoft.com/office/word/2010/wordprocessingGroup">
                    <wpg:wgp>
                      <wpg:cNvGrpSpPr/>
                      <wpg:grpSpPr>
                        <a:xfrm>
                          <a:off x="0" y="0"/>
                          <a:ext cx="237744" cy="170079"/>
                          <a:chOff x="0" y="0"/>
                          <a:chExt cx="237744" cy="170079"/>
                        </a:xfrm>
                      </wpg:grpSpPr>
                      <pic:pic xmlns:pic="http://schemas.openxmlformats.org/drawingml/2006/picture">
                        <pic:nvPicPr>
                          <pic:cNvPr id="34485" name="Picture 34485"/>
                          <pic:cNvPicPr/>
                        </pic:nvPicPr>
                        <pic:blipFill>
                          <a:blip r:embed="rId569"/>
                          <a:stretch>
                            <a:fillRect/>
                          </a:stretch>
                        </pic:blipFill>
                        <pic:spPr>
                          <a:xfrm>
                            <a:off x="0" y="0"/>
                            <a:ext cx="237744" cy="167640"/>
                          </a:xfrm>
                          <a:prstGeom prst="rect">
                            <a:avLst/>
                          </a:prstGeom>
                        </pic:spPr>
                      </pic:pic>
                      <wps:wsp>
                        <wps:cNvPr id="34486" name="Rectangle 34486"/>
                        <wps:cNvSpPr/>
                        <wps:spPr>
                          <a:xfrm>
                            <a:off x="118872" y="1372"/>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39658" o:spid="_x0000_s1056" style="width:18.7pt;height:13.4pt;mso-position-horizontal-relative:char;mso-position-vertical-relative:line" coordsize="237744,17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">
                <v:shape id="Picture 34485" o:spid="_x0000_s1057"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ojLzFAAAA3gAAAA8AAABkcnMvZG93bnJldi54bWxEj0FLw0AUhO9C/8PyBG92o22kxG5LUaoV&#10;vFgFr4/sMxuafRt2n03y711B8DjMzDfMejv6Tp0ppjawgZt5AYq4DrblxsDH+/56BSoJssUuMBmY&#10;KMF2M7tYY2XDwG90PkqjMoRThQacSF9pnWpHHtM89MTZ+wrRo2QZG20jDhnuO31bFHfaY8t5wWFP&#10;D47q0/HbG3idTs8aP2vBpzi5oeRSHg8vxlxdjrt7UEKj/If/2gdrYLFcrkr4vZOvgN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6Iy8xQAAAN4AAAAPAAAAAAAAAAAAAAAA&#10;AJ8CAABkcnMvZG93bnJldi54bWxQSwUGAAAAAAQABAD3AAAAkQMAAAAA&#10;">
                  <v:imagedata r:id="rId571" o:title=""/>
                </v:shape>
                <v:rect id="Rectangle 34486" o:spid="_x0000_s1058"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jMgA&#10;AADeAAAADwAAAGRycy9kb3ducmV2LnhtbESPT2vCQBTE7wW/w/KE3upGGySmWUX8gx6rFmxvj+xr&#10;Esy+DdnVpP30rlDocZiZ3zDZoje1uFHrKssKxqMIBHFudcWFgo/T9iUB4TyyxtoyKfghB4v54CnD&#10;VNuOD3Q7+kIECLsUFZTeN6mULi/JoBvZhjh437Y16INsC6lb7ALc1HISRVNpsOKwUGJDq5Lyy/Fq&#10;FOySZvm5t79dUW++duf382x9mnmlnof98g2Ep97/h//ae63gNY6T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PaMyAAAAN4AAAAPAAAAAAAAAAAAAAAAAJgCAABk&#10;cnMvZG93bnJldi54bWxQSwUGAAAAAAQABAD1AAAAjQM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r>
        <w:t>уменьшение объема внеклеточной жидкости при дегидратации о</w:t>
      </w:r>
      <w:r>
        <w:t xml:space="preserve">рганизма (кровопотеря, ожоги, асцит, вызванный циррозом печени, выраженная диарея и рвота при острых кишечных инфекциях); </w:t>
      </w:r>
      <w:r>
        <w:rPr>
          <w:noProof/>
        </w:rPr>
        <w:drawing>
          <wp:inline distT="0" distB="0" distL="0" distR="0">
            <wp:extent cx="237744" cy="167640"/>
            <wp:effectExtent l="0" t="0" r="0" b="0"/>
            <wp:docPr id="34490" name="Picture 34490"/>
            <wp:cNvGraphicFramePr/>
            <a:graphic xmlns:a="http://schemas.openxmlformats.org/drawingml/2006/main">
              <a:graphicData uri="http://schemas.openxmlformats.org/drawingml/2006/picture">
                <pic:pic xmlns:pic="http://schemas.openxmlformats.org/drawingml/2006/picture">
                  <pic:nvPicPr>
                    <pic:cNvPr id="34490" name="Picture 34490"/>
                    <pic:cNvPicPr/>
                  </pic:nvPicPr>
                  <pic:blipFill>
                    <a:blip r:embed="rId569"/>
                    <a:stretch>
                      <a:fillRect/>
                    </a:stretch>
                  </pic:blipFill>
                  <pic:spPr>
                    <a:xfrm>
                      <a:off x="0" y="0"/>
                      <a:ext cx="237744" cy="167640"/>
                    </a:xfrm>
                    <a:prstGeom prst="rect">
                      <a:avLst/>
                    </a:prstGeom>
                  </pic:spPr>
                </pic:pic>
              </a:graphicData>
            </a:graphic>
          </wp:inline>
        </w:drawing>
      </w:r>
      <w:r>
        <w:t xml:space="preserve"> внезапная вазодилатация (снижение сосудистого тонуса) при анафилактическом или инфекционно-токсическом шоке. Таким образом, преренал</w:t>
      </w:r>
      <w:r>
        <w:t>ьная ОПочН развивается при многих состояниях, приводящих к замедлению или прекращению кровотока в почках. Причины ренальной ОПочН:  отравление нефротоксическими ядами (удобрениями, ядовитыми грибами, солями урана, кадмия, меди, ртути);  бесконтрольное упот</w:t>
      </w:r>
      <w:r>
        <w:t xml:space="preserve">ребление некоторых лекарственных средств (сульфаниламидов, антибиотиков, противоопухолевых препаратов и др.); </w:t>
      </w:r>
      <w:r>
        <w:rPr>
          <w:noProof/>
        </w:rPr>
        <w:drawing>
          <wp:inline distT="0" distB="0" distL="0" distR="0">
            <wp:extent cx="231648" cy="167640"/>
            <wp:effectExtent l="0" t="0" r="0" b="0"/>
            <wp:docPr id="34510" name="Picture 34510"/>
            <wp:cNvGraphicFramePr/>
            <a:graphic xmlns:a="http://schemas.openxmlformats.org/drawingml/2006/main">
              <a:graphicData uri="http://schemas.openxmlformats.org/drawingml/2006/picture">
                <pic:pic xmlns:pic="http://schemas.openxmlformats.org/drawingml/2006/picture">
                  <pic:nvPicPr>
                    <pic:cNvPr id="34510" name="Picture 34510"/>
                    <pic:cNvPicPr/>
                  </pic:nvPicPr>
                  <pic:blipFill>
                    <a:blip r:embed="rId570"/>
                    <a:stretch>
                      <a:fillRect/>
                    </a:stretch>
                  </pic:blipFill>
                  <pic:spPr>
                    <a:xfrm>
                      <a:off x="0" y="0"/>
                      <a:ext cx="231648" cy="167640"/>
                    </a:xfrm>
                    <a:prstGeom prst="rect">
                      <a:avLst/>
                    </a:prstGeom>
                  </pic:spPr>
                </pic:pic>
              </a:graphicData>
            </a:graphic>
          </wp:inline>
        </w:drawing>
      </w:r>
      <w:r>
        <w:t xml:space="preserve"> большая доза рентгеноконтрастных веществ; </w:t>
      </w:r>
      <w:r>
        <w:rPr>
          <w:rFonts w:ascii="Calibri" w:eastAsia="Calibri" w:hAnsi="Calibri" w:cs="Calibri"/>
          <w:noProof/>
          <w:sz w:val="22"/>
        </w:rPr>
        <mc:AlternateContent>
          <mc:Choice Requires="wpg">
            <w:drawing>
              <wp:inline distT="0" distB="0" distL="0" distR="0">
                <wp:extent cx="237744" cy="170079"/>
                <wp:effectExtent l="0" t="0" r="0" b="0"/>
                <wp:docPr id="339908" name="Group 339908"/>
                <wp:cNvGraphicFramePr/>
                <a:graphic xmlns:a="http://schemas.openxmlformats.org/drawingml/2006/main">
                  <a:graphicData uri="http://schemas.microsoft.com/office/word/2010/wordprocessingGroup">
                    <wpg:wgp>
                      <wpg:cNvGrpSpPr/>
                      <wpg:grpSpPr>
                        <a:xfrm>
                          <a:off x="0" y="0"/>
                          <a:ext cx="237744" cy="170079"/>
                          <a:chOff x="0" y="0"/>
                          <a:chExt cx="237744" cy="170079"/>
                        </a:xfrm>
                      </wpg:grpSpPr>
                      <pic:pic xmlns:pic="http://schemas.openxmlformats.org/drawingml/2006/picture">
                        <pic:nvPicPr>
                          <pic:cNvPr id="34514" name="Picture 34514"/>
                          <pic:cNvPicPr/>
                        </pic:nvPicPr>
                        <pic:blipFill>
                          <a:blip r:embed="rId569"/>
                          <a:stretch>
                            <a:fillRect/>
                          </a:stretch>
                        </pic:blipFill>
                        <pic:spPr>
                          <a:xfrm>
                            <a:off x="0" y="0"/>
                            <a:ext cx="237744" cy="167640"/>
                          </a:xfrm>
                          <a:prstGeom prst="rect">
                            <a:avLst/>
                          </a:prstGeom>
                        </pic:spPr>
                      </pic:pic>
                      <wps:wsp>
                        <wps:cNvPr id="34515" name="Rectangle 34515"/>
                        <wps:cNvSpPr/>
                        <wps:spPr>
                          <a:xfrm>
                            <a:off x="118872" y="1372"/>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39908" o:spid="_x0000_s1059" style="width:18.7pt;height:13.4pt;mso-position-horizontal-relative:char;mso-position-vertical-relative:line" coordsize="237744,17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">
                <v:shape id="Picture 34514" o:spid="_x0000_s1060"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Psz3FAAAA3gAAAA8AAABkcnMvZG93bnJldi54bWxEj0FLw0AUhO9C/8PyBG92U9uIxG5LUaoV&#10;vFgFr4/sMxuafRt2n03y711B8DjMzDfMejv6Tp0ppjawgcW8AEVcB9tyY+DjfX99ByoJssUuMBmY&#10;KMF2M7tYY2XDwG90PkqjMoRThQacSF9pnWpHHtM89MTZ+wrRo2QZG20jDhnuO31TFLfaY8t5wWFP&#10;D47q0/HbG3idTs8aP2vBpzi5oeRSHg8vxlxdjrt7UEKj/If/2gdrYLkqFyv4vZOvgN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T7M9xQAAAN4AAAAPAAAAAAAAAAAAAAAA&#10;AJ8CAABkcnMvZG93bnJldi54bWxQSwUGAAAAAAQABAD3AAAAkQMAAAAA&#10;">
                  <v:imagedata r:id="rId571" o:title=""/>
                </v:shape>
                <v:rect id="Rectangle 34515" o:spid="_x0000_s1061"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y4ccA&#10;AADeAAAADwAAAGRycy9kb3ducmV2LnhtbESPQWvCQBSE70L/w/KE3nSj1WKiq4ht0WOrQvT2yD6T&#10;0OzbkN2a6K/vCoUeh5n5hlmsOlOJKzWutKxgNIxAEGdWl5wrOB4+BjMQziNrrCyTghs5WC2fegtM&#10;tG35i657n4sAYZeggsL7OpHSZQUZdENbEwfvYhuDPsgml7rBNsBNJcdR9CoNlhwWCqxpU1D2vf8x&#10;Crazen3a2XubV+/nbfqZxm+H2Cv13O/WcxCeOv8f/mvvtIKXyXQ0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p8uH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p>
    <w:p w:rsidR="00B06E8A" w:rsidRDefault="000C5D16">
      <w:pPr>
        <w:spacing w:line="216" w:lineRule="auto"/>
        <w:ind w:left="372" w:right="0"/>
      </w:pPr>
      <w:r>
        <w:t>циркуляция в крови большого количества гемоглобина или миоглобина (при макрогемоглобинурии, длит</w:t>
      </w:r>
      <w:r>
        <w:t xml:space="preserve">ельном сдавлении тканей, переливании несовместимой крови); </w:t>
      </w:r>
      <w:r>
        <w:rPr>
          <w:rFonts w:ascii="Calibri" w:eastAsia="Calibri" w:hAnsi="Calibri" w:cs="Calibri"/>
          <w:noProof/>
          <w:sz w:val="22"/>
        </w:rPr>
        <mc:AlternateContent>
          <mc:Choice Requires="wpg">
            <w:drawing>
              <wp:inline distT="0" distB="0" distL="0" distR="0">
                <wp:extent cx="237744" cy="170079"/>
                <wp:effectExtent l="0" t="0" r="0" b="0"/>
                <wp:docPr id="339909" name="Group 339909"/>
                <wp:cNvGraphicFramePr/>
                <a:graphic xmlns:a="http://schemas.openxmlformats.org/drawingml/2006/main">
                  <a:graphicData uri="http://schemas.microsoft.com/office/word/2010/wordprocessingGroup">
                    <wpg:wgp>
                      <wpg:cNvGrpSpPr/>
                      <wpg:grpSpPr>
                        <a:xfrm>
                          <a:off x="0" y="0"/>
                          <a:ext cx="237744" cy="170079"/>
                          <a:chOff x="0" y="0"/>
                          <a:chExt cx="237744" cy="170079"/>
                        </a:xfrm>
                      </wpg:grpSpPr>
                      <pic:pic xmlns:pic="http://schemas.openxmlformats.org/drawingml/2006/picture">
                        <pic:nvPicPr>
                          <pic:cNvPr id="34518" name="Picture 34518"/>
                          <pic:cNvPicPr/>
                        </pic:nvPicPr>
                        <pic:blipFill>
                          <a:blip r:embed="rId569"/>
                          <a:stretch>
                            <a:fillRect/>
                          </a:stretch>
                        </pic:blipFill>
                        <pic:spPr>
                          <a:xfrm>
                            <a:off x="0" y="0"/>
                            <a:ext cx="237744" cy="167640"/>
                          </a:xfrm>
                          <a:prstGeom prst="rect">
                            <a:avLst/>
                          </a:prstGeom>
                        </pic:spPr>
                      </pic:pic>
                      <wps:wsp>
                        <wps:cNvPr id="34519" name="Rectangle 34519"/>
                        <wps:cNvSpPr/>
                        <wps:spPr>
                          <a:xfrm>
                            <a:off x="118872" y="1372"/>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39909" o:spid="_x0000_s1062" style="width:18.7pt;height:13.4pt;mso-position-horizontal-relative:char;mso-position-vertical-relative:line" coordsize="237744,17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">
                <v:shape id="Picture 34518" o:spid="_x0000_s1063"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uTjCAAAA3gAAAA8AAABkcnMvZG93bnJldi54bWxET01Lw0AQvQv+h2UEb3ZTa0TSbotYqhW8&#10;WIVeh+yYDc3Oht1pk/x79yB4fLzv1Wb0nbpQTG1gA/NZAYq4DrblxsD31+7uCVQSZItdYDIwUYLN&#10;+vpqhZUNA3/S5SCNyiGcKjTgRPpK61Q78phmoSfO3E+IHiXD2GgbccjhvtP3RfGoPbacGxz29OKo&#10;Ph3O3sDHdHrTeKwFX+PkhpJL2e7fjbm9GZ+XoIRG+Rf/uffWwOKhnOe9+U6+Anr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Ark4wgAAAN4AAAAPAAAAAAAAAAAAAAAAAJ8C&#10;AABkcnMvZG93bnJldi54bWxQSwUGAAAAAAQABAD3AAAAjgMAAAAA&#10;">
                  <v:imagedata r:id="rId571" o:title=""/>
                </v:shape>
                <v:rect id="Rectangle 34519" o:spid="_x0000_s1064"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45MgA&#10;AADeAAAADwAAAGRycy9kb3ducmV2LnhtbESPT2vCQBTE70K/w/IK3nRjbYtJXUXUkhz9U7C9PbKv&#10;SWj2bciuJvrpu4WCx2FmfsPMl72pxYVaV1lWMBlHIIhzqysuFHwc30czEM4ja6wtk4IrOVguHgZz&#10;TLTteE+Xgy9EgLBLUEHpfZNI6fKSDLqxbYiD921bgz7ItpC6xS7ATS2fouhVGqw4LJTY0Lqk/Odw&#10;NgrSWbP6zOytK+rtV3raneLNMfZKDR/71RsIT72/h//bmVYwfX6ZxP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PjkyAAAAN4AAAAPAAAAAAAAAAAAAAAAAJgCAABk&#10;cnMvZG93bnJldi54bWxQSwUGAAAAAAQABAD1AAAAjQM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p>
    <w:p w:rsidR="00B06E8A" w:rsidRDefault="000C5D16">
      <w:pPr>
        <w:ind w:left="372" w:right="198"/>
      </w:pPr>
      <w:r>
        <w:rPr>
          <w:noProof/>
        </w:rPr>
        <w:drawing>
          <wp:anchor distT="0" distB="0" distL="114300" distR="114300" simplePos="0" relativeHeight="251719680" behindDoc="1" locked="0" layoutInCell="1" allowOverlap="0">
            <wp:simplePos x="0" y="0"/>
            <wp:positionH relativeFrom="column">
              <wp:posOffset>3878529</wp:posOffset>
            </wp:positionH>
            <wp:positionV relativeFrom="paragraph">
              <wp:posOffset>495811</wp:posOffset>
            </wp:positionV>
            <wp:extent cx="237744" cy="167640"/>
            <wp:effectExtent l="0" t="0" r="0" b="0"/>
            <wp:wrapNone/>
            <wp:docPr id="34531" name="Picture 34531"/>
            <wp:cNvGraphicFramePr/>
            <a:graphic xmlns:a="http://schemas.openxmlformats.org/drawingml/2006/main">
              <a:graphicData uri="http://schemas.openxmlformats.org/drawingml/2006/picture">
                <pic:pic xmlns:pic="http://schemas.openxmlformats.org/drawingml/2006/picture">
                  <pic:nvPicPr>
                    <pic:cNvPr id="34531" name="Picture 34531"/>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20704" behindDoc="1" locked="0" layoutInCell="1" allowOverlap="0">
            <wp:simplePos x="0" y="0"/>
            <wp:positionH relativeFrom="column">
              <wp:posOffset>2835605</wp:posOffset>
            </wp:positionH>
            <wp:positionV relativeFrom="paragraph">
              <wp:posOffset>319027</wp:posOffset>
            </wp:positionV>
            <wp:extent cx="237744" cy="167640"/>
            <wp:effectExtent l="0" t="0" r="0" b="0"/>
            <wp:wrapNone/>
            <wp:docPr id="34527" name="Picture 34527"/>
            <wp:cNvGraphicFramePr/>
            <a:graphic xmlns:a="http://schemas.openxmlformats.org/drawingml/2006/main">
              <a:graphicData uri="http://schemas.openxmlformats.org/drawingml/2006/picture">
                <pic:pic xmlns:pic="http://schemas.openxmlformats.org/drawingml/2006/picture">
                  <pic:nvPicPr>
                    <pic:cNvPr id="34527" name="Picture 34527"/>
                    <pic:cNvPicPr/>
                  </pic:nvPicPr>
                  <pic:blipFill>
                    <a:blip r:embed="rId569"/>
                    <a:stretch>
                      <a:fillRect/>
                    </a:stretch>
                  </pic:blipFill>
                  <pic:spPr>
                    <a:xfrm>
                      <a:off x="0" y="0"/>
                      <a:ext cx="237744" cy="167640"/>
                    </a:xfrm>
                    <a:prstGeom prst="rect">
                      <a:avLst/>
                    </a:prstGeom>
                  </pic:spPr>
                </pic:pic>
              </a:graphicData>
            </a:graphic>
          </wp:anchor>
        </w:drawing>
      </w:r>
      <w:r>
        <w:t xml:space="preserve">острые воспалительные заболевания почек (острые формы пиелонефрита, гломерулонефрита). 34 Причины постренальной ОПочН: </w:t>
      </w:r>
      <w:r>
        <w:rPr>
          <w:noProof/>
        </w:rPr>
        <w:drawing>
          <wp:inline distT="0" distB="0" distL="0" distR="0">
            <wp:extent cx="231648" cy="167640"/>
            <wp:effectExtent l="0" t="0" r="0" b="0"/>
            <wp:docPr id="34523" name="Picture 34523"/>
            <wp:cNvGraphicFramePr/>
            <a:graphic xmlns:a="http://schemas.openxmlformats.org/drawingml/2006/main">
              <a:graphicData uri="http://schemas.openxmlformats.org/drawingml/2006/picture">
                <pic:pic xmlns:pic="http://schemas.openxmlformats.org/drawingml/2006/picture">
                  <pic:nvPicPr>
                    <pic:cNvPr id="34523" name="Picture 34523"/>
                    <pic:cNvPicPr/>
                  </pic:nvPicPr>
                  <pic:blipFill>
                    <a:blip r:embed="rId570"/>
                    <a:stretch>
                      <a:fillRect/>
                    </a:stretch>
                  </pic:blipFill>
                  <pic:spPr>
                    <a:xfrm>
                      <a:off x="0" y="0"/>
                      <a:ext cx="231648" cy="167640"/>
                    </a:xfrm>
                    <a:prstGeom prst="rect">
                      <a:avLst/>
                    </a:prstGeom>
                  </pic:spPr>
                </pic:pic>
              </a:graphicData>
            </a:graphic>
          </wp:inline>
        </w:drawing>
      </w:r>
      <w:r>
        <w:t xml:space="preserve"> двухсторонняя обструкция мочевыводящих путей конкрементами;  </w:t>
      </w:r>
      <w:r>
        <w:t>опухоли мочевого пузыря, предстательной железы, мочеточников, клетчатки забрюшинного пространства;  уретрит, периуретрит. В результате действия перечисленных выше факторов происходит повреждение почечных канальцев и клубочков, что сопровождается значительн</w:t>
      </w:r>
      <w:r>
        <w:t xml:space="preserve">ым ухудшением функции почек и развитием ОПочН. </w:t>
      </w:r>
    </w:p>
    <w:p w:rsidR="00B06E8A" w:rsidRDefault="000C5D16">
      <w:pPr>
        <w:ind w:left="362" w:right="198" w:firstLine="317"/>
      </w:pPr>
      <w:r>
        <w:rPr>
          <w:noProof/>
        </w:rPr>
        <w:drawing>
          <wp:anchor distT="0" distB="0" distL="114300" distR="114300" simplePos="0" relativeHeight="251721728" behindDoc="1" locked="0" layoutInCell="1" allowOverlap="0">
            <wp:simplePos x="0" y="0"/>
            <wp:positionH relativeFrom="column">
              <wp:posOffset>5485460</wp:posOffset>
            </wp:positionH>
            <wp:positionV relativeFrom="paragraph">
              <wp:posOffset>142244</wp:posOffset>
            </wp:positionV>
            <wp:extent cx="237744" cy="167640"/>
            <wp:effectExtent l="0" t="0" r="0" b="0"/>
            <wp:wrapNone/>
            <wp:docPr id="34542" name="Picture 34542"/>
            <wp:cNvGraphicFramePr/>
            <a:graphic xmlns:a="http://schemas.openxmlformats.org/drawingml/2006/main">
              <a:graphicData uri="http://schemas.openxmlformats.org/drawingml/2006/picture">
                <pic:pic xmlns:pic="http://schemas.openxmlformats.org/drawingml/2006/picture">
                  <pic:nvPicPr>
                    <pic:cNvPr id="34542" name="Picture 34542"/>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22752" behindDoc="1" locked="0" layoutInCell="1" allowOverlap="0">
            <wp:simplePos x="0" y="0"/>
            <wp:positionH relativeFrom="column">
              <wp:posOffset>228600</wp:posOffset>
            </wp:positionH>
            <wp:positionV relativeFrom="paragraph">
              <wp:posOffset>319053</wp:posOffset>
            </wp:positionV>
            <wp:extent cx="237744" cy="167640"/>
            <wp:effectExtent l="0" t="0" r="0" b="0"/>
            <wp:wrapNone/>
            <wp:docPr id="34545" name="Picture 34545"/>
            <wp:cNvGraphicFramePr/>
            <a:graphic xmlns:a="http://schemas.openxmlformats.org/drawingml/2006/main">
              <a:graphicData uri="http://schemas.openxmlformats.org/drawingml/2006/picture">
                <pic:pic xmlns:pic="http://schemas.openxmlformats.org/drawingml/2006/picture">
                  <pic:nvPicPr>
                    <pic:cNvPr id="34545" name="Picture 34545"/>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23776" behindDoc="1" locked="0" layoutInCell="1" allowOverlap="0">
            <wp:simplePos x="0" y="0"/>
            <wp:positionH relativeFrom="column">
              <wp:posOffset>1759280</wp:posOffset>
            </wp:positionH>
            <wp:positionV relativeFrom="paragraph">
              <wp:posOffset>319053</wp:posOffset>
            </wp:positionV>
            <wp:extent cx="237744" cy="167640"/>
            <wp:effectExtent l="0" t="0" r="0" b="0"/>
            <wp:wrapNone/>
            <wp:docPr id="34548" name="Picture 34548"/>
            <wp:cNvGraphicFramePr/>
            <a:graphic xmlns:a="http://schemas.openxmlformats.org/drawingml/2006/main">
              <a:graphicData uri="http://schemas.openxmlformats.org/drawingml/2006/picture">
                <pic:pic xmlns:pic="http://schemas.openxmlformats.org/drawingml/2006/picture">
                  <pic:nvPicPr>
                    <pic:cNvPr id="34548" name="Picture 34548"/>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24800" behindDoc="1" locked="0" layoutInCell="1" allowOverlap="0">
            <wp:simplePos x="0" y="0"/>
            <wp:positionH relativeFrom="column">
              <wp:posOffset>3677361</wp:posOffset>
            </wp:positionH>
            <wp:positionV relativeFrom="paragraph">
              <wp:posOffset>319053</wp:posOffset>
            </wp:positionV>
            <wp:extent cx="237744" cy="167640"/>
            <wp:effectExtent l="0" t="0" r="0" b="0"/>
            <wp:wrapNone/>
            <wp:docPr id="34551" name="Picture 34551"/>
            <wp:cNvGraphicFramePr/>
            <a:graphic xmlns:a="http://schemas.openxmlformats.org/drawingml/2006/main">
              <a:graphicData uri="http://schemas.openxmlformats.org/drawingml/2006/picture">
                <pic:pic xmlns:pic="http://schemas.openxmlformats.org/drawingml/2006/picture">
                  <pic:nvPicPr>
                    <pic:cNvPr id="34551" name="Picture 34551"/>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25824" behindDoc="1" locked="0" layoutInCell="1" allowOverlap="0">
            <wp:simplePos x="0" y="0"/>
            <wp:positionH relativeFrom="column">
              <wp:posOffset>911682</wp:posOffset>
            </wp:positionH>
            <wp:positionV relativeFrom="paragraph">
              <wp:posOffset>2034189</wp:posOffset>
            </wp:positionV>
            <wp:extent cx="231648" cy="167640"/>
            <wp:effectExtent l="0" t="0" r="0" b="0"/>
            <wp:wrapNone/>
            <wp:docPr id="34614" name="Picture 34614"/>
            <wp:cNvGraphicFramePr/>
            <a:graphic xmlns:a="http://schemas.openxmlformats.org/drawingml/2006/main">
              <a:graphicData uri="http://schemas.openxmlformats.org/drawingml/2006/picture">
                <pic:pic xmlns:pic="http://schemas.openxmlformats.org/drawingml/2006/picture">
                  <pic:nvPicPr>
                    <pic:cNvPr id="34614" name="Picture 34614"/>
                    <pic:cNvPicPr/>
                  </pic:nvPicPr>
                  <pic:blipFill>
                    <a:blip r:embed="rId570"/>
                    <a:stretch>
                      <a:fillRect/>
                    </a:stretch>
                  </pic:blipFill>
                  <pic:spPr>
                    <a:xfrm>
                      <a:off x="0" y="0"/>
                      <a:ext cx="231648" cy="167640"/>
                    </a:xfrm>
                    <a:prstGeom prst="rect">
                      <a:avLst/>
                    </a:prstGeom>
                  </pic:spPr>
                </pic:pic>
              </a:graphicData>
            </a:graphic>
          </wp:anchor>
        </w:drawing>
      </w:r>
      <w:r>
        <w:rPr>
          <w:noProof/>
        </w:rPr>
        <w:drawing>
          <wp:anchor distT="0" distB="0" distL="114300" distR="114300" simplePos="0" relativeHeight="251726848" behindDoc="1" locked="0" layoutInCell="1" allowOverlap="0">
            <wp:simplePos x="0" y="0"/>
            <wp:positionH relativeFrom="column">
              <wp:posOffset>2296109</wp:posOffset>
            </wp:positionH>
            <wp:positionV relativeFrom="paragraph">
              <wp:posOffset>2034189</wp:posOffset>
            </wp:positionV>
            <wp:extent cx="231648" cy="167640"/>
            <wp:effectExtent l="0" t="0" r="0" b="0"/>
            <wp:wrapNone/>
            <wp:docPr id="34617" name="Picture 34617"/>
            <wp:cNvGraphicFramePr/>
            <a:graphic xmlns:a="http://schemas.openxmlformats.org/drawingml/2006/main">
              <a:graphicData uri="http://schemas.openxmlformats.org/drawingml/2006/picture">
                <pic:pic xmlns:pic="http://schemas.openxmlformats.org/drawingml/2006/picture">
                  <pic:nvPicPr>
                    <pic:cNvPr id="34617" name="Picture 34617"/>
                    <pic:cNvPicPr/>
                  </pic:nvPicPr>
                  <pic:blipFill>
                    <a:blip r:embed="rId570"/>
                    <a:stretch>
                      <a:fillRect/>
                    </a:stretch>
                  </pic:blipFill>
                  <pic:spPr>
                    <a:xfrm>
                      <a:off x="0" y="0"/>
                      <a:ext cx="231648" cy="1676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27872" behindDoc="1" locked="0" layoutInCell="1" allowOverlap="1">
                <wp:simplePos x="0" y="0"/>
                <wp:positionH relativeFrom="column">
                  <wp:posOffset>4067505</wp:posOffset>
                </wp:positionH>
                <wp:positionV relativeFrom="paragraph">
                  <wp:posOffset>2034189</wp:posOffset>
                </wp:positionV>
                <wp:extent cx="332232" cy="344424"/>
                <wp:effectExtent l="0" t="0" r="0" b="0"/>
                <wp:wrapNone/>
                <wp:docPr id="339929" name="Group 339929"/>
                <wp:cNvGraphicFramePr/>
                <a:graphic xmlns:a="http://schemas.openxmlformats.org/drawingml/2006/main">
                  <a:graphicData uri="http://schemas.microsoft.com/office/word/2010/wordprocessingGroup">
                    <wpg:wgp>
                      <wpg:cNvGrpSpPr/>
                      <wpg:grpSpPr>
                        <a:xfrm>
                          <a:off x="0" y="0"/>
                          <a:ext cx="332232" cy="344424"/>
                          <a:chOff x="0" y="0"/>
                          <a:chExt cx="332232" cy="344424"/>
                        </a:xfrm>
                      </wpg:grpSpPr>
                      <pic:pic xmlns:pic="http://schemas.openxmlformats.org/drawingml/2006/picture">
                        <pic:nvPicPr>
                          <pic:cNvPr id="34620" name="Picture 34620"/>
                          <pic:cNvPicPr/>
                        </pic:nvPicPr>
                        <pic:blipFill>
                          <a:blip r:embed="rId570"/>
                          <a:stretch>
                            <a:fillRect/>
                          </a:stretch>
                        </pic:blipFill>
                        <pic:spPr>
                          <a:xfrm>
                            <a:off x="0" y="0"/>
                            <a:ext cx="231648" cy="167640"/>
                          </a:xfrm>
                          <a:prstGeom prst="rect">
                            <a:avLst/>
                          </a:prstGeom>
                        </pic:spPr>
                      </pic:pic>
                      <pic:pic xmlns:pic="http://schemas.openxmlformats.org/drawingml/2006/picture">
                        <pic:nvPicPr>
                          <pic:cNvPr id="34626" name="Picture 34626"/>
                          <pic:cNvPicPr/>
                        </pic:nvPicPr>
                        <pic:blipFill>
                          <a:blip r:embed="rId570"/>
                          <a:stretch>
                            <a:fillRect/>
                          </a:stretch>
                        </pic:blipFill>
                        <pic:spPr>
                          <a:xfrm>
                            <a:off x="100584" y="176784"/>
                            <a:ext cx="231648" cy="167640"/>
                          </a:xfrm>
                          <a:prstGeom prst="rect">
                            <a:avLst/>
                          </a:prstGeom>
                        </pic:spPr>
                      </pic:pic>
                    </wpg:wgp>
                  </a:graphicData>
                </a:graphic>
              </wp:anchor>
            </w:drawing>
          </mc:Choice>
          <mc:Fallback>
            <w:pict>
              <v:group w14:anchorId="49B12A07" id="Group 339929" o:spid="_x0000_s1026" style="position:absolute;margin-left:320.3pt;margin-top:160.15pt;width:26.15pt;height:27.1pt;z-index:-251588608" coordsize="332232,34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">
                <v:shape id="Picture 34620" o:spid="_x0000_s1027" type="#_x0000_t75" style="position:absolute;width:231648;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WWPXFAAAA3gAAAA8AAABkcnMvZG93bnJldi54bWxEj8tqwkAUhvcF32E4grs6MSliU0cRQXRV&#10;iC1Id4fMaRLMnEkyk4tv7ywKXf78N77tfjK1GKhzlWUFq2UEgji3uuJCwffX6XUDwnlkjbVlUvAg&#10;B/vd7GWLqbYjZzRcfSHCCLsUFZTeN6mULi/JoFvahjh4v7Yz6IPsCqk7HMO4qWUcRWtpsOLwUGJD&#10;x5Ly+7U3Cpr3tl7l95/TZ8LT0B/PbXaLW6UW8+nwAcLT5P/Df+2LVpC8reMAEHACCsjd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llj1xQAAAN4AAAAPAAAAAAAAAAAAAAAA&#10;AJ8CAABkcnMvZG93bnJldi54bWxQSwUGAAAAAAQABAD3AAAAkQMAAAAA&#10;">
                  <v:imagedata r:id="rId572" o:title=""/>
                </v:shape>
                <v:shape id="Picture 34626" o:spid="_x0000_s1028" type="#_x0000_t75" style="position:absolute;left:100584;top:176784;width:231648;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ZRrGAAAA3gAAAA8AAABkcnMvZG93bnJldi54bWxEj0+LwjAUxO8LfofwhL2tqVWKVqOIIOtp&#10;wT8g3h7Nsy02L20Ta/32G2Fhj8PM/IZZrntTiY5aV1pWMB5FIIgzq0vOFZxPu68ZCOeRNVaWScGL&#10;HKxXg48lpto++UDd0eciQNilqKDwvk6ldFlBBt3I1sTBu9nWoA+yzaVu8RngppJxFCXSYMlhocCa&#10;tgVl9+PDKKjnTTXO7tfdz4T77rH9bg6XuFHqc9hvFiA89f4//NfeawWTaRIn8L4Tr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NlGsYAAADeAAAADwAAAAAAAAAAAAAA&#10;AACfAgAAZHJzL2Rvd25yZXYueG1sUEsFBgAAAAAEAAQA9wAAAJIDAAAAAA==&#10;">
                  <v:imagedata r:id="rId572" o:title=""/>
                </v:shape>
              </v:group>
            </w:pict>
          </mc:Fallback>
        </mc:AlternateContent>
      </w:r>
      <w:r>
        <w:t>Клиника При заболевании острая почечная недостаточность стадии и симптомы мало зависят от причинного фактора. В течении ОПочН выделяют несколько стадий:  начальную;  олигоанурическую;  восстановления д</w:t>
      </w:r>
      <w:r>
        <w:t>иуреза;  выздоровления. I стадия (начальная) характеризуется симптоматикой основного заболевания, приведшего к ОПочН (шок, кровопотеря, отравление). Специфические симптомы на этой стадии отсутствуют. 35 II стадия ОПочН (олигоанурическая) проявляется резким</w:t>
      </w:r>
      <w:r>
        <w:t xml:space="preserve"> уменьшением количества выделяемой мочи. Если в сутки выделяется 300-500 мл мочи, то говорят об олигурии. При анурии объем мочи составляет не более 50 мл. В этот период в крови накапливаются конечные продукты метаболизма, основную часть которых составляют </w:t>
      </w:r>
      <w:r>
        <w:t xml:space="preserve">азотистые шлаки. Так как почки перестают </w:t>
      </w:r>
      <w:r>
        <w:lastRenderedPageBreak/>
        <w:t>выполнять свои функции, нарушаются водно-электролитный баланс и кислотнощелочное равновесие. Развивается метаболический ацидоз (закисление крови). В результате перечисленных процессов возникают следующие симптомы ОП</w:t>
      </w:r>
      <w:r>
        <w:t xml:space="preserve">очН: </w:t>
      </w:r>
      <w:r>
        <w:rPr>
          <w:noProof/>
        </w:rPr>
        <w:drawing>
          <wp:inline distT="0" distB="0" distL="0" distR="0">
            <wp:extent cx="237744" cy="167640"/>
            <wp:effectExtent l="0" t="0" r="0" b="0"/>
            <wp:docPr id="34610" name="Picture 34610"/>
            <wp:cNvGraphicFramePr/>
            <a:graphic xmlns:a="http://schemas.openxmlformats.org/drawingml/2006/main">
              <a:graphicData uri="http://schemas.openxmlformats.org/drawingml/2006/picture">
                <pic:pic xmlns:pic="http://schemas.openxmlformats.org/drawingml/2006/picture">
                  <pic:nvPicPr>
                    <pic:cNvPr id="34610" name="Picture 34610"/>
                    <pic:cNvPicPr/>
                  </pic:nvPicPr>
                  <pic:blipFill>
                    <a:blip r:embed="rId569"/>
                    <a:stretch>
                      <a:fillRect/>
                    </a:stretch>
                  </pic:blipFill>
                  <pic:spPr>
                    <a:xfrm>
                      <a:off x="0" y="0"/>
                      <a:ext cx="237744" cy="167640"/>
                    </a:xfrm>
                    <a:prstGeom prst="rect">
                      <a:avLst/>
                    </a:prstGeom>
                  </pic:spPr>
                </pic:pic>
              </a:graphicData>
            </a:graphic>
          </wp:inline>
        </w:drawing>
      </w:r>
      <w:r>
        <w:t xml:space="preserve"> потеря аппетита;  тошнота и рвота;  периферические отеки;  нервно-психические нарушения (головная боль, сонливость, спутанность сознания кома);  нарушение сердечного ритма, обусловленное повышением содержания в крови магния и калия. В результате ост</w:t>
      </w:r>
      <w:r>
        <w:t>рой задержки жидкости может развиться отѐк легких, головного мозга, гидроторакс или асцит. Олигоанурическая стадия в среднем длится 10-15 дней. Длительность второго периода зависит от объема поражения почек, адекватности терапии и скорости регенерации эпит</w:t>
      </w:r>
      <w:r>
        <w:t>елия почечных канальцев. III стадия ОПочН характеризуется постепенным восстановлением диуреза. Она протекает в две фазы. В первой фазе суточное количество мочи не превышает 400 мл (начальный диурез). Постепенно объем мочи нарастает: наступает фаза полиурии</w:t>
      </w:r>
      <w:r>
        <w:t>, когда в сутки может выделяться до 2 л и более мочи. Такое количество выделяемой жидкости говорит о восстановлении клубочковой функции почек, в то время как патологические изменения канальцевого эпителия сохраняются. В полиурический период моча имеет низк</w:t>
      </w:r>
      <w:r>
        <w:t>ую относительную плотность, в осадке содержится много белка и эритроцитов. Из крови постепенно удаляются продукты азотистого обмена, нормализуется содержание калия. При длительном течении этой стадии гиперкалиемия может смениться гипокалиемией, что тоже пр</w:t>
      </w:r>
      <w:r>
        <w:t>иводит к аритмии. Стадия восстановления диуреза длится около 10-12 дней. IV стадия, или период выздоровления, характеризуется восстановлением нормального суточного объема мочи, кислотно-щелочного и водноэлектролитного баланса организма. Эта стадия протекае</w:t>
      </w:r>
      <w:r>
        <w:t>т длительно, иногда до 1 года и более. В некоторых случаях острая почечная недостаточность может перейти в хроническую. 36 Таблица 9 Неотложные мероприятия при острой почечной недостаточности Симптомы: снижение диуреза – олигоанурия, анурия, Азотемия: возб</w:t>
      </w:r>
      <w:r>
        <w:t>уждение, тахикардия, АД повышено головная боль, жажда, тошнота, рвота, нарушение сознания – сонливость, апатия, кома. Застой в легких, судороги Показания, последовательность Лекарственные препараты Цель проведения Примечание Немедленно Борьба с шоком, остр</w:t>
      </w:r>
      <w:r>
        <w:t>ой надпочечниковой недостаточностью (см. соответствующую схему) Нормализация центральной и периферической гемодинамики Контроль диуреза, АД При гипотензии Допамин 4 % 1,5-3 мк / 1кг / мл Снять спазма почечных сосудов цвд Олигоанурия Глюкоза 10 % 500 мл Инс</w:t>
      </w:r>
      <w:r>
        <w:t xml:space="preserve">улин 12 БД Преднизолон 30 – 60 мг Нормализация почечного кровотока Контроль электролитного состава и азотемии Ежедневно Эуфиллин 2,4 % 10 мл Физраствор 200 мл Гепарин 200-500 ед / кг сутки Лазикс 1 % 20-30мг/кг Стимуляция диуреза </w:t>
      </w:r>
    </w:p>
    <w:p w:rsidR="00B06E8A" w:rsidRDefault="000C5D16">
      <w:pPr>
        <w:ind w:left="372" w:right="198"/>
      </w:pPr>
      <w:r>
        <w:t>Ацидоз, азотемия Кордиами</w:t>
      </w:r>
      <w:r>
        <w:t>н 2,0 Коргликон 0,06 % 1 мл Натрия гидрокарбонат 4 % 200 мл Гемодез 400 Последующие мероприятия Повторные промывания желудка и кишечника Глюкоза 10 % 500 мл, глюконат кальция 10 % 10 мл Коррекция гиперкалиемии, гипокалиемии При рвоте Новокаин 0,5 % 20,0-30</w:t>
      </w:r>
      <w:r>
        <w:t>,0 Хлористый натрий 10 % 20 – 30,0, метоклопромид 2-4 мл Болевой синдром Анальгетики, промедол 1 % 1-2 мл Папаверин, баралгин Нарастание азотемии, Отсутствие эффекта Гемодиализ, гемодиафильтрация Перевод в почечный центр 37 Примечание: 1. Недопустимо избыт</w:t>
      </w:r>
      <w:r>
        <w:t>очное введение жидкости при нормальном или повышенном АД. 2. Противопоказаны препараты с нефротоксическим действием. 3. При стойкой анурии – стимуляция диуреза большими дозами лазикса (120 мг) и при наличии эффекта вводят его повторно и назначают маннитол.</w:t>
      </w:r>
      <w:r>
        <w:t xml:space="preserve"> 4. Объем вводимой жидкости должен быть равен объему диуреза + потери вследствие перспирации (500- 600 мл). . </w:t>
      </w:r>
      <w:r>
        <w:tab/>
        <w:t xml:space="preserve">ОСТРАЯ </w:t>
      </w:r>
      <w:r>
        <w:tab/>
        <w:t xml:space="preserve">ПЕЧЕНОЧНАЯ </w:t>
      </w:r>
      <w:r>
        <w:tab/>
        <w:t xml:space="preserve">НЕДОСТАТОЧНОСТЬ </w:t>
      </w:r>
      <w:r>
        <w:tab/>
        <w:t xml:space="preserve">(ОПечН) </w:t>
      </w:r>
      <w:r>
        <w:tab/>
        <w:t xml:space="preserve">Острая </w:t>
      </w:r>
      <w:r>
        <w:tab/>
        <w:t xml:space="preserve">печеночная </w:t>
      </w:r>
    </w:p>
    <w:p w:rsidR="00B06E8A" w:rsidRDefault="000C5D16">
      <w:pPr>
        <w:ind w:left="372" w:right="198"/>
      </w:pPr>
      <w:r>
        <w:lastRenderedPageBreak/>
        <w:t>недостаточность представляет собой клинический синдром, развивающийся при быстр</w:t>
      </w:r>
      <w:r>
        <w:t>ом повреждении печени и проявляющийся печеночной энцефалопатией (вплоть до комы) и геморрагическим синдромом. Острая печеночная недостаточность (ОПечН) может возникнуть на фоне следующих заболеваний: 1) вызывающих повреждения печеночной паренхимы (острый и</w:t>
      </w:r>
      <w:r>
        <w:t xml:space="preserve"> хронический гепатиты, циррозы, первичные и метастатические опухоли печени, эхинококкоз, лептоспироз, желтая лихорадка); 2) осложняющихся холестазом (холедохолитиаз, стриктуры желчных путей, опухоли печеночного или общего желчного протока, головки поджелуд</w:t>
      </w:r>
      <w:r>
        <w:t>очной железы, перевязка или повреждение желчных протоков во время операции и др.); 3) отравления гепатотропными ядами (хлорированными и ароматическими углеводородами – хлороформом, дихлорэтаном; этиловым алкоголем, фенолами, альдегидами, растительными токс</w:t>
      </w:r>
      <w:r>
        <w:t>инами, например, бледной поганкой) и лекарственными препаратами (наркотиками, аминазином и др.).; 4) болезни сосудов печени (тромбоз воротной вены); 5) заболевания других органов и систем (эндокринные, сердечнососудистые, инфекционные, диффузные болезни со</w:t>
      </w:r>
      <w:r>
        <w:t>единительной ткани); 6) экстремальные воздействия на организм (травмы, ожоги, тяжелые оперативные вмешательства, синдром длительного сдавления). Патогенез В зависимости от причины возникновения, различают эндогенную, экзогенную и смешанную форму ОПечН. В о</w:t>
      </w:r>
      <w:r>
        <w:t>снове эндогенной печеночно-клеточной формы острой печеночной недостаточности ОПечН лежит массивный некроз печени, возникающий в результате прямого поражения ее паренхимы. Данное состояние может возникать под действием следующих факторов: 1) гепатотоксическ</w:t>
      </w:r>
      <w:r>
        <w:t>ое и церебротоксическое действие метаболитов (триптофан, тирозин, метионин, масляная кислота); 2) появление ложных медиаторов, заменяющих биогенные амины (норадреналин, допамин), что приводит к нарушению взаимодействия нейронов; 3) освобождение и активация</w:t>
      </w:r>
      <w:r>
        <w:t xml:space="preserve"> лизосомальных ферментов (особенно гидролаз); 4) отѐк головного мозга при длительном течении комы; 5) нарушение водно-солевого и КЩС, приводящее к задержке жидкости во внеклеточном пространстве и уменьшению ОЦК; 6) возникновение коагулопатий (ДВС-синдром);</w:t>
      </w:r>
      <w:r>
        <w:t xml:space="preserve"> 39 7) присоединение нарушений функции почек (ОПочН), легких (дистресссиндром). Экзогенная (портокавальная) форма ОПечН развивается у больных циррозом печени. В нормальных условиях 80 % эндогенного аммиака метаболизируется печенью. При циррозе данный проце</w:t>
      </w:r>
      <w:r>
        <w:t xml:space="preserve">сс нарушается, в результате чего происходит поражение ЦНС. Смешанная форма ОПечН обычно протекает с преобладанием эндогенных факторов. </w:t>
      </w:r>
    </w:p>
    <w:p w:rsidR="00B06E8A" w:rsidRDefault="000C5D16">
      <w:pPr>
        <w:spacing w:after="4" w:line="256" w:lineRule="auto"/>
        <w:ind w:left="687" w:right="147"/>
        <w:jc w:val="right"/>
      </w:pPr>
      <w:r>
        <w:t xml:space="preserve">Клиника: 1. Короткий преджелтушный период с выраженной интоксикацией и лихорадкой. </w:t>
      </w:r>
    </w:p>
    <w:p w:rsidR="00B06E8A" w:rsidRDefault="000C5D16">
      <w:pPr>
        <w:ind w:left="372" w:right="198"/>
      </w:pPr>
      <w:r>
        <w:rPr>
          <w:rFonts w:ascii="Calibri" w:eastAsia="Calibri" w:hAnsi="Calibri" w:cs="Calibri"/>
          <w:noProof/>
          <w:sz w:val="22"/>
        </w:rPr>
        <mc:AlternateContent>
          <mc:Choice Requires="wpg">
            <w:drawing>
              <wp:anchor distT="0" distB="0" distL="114300" distR="114300" simplePos="0" relativeHeight="251728896" behindDoc="1" locked="0" layoutInCell="1" allowOverlap="1">
                <wp:simplePos x="0" y="0"/>
                <wp:positionH relativeFrom="column">
                  <wp:posOffset>4076649</wp:posOffset>
                </wp:positionH>
                <wp:positionV relativeFrom="paragraph">
                  <wp:posOffset>1547753</wp:posOffset>
                </wp:positionV>
                <wp:extent cx="454152" cy="341630"/>
                <wp:effectExtent l="0" t="0" r="0" b="0"/>
                <wp:wrapNone/>
                <wp:docPr id="341452" name="Group 341452"/>
                <wp:cNvGraphicFramePr/>
                <a:graphic xmlns:a="http://schemas.openxmlformats.org/drawingml/2006/main">
                  <a:graphicData uri="http://schemas.microsoft.com/office/word/2010/wordprocessingGroup">
                    <wpg:wgp>
                      <wpg:cNvGrpSpPr/>
                      <wpg:grpSpPr>
                        <a:xfrm>
                          <a:off x="0" y="0"/>
                          <a:ext cx="454152" cy="341630"/>
                          <a:chOff x="0" y="0"/>
                          <a:chExt cx="454152" cy="341630"/>
                        </a:xfrm>
                      </wpg:grpSpPr>
                      <pic:pic xmlns:pic="http://schemas.openxmlformats.org/drawingml/2006/picture">
                        <pic:nvPicPr>
                          <pic:cNvPr id="34840" name="Picture 34840"/>
                          <pic:cNvPicPr/>
                        </pic:nvPicPr>
                        <pic:blipFill>
                          <a:blip r:embed="rId569"/>
                          <a:stretch>
                            <a:fillRect/>
                          </a:stretch>
                        </pic:blipFill>
                        <pic:spPr>
                          <a:xfrm>
                            <a:off x="216408" y="0"/>
                            <a:ext cx="237744" cy="167640"/>
                          </a:xfrm>
                          <a:prstGeom prst="rect">
                            <a:avLst/>
                          </a:prstGeom>
                        </pic:spPr>
                      </pic:pic>
                      <pic:pic xmlns:pic="http://schemas.openxmlformats.org/drawingml/2006/picture">
                        <pic:nvPicPr>
                          <pic:cNvPr id="34852" name="Picture 34852"/>
                          <pic:cNvPicPr/>
                        </pic:nvPicPr>
                        <pic:blipFill>
                          <a:blip r:embed="rId569"/>
                          <a:stretch>
                            <a:fillRect/>
                          </a:stretch>
                        </pic:blipFill>
                        <pic:spPr>
                          <a:xfrm>
                            <a:off x="0" y="173990"/>
                            <a:ext cx="237744" cy="167640"/>
                          </a:xfrm>
                          <a:prstGeom prst="rect">
                            <a:avLst/>
                          </a:prstGeom>
                        </pic:spPr>
                      </pic:pic>
                    </wpg:wgp>
                  </a:graphicData>
                </a:graphic>
              </wp:anchor>
            </w:drawing>
          </mc:Choice>
          <mc:Fallback>
            <w:pict>
              <v:group w14:anchorId="5308E218" id="Group 341452" o:spid="_x0000_s1026" style="position:absolute;margin-left:321pt;margin-top:121.85pt;width:35.75pt;height:26.9pt;z-index:-251587584" coordsize="454152,34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">
                <v:shape id="Picture 34840" o:spid="_x0000_s1027" type="#_x0000_t75" style="position:absolute;left:216408;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3YJTEAAAA3gAAAA8AAABkcnMvZG93bnJldi54bWxEj01LAzEQhu8F/0MYwVubVdtStk2LKGqF&#10;XlqFXofNuFm6mSzJ2N399+YgeHx5v3g2u8G36koxNYEN3M8KUMRVsA3XBr4+X6crUEmQLbaBycBI&#10;CXbbm8kGSxt6PtL1JLXKI5xKNOBEulLrVDnymGahI87ed4geJctYaxuxz+O+1Q9FsdQeG84PDjt6&#10;dlRdTj/ewGG8vGs8V4JvcXT9ghfysv8w5u52eFqDEhrkP/zX3lsDj/PVPANknIwCe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3YJTEAAAA3gAAAA8AAAAAAAAAAAAAAAAA&#10;nwIAAGRycy9kb3ducmV2LnhtbFBLBQYAAAAABAAEAPcAAACQAwAAAAA=&#10;">
                  <v:imagedata r:id="rId571" o:title=""/>
                </v:shape>
                <v:shape id="Picture 34852" o:spid="_x0000_s1028" type="#_x0000_t75" style="position:absolute;top:173990;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wzaXFAAAA3gAAAA8AAABkcnMvZG93bnJldi54bWxEj0FLw0AUhO9C/8PyBG92YzVSYrelKNUK&#10;XqyC10f2mQ3Nvg27r03y711B8DjMzDfMajP6Tp0ppjawgZt5AYq4DrblxsDnx+56CSoJssUuMBmY&#10;KMFmPbtYYWXDwO90PkijMoRThQacSF9pnWpHHtM89MTZ+w7Ro2QZG20jDhnuO70oinvtseW84LCn&#10;R0f18XDyBt6m44vGr1rwOU5uKLmUp/2rMVeX4/YBlNAo/+G/9t4auL1blgv4vZOv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8M2lxQAAAN4AAAAPAAAAAAAAAAAAAAAA&#10;AJ8CAABkcnMvZG93bnJldi54bWxQSwUGAAAAAAQABAD3AAAAkQMAAAAA&#10;">
                  <v:imagedata r:id="rId571"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729920" behindDoc="1" locked="0" layoutInCell="1" allowOverlap="1">
                <wp:simplePos x="0" y="0"/>
                <wp:positionH relativeFrom="column">
                  <wp:posOffset>3216859</wp:posOffset>
                </wp:positionH>
                <wp:positionV relativeFrom="paragraph">
                  <wp:posOffset>2249047</wp:posOffset>
                </wp:positionV>
                <wp:extent cx="780542" cy="518185"/>
                <wp:effectExtent l="0" t="0" r="0" b="0"/>
                <wp:wrapNone/>
                <wp:docPr id="341453" name="Group 341453"/>
                <wp:cNvGraphicFramePr/>
                <a:graphic xmlns:a="http://schemas.openxmlformats.org/drawingml/2006/main">
                  <a:graphicData uri="http://schemas.microsoft.com/office/word/2010/wordprocessingGroup">
                    <wpg:wgp>
                      <wpg:cNvGrpSpPr/>
                      <wpg:grpSpPr>
                        <a:xfrm>
                          <a:off x="0" y="0"/>
                          <a:ext cx="780542" cy="518185"/>
                          <a:chOff x="0" y="0"/>
                          <a:chExt cx="780542" cy="518185"/>
                        </a:xfrm>
                      </wpg:grpSpPr>
                      <pic:pic xmlns:pic="http://schemas.openxmlformats.org/drawingml/2006/picture">
                        <pic:nvPicPr>
                          <pic:cNvPr id="34878" name="Picture 34878"/>
                          <pic:cNvPicPr/>
                        </pic:nvPicPr>
                        <pic:blipFill>
                          <a:blip r:embed="rId569"/>
                          <a:stretch>
                            <a:fillRect/>
                          </a:stretch>
                        </pic:blipFill>
                        <pic:spPr>
                          <a:xfrm>
                            <a:off x="542798" y="0"/>
                            <a:ext cx="237744" cy="167640"/>
                          </a:xfrm>
                          <a:prstGeom prst="rect">
                            <a:avLst/>
                          </a:prstGeom>
                        </pic:spPr>
                      </pic:pic>
                      <pic:pic xmlns:pic="http://schemas.openxmlformats.org/drawingml/2006/picture">
                        <pic:nvPicPr>
                          <pic:cNvPr id="34885" name="Picture 34885"/>
                          <pic:cNvPicPr/>
                        </pic:nvPicPr>
                        <pic:blipFill>
                          <a:blip r:embed="rId569"/>
                          <a:stretch>
                            <a:fillRect/>
                          </a:stretch>
                        </pic:blipFill>
                        <pic:spPr>
                          <a:xfrm>
                            <a:off x="128016" y="173736"/>
                            <a:ext cx="237744" cy="167640"/>
                          </a:xfrm>
                          <a:prstGeom prst="rect">
                            <a:avLst/>
                          </a:prstGeom>
                        </pic:spPr>
                      </pic:pic>
                      <pic:pic xmlns:pic="http://schemas.openxmlformats.org/drawingml/2006/picture">
                        <pic:nvPicPr>
                          <pic:cNvPr id="34896" name="Picture 34896"/>
                          <pic:cNvPicPr/>
                        </pic:nvPicPr>
                        <pic:blipFill>
                          <a:blip r:embed="rId570"/>
                          <a:stretch>
                            <a:fillRect/>
                          </a:stretch>
                        </pic:blipFill>
                        <pic:spPr>
                          <a:xfrm>
                            <a:off x="0" y="350545"/>
                            <a:ext cx="231648" cy="167640"/>
                          </a:xfrm>
                          <a:prstGeom prst="rect">
                            <a:avLst/>
                          </a:prstGeom>
                        </pic:spPr>
                      </pic:pic>
                    </wpg:wgp>
                  </a:graphicData>
                </a:graphic>
              </wp:anchor>
            </w:drawing>
          </mc:Choice>
          <mc:Fallback>
            <w:pict>
              <v:group w14:anchorId="49954A8F" id="Group 341453" o:spid="_x0000_s1026" style="position:absolute;margin-left:253.3pt;margin-top:177.1pt;width:61.45pt;height:40.8pt;z-index:-251586560" coordsize="7805,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">
                <v:shape id="Picture 34878" o:spid="_x0000_s1027" type="#_x0000_t75" style="position:absolute;left:5427;width:2378;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tpi/DAAAA3gAAAA8AAABkcnMvZG93bnJldi54bWxET01LAzEQvQv9D2EK3my2arWsTYsoagte&#10;bAteh810s3QzWZKxu/vvzUHw+Hjfq83gW3WhmJrABuazAhRxFWzDtYHj4e1mCSoJssU2MBkYKcFm&#10;PblaYWlDz1902UutcginEg04ka7UOlWOPKZZ6IgzdwrRo2QYa20j9jnct/q2KB60x4Zzg8OOXhxV&#10;5/2PN/A5nj80fleC73F0/YIX8rrdGXM9HZ6fQAkN8i/+c2+tgbv75WPem+/kK6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62mL8MAAADeAAAADwAAAAAAAAAAAAAAAACf&#10;AgAAZHJzL2Rvd25yZXYueG1sUEsFBgAAAAAEAAQA9wAAAI8DAAAAAA==&#10;">
                  <v:imagedata r:id="rId571" o:title=""/>
                </v:shape>
                <v:shape id="Picture 34885" o:spid="_x0000_s1028" type="#_x0000_t75" style="position:absolute;left:1280;top:1737;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5eZbFAAAA3gAAAA8AAABkcnMvZG93bnJldi54bWxEj19Lw0AQxN8Fv8Oxgm/24p9ISHstoqgV&#10;+mIV+rrk1lxobi/crU3y7T1B8HGYmd8wq83ke3WimLrABq4XBSjiJtiOWwOfH89XFagkyBb7wGRg&#10;pgSb9fnZCmsbRn6n015alSGcajTgRIZa69Q48pgWYSDO3leIHiXL2Gobccxw3+uborjXHjvOCw4H&#10;enTUHPff3sBuPr5qPDSCL3F2Y8mlPG3fjLm8mB6WoIQm+Q//tbfWwO1dVZXweydfAb3+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eXmWxQAAAN4AAAAPAAAAAAAAAAAAAAAA&#10;AJ8CAABkcnMvZG93bnJldi54bWxQSwUGAAAAAAQABAD3AAAAkQMAAAAA&#10;">
                  <v:imagedata r:id="rId571" o:title=""/>
                </v:shape>
                <v:shape id="Picture 34896" o:spid="_x0000_s1029" type="#_x0000_t75" style="position:absolute;top:3505;width:2316;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ZNzbHAAAA3gAAAA8AAABkcnMvZG93bnJldi54bWxEj0Frg0AUhO+F/oflBXpr1iRFEpM1lIC0&#10;p4JJoeT2cF9UdN+quxr777uFQo/DzHzDHI6zacVEg6stK1gtIxDEhdU1lwo+L9nzFoTzyBpby6Tg&#10;mxwc08eHAyba3jmn6exLESDsElRQed8lUrqiIoNuaTvi4N3sYNAHOZRSD3gPcNPKdRTF0mDNYaHC&#10;jk4VFc15NAq6Xd+uiuaafWx4nsbTW59/rXulnhbz6x6Ep9n/h//a71rB5mW7i+H3TrgCM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ZNzbHAAAA3gAAAA8AAAAAAAAAAAAA&#10;AAAAnwIAAGRycy9kb3ducmV2LnhtbFBLBQYAAAAABAAEAPcAAACTAwAAAAA=&#10;">
                  <v:imagedata r:id="rId572" o:title=""/>
                </v:shape>
              </v:group>
            </w:pict>
          </mc:Fallback>
        </mc:AlternateContent>
      </w:r>
      <w:r>
        <w:rPr>
          <w:noProof/>
        </w:rPr>
        <w:drawing>
          <wp:anchor distT="0" distB="0" distL="114300" distR="114300" simplePos="0" relativeHeight="251730944" behindDoc="1" locked="0" layoutInCell="1" allowOverlap="0">
            <wp:simplePos x="0" y="0"/>
            <wp:positionH relativeFrom="column">
              <wp:posOffset>2561285</wp:posOffset>
            </wp:positionH>
            <wp:positionV relativeFrom="paragraph">
              <wp:posOffset>2422783</wp:posOffset>
            </wp:positionV>
            <wp:extent cx="231648" cy="167640"/>
            <wp:effectExtent l="0" t="0" r="0" b="0"/>
            <wp:wrapNone/>
            <wp:docPr id="34882" name="Picture 34882"/>
            <wp:cNvGraphicFramePr/>
            <a:graphic xmlns:a="http://schemas.openxmlformats.org/drawingml/2006/main">
              <a:graphicData uri="http://schemas.openxmlformats.org/drawingml/2006/picture">
                <pic:pic xmlns:pic="http://schemas.openxmlformats.org/drawingml/2006/picture">
                  <pic:nvPicPr>
                    <pic:cNvPr id="34882" name="Picture 34882"/>
                    <pic:cNvPicPr/>
                  </pic:nvPicPr>
                  <pic:blipFill>
                    <a:blip r:embed="rId570"/>
                    <a:stretch>
                      <a:fillRect/>
                    </a:stretch>
                  </pic:blipFill>
                  <pic:spPr>
                    <a:xfrm>
                      <a:off x="0" y="0"/>
                      <a:ext cx="231648" cy="167640"/>
                    </a:xfrm>
                    <a:prstGeom prst="rect">
                      <a:avLst/>
                    </a:prstGeom>
                  </pic:spPr>
                </pic:pic>
              </a:graphicData>
            </a:graphic>
          </wp:anchor>
        </w:drawing>
      </w:r>
      <w:r>
        <w:rPr>
          <w:noProof/>
        </w:rPr>
        <w:drawing>
          <wp:anchor distT="0" distB="0" distL="114300" distR="114300" simplePos="0" relativeHeight="251731968" behindDoc="1" locked="0" layoutInCell="1" allowOverlap="0">
            <wp:simplePos x="0" y="0"/>
            <wp:positionH relativeFrom="column">
              <wp:posOffset>2518613</wp:posOffset>
            </wp:positionH>
            <wp:positionV relativeFrom="paragraph">
              <wp:posOffset>2773633</wp:posOffset>
            </wp:positionV>
            <wp:extent cx="237744" cy="167640"/>
            <wp:effectExtent l="0" t="0" r="0" b="0"/>
            <wp:wrapNone/>
            <wp:docPr id="34903" name="Picture 34903"/>
            <wp:cNvGraphicFramePr/>
            <a:graphic xmlns:a="http://schemas.openxmlformats.org/drawingml/2006/main">
              <a:graphicData uri="http://schemas.openxmlformats.org/drawingml/2006/picture">
                <pic:pic xmlns:pic="http://schemas.openxmlformats.org/drawingml/2006/picture">
                  <pic:nvPicPr>
                    <pic:cNvPr id="34903" name="Picture 34903"/>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32992" behindDoc="1" locked="0" layoutInCell="1" allowOverlap="0">
            <wp:simplePos x="0" y="0"/>
            <wp:positionH relativeFrom="column">
              <wp:posOffset>5448884</wp:posOffset>
            </wp:positionH>
            <wp:positionV relativeFrom="paragraph">
              <wp:posOffset>1197233</wp:posOffset>
            </wp:positionV>
            <wp:extent cx="237744" cy="167640"/>
            <wp:effectExtent l="0" t="0" r="0" b="0"/>
            <wp:wrapNone/>
            <wp:docPr id="34831" name="Picture 34831"/>
            <wp:cNvGraphicFramePr/>
            <a:graphic xmlns:a="http://schemas.openxmlformats.org/drawingml/2006/main">
              <a:graphicData uri="http://schemas.openxmlformats.org/drawingml/2006/picture">
                <pic:pic xmlns:pic="http://schemas.openxmlformats.org/drawingml/2006/picture">
                  <pic:nvPicPr>
                    <pic:cNvPr id="34831" name="Picture 34831"/>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34016" behindDoc="1" locked="0" layoutInCell="1" allowOverlap="0">
            <wp:simplePos x="0" y="0"/>
            <wp:positionH relativeFrom="column">
              <wp:posOffset>789762</wp:posOffset>
            </wp:positionH>
            <wp:positionV relativeFrom="paragraph">
              <wp:posOffset>2072263</wp:posOffset>
            </wp:positionV>
            <wp:extent cx="237744" cy="167640"/>
            <wp:effectExtent l="0" t="0" r="0" b="0"/>
            <wp:wrapNone/>
            <wp:docPr id="34864" name="Picture 34864"/>
            <wp:cNvGraphicFramePr/>
            <a:graphic xmlns:a="http://schemas.openxmlformats.org/drawingml/2006/main">
              <a:graphicData uri="http://schemas.openxmlformats.org/drawingml/2006/picture">
                <pic:pic xmlns:pic="http://schemas.openxmlformats.org/drawingml/2006/picture">
                  <pic:nvPicPr>
                    <pic:cNvPr id="34864" name="Picture 34864"/>
                    <pic:cNvPicPr/>
                  </pic:nvPicPr>
                  <pic:blipFill>
                    <a:blip r:embed="rId569"/>
                    <a:stretch>
                      <a:fillRect/>
                    </a:stretch>
                  </pic:blipFill>
                  <pic:spPr>
                    <a:xfrm>
                      <a:off x="0" y="0"/>
                      <a:ext cx="237744" cy="167640"/>
                    </a:xfrm>
                    <a:prstGeom prst="rect">
                      <a:avLst/>
                    </a:prstGeom>
                  </pic:spPr>
                </pic:pic>
              </a:graphicData>
            </a:graphic>
          </wp:anchor>
        </w:drawing>
      </w:r>
      <w:r>
        <w:t>2. Быстро прогрессирующее умен</w:t>
      </w:r>
      <w:r>
        <w:t>ьшение размеров печени, дряблость ее консистенции. 3. Печеночный запах изо рта (сладковатый запах дериватов меркаптана). 4. Спонтанные боли и болезненность при пальпации в правом подреберье. 40 5. Тахикардия, лихорадка. 6. Нарастание желтухи. 7. Нейтрофиль</w:t>
      </w:r>
      <w:r>
        <w:t xml:space="preserve">ный лейкоцитоз. 8. Гипопротромбинемия и гипоальбуминемия. Стадии острой печеночной энцефалопатии (ОПЭ) Выделяют 4 последовательных стадии прогрессирования острой ПЭ при острых вирусных гепатитах: 1 стадия – прекома I – предвестники комы: </w:t>
      </w:r>
      <w:r>
        <w:rPr>
          <w:noProof/>
        </w:rPr>
        <w:drawing>
          <wp:inline distT="0" distB="0" distL="0" distR="0">
            <wp:extent cx="237744" cy="167640"/>
            <wp:effectExtent l="0" t="0" r="0" b="0"/>
            <wp:docPr id="34827" name="Picture 34827"/>
            <wp:cNvGraphicFramePr/>
            <a:graphic xmlns:a="http://schemas.openxmlformats.org/drawingml/2006/main">
              <a:graphicData uri="http://schemas.openxmlformats.org/drawingml/2006/picture">
                <pic:pic xmlns:pic="http://schemas.openxmlformats.org/drawingml/2006/picture">
                  <pic:nvPicPr>
                    <pic:cNvPr id="34827" name="Picture 34827"/>
                    <pic:cNvPicPr/>
                  </pic:nvPicPr>
                  <pic:blipFill>
                    <a:blip r:embed="rId569"/>
                    <a:stretch>
                      <a:fillRect/>
                    </a:stretch>
                  </pic:blipFill>
                  <pic:spPr>
                    <a:xfrm>
                      <a:off x="0" y="0"/>
                      <a:ext cx="237744" cy="167640"/>
                    </a:xfrm>
                    <a:prstGeom prst="rect">
                      <a:avLst/>
                    </a:prstGeom>
                  </pic:spPr>
                </pic:pic>
              </a:graphicData>
            </a:graphic>
          </wp:inline>
        </w:drawing>
      </w:r>
      <w:r>
        <w:t xml:space="preserve"> сознание сохране</w:t>
      </w:r>
      <w:r>
        <w:t xml:space="preserve">но, немотивированная эмоциональная лабильность, эйфория, суетливость, волнение, тревога, плач;  нарушения сна (бессонница ночью, сонливость днем); </w:t>
      </w:r>
      <w:r>
        <w:rPr>
          <w:noProof/>
        </w:rPr>
        <w:drawing>
          <wp:inline distT="0" distB="0" distL="0" distR="0">
            <wp:extent cx="237744" cy="167640"/>
            <wp:effectExtent l="0" t="0" r="0" b="0"/>
            <wp:docPr id="34835" name="Picture 34835"/>
            <wp:cNvGraphicFramePr/>
            <a:graphic xmlns:a="http://schemas.openxmlformats.org/drawingml/2006/main">
              <a:graphicData uri="http://schemas.openxmlformats.org/drawingml/2006/picture">
                <pic:pic xmlns:pic="http://schemas.openxmlformats.org/drawingml/2006/picture">
                  <pic:nvPicPr>
                    <pic:cNvPr id="34835" name="Picture 34835"/>
                    <pic:cNvPicPr/>
                  </pic:nvPicPr>
                  <pic:blipFill>
                    <a:blip r:embed="rId569"/>
                    <a:stretch>
                      <a:fillRect/>
                    </a:stretch>
                  </pic:blipFill>
                  <pic:spPr>
                    <a:xfrm>
                      <a:off x="0" y="0"/>
                      <a:ext cx="237744" cy="167640"/>
                    </a:xfrm>
                    <a:prstGeom prst="rect">
                      <a:avLst/>
                    </a:prstGeom>
                  </pic:spPr>
                </pic:pic>
              </a:graphicData>
            </a:graphic>
          </wp:inline>
        </w:drawing>
      </w:r>
      <w:r>
        <w:t xml:space="preserve"> ошибки при выполнении простейших умственных заданий (счетная проба, тест связи чисел);  на ЭЭГ нерегулярнос</w:t>
      </w:r>
      <w:r>
        <w:t xml:space="preserve">ть и замедление a-ритма; 2 стадия – прекома II – сомноленция:  сознание спутанное, сонливость сменяется делирием; </w:t>
      </w:r>
      <w:r>
        <w:rPr>
          <w:noProof/>
        </w:rPr>
        <w:drawing>
          <wp:inline distT="0" distB="0" distL="0" distR="0">
            <wp:extent cx="237744" cy="167640"/>
            <wp:effectExtent l="0" t="0" r="0" b="0"/>
            <wp:docPr id="34856" name="Picture 34856"/>
            <wp:cNvGraphicFramePr/>
            <a:graphic xmlns:a="http://schemas.openxmlformats.org/drawingml/2006/main">
              <a:graphicData uri="http://schemas.openxmlformats.org/drawingml/2006/picture">
                <pic:pic xmlns:pic="http://schemas.openxmlformats.org/drawingml/2006/picture">
                  <pic:nvPicPr>
                    <pic:cNvPr id="34856" name="Picture 34856"/>
                    <pic:cNvPicPr/>
                  </pic:nvPicPr>
                  <pic:blipFill>
                    <a:blip r:embed="rId569"/>
                    <a:stretch>
                      <a:fillRect/>
                    </a:stretch>
                  </pic:blipFill>
                  <pic:spPr>
                    <a:xfrm>
                      <a:off x="0" y="0"/>
                      <a:ext cx="237744" cy="167640"/>
                    </a:xfrm>
                    <a:prstGeom prst="rect">
                      <a:avLst/>
                    </a:prstGeom>
                  </pic:spPr>
                </pic:pic>
              </a:graphicData>
            </a:graphic>
          </wp:inline>
        </w:drawing>
      </w:r>
      <w:r>
        <w:t xml:space="preserve"> </w:t>
      </w:r>
      <w:r>
        <w:lastRenderedPageBreak/>
        <w:t xml:space="preserve">неспособность выполнять умственные задания; </w:t>
      </w:r>
      <w:r>
        <w:rPr>
          <w:noProof/>
        </w:rPr>
        <w:drawing>
          <wp:inline distT="0" distB="0" distL="0" distR="0">
            <wp:extent cx="237744" cy="167640"/>
            <wp:effectExtent l="0" t="0" r="0" b="0"/>
            <wp:docPr id="34859" name="Picture 34859"/>
            <wp:cNvGraphicFramePr/>
            <a:graphic xmlns:a="http://schemas.openxmlformats.org/drawingml/2006/main">
              <a:graphicData uri="http://schemas.openxmlformats.org/drawingml/2006/picture">
                <pic:pic xmlns:pic="http://schemas.openxmlformats.org/drawingml/2006/picture">
                  <pic:nvPicPr>
                    <pic:cNvPr id="34859" name="Picture 34859"/>
                    <pic:cNvPicPr/>
                  </pic:nvPicPr>
                  <pic:blipFill>
                    <a:blip r:embed="rId569"/>
                    <a:stretch>
                      <a:fillRect/>
                    </a:stretch>
                  </pic:blipFill>
                  <pic:spPr>
                    <a:xfrm>
                      <a:off x="0" y="0"/>
                      <a:ext cx="237744" cy="167640"/>
                    </a:xfrm>
                    <a:prstGeom prst="rect">
                      <a:avLst/>
                    </a:prstGeom>
                  </pic:spPr>
                </pic:pic>
              </a:graphicData>
            </a:graphic>
          </wp:inline>
        </w:drawing>
      </w:r>
      <w:r>
        <w:t xml:space="preserve"> «хлопающий» тремор;  на ЭЭГ ритм резко замедлен, появляются билатеральные тета-волны; 3 стадия</w:t>
      </w:r>
      <w:r>
        <w:t xml:space="preserve"> – кома I – сопорозная: </w:t>
      </w:r>
      <w:r>
        <w:rPr>
          <w:noProof/>
        </w:rPr>
        <w:drawing>
          <wp:inline distT="0" distB="0" distL="0" distR="0">
            <wp:extent cx="231648" cy="167640"/>
            <wp:effectExtent l="0" t="0" r="0" b="0"/>
            <wp:docPr id="34875" name="Picture 34875"/>
            <wp:cNvGraphicFramePr/>
            <a:graphic xmlns:a="http://schemas.openxmlformats.org/drawingml/2006/main">
              <a:graphicData uri="http://schemas.openxmlformats.org/drawingml/2006/picture">
                <pic:pic xmlns:pic="http://schemas.openxmlformats.org/drawingml/2006/picture">
                  <pic:nvPicPr>
                    <pic:cNvPr id="34875" name="Picture 34875"/>
                    <pic:cNvPicPr/>
                  </pic:nvPicPr>
                  <pic:blipFill>
                    <a:blip r:embed="rId570"/>
                    <a:stretch>
                      <a:fillRect/>
                    </a:stretch>
                  </pic:blipFill>
                  <pic:spPr>
                    <a:xfrm>
                      <a:off x="0" y="0"/>
                      <a:ext cx="231648" cy="167640"/>
                    </a:xfrm>
                    <a:prstGeom prst="rect">
                      <a:avLst/>
                    </a:prstGeom>
                  </pic:spPr>
                </pic:pic>
              </a:graphicData>
            </a:graphic>
          </wp:inline>
        </w:drawing>
      </w:r>
      <w:r>
        <w:t xml:space="preserve"> сознание отсутствует;  сохраняется реакция на сильные раздражители (холод, боль, тепло);  мидриаз;  на ЭЭГ трехфазные дельта-волны; 4 стадия – глубокая кома с арефлексией – кома II:  полное отсутствие сознания; </w:t>
      </w:r>
      <w:r>
        <w:rPr>
          <w:noProof/>
        </w:rPr>
        <w:drawing>
          <wp:inline distT="0" distB="0" distL="0" distR="0">
            <wp:extent cx="237744" cy="167640"/>
            <wp:effectExtent l="0" t="0" r="0" b="0"/>
            <wp:docPr id="34899" name="Picture 34899"/>
            <wp:cNvGraphicFramePr/>
            <a:graphic xmlns:a="http://schemas.openxmlformats.org/drawingml/2006/main">
              <a:graphicData uri="http://schemas.openxmlformats.org/drawingml/2006/picture">
                <pic:pic xmlns:pic="http://schemas.openxmlformats.org/drawingml/2006/picture">
                  <pic:nvPicPr>
                    <pic:cNvPr id="34899" name="Picture 34899"/>
                    <pic:cNvPicPr/>
                  </pic:nvPicPr>
                  <pic:blipFill>
                    <a:blip r:embed="rId569"/>
                    <a:stretch>
                      <a:fillRect/>
                    </a:stretch>
                  </pic:blipFill>
                  <pic:spPr>
                    <a:xfrm>
                      <a:off x="0" y="0"/>
                      <a:ext cx="237744" cy="167640"/>
                    </a:xfrm>
                    <a:prstGeom prst="rect">
                      <a:avLst/>
                    </a:prstGeom>
                  </pic:spPr>
                </pic:pic>
              </a:graphicData>
            </a:graphic>
          </wp:inline>
        </w:drawing>
      </w:r>
      <w:r>
        <w:t xml:space="preserve"> отсутствие реакци</w:t>
      </w:r>
      <w:r>
        <w:t>и на любые раздражители;  на ЭЭГ дельта-волны, в дальнейшем – горизонтальная линия. Общие симптомы при ОПечН: 1. Тошнота, рвота, анорексия, гипертермия, недомогание и прогрессирующая утомляемость. 2. Желтуха является зеркалом степени печеночной недостаточн</w:t>
      </w:r>
      <w:r>
        <w:t>ости. Уровень билирубина может увеличиваться до 900 мкмоль / л. 3. ―Печеночный запах‖ изо рта (запах тухлого мяса). 4. Фолоппирующий тремор. Определяется у больных в сознании. Кроме того, он может регистрироваться при уремии, респираторной недостаточности,</w:t>
      </w:r>
      <w:r>
        <w:t xml:space="preserve"> низком уровне калия в плазме крови, а также интоксикации рядом лекарственных средств. 41 5. Асцит и отеки (связаны со снижением уровня альбумина в крови). 6. Дефицит факторов свертывания вследствие уменьшения их продукции печенью. Количество тромбоцитов т</w:t>
      </w:r>
      <w:r>
        <w:t>акже снижается. Как следствие часто развиваются желудочнокишечное кровотечение и диапедезные кровотечения из носоглотки, ретроперитонеального пространства, мест инъекций. 7. Метаболические нарушения. Как правило, развивается гипогликемия в результате глюко</w:t>
      </w:r>
      <w:r>
        <w:t>неогенеза и увеличения уровня инсулина. Таблица 10 Неотложные мероприятия при острой печеночной недостаточности Симптомы: тошнота, рвота, прогрессирующая мышечная слабость, боли в подложечной области, тахикардия: гипотония, психомоторное возбуждение (сопор</w:t>
      </w:r>
      <w:r>
        <w:t>, ступор, кома), геморрагический синдром, желтуха Показания, последовательность Лекарственные препараты Цель проведения Примечание Немедленно Физраствор 500 мл Глюкоза 10 % 500 мл Инсулин 12 ЕД Гидрокортизон 125 мг или преднизолон 90 мг Контрикал 20 – 50 т</w:t>
      </w:r>
      <w:r>
        <w:t>ыс ЕД Промывание желудка и кишечника 2 % содовым р-ром Коррекция гиповолемии, гипогликемии, поддержание водноэлектролитного баланса, улучшение реологии крови Контроль за диурезом, уровнем электролитов крови, печеночными пробами Показано СЗП 300-500 мл Альб</w:t>
      </w:r>
      <w:r>
        <w:t xml:space="preserve">умин 200 мл. Аскорбиновая кислота 5 % 20,0 Витамин В6 2 мл В12 500 мг ГЭК 6 % </w:t>
      </w:r>
    </w:p>
    <w:p w:rsidR="00B06E8A" w:rsidRDefault="000C5D16">
      <w:pPr>
        <w:ind w:left="372" w:right="198"/>
      </w:pPr>
      <w:r>
        <w:t xml:space="preserve">Калия хлорид 7,5 % 20 – 50 мл Сифонные клизмы 2 % р-ром соды и промывание желудка Неомиции 1,0 Глюконат кальция 10 % 10 мл Коррекция гипопротеинемии, гиповолемии Предупреждение </w:t>
      </w:r>
      <w:r>
        <w:t>аутоинтоксикации Кровезаменители. Общее кол-во в водимой жидкости должно соответствовать суточной потере воды Ежедневно Глюкокортикостероиды; Преднизолон 4- 5 мг/кг Строфантин или коргликон 0,5 мл Контрикал 100-300 тыс ЕД Оксигенотералия Подавление гиперим</w:t>
      </w:r>
      <w:r>
        <w:t>мунной реакции организма, уменьшение гепатонекроза, борьба с отеком мозга Коррекция гипоксии Сердечные гликозиды 42 Психомоторное возбуждение Оксибутират натрия 20 % 0,25-0,5 мл / кг Купирование возбуждения Отечный синдром Геморрагический диатез Маннитол 1</w:t>
      </w:r>
      <w:r>
        <w:t xml:space="preserve">0 % 500мл Или фуросемид Отѐк мозга, легких См. схему лечения по соответствующей схеме Примечание; противопоказаны аминазин, барбитураты, морфин, лазикс. </w:t>
      </w:r>
    </w:p>
    <w:p w:rsidR="00B06E8A" w:rsidRDefault="000C5D16">
      <w:pPr>
        <w:ind w:left="362" w:right="198" w:firstLine="317"/>
      </w:pPr>
      <w:r>
        <w:t>КОМА Комой называется глубокая потеря сознания, обусловленная тяжелыми поражениями центральной нервной</w:t>
      </w:r>
      <w:r>
        <w:t xml:space="preserve"> системы. Они могут быть вызваны различными факторами: травмами, гемодинамическими нарушениями, экзо и эндогенными интоксикациями, в частности, расстройствами обмена при заболеваниях печени, почек, эндокринных болезнях. Возникают комы при ряде патологическ</w:t>
      </w:r>
      <w:r>
        <w:t xml:space="preserve">их процессов. Выраженность комы может быть различной, от легкой до глубокой. Общим для комы любой этиологии </w:t>
      </w:r>
      <w:r>
        <w:lastRenderedPageBreak/>
        <w:t>является утрата сознания, отсутствие реакции на окружающее, непроизвольное мочеиспускание, аритмичное дыхание типа Чейн-Стокса пли Куссмауля. Виды к</w:t>
      </w:r>
      <w:r>
        <w:t>ом: 1) деструктивная кома, связанная с органическим поражением мозга – острым (инсульт, черепно-мозговая травма, энцефалит, менингит и др.) или хроническим при его декомпенсации (опухоль, гематома и др.); 2) дисметаболическая (эндотоксическая) кома: печено</w:t>
      </w:r>
      <w:r>
        <w:t>чная, уремическая, диабетическая, гипогликемическая, тиреотоксическая и др.; 3) токсическая (экзотоксическая) кома: алкогольная, при медикаментозном отравлении (транквилизаторами, нейролептиками, барбитуратами и пр.), при бытовых отравлениях (инсектицидами</w:t>
      </w:r>
      <w:r>
        <w:t xml:space="preserve">, лакокрасочными материалами и др.).; 4) эпилептическая кома: кома после единичного генерализованного эпилептического припадка или серии припадков – единственная, которая, как правило, регрессирует сама, часто через разные стадии сна </w:t>
      </w:r>
    </w:p>
    <w:p w:rsidR="00B06E8A" w:rsidRDefault="000C5D16">
      <w:pPr>
        <w:ind w:left="372" w:right="198"/>
      </w:pPr>
      <w:r>
        <w:t>(больного можно разбу</w:t>
      </w:r>
      <w:r>
        <w:t>дить), однако при эпилептическом статусе судорожных припадков характеризуется прогрессирующим углублением; 5) другие виды ком: при перегревании, солнечном ударе, замерзании и пр. Выраженность комы Существуют многочисленные классификации комы, разработанные</w:t>
      </w:r>
      <w:r>
        <w:t xml:space="preserve"> с учетом степени утраты сознания и угнетения рефлексов. Стадия I (легкая кома) – больной оглушен, речь смазанная, на вопросы отвечает с трудом; возможны психическое беспокойство, сонливость днем, а ночью возбуждение. Нарушена координация сознательных движ</w:t>
      </w:r>
      <w:r>
        <w:t>ений. Рефлексы сохранены. Дыхание мало изменено, небольшая тахикардия. 55 Стадия II (умеренная кома) – сомноленция с резким торможением реакций на сильные раздражители, включая болевые; глубокое угнетение сознания (сопор); повышение, затем ослабление сухож</w:t>
      </w:r>
      <w:r>
        <w:t>ильных рефлексов. Тахикардия, тахипноэ, тенденция к снижению АД. Стадия III (глубокая кома) – глубокий сон, больные в контакт не вступают, сознание утрачено, у некоторых сохранена болевая чувствительность. Мышечная дистония, спастические сокращения отдельн</w:t>
      </w:r>
      <w:r>
        <w:t>ых групп мышц. Мочеиспускание и дефекация непроизвольные. Дыхание частое, поверхностное, аритмичное; значительная артериальная гипотензия; зрачки расширены. Стадия IV (крайне глубокая кома) – полная арефлексия, адинамия, тяжелые расстройства вегетативных ф</w:t>
      </w:r>
      <w:r>
        <w:t>ункций. Патологические типы дыхания (при запредельной коме дыхание отсутствует); резкое снижение АД; нарушение ритма и частоты сердечных сокращений. Клинические характеристики глубины комы: 1) прекома 1 – резкая заторможенность, депрессия, периоды выпадени</w:t>
      </w:r>
      <w:r>
        <w:t>я сознания, частичная дезориентация; 2) прекома 2 – спутанность сознания, периоды отсутствия сознания, реакция только на окрик, дезориентация, психомоторное возбуждение; 3) кома 1 – отсутствие сознания и вербального контакта, рефлексы и болевая реакция сох</w:t>
      </w:r>
      <w:r>
        <w:t xml:space="preserve">ранены; 4) кома 2 – отсутствие сознания, рефлексии, реакции на боль. В практике врача-инфекциониста встречаются следующие комы, которые представлены в таблице 13. </w:t>
      </w:r>
    </w:p>
    <w:p w:rsidR="00B06E8A" w:rsidRDefault="000C5D16">
      <w:pPr>
        <w:spacing w:after="0" w:line="259" w:lineRule="auto"/>
        <w:ind w:left="677" w:right="0" w:firstLine="0"/>
        <w:jc w:val="left"/>
      </w:pPr>
      <w:r>
        <w:rPr>
          <w:color w:val="0070C0"/>
        </w:rPr>
        <w:t xml:space="preserve"> </w:t>
      </w:r>
    </w:p>
    <w:p w:rsidR="00B06E8A" w:rsidRDefault="000C5D16">
      <w:pPr>
        <w:ind w:left="362" w:right="198" w:firstLine="317"/>
      </w:pPr>
      <w:r>
        <w:t>Гипертермическая кома Перегревание организма, ведущее к водноэлектролитным и циркуляторным</w:t>
      </w:r>
      <w:r>
        <w:t xml:space="preserve"> расстройствам, периваскулярному и перицеллюлярному отеку, мелким кровоизлияниям в том числе в головном мозге Начало чаще постепенное: вялость, потливость, одышка, сердцебиение, головная боль, тошнота, головокружение, шум в ушах, оглушенность, обморок Гипе</w:t>
      </w:r>
      <w:r>
        <w:t xml:space="preserve">ртермия, гиперемия лица или отдельных участков кожи, мидриаз; тахипноэ, иногда дыхание типа Чейна-Стокса; тахикардия, низкое АД, снижение диуреза; гипо- или арефлексии, иногда патологические рефлексы, менингеальные симптомы </w:t>
      </w:r>
    </w:p>
    <w:p w:rsidR="00B06E8A" w:rsidRDefault="000C5D16">
      <w:pPr>
        <w:spacing w:after="0" w:line="259" w:lineRule="auto"/>
        <w:ind w:left="677" w:right="0" w:firstLine="0"/>
        <w:jc w:val="left"/>
      </w:pPr>
      <w:r>
        <w:rPr>
          <w:color w:val="0070C0"/>
        </w:rPr>
        <w:t xml:space="preserve"> </w:t>
      </w:r>
    </w:p>
    <w:p w:rsidR="00B06E8A" w:rsidRDefault="000C5D16">
      <w:pPr>
        <w:ind w:left="362" w:right="198" w:firstLine="317"/>
      </w:pPr>
      <w:r>
        <w:lastRenderedPageBreak/>
        <w:t>Кома при менингитах Менингиты</w:t>
      </w:r>
      <w:r>
        <w:t xml:space="preserve"> различной этиологии, преимущественно гнойные. В патогенезе комы играют роль воспалительные изменения в оболочках мозга, ликворо- и гемодинамические нарушения в мозговом веществе, венозный застой, отѐк периваскулярных пространств, набухание и дистрофия нер</w:t>
      </w:r>
      <w:r>
        <w:t>вных клеток и волокон, повышение внутричерепного давления Чаще развивается внезапно на фоне начальных симптомов менингита: общего недомогания, гипертермии, гиперемии зева, гиперестезии, головной боли, рвоты Гипертермия, менингеальный синдром, возможны гемо</w:t>
      </w:r>
      <w:r>
        <w:t xml:space="preserve">ррагические высыпания на коже, судорожные приступы или судорожный статус. Пульс замедлен или учащен, аритмичен. </w:t>
      </w:r>
    </w:p>
    <w:p w:rsidR="00B06E8A" w:rsidRDefault="000C5D16">
      <w:pPr>
        <w:ind w:left="372" w:right="198"/>
      </w:pPr>
      <w:r>
        <w:t xml:space="preserve">Дыхание учащено, аритмичное. Асимметрия сухожильных рефлексов и мышечного тонуса. </w:t>
      </w:r>
    </w:p>
    <w:p w:rsidR="00B06E8A" w:rsidRDefault="000C5D16">
      <w:pPr>
        <w:ind w:left="372" w:right="198"/>
      </w:pPr>
      <w:r>
        <w:t xml:space="preserve">Выпадение функций черепных нервов </w:t>
      </w:r>
    </w:p>
    <w:p w:rsidR="00B06E8A" w:rsidRDefault="000C5D16">
      <w:pPr>
        <w:ind w:left="362" w:right="198" w:firstLine="317"/>
      </w:pPr>
      <w:r>
        <w:t>Повышение давления церебр</w:t>
      </w:r>
      <w:r>
        <w:t xml:space="preserve">оспинальной жидкости, высокий плеоцитоз (нейтрофильный при гнойном менингите, лимфоцитарный при серозном), умеренное повышение содержания белка, при гнойном и туберкулезном менингитах падение содержания сахара, хлорид </w:t>
      </w:r>
    </w:p>
    <w:p w:rsidR="00B06E8A" w:rsidRDefault="000C5D16">
      <w:pPr>
        <w:ind w:left="362" w:right="198" w:firstLine="317"/>
      </w:pPr>
      <w:r>
        <w:t>При гнойном менингите после внутрикожной пробы в/м или в/м вводят большие дозы бензилпенициллина – по 3 000 000– 6 000 000 ЕД каждые 3 ч (суточная доза до 32 000 000- 48 000 000 ЕД). Назначение реополиглюкина – по 100-400 мл, изотонического раствора натрия</w:t>
      </w:r>
      <w:r>
        <w:t xml:space="preserve"> хлорида – по 400-800 мл в сутки, 5 % раствора глюкозы – по 500 мл. 10-20 % раствор маннита, фуросемид – по 2 мл 1 % раствора в/м или в/м 2-3 раза в сутки, преднизолон – по 1 мг/кг в сутки или гидрокортизон – по 3-5 мг/кг в сутки. Вводят глюкокортикоиды: г</w:t>
      </w:r>
      <w:r>
        <w:t>идрокортизон – по 5-75 мг/кг и преднизолон – по 15-30 мг/кг, дексаметазон – по 3-8 мг/кг в/в капельно с перфузионными жидкостями (реополиглюкин, 100 мл 20 % раствора альбумина). При необходимости проводят ИВЛ. При герпетическом менингите и менингоэнцефалит</w:t>
      </w:r>
      <w:r>
        <w:t>е немедленно начинают капельное в/в введение зовиракса (виролекса) – по 15-30 мг/кг в сутки в течение 8-20 дней в зависимости от степени тяжести процесса, дезоксирибонуклеазу – по 30 мг в/м до 6 раз в сутки. При гриппозном, парагриппозном, паротитном, энте</w:t>
      </w:r>
      <w:r>
        <w:t xml:space="preserve">ровирусном менингите в/м вводят рибонуклеазу – по 30 мг 6 раз в сутки. </w:t>
      </w:r>
    </w:p>
    <w:p w:rsidR="00B06E8A" w:rsidRDefault="000C5D16">
      <w:pPr>
        <w:ind w:left="362" w:right="198" w:firstLine="317"/>
      </w:pPr>
      <w:r>
        <w:t xml:space="preserve">Кома при энцефалитах Энцефалиты различной этиологии. В патогенезе комы играют роль воспалительные изменения в веществе головного мозга, набухание и дистрофия нервных клеток и волокон, </w:t>
      </w:r>
      <w:r>
        <w:t>полнокровие мозговых сосудов, повышение проницаемости сосудистых стенок, венозный застой, повышение внутричерепного давления Чаще развивается внезапно, но ее развитию нередко предшествуют общее недомогание, гипертермия, гиперемия зева, сонливость или возбу</w:t>
      </w:r>
      <w:r>
        <w:t xml:space="preserve">ждение, головная боль, головокружение, рвота Гипертермия, тахикардия, тахипноэ, возможны повторные судорожные припадки или судорожный статус. При неврологических исследовании общемозговые симптомы, а также очаговые симптомы, обусловленные преимущественной </w:t>
      </w:r>
      <w:r>
        <w:t xml:space="preserve">локализацией поражения мозга (косоглазие, птоз, паралич взора, гиперкинезы, пластическая гипертония мышц или гипотония, параличи парезы, выпадения функций черепных нервов) </w:t>
      </w:r>
    </w:p>
    <w:p w:rsidR="00B06E8A" w:rsidRDefault="000C5D16">
      <w:pPr>
        <w:ind w:left="362" w:right="198" w:firstLine="317"/>
      </w:pPr>
      <w:r>
        <w:t>Повышение давления цереброспинальной жидкости, возможна ксантохромная или геморраги</w:t>
      </w:r>
      <w:r>
        <w:t>ческая (при геморрагическом энцефалите) ее окраска, повышение содержания белка и сахара. При эхоэнцефалографии признаки повышения внутричерепного давления, расширения III желудочка При энтеровирусных (Коксаки, ECHO и др.) и арбовирусных энцефалитах (клещев</w:t>
      </w:r>
      <w:r>
        <w:t xml:space="preserve">ом, комарином) показано в/м введение рибонуклеазы по 30-50 мг через каждые 4 ч. При герпетическом и аденовирусном энцефалитах назначают </w:t>
      </w:r>
    </w:p>
    <w:p w:rsidR="00B06E8A" w:rsidRDefault="000C5D16">
      <w:pPr>
        <w:ind w:left="372" w:right="198"/>
      </w:pPr>
      <w:r>
        <w:t>дезоксирибонуклеазу по 30-50 мг через каждые 4 ч. Вводят интерферон – по 1-2 мл, гаммаглобулин – по 5-6 мл (в/м). При э</w:t>
      </w:r>
      <w:r>
        <w:t xml:space="preserve">нцефалите, вызванном вирусами герпес-1 и герпес-2, </w:t>
      </w:r>
      <w:r>
        <w:lastRenderedPageBreak/>
        <w:t>в/в капельное введение ацикловира, зовиракса (виролекса) – по 15-30 мг/кг массы тела в сутки (в зависимости от тяжести течения процесса). Назначают маннитол, глицерин, фуросемид, лазикс, преднизолон – до 1</w:t>
      </w:r>
      <w:r>
        <w:t>00 мг (0,001-0,002 г/кг массы в сутки в/в), дексон, дексаметазон (от 4 до 20 мг в сутки в 3-4 приема). Вводят изотонический раствор натрия хлорида или 5 % раствор глюкозы – до 2-2,5 л в сутки. При гипертермии назначают аминазин – по 1 мл, 50 % раствор анал</w:t>
      </w:r>
      <w:r>
        <w:t xml:space="preserve">ьгина – по 2 мл в/м или в/в. При судорогах показана повторная люмбальная пункция, в/м или в/в водят 2 мл седуксена. В случае нарушения дыхания проводят ИВЛ. </w:t>
      </w:r>
    </w:p>
    <w:p w:rsidR="00B06E8A" w:rsidRDefault="000C5D16">
      <w:pPr>
        <w:ind w:left="362" w:right="198" w:firstLine="317"/>
      </w:pPr>
      <w:r>
        <w:t>Малярийная кома Тяжелый приступ малярии (чаще тропической) с массивным гемолизом. Выраженные измен</w:t>
      </w:r>
      <w:r>
        <w:t>ения в мозговых сосудах – паразитарные стазы, тромбы, васкулиты, периваскулярные кровоизлияния с деструктивными изменениями в веществе мозга, нарушение функции надпочечников Начало постепенное либо бурное Гипертермия, t° 4041 °С. Кожа бледная, желтоватая с</w:t>
      </w:r>
      <w:r>
        <w:t xml:space="preserve"> землистым оттенком, зрачки узкие. Мышечная гипертония. Дыхание учащенное, аритмичное. Тахикардия, низкое АД. Гепатомегалия, увеличение селезенки. Тризм, ригидность мышц затылка, эпилептиформные припадки </w:t>
      </w:r>
    </w:p>
    <w:p w:rsidR="00B06E8A" w:rsidRDefault="000C5D16">
      <w:pPr>
        <w:ind w:left="362" w:right="198" w:firstLine="317"/>
      </w:pPr>
      <w:r>
        <w:t>Неотложная терапия при малярийной коме Симптомы: пс</w:t>
      </w:r>
      <w:r>
        <w:t>ихическая и физическая вялость, истощение, атаксия, амнезия, судороги, оглушенность, сонливость Показания, последовательность Лекарственные препараты Примечание Тяжелое состояние, подозрение на малярию Взятие мазка и толстой капли крови (5-10 предметных ст</w:t>
      </w:r>
      <w:r>
        <w:t>екол) Срочное паразитологическое обследование Немедленно Физраствор 500-1000 мл, Хинина дигидрохлорид 10-20 мг/кг Дексаметазон 4 – 10 мг или преднизолон 1-2 мг/кг Делагил противопоказан при тяжелых поражениях сердца с нарушением функции почек Обязательно Г</w:t>
      </w:r>
      <w:r>
        <w:t xml:space="preserve">епарин 5-10 тыс ЕД, Лазикс 2-4 мл Аскорбиновая кислота 5 % 5 мл, ККБ 100 мг Плазма 100 мл Тяжелая энцефалопатия (судороги, возбуждение, кома) Пузырь со льдом к голове Люмбальная пункция Глюкоза 10 % 500 мл, инсулин 12 ЕД В12, Дроперидол 0,25 % 2-5 мл </w:t>
      </w:r>
    </w:p>
    <w:p w:rsidR="00B06E8A" w:rsidRDefault="000C5D16">
      <w:pPr>
        <w:ind w:left="372" w:right="198"/>
      </w:pPr>
      <w:r>
        <w:t>Окси</w:t>
      </w:r>
      <w:r>
        <w:t xml:space="preserve">бутират натрия 10,0 – 20 % Краниоцеребральная гипотермия Реополиглюкин, гемодез Коррекция ацидоза Контроль АД, диуреза При хингамнн устойчивых вариантах </w:t>
      </w:r>
    </w:p>
    <w:p w:rsidR="00B06E8A" w:rsidRDefault="000C5D16">
      <w:pPr>
        <w:ind w:left="372" w:right="198"/>
      </w:pPr>
      <w:r>
        <w:t>Сульфадиметоксин 0,5 Повторно ч / з 6-8 часов. При выраженном гемолизе не показан Бактрим, триметоприм</w:t>
      </w:r>
      <w:r>
        <w:t xml:space="preserve"> Алгид Р-ры трисоль, квартосоль Отмена препарата, предшествовавшего гемолизу Как при холерном адгиде, контроль электролитов, диуреза, Определение гемоглобина Гемоглобинурия Физраствор 1000 мл, преднизолон 30 мг, гидрокортизон 125 мг, плазма крови 200мл кро</w:t>
      </w:r>
      <w:r>
        <w:t xml:space="preserve">везаменители Примечание. При сердечнососудистой недостаточности, кровотечениях, отеке мозга см. соответствующие схемы. </w:t>
      </w:r>
    </w:p>
    <w:p w:rsidR="00B06E8A" w:rsidRDefault="000C5D16">
      <w:pPr>
        <w:ind w:left="372" w:right="198"/>
      </w:pPr>
      <w:r>
        <w:t xml:space="preserve">Приложение 2 Неот </w:t>
      </w:r>
    </w:p>
    <w:p w:rsidR="00B06E8A" w:rsidRDefault="000C5D16">
      <w:pPr>
        <w:ind w:left="362" w:right="198" w:firstLine="317"/>
      </w:pPr>
      <w:r>
        <w:t>Неотложная терапия при ботулизме Симптомы: резкая мышечная боль, чувство дурноты, головокружение, сухость во рту, бол</w:t>
      </w:r>
      <w:r>
        <w:t>и в животе, рвота, нарушение стула, вздутие живота, расстройства зрения, глотания, нарушение дыхания. Показания, последовательность Лекарственные препараты Метод введения Цель проведения Примечание При подозрении на ботулизм Промывание желудка, сифонная кл</w:t>
      </w:r>
      <w:r>
        <w:t>изма 5 % р / м гидрокарбоната натрия Магния сульфат Зондовое промывание Ч / з зонд в 200 мл воды Детоксикация Промывные воды, рвотные массы, кал, мочу, остатки пищи направляют на исследование При определении чувствительности Поливалентная противоботулинист</w:t>
      </w:r>
      <w:r>
        <w:t>ическая сыворотка А, Е, С - 10000МБ, при легкой и средней тяжести В-5000 ME (одна доза), при тяжелом течении две дозы В/в Нейтрализация токсина, циркулирующего в крови Последующее введение сыворотки В 1-е сутки ч / з 6-12 часов, затем ежедневно по одной до</w:t>
      </w:r>
      <w:r>
        <w:t xml:space="preserve">зе 2-3 дня В/в При тяжелом течении до 5 </w:t>
      </w:r>
      <w:r>
        <w:lastRenderedPageBreak/>
        <w:t>дней Обязательно Глюкоза 5 % 500,0 Преднизолон или гидрокортизон 75-125 мг Фуросемид 1 % 2 мл, Левомицетин 0,5 В/в капельно Внутрь Дезинтоксикация, противовоспалительное, цротивоотечное, гипосенсебилизирующее действи</w:t>
      </w:r>
      <w:r>
        <w:t>е Профилактика втоКонтроль АД, диуреза Полиглюкин, плазма, гепарин Сердечнососудистые средства 72 ричных бактериальных инфекций Задержка мочи Катетеризация мочевого пузыря Парез кишечника, глотки, гортани, мочевого пузыря Сифонные клизмы 1 раз в сутки Проз</w:t>
      </w:r>
      <w:r>
        <w:t xml:space="preserve">ерин 0,05 % 1 мл Стрихнин 0,1 % 1 мл В/м В/м Прогрессирующее расстройство дыхания Аналептическая смесь 1 мл ИВЛ В/м в/в Ручное, аппаратное дыхание Борьба с гипоксией Перевод в реанимационное отделение </w:t>
      </w:r>
    </w:p>
    <w:p w:rsidR="00B06E8A" w:rsidRDefault="000C5D16">
      <w:pPr>
        <w:ind w:left="362" w:right="198" w:firstLine="317"/>
      </w:pPr>
      <w:r>
        <w:t>Неотложная терапия при менингококковом менингите Симпт</w:t>
      </w:r>
      <w:r>
        <w:t>омы: интоксикация, диффузная головная боль, тошнота, повторная рвота, общая гиперестензия, регидность мышц затылка, симптом Кернига, симптом Брудзинского, симптом Лесажа, потеря слуха, заторможенность, спутанность сознания, психомоторное возбуждение, судор</w:t>
      </w:r>
      <w:r>
        <w:t>оги. Показания, последовательность Лекарственные препараты Примечание При отсутствии коллапса, шока Люмбальная пункция Тут же отправить на анализ Немедленно Пенициллин 200-500 тыс Ед на кг массы, от 5 до 10 дней При позднем поступлении больного, энцефалите</w:t>
      </w:r>
      <w:r>
        <w:t xml:space="preserve"> дозу повышают до 1 млн Ед на кг массы При непереносимости левомицетинсукцинат 80-100 мг/кг, цефалоспорины Обязательно Коллоидные растворы (альбумин, ГЭК 6 %, плазма), кристаллоиды в отношении 1:3 Лазикс 0,5-1,0 мг/кг повторно через 8-12 часов Кортикостеро</w:t>
      </w:r>
      <w:r>
        <w:t>иды (дексазон 0,2-0,5 мг/кг в сутки или преднизолон 2-4 мг/кг в сутки) Литическая смесь (аминазин+супрастин+новокаин) Коргликон 0,06 % – 1,0, кордиамин 2 мл Оксигенотерапия (ингаляционно, ИВЛ) Общее количество жидкости детям 70- 100 мл / кг в сутки, взросл</w:t>
      </w:r>
      <w:r>
        <w:t>ым 2-2,5 л в сутки Катетеризация мочевого пузыря Контроль АД, диуреза Физические методы охлаждения (пузырь со льдом на магистральные сосуды, протирание кожных покровов ментоловым спиртом) Удаление секрета из дыхательных путей При возбуждении, судорогах Дро</w:t>
      </w:r>
      <w:r>
        <w:t xml:space="preserve">перидол 5-10 мг, седуксен до 50-100 мг/кг Оксибутират натрия 20 % 10-20 мл, фенобарбитал Для улучшения микроциркуляции Трентал 100-200 мг, разведенный в 200-500 мл физ. раствора, 5 % глюкозы Продолжительность до 5 суток </w:t>
      </w:r>
    </w:p>
    <w:p w:rsidR="00B06E8A" w:rsidRDefault="000C5D16">
      <w:pPr>
        <w:ind w:left="345" w:right="199" w:firstLine="317"/>
      </w:pPr>
      <w:r>
        <w:rPr>
          <w:color w:val="0070C0"/>
        </w:rPr>
        <w:t>Т.18.2.. Острые лихорадки, причины,</w:t>
      </w:r>
      <w:r>
        <w:rPr>
          <w:color w:val="0070C0"/>
        </w:rPr>
        <w:t xml:space="preserve"> клинические проявления, классификация и патогенез острых лихорадочных состояний  у детей и взрослых.</w:t>
      </w:r>
      <w:r>
        <w:t xml:space="preserve"> </w:t>
      </w:r>
    </w:p>
    <w:p w:rsidR="00B06E8A" w:rsidRDefault="000C5D16">
      <w:pPr>
        <w:ind w:left="362" w:right="198" w:firstLine="317"/>
      </w:pPr>
      <w:r>
        <w:t>Лихорадка — защитно-приспособительная реакция организма, возникающая в ответ на воздействие патогенных раздражителей и характеризующаяся перестройкой про</w:t>
      </w:r>
      <w:r>
        <w:t xml:space="preserve">цессов терморегуляции, приводящих к повышению температуры тела, стимулирующих естественную реактивность организма. </w:t>
      </w:r>
    </w:p>
    <w:p w:rsidR="00B06E8A" w:rsidRDefault="000C5D16">
      <w:pPr>
        <w:ind w:left="362" w:right="198" w:firstLine="317"/>
      </w:pPr>
      <w:r>
        <w:t xml:space="preserve">Под лихорадкой подразумевается повышение температуры тела: – у детей от 0 дней до 3 месяцев жизни более 38 ºC, измеряемое в прямой кишке; – </w:t>
      </w:r>
      <w:r>
        <w:t xml:space="preserve">у детей в возрасте от 3 до 36 месяцев от 38 до 39 ºC, измеряемое ректально; – у детей старшего возраста и взрослых от 37,8 до 39,4 ºC, измеряемое в ротовой полости, при этом оральная температура, вызывающая беспокойство, составляет более 39,5 ºC. </w:t>
      </w:r>
    </w:p>
    <w:p w:rsidR="00B06E8A" w:rsidRDefault="000C5D16">
      <w:pPr>
        <w:ind w:left="362" w:right="198" w:firstLine="317"/>
      </w:pPr>
      <w:r>
        <w:t>Одним из</w:t>
      </w:r>
      <w:r>
        <w:t xml:space="preserve"> клинических вариантов неблагоприятного течения лихорадки является гипертермический синдром. Это патологический вариант лихорадки, при котором отмечается неадекватная перестройка терморегуляции с резким увеличением теплопродукции и резким снижением теплоот</w:t>
      </w:r>
      <w:r>
        <w:t xml:space="preserve">дачи. Клинически это быстрое повышение температуры тела, нарушение микроциркуляции, метаболические расстройства и прогрессивно нарастающая дисфункция жизненно важных органов и систем, а также отсутствие эффекта от жаропонижающих препаратов. </w:t>
      </w:r>
    </w:p>
    <w:p w:rsidR="00B06E8A" w:rsidRDefault="000C5D16">
      <w:pPr>
        <w:ind w:left="362" w:right="198" w:firstLine="317"/>
      </w:pPr>
      <w:r>
        <w:lastRenderedPageBreak/>
        <w:t>Этиологические</w:t>
      </w:r>
      <w:r>
        <w:t xml:space="preserve"> факторы, провоцирующие лихорадку, можно разделить на несколько групп: 1. Инфекционные заболевания, проявляющиеся септическим лихорадочным синдромом разной степени выраженности. Пирогены инфекционного происхождения (первичные) являются наиболее частой прич</w:t>
      </w:r>
      <w:r>
        <w:t xml:space="preserve">иной лихорадки. К ним отнесены липополисахариды, липотейхоевые кислоты, а также эндо- и экзотоксины, выступающие в роли суперантигенов. Существенно, что лихорадочную реакцию запускают не собственно эти пирогены, а формирующиеся под их влиянием в организме </w:t>
      </w:r>
      <w:r>
        <w:t xml:space="preserve">вторичные (истинные) пирогены. Способностью вызывать лихорадку обладает липидная часть липополисахаридов (липоид А), входящая в состав мембран микробов, главным образом грамотрицательных.  </w:t>
      </w:r>
    </w:p>
    <w:p w:rsidR="00B06E8A" w:rsidRDefault="000C5D16">
      <w:pPr>
        <w:ind w:left="362" w:right="198" w:firstLine="317"/>
      </w:pPr>
      <w:r>
        <w:t>2. Неинфекционные заболевания, проявляющиеся асептическим лихорадо</w:t>
      </w:r>
      <w:r>
        <w:t>чным синдромом: – иммунопатологические процессы (системные заболевания соединительной ткани, васкулиты, аллергические заболевания); – опухолевые процессы (чаще лимфогранулематоз, неходжкинские лимфомы, нейробластомы); – внутричерепные травмы и кровоизлияни</w:t>
      </w:r>
      <w:r>
        <w:t>я; – тромбозы сосудов (чаще легочной артерии); – инфаркты и некрозы тканей после инъекций; – гранулематозные заболевания (саркоидоз); – прием лекарственных средств (производные фенотиазинов, амфотерицин В, интерфероны, интерлейкины, колониестимулирующие фа</w:t>
      </w:r>
      <w:r>
        <w:t>кторы и др.); – метаболические заболевания (гиперлипидемия I типа, болезнь Фабри и др.). – эндокринные болезни (феохромоцитома, тиреотоксикоз); – аутовоспалительные заболевания (например, семейная средиземноморская лихорадка). Пирогены неинфекционного гене</w:t>
      </w:r>
      <w:r>
        <w:t>за (первичные) могут продуцироваться в самом организме независимо от инфекционных возбудителей. По структуре они чаще всего являются белками, жирами, реже нуклеиновыми кислотами, нуклеопротеинами, стероидными веществами. Эти вещества образуются в результат</w:t>
      </w:r>
      <w:r>
        <w:t xml:space="preserve">е повреждения или разрушения собственных тканей и влияют на организм как первичные экзогенные, т. е. бактериальные пирогены. </w:t>
      </w:r>
    </w:p>
    <w:p w:rsidR="00B06E8A" w:rsidRDefault="000C5D16">
      <w:pPr>
        <w:ind w:left="362" w:right="198" w:firstLine="317"/>
      </w:pPr>
      <w:r>
        <w:t>В лихорадочном процессе традиционно выделяют стадии или периоды течения. Начальная фаза, или повышение температуры (statum increme</w:t>
      </w:r>
      <w:r>
        <w:t>nti), в типичных случаях легких и среднетяжелых инфекционных заболеваний занимает не более 2–4 ч и связана с перестройкой терморегуляционного центра на более высокий, чем в норме, уровень. Ведущую роль в росте теплопродукции посредством сократительного тер</w:t>
      </w:r>
      <w:r>
        <w:t>могенеза играют повышение терморегуляторного мышечного тонуса и мышечное дрожание (прирост выработанного тепла может составлять 35–45 %). Мышечное дрожание обусловлено спазмом периферических сосудов. В результате уменьшения притока крови температура кожи с</w:t>
      </w:r>
      <w:r>
        <w:t>нижается иногда на несколько градусов. Терморецепторы возбуждаются, возникает чувство холода — озноб. В ответ центр терморегуляции посылает импульсы к двигательным нейронам и возникает дрожание. Одновременно активируется несократительный термогенез (так на</w:t>
      </w:r>
      <w:r>
        <w:t>зываемый общий калоригенный эффект) во внутренних органах, таких как печень, легкие, головной мозг и т. п. Это является результатом стрессовых нейроэндокринных механизмов, в частности, гормонов и меди- 12 аторов симпатоадреналовой системы, гормонов щитовид</w:t>
      </w:r>
      <w:r>
        <w:t>ной железы, глюкагона и других гормональных веществ, когда активируются ферменты клеточного дыхания, повышается потребление кислорода и образование тепла, разобщается окисление и фосфорилирование, тем самым усиливается теплопродукция. Этот дополнительный т</w:t>
      </w:r>
      <w:r>
        <w:t>ермогенез может ускорить повышение температуры тела в первой стадии лихорадки. В ответ на перестройку деятельности гипоталамических структур возникает ощущение гусиной кожи из-за явления пилоэрекции (сокращение мышц волосяных луковиц на конечностях) как ре</w:t>
      </w:r>
      <w:r>
        <w:t xml:space="preserve">акции, направленной на сохранение тепла. Учащение дыхания и сердечных сокращений </w:t>
      </w:r>
      <w:r>
        <w:lastRenderedPageBreak/>
        <w:t xml:space="preserve">связано как с прямым действием пирогенов на нейроны дыхательного и сосудодвигательного центров, так и с действием высокой температуры крови на структуры продолговатого мозга. </w:t>
      </w:r>
      <w:r>
        <w:t>Диурез у взрослых пациентов усилен из-за ускорения кровотока, увеличения объема ОЦК, возникшего вследствие сужения сосудов кожи и перераспределения крови в центральное русло. Усиленное выделение мочи способствует выведению воды, ионов натрия и является спо</w:t>
      </w:r>
      <w:r>
        <w:t>собом теплоотдачи. У детей школьного возраста наибольшее значение имеет ограничение теплоотдачи, а у детей раннего возраста (новорожденных, грудных) превалирующую роль играет повышение теплопродукции (доминирует метаболическое теплопроизводство в клетках б</w:t>
      </w:r>
      <w:r>
        <w:t>урого жира, а реакции дрожи угнетены) и, как следствие, увеличение энергозатрат. Отмечается ограничение теплоотдачи за счет спазма периферических сосудов и уменьшения притока крови в ткани; выраженный спазм кожных сосудов и резкое снижение потоотделения по</w:t>
      </w:r>
      <w:r>
        <w:t>д действием симпатической нервной системы, озноб, бледность и мраморность кожи; ногтевое ложе и губы с цианотичным оттенком, стопы и ладони холодные, что клинически проявляется «бледной» (белой) лихорадкой. Активный липолиз и катаболизм в целом объясняют с</w:t>
      </w:r>
      <w:r>
        <w:t>ущественную потерю веса маленьких пациентов с лихорадкой. Фаза разгара, или лихорадочного плато (statum fastigii), свидетельствует о том, что новый температурный уровень достигнут, процессы теплообразования и теплоотдачи уравновешены. Сосуды кожи расширяют</w:t>
      </w:r>
      <w:r>
        <w:t>ся, бледность покровов исчезает, кожа становится горячей, исчезают дрожь и озноб. Ребенок испытывает чувство жара. Такой тип лихорадки называется красной. Клинически отмечается румянец на лице, кожные покровы горячие, сохраняются обычная активность, пациен</w:t>
      </w:r>
      <w:r>
        <w:t>т не испытывает особых неудобств. На этой стадии восстанавливается механизм поддержания постоянства температуры с характерными колебаниями утром и вечером, амплитуда которых значительно превышает таковую в норме. 13 Продолжительность данной стадии может ко</w:t>
      </w:r>
      <w:r>
        <w:t>лебаться в пределах от нескольких часов до недель. По степени повышения температуры тела в этом периоде выделяют: – субфебрильную лихорадку — 37,5–38 ºC; – фебрильную (умеренную) лихорадку — 38,1–39 ºC; – пиретическую (высокую) лихорадку — 39,1–40 ºC; – ги</w:t>
      </w:r>
      <w:r>
        <w:t>перпиретическую лихорадку — 40,1 ºC и выше. Фаза снижения температуры (statum decrementi) является завершающей и развивается вследствие ликвидации поступления экзогенных пирогенов и/или снижения синтеза эндогенных, а также в результате применения противоми</w:t>
      </w:r>
      <w:r>
        <w:t>кробных и жаропонижающих медикаментозных средств. На этом этапе течения лихорадки теплоотдача значительно превышает теплопродукцию, т. к. установочная точка вновь смещается к норме, и температура кожи, внутренних сред организма воспринимается гипоталамусом</w:t>
      </w:r>
      <w:r>
        <w:t xml:space="preserve"> как повышенная. Система антипиреза играет существенную роль в этот период лихорадки. Совокупность молекулярных агентов разной биохимической природы, производимых клетками нервных и эндокринных структур, ограничивает процессы теплопродукции путем блокирова</w:t>
      </w:r>
      <w:r>
        <w:t>ния возбуждения симпатоадреналовой, гипоталамической и других структур системы теплорегуляции. Эффекторными молекулами антипиретической системы являются кортиколиберин, эндорфины и энкефалины гипоталамуса, аргинин-вазопрессин, соматостатин, адренокортикотр</w:t>
      </w:r>
      <w:r>
        <w:t>опин, α-меланоцит-стимулирующий гормоны гипофиза, кортикоиды надпочечников. По сути, это смысловые антагонисты эндогенных пирогенов. Снижение температуры тела сопровождается расширением кожных кровеносных сосудов, что способствует выведению избыточного теп</w:t>
      </w:r>
      <w:r>
        <w:t>ла из организма и приводит к обильному потоотделению, усилению диуреза, потере жидкости с дыханием. Снижение температуры может протекать литически, т. е. медленно и постепенно в течение нескольких дней, а также критически быстро за 1–2 ч, что может привест</w:t>
      </w:r>
      <w:r>
        <w:t xml:space="preserve">и к развитию коллапса. </w:t>
      </w:r>
    </w:p>
    <w:p w:rsidR="00B06E8A" w:rsidRDefault="000C5D16">
      <w:pPr>
        <w:ind w:left="362" w:right="5" w:firstLine="317"/>
      </w:pPr>
      <w:r>
        <w:lastRenderedPageBreak/>
        <w:t>ЭФФЕКТЫ ЛИХОРАДКИ Лихорадка играет положительную роль в поддержании гомеостаза у больных детей. Под влиянием умеренной лихорадки усиливается синтез интерферонов, повышается бактерицидность полинуклеаров и реакция лимфоцитов на митог</w:t>
      </w:r>
      <w:r>
        <w:t>ен. «Лихорадочные» цитокины усиливают синтез белка острой фазы воспаления, стимулируя лейкоцитоз. Лихорадка снижает способность к размножению многих микроорганизмов. Существует отчетливая обратная зависимость между степенью повышения температуры тела и дли</w:t>
      </w:r>
      <w:r>
        <w:t>тельностью элиминации микроорганизмов из организма ребенка. Под действием умеренной лихорадки увеличивается бактерицидность макрофагов, повышается продукция интерферонов, скорость синтеза антител и провоспалительных цитокинов, которые усиливают образование</w:t>
      </w:r>
      <w:r>
        <w:t xml:space="preserve"> острофазных воспалительных белков и лейкоцитоз. Все это способствует переключению иммунного ответа с Т-хелпера 2-го типа (особенно в грудном возрасте) на более совершенный противоинфекционный Т-хелпер 1-го типа, подавляя размножение большинства инфекционн</w:t>
      </w:r>
      <w:r>
        <w:t xml:space="preserve">ых патогенов. Эти данные заставляют с осторожностью относиться к подавлению лихорадки при инфекционных болезнях и определяют предосторожность со стороны педиатров по отношению к применению жаропонижающих средств при острых респираторных инфекциях у детей, </w:t>
      </w:r>
      <w:r>
        <w:t>а также существующей тенденции к росту аллергических болезней. При лихорадке развивается ряд метаболических сдвигов. Азотистый баланс вскоре после повышения температуры тела становится отрицательным, снижается синтез альбуминов печени, так что потери белко</w:t>
      </w:r>
      <w:r>
        <w:t>в могут достигать 10 г/сут. Повышение температуры на каждый 1 ºC сопровождается увеличением расхода энергии и потерь воды с потом и дыханием на 10 %, повышением потребления кислорода на 10–12 %. Как правило, усиливается секреция адренокортикотропного гормо</w:t>
      </w:r>
      <w:r>
        <w:t>на и кортизола, гормона роста, вследствие чего снижается диурез («экономия» воды), что чревато развитием гипонатриемии. Для ребенка без отягощенного преморбидного фона эти стрессы мало или вообще не имеют последствий. Однако для ребенка в шоке или для паци</w:t>
      </w:r>
      <w:r>
        <w:t>ента с патологией легких или сердца быстро развивается системный воспалительный ответ, что нивелирует любую иммунологическую выгоду лихорадки. В экспериментальных исследованиях пиретическая и гиперпиретическая лихорадка ассоциировалась с нарушенными иммуно</w:t>
      </w:r>
      <w:r>
        <w:t>логическими ответами (например, нарушение фагоцитоза стафилококков лимфоцитами в ответ на митогены) и церебральными нарушениями (включая отек и кровоизлияние). Одним из опасных состояний являются фебрильные судороги или, согласно новой классификации, фебри</w:t>
      </w:r>
      <w:r>
        <w:t>льные приступы, которые возникают у детей при лихорадке. Во время этих приступов ребенок трясется, теряет сознание, бледнеет. Галлюцинации тоже могут рассматриваться как фебрильные приступы. В практике педиатра встречаются такие случаи, когда у ребенка с в</w:t>
      </w:r>
      <w:r>
        <w:t>ысокой температурой были видения, но не было классических судорог. Это тоже расценивается как фебрильные приступы. При лихорадке возникает защитная реакция, при которой выбрасывается огромное количество медиаторов, вызывающих торможение многих 15 структур,</w:t>
      </w:r>
      <w:r>
        <w:t xml:space="preserve"> в том числе гипоталамических, отвечающих за гипертермию. Такая цепочка процессов и вызывает фебрильные приступы. Судороги при высокой температуре относятся к простым судорогам и являются защитой головного мозга от повреждения. В возрасте от 6 месяцев до 3</w:t>
      </w:r>
      <w:r>
        <w:t xml:space="preserve"> лет обрывание лихорадки судорогами является нормой. Неблагоприятно, если такая реакция начинается слишком рано, в 3,5–4 месяца, или слишком поздно, в 4,5–5 лет. Для определения лечебной тактики фебрильные приступы делят на группы. Простые судороги составл</w:t>
      </w:r>
      <w:r>
        <w:t>яют 90 % всех случаев. Они несложные, кратковременные, происходят только 1 раз в течение лихорадочного эпизода, потом проходят, выполнив свою функцию. Это клонические судороги, не вызывающие выраженных нарушений. Только 10 % приступов могут повлечь за собо</w:t>
      </w:r>
      <w:r>
        <w:t xml:space="preserve">й </w:t>
      </w:r>
      <w:r>
        <w:lastRenderedPageBreak/>
        <w:t>осложнения. Судороги характеризуются как сложные тогда, когда повторяются несколько раз за один лихорадочный период, а это значит, что они не выполнили свою функцию. Они возникают на неврологическом фоне, длятся более 15 мин, могут носить очаговый характ</w:t>
      </w:r>
      <w:r>
        <w:t>ер (т. е. несимметричные: будет дергаться рука или часть лица), что указывает на заинтересованность отдельных мозговых структур. Такие приступы могут быть продолжительными и иметь последствия. В настоящее время условно выделяют несколько направлений лечени</w:t>
      </w:r>
      <w:r>
        <w:t>я фебрильных приступов. Первое — это лечение собственно фебрильных судорог, второе — профилактика их возникновения в течение заболевания, спровоцировавшего лихорадочный эпизод, и третье — противоэпилептическое лечение с целью профилактики развития повторны</w:t>
      </w:r>
      <w:r>
        <w:t>х приступов либо эпилепсии вне лихорадочного состояния. Судороги нужно снимать достаточно быстро: если они длятся более 15 мин, то появляется угроза приобретения фебрильно-эпилептического статуса. В данном случае оптимальным вариантом является введение мид</w:t>
      </w:r>
      <w:r>
        <w:t>азолама трансбуккально (сублингвально) или диазепама ректально. Родители в домашних условиях, уже видя, что это не первый приступ, имеют возможность оборвать его, не дать ему развиться. Жаропонижающие средства облегчают состояние пациента, но на прерывание</w:t>
      </w:r>
      <w:r>
        <w:t xml:space="preserve"> приступов они не влияют. Большинство фебрильных судорог развивается из-за высокой скорости повышения температуры: если температура у ребенка достигла 39 ºC в течение 2–3 ч, то фебрильный приступ маловероятен; если за 10 мин она повысилась до 38,3–38,4 ºC,</w:t>
      </w:r>
      <w:r>
        <w:t xml:space="preserve"> то вероятность фебрильных судорог достаточно высокая. Детям, у которых часто и регулярно случаются фебрильные приступы, но нет возможности использовать ректальный диазепам, 2 раза в день в течение 3–4 сут рекомендован диазепам перорально. Сегодня доказано</w:t>
      </w:r>
      <w:r>
        <w:t>, что фебрильные приступы в чистом виде не имеют никакого отношения к эпилепсии. 16 Фебрильные судороги в большей степени рассматриваются как физиологическая, достаточно благополучная для ребенка реакция, которую нужно контролировать. При этом следует помн</w:t>
      </w:r>
      <w:r>
        <w:t>ить, что фебрильные судороги могут иметь наследственный характер. Склонность к фебрильным судорогам связывают с несколькими локусами (8q13-21, 19p, 2q23-24, 5q14-15), характер наследственности аутосомно-доминантный. Если у близких родственников пациента бы</w:t>
      </w:r>
      <w:r>
        <w:t xml:space="preserve">ли фебрильные судороги в младенчестве и сейчас они здоровы, то чаще всего наличие эпилепсии исключается. Семейный анамнез является не ключевой, а дополнительной информацией при принятии решения. </w:t>
      </w:r>
    </w:p>
    <w:p w:rsidR="00B06E8A" w:rsidRDefault="000C5D16">
      <w:pPr>
        <w:spacing w:after="0" w:line="259" w:lineRule="auto"/>
        <w:ind w:left="677" w:right="0" w:firstLine="0"/>
        <w:jc w:val="left"/>
      </w:pPr>
      <w:r>
        <w:t xml:space="preserve"> </w:t>
      </w:r>
    </w:p>
    <w:p w:rsidR="00B06E8A" w:rsidRDefault="000C5D16">
      <w:pPr>
        <w:spacing w:after="25" w:line="259" w:lineRule="auto"/>
        <w:ind w:left="677" w:right="0" w:firstLine="0"/>
        <w:jc w:val="left"/>
      </w:pPr>
      <w:r>
        <w:t xml:space="preserve"> </w:t>
      </w:r>
    </w:p>
    <w:p w:rsidR="00B06E8A" w:rsidRDefault="000C5D16">
      <w:pPr>
        <w:ind w:left="362" w:right="198" w:firstLine="317"/>
      </w:pPr>
      <w:r>
        <w:t>КЛАССИФИКАЦИЯ ЛИХОРАДКИ По продолжительности лихорадки выделяют: – острую лихорадку (до 15 дней) — характерна для инфекционных заболеваний, аллергических реакций, ряда отравлений и болезней; – подострую лихорадку (16–45 дней) — встречается при некоторых ин</w:t>
      </w:r>
      <w:r>
        <w:t>фекционных заболеваниях, но более характерна для диффузных заболеваний соединительной ткани и новообразований; – хроническую лихорадку (свыше 45 дней). По типу температурной кривой выделяют: – длительную постоянную лихорадку — стабильное повышение температ</w:t>
      </w:r>
      <w:r>
        <w:t>уры тела с изменениями не более 0,4 ºC в течение суток; – послабляющую или ремиттирующую (наиболее часто встречается в практике педиатра) — наблюдаются ежедневные колебания температуры, однако минимальные значения не достигают нормальных величин; – интерми</w:t>
      </w:r>
      <w:r>
        <w:t>ттирующую — ежедневные колебания показателей с понижением до нормы (чаще в утренние часы) и максимумом вечером или ночью; – гектическую или истощающую — наблюдаются большие колебания температуры тела (свыше 3 ºC) в течение суток и резкое ее падение до норм</w:t>
      </w:r>
      <w:r>
        <w:t xml:space="preserve">ы и субнормальных цифр, что характерно </w:t>
      </w:r>
      <w:r>
        <w:lastRenderedPageBreak/>
        <w:t>для септических процессов и тяжелых вариантов течения туберкулеза; – волнообразную или ундулирующую — постепенное нарастание лихорадки изо дня в день до высоких цифр с аналогичным характером снижения; может фиксироват</w:t>
      </w:r>
      <w:r>
        <w:t>ься несколько подобных волн подъема/спада температуры, встречается при бруцеллезе; – возвратную или рекуррентную — отмечается чередование лихорадочных приступов (с резким подъемом до фебрильных цифр) и периодов нормальной температуры, как правило, через ра</w:t>
      </w:r>
      <w:r>
        <w:t>зные промежутки времени 17 в течение одного заболевания (характерна для 3- и 4-дневной малярии, возвратного тифа); – двухфазную — заболевание сопровождается двумя раздельными периодами лихорадки в течение 1 недели и более; типична для тропических лихорадок</w:t>
      </w:r>
      <w:r>
        <w:t xml:space="preserve"> (денге, желтой, африканских геморрагических); – периодическую — повторяющаяся через регулярные интервалы лихорадка (через несколько недель или месяцев), часто встречается при иммунопатологических состояниях. Однако в настоящее время из-за часто необоснова</w:t>
      </w:r>
      <w:r>
        <w:t xml:space="preserve">нного и широкого применения антибактериальных и жаропонижающих средств в дебюте заболевания классические температурные кривые, позволяющие выявить характер лихорадки, приходится видеть редко. </w:t>
      </w:r>
    </w:p>
    <w:p w:rsidR="00B06E8A" w:rsidRDefault="000C5D16">
      <w:pPr>
        <w:spacing w:after="0" w:line="259" w:lineRule="auto"/>
        <w:ind w:left="677" w:right="0" w:firstLine="0"/>
        <w:jc w:val="left"/>
      </w:pPr>
      <w:r>
        <w:t xml:space="preserve"> </w:t>
      </w:r>
    </w:p>
    <w:p w:rsidR="00B06E8A" w:rsidRDefault="000C5D16">
      <w:pPr>
        <w:ind w:left="362" w:right="198" w:firstLine="317"/>
      </w:pPr>
      <w:r>
        <w:t>КЛИНИЧЕСКИЕ ПРОЯВЛЕНИЯ ЛИХОРАДКИ Кроме расстройств терморегул</w:t>
      </w:r>
      <w:r>
        <w:t>яции при лихорадке наблюдаются и другие нарушения. Возникает комплекс симптомов, в котором следует различать, какие симптомы зависят от пирогенов, а какие от самой болезни. Система кровообращения. Согласно правилу Либермейстера повышение температуры тела н</w:t>
      </w:r>
      <w:r>
        <w:t>а 1 ºC сопровождается ускорением пульса на 8–10 уд./мин из-за локального нагревания водителя ритма сердца, что обусловливает ускорение ЧСС. Тахикардия, возникающая при лихорадке в силу активизации сосудодвигательного центра, симпатоадреналовой системы, а т</w:t>
      </w:r>
      <w:r>
        <w:t>акже в силу прямого стимулирующего действия крови с высокой температурой на синоатриальный узел, может быть опасна развитием аритмий, а для сердца, измененного гипертрофией, — ишемической болезнью или пороками перегрузочного и миокардиального типов (острой</w:t>
      </w:r>
      <w:r>
        <w:t xml:space="preserve"> сердечной недостаточностью). Кроме того, важное значение имеет повышение тонуса симпатических нервов. Проявляется это разнообразными отклонениями: гипертензивными реакциями, централизацией кровотока и др. Возрастают показатели ударного и минутного объема </w:t>
      </w:r>
      <w:r>
        <w:t>сердца. На первой и на начальном этапе второй стадии лихорадки доминируют эффекты симпатоадреналовой, гипоталамо-гипофизарно-надпочечниковой и тиреоидной систем. По мере развития и завершения второй стадии эти изменения либо нивелируются (при неосложненном</w:t>
      </w:r>
      <w:r>
        <w:t xml:space="preserve"> течении лихорадки), либо усугубляются (при развитии осложнений). На третьей стадии лихорадки отклонения в деятельности сердечно-сосудистой системы, как правило, постепенно устраняются, однако при критическом снижении температуры тела может возникнуть колл</w:t>
      </w:r>
      <w:r>
        <w:t>апс. 18 Внешнее дыхание. Объем альвеолярной вентиляции при развитии лихорадки существенно изменяется. К числу основных причин относят колебания интенсивности и изменения характера обмена веществ, уровня артериального давления, нарушения оксигенации крови и</w:t>
      </w:r>
      <w:r>
        <w:t>, как следствие, сдвиги уровней рН и рCO2 . Проявляются расстройства легочной вентиляции широким спектром отклонений. Обычно при повышении температуры тела происходит увеличение объема вентиляции легких. Частота и глубина дыханий изменяются по-разному: одн</w:t>
      </w:r>
      <w:r>
        <w:t>онаправленно или разнонаправленно (например, увеличение глубины дыханий может сочетаться со снижением их частоты, и наоборот). Главными стимуляторами дыхания являются увеличение рCO2 и снижение рН в крови. Активации газообмена в легких способствует повышен</w:t>
      </w:r>
      <w:r>
        <w:t xml:space="preserve">ие их перфузии кровью во время </w:t>
      </w:r>
      <w:r>
        <w:lastRenderedPageBreak/>
        <w:t xml:space="preserve">развития феномена централизации кровотока. В первой стадии лихорадки внешнее дыхание несколько замедляется. После достижения максимальной температуры тела дыхание учащается, иногда в 2–3 раза. Система пищеварения. Характерны </w:t>
      </w:r>
      <w:r>
        <w:t>потеря аппетита, угнетение секреции слюнных желез (язык сухой, обложен), уменьшение объема и снижение кислотности желудочного сока, нарушение пристеночного пищеварения, перистальтики кишечника (в большей мере как результат активации симпатоадреналовой сист</w:t>
      </w:r>
      <w:r>
        <w:t>емы, интоксикации организма, повышенной температуры тела, действия ФНО-α и др.), подавление процесса синтеза пищеварительных ферментов поджелудочной железой и желчи печенью. В результате развиваются метеоризм, запоры, иногда тошнота и рвота. Однако степень</w:t>
      </w:r>
      <w:r>
        <w:t xml:space="preserve"> этих изменений зависит от характера болезни. П. Н. Веселкин пришел к выводу, что изменения в пищеварительной системе возникают не столько из-за лихорадки, сколько в результате голодания, интоксикации и нетермогенного влияния бактериальных токсинов. Эндокр</w:t>
      </w:r>
      <w:r>
        <w:t>инная система. Она реагирует активацией гипоталамо-гипофизарного комплекса, что ведет к увеличению синтеза отдельных либеринов и антидиуретического гормона в гипоталамусе; увеличением продукции адренокортикотропного и тиреотропного гормонов в аденогипофизе</w:t>
      </w:r>
      <w:r>
        <w:t>; повышением в крови уровней кортикостероидов, катехоламинов, инсулина, Т3 и Т4 гормонов щитовидной железы; изменением содержания в тканях местных биологически активных веществ — простагландинов, лейкотриенов, кининов и др. В ЦНС нарушаются процессы возбуж</w:t>
      </w:r>
      <w:r>
        <w:t>дения и торможения. На ЭЭГ появляется медленный альфа-ритм, характерный для торможения коры головного мозга. Характерны: бессонница, чувство усталости, головная боль, раздражительность, спутанность сознания, заторможенность, иногда сонливость и галлюцинаци</w:t>
      </w:r>
      <w:r>
        <w:t>и (вследствие действия опиоидных пептидов, синтез 19 которых в различных участках головного мозга под влиянием ИЛ-1 усиливается), повышенная чувствительность кожи и слизистых оболочек, нарушение рефлексов, изменение болевой чувствительности, невропатии. Пр</w:t>
      </w:r>
      <w:r>
        <w:t>и инфекционных болезнях степень этих проявлений выше. Возможны галлюцинации, потеря сознания, головокружение. Поскольку эти симптомы возникают и при умеренном повышении температуры тела, то, очевидно, они вызваны не столько повышением температуры тела, ско</w:t>
      </w:r>
      <w:r>
        <w:t>лько интоксикацией. Функции почек. Лихорадочная реакция, как правило, непосредственно не вызывает расстройств почечных функций. Выявляющиеся изменения отражают лишь перестройку различных регуляторных механизмов и функций других органов и систем при лихорад</w:t>
      </w:r>
      <w:r>
        <w:t>ке. Так, увеличение диуреза на первой и на начальном этапе второй стадии лихорадки является результатом активации симпатоадреналовых влияний и повышения фильтрационного давления. Накопление воды в тканях при последующем развитии лихорадки (в частности, в р</w:t>
      </w:r>
      <w:r>
        <w:t>езультате повышенной инкреции альдостерона) сопровождается уменьшением диуреза. Основной обмен. Он повышается за счет активации симпатоадреналовой и гипоталамо-гипофизарно-надпочечниковой систем, выброса в кровь йодсодержащих тиреоидных гормонов и температ</w:t>
      </w:r>
      <w:r>
        <w:t>урной стимуляции метаболизма. Указанные процессы приводят как к генерализованной интенсификации, так и к преимущественному ускорению отдельных звеньев обмена веществ. Это, с одной стороны, обеспечивает энергией и субстратами метаболизма повышенное функцион</w:t>
      </w:r>
      <w:r>
        <w:t>ирование ряда органов и их физиологических систем, а с другой — способствует повышению температуры тела. Дыхательный коэффициент в первой стадии лихорадки приближается к единице, что свидетельствует об активации окисления углеводов, а в дальнейшем жиров, о</w:t>
      </w:r>
      <w:r>
        <w:t xml:space="preserve">собенно когда резервы углеводов уже исчерпаны. В таких случаях окисление жиров происходит не до конечных продуктов, и в крови накапливаются кетоновые тела. С мочой выделяется ацетон. </w:t>
      </w:r>
      <w:r>
        <w:lastRenderedPageBreak/>
        <w:t>Если пациенту с лихорадкой вводить достаточное количество углеводов в лег</w:t>
      </w:r>
      <w:r>
        <w:t>коусвояемой форме, то эти нарушения можно приостановить. На первой стадии лихорадки увеличение основного обмена повышает температуру тела на 10–20 % (остальное является результатом снижения теплоотдачи кожей вследствие вазоконстрикции и одновременно увелич</w:t>
      </w:r>
      <w:r>
        <w:t>ения сократительного и метаболического термогенеза). На третьей стадии лихорадки основной обмен снижается. Белковый обмен. Азотистый баланс становится отрицательным, увеличивается выделение с мочой продуктов азотистого обмена, в частности, мочевины, что св</w:t>
      </w:r>
      <w:r>
        <w:t>идетельствует об усилении распада белков. Однако это наблюдается не всегда. Так, при гриппе обмен, как правило, не нарушается. Вместе с тем для некоторых инфекционных болезней, протекающих без лихорадки, 20 характерно резкое повышение катаболизма белков. Э</w:t>
      </w:r>
      <w:r>
        <w:t>то свидетельствует о том, что причина нарушений не в лихорадке, а в степени интоксикации, развитии воспалительных и дистрофических изменений в тканях, наконец, в голодании в результате потери аппетита и нарушения всасывания в кишечнике. Углеводный обмен. О</w:t>
      </w:r>
      <w:r>
        <w:t xml:space="preserve">н характеризуется значительной активацией гликогенолиза и гликолиза. Продукты повышенного распада углеводов используются в активированных окислительных процессах. Об этом говорит закономерное повышение дыхательного коэффициента. Однако активация окисления </w:t>
      </w:r>
      <w:r>
        <w:t>глюкозы сочетается с его низкой энергетической эффективностью. Это в значительной мере стимулирует гидролиз липидов. Обмен жиров. Он характеризуется преобладанием катаболических процессов, особенно при затянувшейся второй стадии. Об этом свидетельствует сн</w:t>
      </w:r>
      <w:r>
        <w:t>ижение дыхательного коэффициента до 0,5–0,7. С учетом повышенного расхода углеводов и их нарастающего дефицита в организме окисление липидов блокируется на этапах промежуточных продуктов, в основном кетоновых тел. Помимо метаболических расстройств это веде</w:t>
      </w:r>
      <w:r>
        <w:t>т к нарастанию степени ацидоза. В связи с этим при длительных лихорадочных состояниях пациенты должны потреблять большое количество углеводов. Энергичный гидролиз бурого жира во время подъема температуры у маленьких детей, а также липидов у взрослых пациен</w:t>
      </w:r>
      <w:r>
        <w:t xml:space="preserve">тов, страдающих сахарным диабетом обоих типов, опасен увеличением в крови продуктов неполного липолиза (кетоновых тел) и их токсическим воздействием на нейроны двигательных зон коры головного мозга, приводящим к усилению в них биоэлектрогенеза. Кетоацидоз </w:t>
      </w:r>
      <w:r>
        <w:t>при лихорадке — одна из причин фебрильных судорог у маленьких пациентов. Водно-электролитный обмен. На первой стадии лихорадки наблюдается увеличение диуреза вследствие повышения артериального давления и притока крови к внутренним органам, в частности к по</w:t>
      </w:r>
      <w:r>
        <w:t xml:space="preserve">чкам. На второй стадии лихорадки в результате интенсивного синтеза альдостерона и вазопрессина в тканях задерживаются натрий и вода. Диурез снижается. На третьей стадии усиливается выведение хлоридов, в том числе и натрия хлорида, происходит обезвоживание </w:t>
      </w:r>
      <w:r>
        <w:t xml:space="preserve">тканей, повышаются диурез и потоотделение. Лихорадка у беременных женщин на ранних сроках провоцирует нарушения плацентации, а также опасна дефектами развития нервной трубки зародыша (spina bifida, гидроцефалия). 21 ДИА </w:t>
      </w:r>
    </w:p>
    <w:p w:rsidR="00B06E8A" w:rsidRDefault="000C5D16">
      <w:pPr>
        <w:ind w:left="362" w:right="198" w:firstLine="317"/>
      </w:pPr>
      <w:r>
        <w:t>Порядок проведения осмотра, физикал</w:t>
      </w:r>
      <w:r>
        <w:t>ьного обследования, дополнительные методы диагностики , интерпретация результатов.  Дифференциальный диагноз, принципы оказания скорой медицинской помощи в экстренной и неотложной формах. Лекарственные препараты и медицинские изделия, применяемы при оказан</w:t>
      </w:r>
      <w:r>
        <w:t xml:space="preserve">ии скорой медицинской помощи,  транспортировка и мониторинг состояния пациента,  контроль эффективности и безопасности проводимого лечения. Осложнения. Показания к оказанию специализированной медицинской помощи в стационарных условиях. </w:t>
      </w:r>
    </w:p>
    <w:p w:rsidR="00B06E8A" w:rsidRDefault="000C5D16">
      <w:pPr>
        <w:spacing w:after="41" w:line="259" w:lineRule="auto"/>
        <w:ind w:left="677" w:right="0" w:firstLine="0"/>
        <w:jc w:val="left"/>
      </w:pPr>
      <w:r>
        <w:t xml:space="preserve"> </w:t>
      </w:r>
    </w:p>
    <w:p w:rsidR="00B06E8A" w:rsidRDefault="000C5D16">
      <w:pPr>
        <w:ind w:left="345" w:right="199" w:firstLine="317"/>
      </w:pPr>
      <w:r>
        <w:rPr>
          <w:color w:val="0070C0"/>
          <w:sz w:val="28"/>
        </w:rPr>
        <w:lastRenderedPageBreak/>
        <w:t>Т.1.8.3.</w:t>
      </w:r>
      <w:r>
        <w:rPr>
          <w:color w:val="0070C0"/>
        </w:rPr>
        <w:t>. Порядок</w:t>
      </w:r>
      <w:r>
        <w:rPr>
          <w:color w:val="0070C0"/>
        </w:rPr>
        <w:t xml:space="preserve"> проведения осмотра, физикального обследования, дополнительные методы диагностики, интерпретация результатов</w:t>
      </w:r>
      <w:r>
        <w:t xml:space="preserve"> </w:t>
      </w:r>
    </w:p>
    <w:p w:rsidR="00B06E8A" w:rsidRDefault="000C5D16">
      <w:pPr>
        <w:spacing w:line="268" w:lineRule="auto"/>
        <w:ind w:left="672" w:right="0"/>
        <w:jc w:val="left"/>
      </w:pPr>
      <w:r>
        <w:rPr>
          <w:b/>
          <w:color w:val="0070C0"/>
        </w:rPr>
        <w:t>Анамнез</w:t>
      </w:r>
      <w:r>
        <w:t xml:space="preserve"> </w:t>
      </w:r>
    </w:p>
    <w:p w:rsidR="00B06E8A" w:rsidRDefault="000C5D16">
      <w:pPr>
        <w:ind w:left="362" w:right="198" w:firstLine="317"/>
      </w:pPr>
      <w:r>
        <w:t>На первом этапе схемы диагностического поиска нужно проанализировать анамнестические сведения, провести тщательный клинический осмотр бол</w:t>
      </w:r>
      <w:r>
        <w:t xml:space="preserve">ьного </w:t>
      </w:r>
    </w:p>
    <w:p w:rsidR="00B06E8A" w:rsidRDefault="000C5D16">
      <w:pPr>
        <w:spacing w:after="72"/>
        <w:ind w:left="362" w:right="198" w:firstLine="317"/>
      </w:pPr>
      <w:r>
        <w:t xml:space="preserve">При сборе анамнеза обращается внимание на профессию, контакты, перенесенные заболевания, аллергические реакции в прошлом, предшествующий прием медикаментов, вакцинации и т. п. Выясняется характер лихорадки (уровень температуры, тип кривой, ознобы). </w:t>
      </w:r>
    </w:p>
    <w:p w:rsidR="00B06E8A" w:rsidRDefault="000C5D16">
      <w:pPr>
        <w:ind w:left="362" w:right="198" w:firstLine="317"/>
      </w:pPr>
      <w:r>
        <w:rPr>
          <w:color w:val="CCCCCC"/>
          <w:sz w:val="30"/>
        </w:rPr>
        <w:t xml:space="preserve"> </w:t>
      </w:r>
      <w:r>
        <w:t xml:space="preserve">В клинической практике наиболее часто встречаются лихорадки инфекционного происхождения. В эту группу включаются гипертермии при бактериальных, вирусных и паразитарных инфекциях. </w:t>
      </w:r>
    </w:p>
    <w:p w:rsidR="00B06E8A" w:rsidRDefault="000C5D16">
      <w:pPr>
        <w:ind w:left="362" w:right="198" w:firstLine="317"/>
      </w:pPr>
      <w:r>
        <w:t xml:space="preserve">При инфекционной лихорадке (тифопаратифозные инфекции и малярия исключены </w:t>
      </w:r>
      <w:r>
        <w:t>на предшествующих этапах диагностики) следует помнить в первую очередь о возможности туберкулезного процесса ввиду распространенности заболевания и серьезности последствий недиагностированных случаев. Больному проводятся рентгенография легких и томография,</w:t>
      </w:r>
      <w:r>
        <w:t xml:space="preserve"> реакция Манту, неоднократный посев мокроты на бациллы Коха. Кроме поражений легких возможен туберкулез других локализаций. </w:t>
      </w:r>
    </w:p>
    <w:p w:rsidR="00B06E8A" w:rsidRDefault="000C5D16">
      <w:pPr>
        <w:ind w:left="362" w:right="198" w:firstLine="317"/>
      </w:pPr>
      <w:r>
        <w:t>При подозрении на бактериальную инфекцию, о чем свидетельствуют и лабораторные данные (лейкоцитоз, нейтрофилез со сдвигом влево, то</w:t>
      </w:r>
      <w:r>
        <w:t>ксическая зернистость нейтрофилов), осуществляется посев крови на стерильность. Забор крови на стерильность и гемокультуру не регламентируется ни временем суток, ни приемом пищи. Следует делать неоднократные заборы (до 5 в течение суток), особенно в период</w:t>
      </w:r>
      <w:r>
        <w:t xml:space="preserve"> подъема температуры тела. </w:t>
      </w:r>
    </w:p>
    <w:p w:rsidR="00B06E8A" w:rsidRDefault="000C5D16">
      <w:pPr>
        <w:ind w:left="362" w:right="198" w:firstLine="317"/>
      </w:pPr>
      <w:r>
        <w:t xml:space="preserve">Со второй недели заболевания возможно проведение серологических реакций. В случае необходимости осуществляются дуоденальное зондирование, посев мокроты, мочи, кала и желчи. </w:t>
      </w:r>
    </w:p>
    <w:p w:rsidR="00B06E8A" w:rsidRDefault="000C5D16">
      <w:pPr>
        <w:ind w:left="362" w:right="198" w:firstLine="317"/>
      </w:pPr>
      <w:r>
        <w:t xml:space="preserve">Наиболее часто инфекционная гипертермия неясного генеза наблюдается при сепсисе и первичном инфекционном эндокардите. Особенно опасно пропустить у больного менингококковую инфекцию, сопровождающуюся характерными клиническими симптомами. </w:t>
      </w:r>
    </w:p>
    <w:p w:rsidR="00B06E8A" w:rsidRDefault="000C5D16">
      <w:pPr>
        <w:ind w:left="362" w:right="198" w:firstLine="317"/>
      </w:pPr>
      <w:r>
        <w:t xml:space="preserve">При подозрении на </w:t>
      </w:r>
      <w:r>
        <w:t>вирусную природу заболевания показано при возможности проведение серологических реакций (РСК, РИГА и др.). Диагностическое нарастание титра вируснейтрализующих антител в парных сыворотках обеспечивает расшифровку диагноза. Однако результат вирусологических</w:t>
      </w:r>
      <w:r>
        <w:t xml:space="preserve"> исследований бывает готов не ранее чем через 10 дней, когда клинические проявления инфекции могут исчезнуть. </w:t>
      </w:r>
    </w:p>
    <w:p w:rsidR="00B06E8A" w:rsidRDefault="000C5D16">
      <w:pPr>
        <w:spacing w:after="5" w:line="270" w:lineRule="auto"/>
        <w:ind w:left="687" w:right="160"/>
        <w:jc w:val="left"/>
      </w:pPr>
      <w:r>
        <w:t xml:space="preserve"> </w:t>
      </w:r>
      <w:r>
        <w:rPr>
          <w:b/>
        </w:rPr>
        <w:t>Эпидемиологический анамнез</w:t>
      </w:r>
      <w:r>
        <w:t xml:space="preserve"> </w:t>
      </w:r>
    </w:p>
    <w:p w:rsidR="00B06E8A" w:rsidRDefault="000C5D16">
      <w:pPr>
        <w:ind w:left="362" w:right="198" w:firstLine="317"/>
      </w:pPr>
      <w:r>
        <w:t>Для диагностики паразитарных лихорадок (трихинеллез, токсоплазмоз и др.) важны сведения эпидемиологического анамнеза. Учитываются типичные клинические проявления. Для подтверждения диагноза, его верификации применяются специальные методы диагностики, харак</w:t>
      </w:r>
      <w:r>
        <w:t xml:space="preserve">терные для конкретной паразитарной инфекции. Определенное значение придается эозинофилии крови. </w:t>
      </w:r>
    </w:p>
    <w:p w:rsidR="00B06E8A" w:rsidRDefault="000C5D16">
      <w:pPr>
        <w:ind w:left="362" w:right="198" w:firstLine="317"/>
      </w:pPr>
      <w:r>
        <w:t xml:space="preserve">Эпидемиологический анамнез важен также для выявления экзотических (тропических) болезней, протекающих на ранних стадиях с лихорадочным синдромом. </w:t>
      </w:r>
    </w:p>
    <w:p w:rsidR="00B06E8A" w:rsidRDefault="000C5D16">
      <w:pPr>
        <w:ind w:left="362" w:right="198" w:firstLine="317"/>
      </w:pPr>
      <w:r>
        <w:lastRenderedPageBreak/>
        <w:t>При гипертер</w:t>
      </w:r>
      <w:r>
        <w:t xml:space="preserve">мии, сопровождающейся сухостью и чувством жжения в полости рта, гиперемией слизистых оболочек, "заедами" в углах губ, необходимо исследование на грибковую флору для исключения у больного кандидозного сепсиса. </w:t>
      </w:r>
    </w:p>
    <w:p w:rsidR="00B06E8A" w:rsidRDefault="000C5D16">
      <w:pPr>
        <w:ind w:left="362" w:right="198" w:firstLine="317"/>
      </w:pPr>
      <w:r>
        <w:t>Большое значение имеет и способ измерения темп</w:t>
      </w:r>
      <w:r>
        <w:t xml:space="preserve">ературы тела. Не существует единственно правильного способа термометрии, но некоторые методы являются более точными в сравнении с другими. К ним относятся: – ректальный — субъективно неприятен детям старшего возраста, но предпочтителен как наиболее точный </w:t>
      </w:r>
      <w:r>
        <w:t>для детей до 3 лет; – оральный — неинформативен, если ребенок не способен или не желает держать термометр под языком, однако большинство детей старше 4 лет могут выполнить процедуру правильно, точность измерения оценивается как хорошая; – аксиллярный — мет</w:t>
      </w:r>
      <w:r>
        <w:t>од широко распространен и прост в применении, но его точность уступает двум первым способам измерения; – аурикулярный — довольно труден для выполнения, особенно у детей в возрасте до 1 года, точность измерения зависит от техники выполнения процедуры (перед</w:t>
      </w:r>
      <w:r>
        <w:t xml:space="preserve"> установкой термометра необходимо потянуть ухо ребенка слегка вверх и назад); – темпоральный — применяется дорогой тип термометра (инфракрасный), но этот метод быстрый и удобный для использования; точность измерения также зависит от технических нюансов (пр</w:t>
      </w:r>
      <w:r>
        <w:t>икладывать посередине между бровями и верхней линией роста волос). Американская академия педиатрии рекомендует измерять температуру тела у детей до 3 месяцев ректально, от 3 месяцев до 3 лет — ректально или аксиллярно, от 4 до 5 лет — ректально, орально ил</w:t>
      </w:r>
      <w:r>
        <w:t>и аксиллярно, старше 5 лет — орально или аксиллярно. Большинство исследований, посвященных риску серьезных инфекций у лихорадящих детей и детей раннего возраста, основывались на данных, полученных при измерении температуры ректальным способом. Однако следу</w:t>
      </w:r>
      <w:r>
        <w:t xml:space="preserve">ет помнить, что ректальная термометрия противопоказана пациентам с нейтропенией. Бесконтактное измерение температуры не должно использоваться для принятия клинических решений (например, обследовать ли ребенка с лихорадкой). Показания термометра могут быть </w:t>
      </w:r>
      <w:r>
        <w:t>выше или ниже, чем температура, измеряемая в прямой кишке. В мае 2013 г. опубликовано обновленное руководство NICE (National institute for health and clinical excellence) по тактике лечения лихорадки у ребенка в возрасте до 5 лет (табл. 1). В основу прогно</w:t>
      </w:r>
      <w:r>
        <w:t xml:space="preserve">зирования риска серьезных состояний положена система </w:t>
      </w:r>
    </w:p>
    <w:p w:rsidR="00B06E8A" w:rsidRDefault="000C5D16">
      <w:pPr>
        <w:ind w:left="372" w:right="198"/>
      </w:pPr>
      <w:r>
        <w:t>«светофора», одним из базовых симптомов является ЧСС. Система «светофора»: – зеленый — дети с низким риском развития тяжелых состояний/осложнений; 22 – желтый — дети со средним уровнем риска (1 или боле</w:t>
      </w:r>
      <w:r>
        <w:t xml:space="preserve">е симптомов); – красный — дети с высоким риском (1 или более симптомов). </w:t>
      </w:r>
    </w:p>
    <w:p w:rsidR="00B06E8A" w:rsidRDefault="000C5D16">
      <w:pPr>
        <w:ind w:left="362" w:right="198" w:firstLine="317"/>
      </w:pPr>
      <w:r>
        <w:t xml:space="preserve">Система «светофора» для оценки риска тяжелых состояний/осложнений у ребенка с лихорадкой Симптомы/ признаки  </w:t>
      </w:r>
    </w:p>
    <w:p w:rsidR="00B06E8A" w:rsidRDefault="000C5D16">
      <w:pPr>
        <w:ind w:left="362" w:right="198" w:firstLine="317"/>
      </w:pPr>
      <w:r>
        <w:t>Зеленый (низкий риск) Цвет кожи, губ, языка Нормальный Активность Нормал</w:t>
      </w:r>
      <w:r>
        <w:t xml:space="preserve">ьно отвечает на обращение. Выглядит довольным или улыбается. Бодрствует или быстро пробуждается. Сильный нормальный плач или ребенок не плачет Дыхание Норма </w:t>
      </w:r>
    </w:p>
    <w:p w:rsidR="00B06E8A" w:rsidRDefault="000C5D16">
      <w:pPr>
        <w:ind w:left="372" w:right="198"/>
      </w:pPr>
      <w:r>
        <w:t xml:space="preserve">Кровообращение и гидратация Нормальные кожа и глаза. Влажные слизистые оболочки </w:t>
      </w:r>
    </w:p>
    <w:p w:rsidR="00B06E8A" w:rsidRDefault="000C5D16">
      <w:pPr>
        <w:ind w:left="362" w:right="198" w:firstLine="317"/>
      </w:pPr>
      <w:r>
        <w:t xml:space="preserve"> Желтый (средний </w:t>
      </w:r>
      <w:r>
        <w:t>риск) Бледный (по мнению родителей/опекуна) Не отвечает нормально на обращение. Не улыбается. Пробуждается только при длительной стимуляции. Снижение активности Дыхание Норма Расширение ноздрей при носовом дыхании. Тахипноэ &gt; 50 в мин (дети в возрасте 6–12</w:t>
      </w:r>
      <w:r>
        <w:t xml:space="preserve"> мес.), &gt; 40 в мин (дети старше 12 мес.). Сатурация ≤ 95 %. Хрипы в легких Кровообращение и гидратация Тахикардия &gt; 160 уд./мин (дети в возрасте до 1 года), &gt; </w:t>
      </w:r>
      <w:r>
        <w:lastRenderedPageBreak/>
        <w:t>150 уд./мин (1–2 года), 140 уд./мин (2–5 лет). Капиллярный тест ≥ 3 с. Сухость слизистых оболочек</w:t>
      </w:r>
      <w:r>
        <w:t xml:space="preserve">. Плохой аппетит. </w:t>
      </w:r>
    </w:p>
    <w:p w:rsidR="00B06E8A" w:rsidRDefault="000C5D16">
      <w:pPr>
        <w:ind w:left="362" w:right="198" w:firstLine="317"/>
      </w:pPr>
      <w:r>
        <w:t xml:space="preserve"> Красный (высокий риск)Бледный/пестрый/пепепельный/синюшный Не реагирует на обращение. Выглядит больным (мнение медработника). Не пробуждается. Крик слабый, высокий, непрерывный Дыхание Шумное дыхание. Тахипноэ &gt; 60 в мин. Умеренное/силь</w:t>
      </w:r>
      <w:r>
        <w:t xml:space="preserve">ное втяжение межреберий Кровообращение и гидратация Снижение тургора кожи  </w:t>
      </w:r>
    </w:p>
    <w:p w:rsidR="00B06E8A" w:rsidRDefault="000C5D16">
      <w:pPr>
        <w:ind w:left="362" w:right="198" w:firstLine="317"/>
      </w:pPr>
      <w:r>
        <w:t>Другое Ни одного симптома из желтой и красной зоны Возраст 3–6 мес., температура тела ≥ 39 °С. Лихорадка дольше 5 сут. Озноб. Отек конечностей или суставов. Не опирается на ноги Во</w:t>
      </w:r>
      <w:r>
        <w:t xml:space="preserve">зраст &lt; 3 мес., температура тела ≥ 38 °С. Небледнеющая сыпь. Выбухающий родничок. Ригидность затылочных мышц. Эпилептический статус. Очаговые неврологические симптомы. Фокальные судороги </w:t>
      </w:r>
    </w:p>
    <w:p w:rsidR="00B06E8A" w:rsidRDefault="000C5D16">
      <w:pPr>
        <w:spacing w:after="36" w:line="259" w:lineRule="auto"/>
        <w:ind w:left="677" w:right="0" w:firstLine="0"/>
        <w:jc w:val="left"/>
      </w:pPr>
      <w:r>
        <w:rPr>
          <w:color w:val="0070C0"/>
        </w:rPr>
        <w:t xml:space="preserve"> </w:t>
      </w:r>
    </w:p>
    <w:p w:rsidR="00B06E8A" w:rsidRDefault="000C5D16">
      <w:pPr>
        <w:ind w:left="345" w:right="199" w:firstLine="317"/>
      </w:pPr>
      <w:r>
        <w:rPr>
          <w:color w:val="0070C0"/>
          <w:sz w:val="28"/>
        </w:rPr>
        <w:t>Т.1.8.4.</w:t>
      </w:r>
      <w:r>
        <w:rPr>
          <w:color w:val="0070C0"/>
        </w:rPr>
        <w:t>.  Дифференциальный диагноз, принципы оказания скорой меди</w:t>
      </w:r>
      <w:r>
        <w:rPr>
          <w:color w:val="0070C0"/>
        </w:rPr>
        <w:t xml:space="preserve">цинской помощи в экстренной и неотложной формах. </w:t>
      </w:r>
      <w:r>
        <w:t xml:space="preserve"> </w:t>
      </w:r>
    </w:p>
    <w:p w:rsidR="00B06E8A" w:rsidRDefault="000C5D16">
      <w:pPr>
        <w:ind w:left="687" w:right="198"/>
      </w:pPr>
      <w:r>
        <w:t xml:space="preserve">ЛИХОРАДКА БЕЗ ВИДИМОГО ОЧАГА ИНФЕКЦИИ </w:t>
      </w:r>
    </w:p>
    <w:p w:rsidR="00B06E8A" w:rsidRDefault="000C5D16">
      <w:pPr>
        <w:ind w:left="687" w:right="198"/>
      </w:pPr>
      <w:r>
        <w:t xml:space="preserve">острое заболевание с фебрильной температурой, в начале которого отсутствуют </w:t>
      </w:r>
    </w:p>
    <w:p w:rsidR="00B06E8A" w:rsidRDefault="000C5D16">
      <w:pPr>
        <w:ind w:left="372" w:right="198"/>
      </w:pPr>
      <w:r>
        <w:t>катаральные явления и другие симптомы, которые указывали бы на поражение того или иного о</w:t>
      </w:r>
      <w:r>
        <w:t xml:space="preserve">ргана или на очаг инфекции.  </w:t>
      </w:r>
    </w:p>
    <w:p w:rsidR="00B06E8A" w:rsidRDefault="000C5D16">
      <w:pPr>
        <w:ind w:left="362" w:right="198" w:firstLine="317"/>
      </w:pPr>
      <w:r>
        <w:t xml:space="preserve">Международными критериями ЛБВОИ являются: – лихорадка выше 38 °С, измеренная ректально, у ребенка первых 90 дней жизни; 24 – лихорадка выше 39 °С у ребенка в возрасте от 3 месяцев до 3 лет; – </w:t>
      </w:r>
      <w:r>
        <w:t xml:space="preserve">отсутствие у пациента в момент осмотра токсических или септических симптомов очень тяжелого заболевания; – длительность лихорадки до 8 дней; – полный анамнез и физикальное обследование пациента в течение 7 дней, не выявившие конкретный источник лихорадки. </w:t>
      </w:r>
    </w:p>
    <w:p w:rsidR="00B06E8A" w:rsidRDefault="000C5D16">
      <w:pPr>
        <w:ind w:left="362" w:right="198" w:firstLine="317"/>
      </w:pPr>
      <w:r>
        <w:t xml:space="preserve">Наиболее частой причиной неинфекционной лихорадки у детей в возрасте от 3 до 36 месяцев является реакция на введение вакцины. Из других причин неинфекционного генеза лихорадки следует отметить синдром/болезнь Кавасаки, лекарственную лихорадку, дисфункцию </w:t>
      </w:r>
      <w:r>
        <w:t xml:space="preserve">ЦНС, злокачественные новообразования (например, лейкоз) и хронические воспалительные заболевания (например, хронические воспалительные заболевания кишечника и ювенильный идиопатический артрит). </w:t>
      </w:r>
    </w:p>
    <w:p w:rsidR="00B06E8A" w:rsidRDefault="000C5D16">
      <w:pPr>
        <w:ind w:left="687" w:right="198"/>
      </w:pPr>
      <w:r>
        <w:t xml:space="preserve">ЛИХОРАДКА НЕЯСНОГО ГЕНЕЗА У ДЕТЕЙ </w:t>
      </w:r>
    </w:p>
    <w:p w:rsidR="00B06E8A" w:rsidRDefault="000C5D16">
      <w:pPr>
        <w:ind w:left="687" w:right="198"/>
      </w:pPr>
      <w:r>
        <w:t>Этиология лихорадки неясно</w:t>
      </w:r>
      <w:r>
        <w:t xml:space="preserve">го генеза у детей </w:t>
      </w:r>
    </w:p>
    <w:p w:rsidR="00B06E8A" w:rsidRDefault="000C5D16">
      <w:pPr>
        <w:ind w:left="362" w:right="198" w:firstLine="317"/>
      </w:pPr>
      <w:r>
        <w:t xml:space="preserve"> Бактериальные: бактериальный эндокардит, бартонеллез, бруцеллез, лептоспироз, абсцесс печени, хронический мастоидит, синусит, остеомиелит, паранефральный абсцесс, абсцесс в полости таза, пиелонефрит, сальмонеллез, туберкулез, туляремия,</w:t>
      </w:r>
      <w:r>
        <w:t xml:space="preserve"> анаплазмоз, эрлихиоз, клещевой боррелиоз, сепсис, менингит. Вирусные: аденовирус, цитомегаловирусная инфекция, энтеровирусы, вирус Эпштейна–Барр, вирусы гепатитов, ВИЧ, антропонозные вирусы. Хламидийные: венерическая гранулема, пситтакоз (орнитоз). Грибко</w:t>
      </w:r>
      <w:r>
        <w:t xml:space="preserve">вые: нелегочный бластомикоз, генерализованный гистоплазмоз. Риккетсиозы: Qлихорадка, лихорадка скалистых гор. Паразитозы: малярия, токсоплазмоз, гельминтозы, паразитозы со стадией развития Larva migrans </w:t>
      </w:r>
    </w:p>
    <w:p w:rsidR="00B06E8A" w:rsidRDefault="000C5D16">
      <w:pPr>
        <w:ind w:left="687" w:right="198"/>
      </w:pPr>
      <w:r>
        <w:t xml:space="preserve">Злокачественные новообразования  </w:t>
      </w:r>
    </w:p>
    <w:p w:rsidR="00B06E8A" w:rsidRDefault="000C5D16">
      <w:pPr>
        <w:tabs>
          <w:tab w:val="center" w:pos="1086"/>
          <w:tab w:val="center" w:pos="2539"/>
          <w:tab w:val="center" w:pos="3952"/>
          <w:tab w:val="center" w:pos="5309"/>
          <w:tab w:val="center" w:pos="7097"/>
          <w:tab w:val="right" w:pos="10202"/>
        </w:tabs>
        <w:ind w:left="0" w:right="0" w:firstLine="0"/>
        <w:jc w:val="left"/>
      </w:pPr>
      <w:r>
        <w:rPr>
          <w:rFonts w:ascii="Calibri" w:eastAsia="Calibri" w:hAnsi="Calibri" w:cs="Calibri"/>
          <w:sz w:val="22"/>
        </w:rPr>
        <w:tab/>
      </w:r>
      <w:r>
        <w:t xml:space="preserve">Болезнь </w:t>
      </w:r>
      <w:r>
        <w:tab/>
        <w:t>Ходжкина</w:t>
      </w:r>
      <w:r>
        <w:t xml:space="preserve">, </w:t>
      </w:r>
      <w:r>
        <w:tab/>
        <w:t xml:space="preserve">лейкоз, </w:t>
      </w:r>
      <w:r>
        <w:tab/>
        <w:t xml:space="preserve">лимфома, </w:t>
      </w:r>
      <w:r>
        <w:tab/>
        <w:t xml:space="preserve">нейробластома, </w:t>
      </w:r>
      <w:r>
        <w:tab/>
        <w:t xml:space="preserve">нефробластома, </w:t>
      </w:r>
    </w:p>
    <w:p w:rsidR="00B06E8A" w:rsidRDefault="000C5D16">
      <w:pPr>
        <w:ind w:left="372" w:right="198"/>
      </w:pPr>
      <w:r>
        <w:t xml:space="preserve">миелодиспластический синдром </w:t>
      </w:r>
    </w:p>
    <w:p w:rsidR="00B06E8A" w:rsidRDefault="000C5D16">
      <w:pPr>
        <w:ind w:left="687" w:right="198"/>
      </w:pPr>
      <w:r>
        <w:lastRenderedPageBreak/>
        <w:t xml:space="preserve">Другие заболевания </w:t>
      </w:r>
    </w:p>
    <w:p w:rsidR="00B06E8A" w:rsidRDefault="000C5D16">
      <w:pPr>
        <w:ind w:left="362" w:right="198" w:firstLine="317"/>
      </w:pPr>
      <w:r>
        <w:t>Несахарный диабет, воспалительные заболевания кишечника, болезнь Кавасаки, болезнь Кикуджи–Фушимото, панкреатит, периодическая лихорадка, семейная среди</w:t>
      </w:r>
      <w:r>
        <w:t xml:space="preserve">земноморская лихорадка, сывороточная болезнь, тиреотоксикоз, иммунодефицитные состояния, лекарственная лихорадка </w:t>
      </w:r>
    </w:p>
    <w:p w:rsidR="00B06E8A" w:rsidRDefault="000C5D16">
      <w:pPr>
        <w:ind w:left="687" w:right="198"/>
      </w:pPr>
      <w:r>
        <w:t xml:space="preserve">ЖАРОПОНИЖАЮЩАЯ ТЕРАПИЯ </w:t>
      </w:r>
    </w:p>
    <w:p w:rsidR="00B06E8A" w:rsidRDefault="000C5D16">
      <w:pPr>
        <w:ind w:left="362" w:right="198" w:firstLine="317"/>
      </w:pPr>
      <w:r>
        <w:t>Основная задача лечения лихорадки — восстановление комфорта пациента, т. к. при высокой температуре тела ребенок отказ</w:t>
      </w:r>
      <w:r>
        <w:t>ывается от еды и питья, что на фоне усиленной потери жидкости при гипертермии приводит к обезвоживанию. Вторая задача — предупреждение гипертермического повреждения тканей. Риск снижения температуры заключается в маскировке симптомов болезни, увеличении вр</w:t>
      </w:r>
      <w:r>
        <w:t xml:space="preserve">емени диагностики болезни, запаздывании лечения. </w:t>
      </w:r>
    </w:p>
    <w:p w:rsidR="00B06E8A" w:rsidRDefault="000C5D16">
      <w:pPr>
        <w:ind w:left="362" w:right="198" w:firstLine="317"/>
      </w:pPr>
      <w:r>
        <w:t xml:space="preserve">Показаниями к назначению жаропонижающих препаратов детям, рекомендованных экспертами ВОЗ (1993 г.) умеренная лихорадка (38 °С и выше) у пациентов с эпилепсией, онкологической </w:t>
      </w:r>
    </w:p>
    <w:p w:rsidR="00B06E8A" w:rsidRDefault="000C5D16">
      <w:pPr>
        <w:ind w:left="372" w:right="198"/>
      </w:pPr>
      <w:r>
        <w:t>патологией, симптомами повышен</w:t>
      </w:r>
      <w:r>
        <w:t xml:space="preserve">ия внутричерепного и артериального давления, пороками сердца, гидроцефалией и другими прогностически неблагоприятными факторами риска; </w:t>
      </w:r>
    </w:p>
    <w:p w:rsidR="00B06E8A" w:rsidRDefault="000C5D16">
      <w:pPr>
        <w:numPr>
          <w:ilvl w:val="0"/>
          <w:numId w:val="140"/>
        </w:numPr>
        <w:ind w:right="198" w:firstLine="317"/>
      </w:pPr>
      <w:r>
        <w:t xml:space="preserve">умеренная лихорадка (38 °С и выше) у детей первых 3 месяцев жизни; </w:t>
      </w:r>
    </w:p>
    <w:p w:rsidR="00B06E8A" w:rsidRDefault="000C5D16">
      <w:pPr>
        <w:numPr>
          <w:ilvl w:val="0"/>
          <w:numId w:val="140"/>
        </w:numPr>
        <w:ind w:right="198" w:firstLine="317"/>
      </w:pPr>
      <w:r>
        <w:t xml:space="preserve">умеренная лихорадка (38 °С и выше) у детей до 3 лет </w:t>
      </w:r>
      <w:r>
        <w:t xml:space="preserve">жизни с последствиями перинатального повреждения ЦНС (особенно у детей с экстремально низкой массой тела при рождении); </w:t>
      </w:r>
    </w:p>
    <w:p w:rsidR="00B06E8A" w:rsidRDefault="000C5D16">
      <w:pPr>
        <w:numPr>
          <w:ilvl w:val="0"/>
          <w:numId w:val="140"/>
        </w:numPr>
        <w:ind w:right="198" w:firstLine="317"/>
      </w:pPr>
      <w:r>
        <w:t xml:space="preserve">все случаи высокой лихорадки (39 °C и выше) вне зависимости от возраста ребенка; </w:t>
      </w:r>
    </w:p>
    <w:p w:rsidR="00B06E8A" w:rsidRDefault="000C5D16">
      <w:pPr>
        <w:numPr>
          <w:ilvl w:val="0"/>
          <w:numId w:val="140"/>
        </w:numPr>
        <w:ind w:right="198" w:firstLine="317"/>
      </w:pPr>
      <w:r>
        <w:t xml:space="preserve">все случаи белой лихорадки </w:t>
      </w:r>
    </w:p>
    <w:p w:rsidR="00B06E8A" w:rsidRDefault="000C5D16">
      <w:pPr>
        <w:ind w:left="687" w:right="2013"/>
      </w:pPr>
      <w:r>
        <w:t>Аргументы против обязател</w:t>
      </w:r>
      <w:r>
        <w:t xml:space="preserve">ьного назначения жаропонижающих средств: </w:t>
      </w:r>
    </w:p>
    <w:p w:rsidR="00B06E8A" w:rsidRDefault="000C5D16">
      <w:pPr>
        <w:numPr>
          <w:ilvl w:val="0"/>
          <w:numId w:val="140"/>
        </w:numPr>
        <w:ind w:right="198" w:firstLine="317"/>
      </w:pPr>
      <w:r>
        <w:t xml:space="preserve">лихорадка может служить единственным диагностическим и прогностическим индикатором заболевания; </w:t>
      </w:r>
    </w:p>
    <w:p w:rsidR="00B06E8A" w:rsidRDefault="000C5D16">
      <w:pPr>
        <w:numPr>
          <w:ilvl w:val="0"/>
          <w:numId w:val="140"/>
        </w:numPr>
        <w:ind w:right="198" w:firstLine="317"/>
      </w:pPr>
      <w:r>
        <w:t xml:space="preserve">жаропонижающая терапия «затушевывает» клиническую картину заболевания </w:t>
      </w:r>
    </w:p>
    <w:p w:rsidR="00B06E8A" w:rsidRDefault="000C5D16">
      <w:pPr>
        <w:ind w:left="679" w:right="1749" w:hanging="317"/>
      </w:pPr>
      <w:r>
        <w:t xml:space="preserve">(возникает ложное чувство безопасности, ошибки в диагностике заболевания); </w:t>
      </w:r>
    </w:p>
    <w:p w:rsidR="00B06E8A" w:rsidRDefault="000C5D16">
      <w:pPr>
        <w:numPr>
          <w:ilvl w:val="0"/>
          <w:numId w:val="140"/>
        </w:numPr>
        <w:ind w:right="198" w:firstLine="317"/>
      </w:pPr>
      <w:r>
        <w:t xml:space="preserve">лихорадка в первую очередь — защитная реакция организма в ответ на внедрение пирогенов (стимуляция иммунитета); </w:t>
      </w:r>
    </w:p>
    <w:p w:rsidR="00B06E8A" w:rsidRDefault="000C5D16">
      <w:pPr>
        <w:numPr>
          <w:ilvl w:val="0"/>
          <w:numId w:val="140"/>
        </w:numPr>
        <w:ind w:right="198" w:firstLine="317"/>
      </w:pPr>
      <w:r>
        <w:t>антипиретические препараты обладают побочными эффектами, следовател</w:t>
      </w:r>
      <w:r>
        <w:t xml:space="preserve">ьно, при выборе жаропонижающих средств важно ориентироваться на препараты с наименьшим риском возникновения побочных эффектов </w:t>
      </w:r>
    </w:p>
    <w:p w:rsidR="00B06E8A" w:rsidRDefault="000C5D16">
      <w:pPr>
        <w:ind w:left="362" w:right="198" w:firstLine="317"/>
      </w:pPr>
      <w:r>
        <w:t>Лихорадящий ребенок должен пить больше, чем здоровый, т. к. повышение температуры тела вызывает усиленное испарение жидкости со с</w:t>
      </w:r>
      <w:r>
        <w:t xml:space="preserve">лизистых дыхательных путей и кожи. На каждый 1 °C повышения температуры тела сверх 37,5 °C ребенок должен получать дополнительную жидкость в объеме 5 мл/кг/сут. </w:t>
      </w:r>
    </w:p>
    <w:p w:rsidR="00B06E8A" w:rsidRDefault="000C5D16">
      <w:pPr>
        <w:ind w:left="687" w:right="198"/>
      </w:pPr>
      <w:r>
        <w:t xml:space="preserve">В первую очередь следует наблюдать за общим внешним видом ребенка </w:t>
      </w:r>
    </w:p>
    <w:p w:rsidR="00B06E8A" w:rsidRDefault="000C5D16">
      <w:pPr>
        <w:ind w:left="687" w:right="198"/>
      </w:pPr>
      <w:r>
        <w:t>(наличие признаков серьезно</w:t>
      </w:r>
      <w:r>
        <w:t xml:space="preserve">го заболевания: ригидность затылочных мышц, </w:t>
      </w:r>
    </w:p>
    <w:p w:rsidR="00B06E8A" w:rsidRDefault="000C5D16">
      <w:pPr>
        <w:ind w:left="687" w:right="198"/>
      </w:pPr>
      <w:r>
        <w:t xml:space="preserve">измененный психический статус, петехиальная или пятнисто-папулезная экзантема и т. д.), </w:t>
      </w:r>
    </w:p>
    <w:p w:rsidR="00B06E8A" w:rsidRDefault="000C5D16">
      <w:pPr>
        <w:ind w:left="372" w:right="198"/>
      </w:pPr>
      <w:r>
        <w:t xml:space="preserve">уровнем его активности, объемом выпитой жидкости, во вторую очередь — контролировать температурную кривую. </w:t>
      </w:r>
    </w:p>
    <w:p w:rsidR="00B06E8A" w:rsidRDefault="000C5D16">
      <w:pPr>
        <w:ind w:left="687" w:right="198"/>
      </w:pPr>
      <w:r>
        <w:t xml:space="preserve">Правила приема жаропонижающих средств: </w:t>
      </w:r>
    </w:p>
    <w:p w:rsidR="00B06E8A" w:rsidRDefault="000C5D16">
      <w:pPr>
        <w:numPr>
          <w:ilvl w:val="0"/>
          <w:numId w:val="141"/>
        </w:numPr>
        <w:ind w:right="198" w:firstLine="317"/>
      </w:pPr>
      <w:r>
        <w:lastRenderedPageBreak/>
        <w:t xml:space="preserve">Не рекомендуется будить ребенка с лихорадкой, чтобы дать ему жаропонижающее средство. </w:t>
      </w:r>
    </w:p>
    <w:p w:rsidR="00B06E8A" w:rsidRDefault="000C5D16">
      <w:pPr>
        <w:numPr>
          <w:ilvl w:val="0"/>
          <w:numId w:val="141"/>
        </w:numPr>
        <w:ind w:right="198" w:firstLine="317"/>
      </w:pPr>
      <w:r>
        <w:t xml:space="preserve">Детям, которые получают жаропонижающие средства, нельзя давать </w:t>
      </w:r>
    </w:p>
    <w:p w:rsidR="00B06E8A" w:rsidRDefault="000C5D16">
      <w:pPr>
        <w:ind w:left="687" w:right="198"/>
      </w:pPr>
      <w:r>
        <w:t>комбинированные средства от кашля и простуды, т. к. они могут час</w:t>
      </w:r>
      <w:r>
        <w:t xml:space="preserve">то содержать </w:t>
      </w:r>
    </w:p>
    <w:p w:rsidR="00B06E8A" w:rsidRDefault="000C5D16">
      <w:pPr>
        <w:ind w:left="679" w:right="1520" w:hanging="317"/>
      </w:pPr>
      <w:r>
        <w:t xml:space="preserve">парацетамол; прием обоих лекарств может привести к случайной передозировке. </w:t>
      </w:r>
    </w:p>
    <w:p w:rsidR="00B06E8A" w:rsidRDefault="000C5D16">
      <w:pPr>
        <w:numPr>
          <w:ilvl w:val="0"/>
          <w:numId w:val="141"/>
        </w:numPr>
        <w:ind w:right="198" w:firstLine="317"/>
      </w:pPr>
      <w:r>
        <w:t>При назначении жаропонижающих средств врач должен предоставить письменные инструкции по дозировке и правильно маркированное приспособление для приема (для жидких сос</w:t>
      </w:r>
      <w:r>
        <w:t xml:space="preserve">тавов). Тем самым снижается риск недостаточной или слишком высокой дозировки (передозировки) жаропонижающих </w:t>
      </w:r>
    </w:p>
    <w:p w:rsidR="00B06E8A" w:rsidRDefault="000C5D16">
      <w:pPr>
        <w:ind w:left="372" w:right="198"/>
      </w:pPr>
      <w:r>
        <w:t xml:space="preserve">средств </w:t>
      </w:r>
    </w:p>
    <w:p w:rsidR="00B06E8A" w:rsidRDefault="000C5D16">
      <w:pPr>
        <w:spacing w:after="56" w:line="259" w:lineRule="auto"/>
        <w:ind w:left="677" w:right="0" w:firstLine="0"/>
        <w:jc w:val="left"/>
      </w:pPr>
      <w:r>
        <w:t xml:space="preserve"> </w:t>
      </w:r>
    </w:p>
    <w:p w:rsidR="00B06E8A" w:rsidRDefault="000C5D16">
      <w:pPr>
        <w:ind w:left="345" w:right="199" w:firstLine="317"/>
      </w:pPr>
      <w:r>
        <w:rPr>
          <w:color w:val="0070C0"/>
          <w:sz w:val="28"/>
        </w:rPr>
        <w:t>Т.1.8.5.</w:t>
      </w:r>
      <w:r>
        <w:rPr>
          <w:color w:val="0070C0"/>
        </w:rPr>
        <w:t xml:space="preserve"> </w:t>
      </w:r>
      <w:r>
        <w:rPr>
          <w:color w:val="0070C0"/>
        </w:rPr>
        <w:t>Лекарственные препараты и медицинские изделия, применяемы при оказании скорой медицинской помощи,  транспортировка и мониторинг состояния пациента,  контроль эффективности и безопасности проводимого лечения.</w:t>
      </w:r>
      <w:r>
        <w:t xml:space="preserve"> </w:t>
      </w:r>
    </w:p>
    <w:p w:rsidR="00B06E8A" w:rsidRDefault="000C5D16">
      <w:pPr>
        <w:ind w:left="362" w:right="198" w:firstLine="317"/>
      </w:pPr>
      <w:r>
        <w:t>Ацетилсалициловая кислота (Аспирин) противопока</w:t>
      </w:r>
      <w:r>
        <w:t xml:space="preserve">зана детям, особенно при гриппе и ветряной оспе. На фоне приема аспирина возможно развитие синдрома Рея. </w:t>
      </w:r>
    </w:p>
    <w:p w:rsidR="00B06E8A" w:rsidRDefault="000C5D16">
      <w:pPr>
        <w:ind w:left="362" w:right="198" w:firstLine="317"/>
      </w:pPr>
      <w:r>
        <w:t>Другое средство из группы НПВС — метамизол натрия (Анальгин) — выведено с фармацевтического рынка или его применение резко ограничено и строго контрол</w:t>
      </w:r>
      <w:r>
        <w:t xml:space="preserve">ируется </w:t>
      </w:r>
    </w:p>
    <w:p w:rsidR="00B06E8A" w:rsidRDefault="000C5D16">
      <w:pPr>
        <w:ind w:left="362" w:right="198" w:firstLine="317"/>
      </w:pPr>
      <w:r>
        <w:t xml:space="preserve">Однако в ургентных ситуациях, таких как гипертермический синдром, пока еще допустимо парентеральное использование Анальгина (0,1 мл/год жизни ребенка) и метамизолсодержащих препаратов у детей в Беларуси, России, Украине </w:t>
      </w:r>
    </w:p>
    <w:p w:rsidR="00B06E8A" w:rsidRDefault="000C5D16">
      <w:pPr>
        <w:ind w:left="362" w:right="198" w:firstLine="317"/>
      </w:pPr>
      <w:r>
        <w:t>Ацетаминофен (парацетамол)</w:t>
      </w:r>
      <w:r>
        <w:t xml:space="preserve"> является неселективным блокатором ЦОГ-1 и ЦОГ-2. При этом противовоспалительное действие парацетамола практически невыражено, поэтому в настоящий момент он не входит в группу НПВС. Следует помнить, что парацетамол не рекомендуется применять у детей до 3-м</w:t>
      </w:r>
      <w:r>
        <w:t>есячного возраста без предварительной консультации с лечащим врачом, т. к. лихорадка может быть единственным признаком серьезной инфекции у таких детей. Пероральная разовая доза парацетамола составляет 10–15 мг/кг каждые 4–6 ч (не более 4 разовых доз за су</w:t>
      </w:r>
      <w:r>
        <w:t>тки) с максимальной суточной дозой 60 мг/кг/сут. Примерно у 80 % детей, получающих парацетамол, температура тела снижается на 1–2 °С в течение 2 ч с пиковым эффектом через 3–4 ч. Продолжительность действия препарата — от 4 до 6 ч. В адекватных дозах параце</w:t>
      </w:r>
      <w:r>
        <w:t xml:space="preserve">тамол практически не имеет побочных эффектов. Однако следует помнить, что передозировка в дозе более 15 мг/кг разово или более 90 мг/кг/сут может привести к развитию токсического гепатита и даже быть смертельной! </w:t>
      </w:r>
    </w:p>
    <w:p w:rsidR="00B06E8A" w:rsidRDefault="000C5D16">
      <w:pPr>
        <w:ind w:left="362" w:right="198" w:firstLine="317"/>
      </w:pPr>
      <w:r>
        <w:t>Ибупрофен (блокатор ЦОГ) назначается в раз</w:t>
      </w:r>
      <w:r>
        <w:t>овой дозе 10 мг/кг каждые 8 ч, максимальная суточная доза — 30 мг/кг/сут. Ибупрофен особенно эффективен при инфекциях с выраженным воспалительным компонентом и при наличии болевой реакции. Он уменьшает проницаемость сосудов, улучшает микроциркуляцию, снижа</w:t>
      </w:r>
      <w:r>
        <w:t xml:space="preserve">ет выход из клеток медиаторов воспаления и подавляет энергетическое обеспечение организма. Ибупрофен начинает работать менее чем через 60 мин и приводит к снижению температуры на 1–2 °С. Основной эффект достигается через 3–4 ч, длится лишь немного дольше, </w:t>
      </w:r>
      <w:r>
        <w:t>чем эффект парацетамола: не 4–6 ч, а 6–8 ч. Эффективность ибупрофена по результатам многих исследований выше, чем парацетамола. Ибупрофен снижает температуру тела эффективнее, чем другие жаропонижающие, дольше поддерживает сниженную температуру и назначает</w:t>
      </w:r>
      <w:r>
        <w:t xml:space="preserve">ся реже, что немаловажно в педиатрической практике. По данным некоторых исследований, прием ибупрофена должен </w:t>
      </w:r>
      <w:r>
        <w:lastRenderedPageBreak/>
        <w:t>быть ограничен в возрастной группе детей до 6 месяцев жизни, т. к. у них в этом возрасте высок риск поражения почек Противопоказаниями к назначени</w:t>
      </w:r>
      <w:r>
        <w:t>ю парацетамола являются заболевания печени, почек и органов кроветворения, а также дефицит фермента глюкозо-6-фосфат-дегидрогеназы. Противопоказания к назначению ибупрофена — эрозивно–язвенные поражения ЖКТ в период обострения, заболевания системы крови, д</w:t>
      </w:r>
      <w:r>
        <w:t xml:space="preserve">ефекты коагуляционного гемостаза и патология зрительного нерва Физическое охлаждение при лихорадке. В настоящее время методы физического охлаждения применяются только в случае сочетания лихорадки и гипертермии, т. е. перегревания. </w:t>
      </w:r>
    </w:p>
    <w:p w:rsidR="00B06E8A" w:rsidRDefault="000C5D16">
      <w:pPr>
        <w:ind w:left="362" w:right="198" w:firstLine="317"/>
      </w:pPr>
      <w:r>
        <w:t>Показаниями для физическ</w:t>
      </w:r>
      <w:r>
        <w:t>ого охлаждения детей с высокой температурой тела могут быть: – сомнения в генезе повышения температуры тела: гипертермия (перегревание) или лихорадка? – лихорадка в сочетании с перегреванием (укутали ребенка), обезвоживанием или с медикаментозной лихорадко</w:t>
      </w:r>
      <w:r>
        <w:t xml:space="preserve">й (например, применение атропина, наркоз). – поражение ЦНС: нарушен контроль температуры тела и/или плохая реакция на жаропонижающие средства. Начинать физическое охлаждение следует только через 30 мин после приема жаропонижающих средств! </w:t>
      </w:r>
    </w:p>
    <w:p w:rsidR="00B06E8A" w:rsidRDefault="000C5D16">
      <w:pPr>
        <w:spacing w:after="50" w:line="259" w:lineRule="auto"/>
        <w:ind w:left="677" w:right="0" w:firstLine="0"/>
        <w:jc w:val="left"/>
      </w:pPr>
      <w:r>
        <w:t xml:space="preserve"> </w:t>
      </w:r>
    </w:p>
    <w:p w:rsidR="00B06E8A" w:rsidRDefault="000C5D16">
      <w:pPr>
        <w:ind w:left="687" w:right="199"/>
      </w:pPr>
      <w:r>
        <w:rPr>
          <w:color w:val="0070C0"/>
          <w:sz w:val="28"/>
        </w:rPr>
        <w:t>Т.1.8.6.</w:t>
      </w:r>
      <w:r>
        <w:rPr>
          <w:color w:val="0070C0"/>
        </w:rPr>
        <w:t xml:space="preserve">   Осл</w:t>
      </w:r>
      <w:r>
        <w:rPr>
          <w:color w:val="0070C0"/>
        </w:rPr>
        <w:t xml:space="preserve">ожнения. </w:t>
      </w:r>
      <w:r>
        <w:t xml:space="preserve"> </w:t>
      </w:r>
    </w:p>
    <w:p w:rsidR="00B06E8A" w:rsidRDefault="000C5D16">
      <w:pPr>
        <w:numPr>
          <w:ilvl w:val="0"/>
          <w:numId w:val="142"/>
        </w:numPr>
        <w:ind w:left="1737" w:right="198" w:hanging="244"/>
      </w:pPr>
      <w:r>
        <w:t xml:space="preserve">Инфекционнно-токсический шок. </w:t>
      </w:r>
    </w:p>
    <w:p w:rsidR="00B06E8A" w:rsidRDefault="000C5D16">
      <w:pPr>
        <w:numPr>
          <w:ilvl w:val="0"/>
          <w:numId w:val="142"/>
        </w:numPr>
        <w:ind w:left="1737" w:right="198" w:hanging="244"/>
      </w:pPr>
      <w:r>
        <w:t xml:space="preserve">Острая дыхательная недостаточность.  </w:t>
      </w:r>
    </w:p>
    <w:p w:rsidR="00B06E8A" w:rsidRDefault="000C5D16">
      <w:pPr>
        <w:numPr>
          <w:ilvl w:val="0"/>
          <w:numId w:val="143"/>
        </w:numPr>
        <w:ind w:left="1737" w:right="198" w:hanging="244"/>
      </w:pPr>
      <w:r>
        <w:t xml:space="preserve">Кома.  </w:t>
      </w:r>
    </w:p>
    <w:p w:rsidR="00B06E8A" w:rsidRDefault="000C5D16">
      <w:pPr>
        <w:numPr>
          <w:ilvl w:val="0"/>
          <w:numId w:val="143"/>
        </w:numPr>
        <w:ind w:left="1737" w:right="198" w:hanging="244"/>
      </w:pPr>
      <w:r>
        <w:t xml:space="preserve">Отѐк-набухание головного мозга </w:t>
      </w:r>
    </w:p>
    <w:p w:rsidR="00B06E8A" w:rsidRDefault="000C5D16">
      <w:pPr>
        <w:numPr>
          <w:ilvl w:val="0"/>
          <w:numId w:val="143"/>
        </w:numPr>
        <w:ind w:left="1737" w:right="198" w:hanging="244"/>
      </w:pPr>
      <w:r>
        <w:t xml:space="preserve">Острая печеночная недостаточность </w:t>
      </w:r>
    </w:p>
    <w:p w:rsidR="00B06E8A" w:rsidRDefault="000C5D16">
      <w:pPr>
        <w:numPr>
          <w:ilvl w:val="0"/>
          <w:numId w:val="143"/>
        </w:numPr>
        <w:ind w:left="1737" w:right="198" w:hanging="244"/>
      </w:pPr>
      <w:r>
        <w:t xml:space="preserve">Острая почечная недостаточность </w:t>
      </w:r>
    </w:p>
    <w:p w:rsidR="00B06E8A" w:rsidRDefault="000C5D16">
      <w:pPr>
        <w:numPr>
          <w:ilvl w:val="0"/>
          <w:numId w:val="143"/>
        </w:numPr>
        <w:ind w:left="1737" w:right="198" w:hanging="244"/>
      </w:pPr>
      <w:r>
        <w:t xml:space="preserve">ДВС – синдром… </w:t>
      </w:r>
    </w:p>
    <w:p w:rsidR="00B06E8A" w:rsidRDefault="000C5D16">
      <w:pPr>
        <w:numPr>
          <w:ilvl w:val="0"/>
          <w:numId w:val="143"/>
        </w:numPr>
        <w:ind w:left="1737" w:right="198" w:hanging="244"/>
      </w:pPr>
      <w:r>
        <w:t xml:space="preserve">Гемолитико-уремический синдром </w:t>
      </w:r>
    </w:p>
    <w:p w:rsidR="00B06E8A" w:rsidRDefault="000C5D16">
      <w:pPr>
        <w:spacing w:after="56" w:line="259" w:lineRule="auto"/>
        <w:ind w:left="1493" w:right="0" w:firstLine="0"/>
        <w:jc w:val="left"/>
      </w:pPr>
      <w:r>
        <w:t xml:space="preserve"> </w:t>
      </w:r>
    </w:p>
    <w:p w:rsidR="00B06E8A" w:rsidRDefault="000C5D16">
      <w:pPr>
        <w:ind w:left="345" w:right="199" w:firstLine="317"/>
      </w:pPr>
      <w:r>
        <w:rPr>
          <w:color w:val="0070C0"/>
          <w:sz w:val="28"/>
        </w:rPr>
        <w:t>Т.1.8.7.</w:t>
      </w:r>
      <w:r>
        <w:rPr>
          <w:color w:val="0070C0"/>
        </w:rPr>
        <w:t xml:space="preserve"> </w:t>
      </w:r>
      <w:r>
        <w:rPr>
          <w:color w:val="0070C0"/>
        </w:rPr>
        <w:t>Показания к оказанию специализированной медицинской помощи в стационарных условиях.</w:t>
      </w:r>
      <w:r>
        <w:t xml:space="preserve"> </w:t>
      </w:r>
    </w:p>
    <w:p w:rsidR="00B06E8A" w:rsidRDefault="000C5D16">
      <w:pPr>
        <w:ind w:left="372" w:right="198"/>
      </w:pPr>
      <w:r>
        <w:t>Показаниями  к оказанию специализированной медицинской помощи в стационарных условиях являются развитие осложнений Инфекционнно-токсический шок. Острая дыхательная недоста</w:t>
      </w:r>
      <w:r>
        <w:t xml:space="preserve">точность. Кома.  Отѐк-набухание головного мозга. Острая печеночная недостаточность Острая почечная недостаточность. ДВС – синдром. Гемолитикоуремический синдром. </w:t>
      </w:r>
    </w:p>
    <w:p w:rsidR="00B06E8A" w:rsidRDefault="000C5D16">
      <w:pPr>
        <w:spacing w:after="20" w:line="259" w:lineRule="auto"/>
        <w:ind w:left="677" w:right="0" w:firstLine="0"/>
        <w:jc w:val="left"/>
      </w:pPr>
      <w:r>
        <w:rPr>
          <w:b/>
          <w:color w:val="0070C0"/>
        </w:rPr>
        <w:t xml:space="preserve"> </w:t>
      </w:r>
    </w:p>
    <w:p w:rsidR="00B06E8A" w:rsidRDefault="000C5D16">
      <w:pPr>
        <w:ind w:left="687" w:right="198"/>
      </w:pPr>
      <w:r>
        <w:t xml:space="preserve">ВОПРОСЫ ДЛЯ САМОКОНТРОЛЯ </w:t>
      </w:r>
    </w:p>
    <w:p w:rsidR="00B06E8A" w:rsidRDefault="000C5D16">
      <w:pPr>
        <w:numPr>
          <w:ilvl w:val="0"/>
          <w:numId w:val="144"/>
        </w:numPr>
        <w:ind w:right="1463" w:hanging="240"/>
        <w:jc w:val="left"/>
      </w:pPr>
      <w:r>
        <w:t xml:space="preserve">Что такое неотложные состояния? </w:t>
      </w:r>
    </w:p>
    <w:p w:rsidR="00B06E8A" w:rsidRDefault="000C5D16">
      <w:pPr>
        <w:numPr>
          <w:ilvl w:val="0"/>
          <w:numId w:val="144"/>
        </w:numPr>
        <w:spacing w:after="15" w:line="267" w:lineRule="auto"/>
        <w:ind w:right="1463" w:hanging="240"/>
        <w:jc w:val="left"/>
      </w:pPr>
      <w:r>
        <w:t>Какие неотложные состояния наблю</w:t>
      </w:r>
      <w:r>
        <w:t xml:space="preserve">даются при инфекционных болезнях? 3. Основные механизмы развития ИТШ, клиническая картина ИТШ, принципы лечения. </w:t>
      </w:r>
    </w:p>
    <w:p w:rsidR="00B06E8A" w:rsidRDefault="000C5D16">
      <w:pPr>
        <w:numPr>
          <w:ilvl w:val="0"/>
          <w:numId w:val="145"/>
        </w:numPr>
        <w:ind w:right="198" w:firstLine="317"/>
      </w:pPr>
      <w:r>
        <w:t xml:space="preserve">Клиника, неотложная терапия анафилактического шока. </w:t>
      </w:r>
    </w:p>
    <w:p w:rsidR="00B06E8A" w:rsidRDefault="000C5D16">
      <w:pPr>
        <w:numPr>
          <w:ilvl w:val="0"/>
          <w:numId w:val="145"/>
        </w:numPr>
        <w:ind w:right="198" w:firstLine="317"/>
      </w:pPr>
      <w:r>
        <w:t>Что такое дегидратационный шок? Укажите основные степени дегидратации и расскажите о прин</w:t>
      </w:r>
      <w:r>
        <w:t xml:space="preserve">ципах лечения дегидратационного шока. </w:t>
      </w:r>
    </w:p>
    <w:p w:rsidR="00B06E8A" w:rsidRDefault="000C5D16">
      <w:pPr>
        <w:numPr>
          <w:ilvl w:val="0"/>
          <w:numId w:val="145"/>
        </w:numPr>
        <w:ind w:right="198" w:firstLine="317"/>
      </w:pPr>
      <w:r>
        <w:t xml:space="preserve">Стадии, причины развития при инфекционных болезнях острой дыхательной недостаточности. Неотложные мероприятия при отеке легких и синдроме крупа. </w:t>
      </w:r>
    </w:p>
    <w:p w:rsidR="00B06E8A" w:rsidRDefault="000C5D16">
      <w:pPr>
        <w:numPr>
          <w:ilvl w:val="0"/>
          <w:numId w:val="145"/>
        </w:numPr>
        <w:ind w:right="198" w:firstLine="317"/>
      </w:pPr>
      <w:r>
        <w:lastRenderedPageBreak/>
        <w:t xml:space="preserve">Укажите основные механизмы развития ОНГМ, при каких инфекционных болезнях он встречается, основные клинические проявления и принципы лечения. </w:t>
      </w:r>
    </w:p>
    <w:p w:rsidR="00B06E8A" w:rsidRDefault="000C5D16">
      <w:pPr>
        <w:numPr>
          <w:ilvl w:val="0"/>
          <w:numId w:val="145"/>
        </w:numPr>
        <w:ind w:right="198" w:firstLine="317"/>
      </w:pPr>
      <w:r>
        <w:t xml:space="preserve">Острая почечная недостаточность: этиология, клиника. Неотложные мероприятия при II стадии ОПочН. </w:t>
      </w:r>
    </w:p>
    <w:p w:rsidR="00B06E8A" w:rsidRDefault="000C5D16">
      <w:pPr>
        <w:numPr>
          <w:ilvl w:val="0"/>
          <w:numId w:val="145"/>
        </w:numPr>
        <w:ind w:right="198" w:firstLine="317"/>
      </w:pPr>
      <w:r>
        <w:t>На фоне каких з</w:t>
      </w:r>
      <w:r>
        <w:t xml:space="preserve">аболеваний может возникнуть острая печеночная недостаточность. Стадии острой печеночной энцефалопатии. Неотложные мероприятия при ОПечН. </w:t>
      </w:r>
    </w:p>
    <w:p w:rsidR="00B06E8A" w:rsidRDefault="000C5D16">
      <w:pPr>
        <w:numPr>
          <w:ilvl w:val="0"/>
          <w:numId w:val="145"/>
        </w:numPr>
        <w:ind w:right="198" w:firstLine="317"/>
      </w:pPr>
      <w:r>
        <w:t xml:space="preserve">Основные коматозные состояния при инфекционных болезнях. Неотложные мероприятия при коматозных состояниях. </w:t>
      </w:r>
    </w:p>
    <w:p w:rsidR="00B06E8A" w:rsidRDefault="000C5D16">
      <w:pPr>
        <w:spacing w:after="24" w:line="259" w:lineRule="auto"/>
        <w:ind w:left="677" w:right="0" w:firstLine="0"/>
        <w:jc w:val="left"/>
      </w:pPr>
      <w:r>
        <w:t xml:space="preserve"> </w:t>
      </w:r>
    </w:p>
    <w:p w:rsidR="00B06E8A" w:rsidRDefault="000C5D16">
      <w:pPr>
        <w:ind w:left="687" w:right="198"/>
      </w:pPr>
      <w:r>
        <w:t xml:space="preserve">ТЕСТОВЫЕ ЗАДАНИЯ </w:t>
      </w:r>
    </w:p>
    <w:p w:rsidR="00B06E8A" w:rsidRDefault="000C5D16">
      <w:pPr>
        <w:numPr>
          <w:ilvl w:val="0"/>
          <w:numId w:val="146"/>
        </w:numPr>
        <w:ind w:right="198" w:hanging="364"/>
      </w:pPr>
      <w:r>
        <w:t xml:space="preserve">Инфекционно-токсический шок при брюшном тифе: </w:t>
      </w:r>
    </w:p>
    <w:p w:rsidR="00B06E8A" w:rsidRDefault="000C5D16">
      <w:pPr>
        <w:ind w:left="687" w:right="198"/>
      </w:pPr>
      <w:r>
        <w:t xml:space="preserve">а) развивается в период разгара болезни (на 2-3 неделе); </w:t>
      </w:r>
    </w:p>
    <w:p w:rsidR="00B06E8A" w:rsidRDefault="000C5D16">
      <w:pPr>
        <w:ind w:left="687" w:right="198"/>
      </w:pPr>
      <w:r>
        <w:t xml:space="preserve">б) температура тела резко снижается при ухудшении состояния больного; </w:t>
      </w:r>
    </w:p>
    <w:p w:rsidR="00B06E8A" w:rsidRDefault="000C5D16">
      <w:pPr>
        <w:ind w:left="687" w:right="198"/>
      </w:pPr>
      <w:r>
        <w:t xml:space="preserve">в) снижение артериального давления, тахикардия; </w:t>
      </w:r>
    </w:p>
    <w:p w:rsidR="00B06E8A" w:rsidRDefault="000C5D16">
      <w:pPr>
        <w:ind w:left="687" w:right="198"/>
      </w:pPr>
      <w:r>
        <w:t>г) признаки н</w:t>
      </w:r>
      <w:r>
        <w:t xml:space="preserve">арушения микроциркуляции ; </w:t>
      </w:r>
    </w:p>
    <w:p w:rsidR="00B06E8A" w:rsidRDefault="000C5D16">
      <w:pPr>
        <w:ind w:left="687" w:right="198"/>
      </w:pPr>
      <w:r>
        <w:t xml:space="preserve">д) все перечисленное. </w:t>
      </w:r>
    </w:p>
    <w:p w:rsidR="00B06E8A" w:rsidRDefault="000C5D16">
      <w:pPr>
        <w:numPr>
          <w:ilvl w:val="0"/>
          <w:numId w:val="146"/>
        </w:numPr>
        <w:ind w:right="198" w:hanging="364"/>
      </w:pPr>
      <w:r>
        <w:t xml:space="preserve">Причины преренальной формы ОПН: </w:t>
      </w:r>
    </w:p>
    <w:p w:rsidR="00B06E8A" w:rsidRDefault="000C5D16">
      <w:pPr>
        <w:ind w:left="687" w:right="198"/>
      </w:pPr>
      <w:r>
        <w:t xml:space="preserve">а) ИТШ; </w:t>
      </w:r>
    </w:p>
    <w:p w:rsidR="00B06E8A" w:rsidRDefault="000C5D16">
      <w:pPr>
        <w:ind w:left="687" w:right="198"/>
      </w:pPr>
      <w:r>
        <w:t xml:space="preserve">б) анафилактический шок; </w:t>
      </w:r>
    </w:p>
    <w:p w:rsidR="00B06E8A" w:rsidRDefault="000C5D16">
      <w:pPr>
        <w:ind w:left="687" w:right="198"/>
      </w:pPr>
      <w:r>
        <w:t xml:space="preserve">в) желтуха; </w:t>
      </w:r>
    </w:p>
    <w:p w:rsidR="00B06E8A" w:rsidRDefault="000C5D16">
      <w:pPr>
        <w:ind w:left="687" w:right="198"/>
      </w:pPr>
      <w:r>
        <w:t xml:space="preserve">г) мочекаменная болезнь; </w:t>
      </w:r>
    </w:p>
    <w:p w:rsidR="00B06E8A" w:rsidRDefault="000C5D16">
      <w:pPr>
        <w:ind w:left="687" w:right="198"/>
      </w:pPr>
      <w:r>
        <w:t xml:space="preserve">д) пиелонефрит. </w:t>
      </w:r>
    </w:p>
    <w:p w:rsidR="00B06E8A" w:rsidRDefault="000C5D16">
      <w:pPr>
        <w:numPr>
          <w:ilvl w:val="0"/>
          <w:numId w:val="146"/>
        </w:numPr>
        <w:ind w:right="198" w:hanging="364"/>
      </w:pPr>
      <w:r>
        <w:t>Для инфекционно-токсического шока при гриппе характерно все перечисленное, кроме:</w:t>
      </w:r>
      <w:r>
        <w:t xml:space="preserve"> а) тошноты, рвоты, диареи; </w:t>
      </w:r>
    </w:p>
    <w:p w:rsidR="00B06E8A" w:rsidRDefault="000C5D16">
      <w:pPr>
        <w:ind w:left="687" w:right="198"/>
      </w:pPr>
      <w:r>
        <w:t xml:space="preserve">б) снижения артериального давления; </w:t>
      </w:r>
    </w:p>
    <w:p w:rsidR="00B06E8A" w:rsidRDefault="000C5D16">
      <w:pPr>
        <w:ind w:left="687" w:right="198"/>
      </w:pPr>
      <w:r>
        <w:t xml:space="preserve">в) одышки; </w:t>
      </w:r>
    </w:p>
    <w:p w:rsidR="00B06E8A" w:rsidRDefault="000C5D16">
      <w:pPr>
        <w:ind w:left="687" w:right="198"/>
      </w:pPr>
      <w:r>
        <w:t xml:space="preserve">г) анурии; </w:t>
      </w:r>
    </w:p>
    <w:p w:rsidR="00B06E8A" w:rsidRDefault="000C5D16">
      <w:pPr>
        <w:ind w:left="687" w:right="198"/>
      </w:pPr>
      <w:r>
        <w:t xml:space="preserve">д) тахикардии. </w:t>
      </w:r>
    </w:p>
    <w:p w:rsidR="00B06E8A" w:rsidRDefault="000C5D16">
      <w:pPr>
        <w:numPr>
          <w:ilvl w:val="0"/>
          <w:numId w:val="146"/>
        </w:numPr>
        <w:ind w:right="198" w:hanging="364"/>
      </w:pPr>
      <w:r>
        <w:t xml:space="preserve">Максимальное время, в течение которого может развиться анафилактический шок составляет: </w:t>
      </w:r>
    </w:p>
    <w:p w:rsidR="00B06E8A" w:rsidRDefault="000C5D16">
      <w:pPr>
        <w:ind w:left="687" w:right="198"/>
      </w:pPr>
      <w:r>
        <w:t xml:space="preserve">а) 3 минуты после введения препарата; </w:t>
      </w:r>
    </w:p>
    <w:p w:rsidR="00B06E8A" w:rsidRDefault="000C5D16">
      <w:pPr>
        <w:ind w:left="687" w:right="198"/>
      </w:pPr>
      <w:r>
        <w:t xml:space="preserve">б) 10 минут после введения препарата; </w:t>
      </w:r>
    </w:p>
    <w:p w:rsidR="00B06E8A" w:rsidRDefault="000C5D16">
      <w:pPr>
        <w:ind w:left="687" w:right="198"/>
      </w:pPr>
      <w:r>
        <w:t xml:space="preserve">в) 30 минут после введения препарата; </w:t>
      </w:r>
    </w:p>
    <w:p w:rsidR="00B06E8A" w:rsidRDefault="000C5D16">
      <w:pPr>
        <w:ind w:left="687" w:right="198"/>
      </w:pPr>
      <w:r>
        <w:t xml:space="preserve">г) 1 час после введения препарата. </w:t>
      </w:r>
    </w:p>
    <w:p w:rsidR="00B06E8A" w:rsidRDefault="000C5D16">
      <w:pPr>
        <w:numPr>
          <w:ilvl w:val="0"/>
          <w:numId w:val="146"/>
        </w:numPr>
        <w:ind w:right="198" w:hanging="364"/>
      </w:pPr>
      <w:r>
        <w:t xml:space="preserve">Введение эуфиллина при анафилактическом шоке показано: </w:t>
      </w:r>
    </w:p>
    <w:p w:rsidR="00B06E8A" w:rsidRDefault="000C5D16">
      <w:pPr>
        <w:ind w:left="687" w:right="198"/>
      </w:pPr>
      <w:r>
        <w:t xml:space="preserve">а) всем больным; </w:t>
      </w:r>
    </w:p>
    <w:p w:rsidR="00B06E8A" w:rsidRDefault="000C5D16">
      <w:pPr>
        <w:ind w:left="687" w:right="198"/>
      </w:pPr>
      <w:r>
        <w:t xml:space="preserve">б) больным с одышкой; </w:t>
      </w:r>
    </w:p>
    <w:p w:rsidR="00B06E8A" w:rsidRDefault="000C5D16">
      <w:pPr>
        <w:ind w:left="687" w:right="198"/>
      </w:pPr>
      <w:r>
        <w:t>в) больным с бронхоспазмом, после стабилизаци</w:t>
      </w:r>
      <w:r>
        <w:t xml:space="preserve">и АД; </w:t>
      </w:r>
    </w:p>
    <w:p w:rsidR="00B06E8A" w:rsidRDefault="000C5D16">
      <w:pPr>
        <w:ind w:left="687" w:right="2939"/>
      </w:pPr>
      <w:r>
        <w:t xml:space="preserve">г) больным с загрудинными болями, после стабилизации АД. 78 </w:t>
      </w:r>
    </w:p>
    <w:p w:rsidR="00B06E8A" w:rsidRDefault="000C5D16">
      <w:pPr>
        <w:numPr>
          <w:ilvl w:val="0"/>
          <w:numId w:val="146"/>
        </w:numPr>
        <w:ind w:right="198" w:hanging="364"/>
      </w:pPr>
      <w:r>
        <w:t xml:space="preserve">Первоочередным мероприятием при анафилактическом шоке является: </w:t>
      </w:r>
    </w:p>
    <w:p w:rsidR="00B06E8A" w:rsidRDefault="000C5D16">
      <w:pPr>
        <w:ind w:left="687" w:right="198"/>
      </w:pPr>
      <w:r>
        <w:t xml:space="preserve">а) введение антигистаминных препаратов; </w:t>
      </w:r>
    </w:p>
    <w:p w:rsidR="00B06E8A" w:rsidRDefault="000C5D16">
      <w:pPr>
        <w:ind w:left="687" w:right="198"/>
      </w:pPr>
      <w:r>
        <w:t xml:space="preserve">б) наложение жгута; </w:t>
      </w:r>
    </w:p>
    <w:p w:rsidR="00B06E8A" w:rsidRDefault="000C5D16">
      <w:pPr>
        <w:ind w:left="687" w:right="198"/>
      </w:pPr>
      <w:r>
        <w:t xml:space="preserve">в) внутривенное введение преднизолона и адреналина; </w:t>
      </w:r>
    </w:p>
    <w:p w:rsidR="00B06E8A" w:rsidRDefault="000C5D16">
      <w:pPr>
        <w:ind w:left="687" w:right="198"/>
      </w:pPr>
      <w:r>
        <w:t>г) подко</w:t>
      </w:r>
      <w:r>
        <w:t xml:space="preserve">жное введение адреналина в место инъекции. </w:t>
      </w:r>
    </w:p>
    <w:p w:rsidR="00B06E8A" w:rsidRDefault="000C5D16">
      <w:pPr>
        <w:numPr>
          <w:ilvl w:val="0"/>
          <w:numId w:val="146"/>
        </w:numPr>
        <w:ind w:right="198" w:hanging="364"/>
      </w:pPr>
      <w:r>
        <w:lastRenderedPageBreak/>
        <w:t xml:space="preserve">Укажите наиболее значимые клинические признаки гиповолемического шока: а) потливость; </w:t>
      </w:r>
    </w:p>
    <w:p w:rsidR="00B06E8A" w:rsidRDefault="000C5D16">
      <w:pPr>
        <w:ind w:left="687" w:right="198"/>
      </w:pPr>
      <w:r>
        <w:t xml:space="preserve">б) судороги; </w:t>
      </w:r>
    </w:p>
    <w:p w:rsidR="00B06E8A" w:rsidRDefault="000C5D16">
      <w:pPr>
        <w:ind w:left="687" w:right="198"/>
      </w:pPr>
      <w:r>
        <w:t xml:space="preserve">в) олигоанурия; </w:t>
      </w:r>
    </w:p>
    <w:p w:rsidR="00B06E8A" w:rsidRDefault="000C5D16">
      <w:pPr>
        <w:ind w:left="687" w:right="198"/>
      </w:pPr>
      <w:r>
        <w:t xml:space="preserve">г) брадикардия; </w:t>
      </w:r>
    </w:p>
    <w:p w:rsidR="00B06E8A" w:rsidRDefault="000C5D16">
      <w:pPr>
        <w:ind w:left="687" w:right="198"/>
      </w:pPr>
      <w:r>
        <w:t xml:space="preserve">д) тахикардия. </w:t>
      </w:r>
    </w:p>
    <w:p w:rsidR="00B06E8A" w:rsidRDefault="000C5D16">
      <w:pPr>
        <w:numPr>
          <w:ilvl w:val="0"/>
          <w:numId w:val="146"/>
        </w:numPr>
        <w:ind w:right="198" w:hanging="364"/>
      </w:pPr>
      <w:r>
        <w:t xml:space="preserve">Для каких заболеваний наиболее характерно развитие ДШ: </w:t>
      </w:r>
    </w:p>
    <w:p w:rsidR="00B06E8A" w:rsidRDefault="000C5D16">
      <w:pPr>
        <w:ind w:left="687" w:right="198"/>
      </w:pPr>
      <w:r>
        <w:t>а) са</w:t>
      </w:r>
      <w:r>
        <w:t xml:space="preserve">льмонеллез; </w:t>
      </w:r>
    </w:p>
    <w:p w:rsidR="00B06E8A" w:rsidRDefault="000C5D16">
      <w:pPr>
        <w:ind w:left="687" w:right="198"/>
      </w:pPr>
      <w:r>
        <w:t xml:space="preserve">б) чума; </w:t>
      </w:r>
    </w:p>
    <w:p w:rsidR="00B06E8A" w:rsidRDefault="000C5D16">
      <w:pPr>
        <w:ind w:left="687" w:right="198"/>
      </w:pPr>
      <w:r>
        <w:t xml:space="preserve">в) менингококкцемия; </w:t>
      </w:r>
    </w:p>
    <w:p w:rsidR="00B06E8A" w:rsidRDefault="000C5D16">
      <w:pPr>
        <w:ind w:left="687" w:right="198"/>
      </w:pPr>
      <w:r>
        <w:t xml:space="preserve">г) вирусные гепатиты; </w:t>
      </w:r>
    </w:p>
    <w:p w:rsidR="00B06E8A" w:rsidRDefault="000C5D16">
      <w:pPr>
        <w:ind w:left="687" w:right="198"/>
      </w:pPr>
      <w:r>
        <w:t xml:space="preserve">д) ГЛПС. </w:t>
      </w:r>
    </w:p>
    <w:p w:rsidR="00B06E8A" w:rsidRDefault="000C5D16">
      <w:pPr>
        <w:numPr>
          <w:ilvl w:val="0"/>
          <w:numId w:val="146"/>
        </w:numPr>
        <w:ind w:right="198" w:hanging="364"/>
      </w:pPr>
      <w:r>
        <w:t xml:space="preserve">Гипотермия, цианоз, афония, расстройства дыхания, клонические судороги являются признаками: </w:t>
      </w:r>
    </w:p>
    <w:p w:rsidR="00B06E8A" w:rsidRDefault="000C5D16">
      <w:pPr>
        <w:ind w:left="687" w:right="198"/>
      </w:pPr>
      <w:r>
        <w:t xml:space="preserve">а) гиповолемического шока; </w:t>
      </w:r>
    </w:p>
    <w:p w:rsidR="00B06E8A" w:rsidRDefault="000C5D16">
      <w:pPr>
        <w:ind w:left="687" w:right="198"/>
      </w:pPr>
      <w:r>
        <w:t xml:space="preserve">б) синдрома Уотерхауза-Фридериксена; </w:t>
      </w:r>
    </w:p>
    <w:p w:rsidR="00B06E8A" w:rsidRDefault="000C5D16">
      <w:pPr>
        <w:ind w:left="687" w:right="198"/>
      </w:pPr>
      <w:r>
        <w:t>в) инфекционно-</w:t>
      </w:r>
      <w:r>
        <w:t xml:space="preserve">токсического шока; </w:t>
      </w:r>
    </w:p>
    <w:p w:rsidR="00B06E8A" w:rsidRDefault="000C5D16">
      <w:pPr>
        <w:ind w:left="687" w:right="198"/>
      </w:pPr>
      <w:r>
        <w:t xml:space="preserve">г) отека-набухания головного мозга; </w:t>
      </w:r>
    </w:p>
    <w:p w:rsidR="00B06E8A" w:rsidRDefault="000C5D16">
      <w:pPr>
        <w:ind w:left="687" w:right="198"/>
      </w:pPr>
      <w:r>
        <w:t xml:space="preserve">д) острой почечной недостаточности. </w:t>
      </w:r>
    </w:p>
    <w:p w:rsidR="00B06E8A" w:rsidRDefault="000C5D16">
      <w:pPr>
        <w:numPr>
          <w:ilvl w:val="0"/>
          <w:numId w:val="146"/>
        </w:numPr>
        <w:ind w:right="198" w:hanging="364"/>
      </w:pPr>
      <w:r>
        <w:t xml:space="preserve">Клиническая картина гриппа у детей раннего возраста характеризуется: </w:t>
      </w:r>
    </w:p>
    <w:p w:rsidR="00B06E8A" w:rsidRDefault="000C5D16">
      <w:pPr>
        <w:ind w:left="687" w:right="198"/>
      </w:pPr>
      <w:r>
        <w:t xml:space="preserve">а) поражением нервной системы; </w:t>
      </w:r>
    </w:p>
    <w:p w:rsidR="00B06E8A" w:rsidRDefault="000C5D16">
      <w:pPr>
        <w:ind w:left="687" w:right="198"/>
      </w:pPr>
      <w:r>
        <w:t xml:space="preserve">б) судорожным и менингеальным синдромом; </w:t>
      </w:r>
    </w:p>
    <w:p w:rsidR="00B06E8A" w:rsidRDefault="000C5D16">
      <w:pPr>
        <w:ind w:left="687" w:right="198"/>
      </w:pPr>
      <w:r>
        <w:t xml:space="preserve">в) дыхательной недостаточностью; </w:t>
      </w:r>
    </w:p>
    <w:p w:rsidR="00B06E8A" w:rsidRDefault="000C5D16">
      <w:pPr>
        <w:ind w:left="687" w:right="198"/>
      </w:pPr>
      <w:r>
        <w:t xml:space="preserve">г) ложным крупом (с отеком легких и гортани) ; </w:t>
      </w:r>
    </w:p>
    <w:p w:rsidR="00B06E8A" w:rsidRDefault="000C5D16">
      <w:pPr>
        <w:ind w:left="687" w:right="6757"/>
      </w:pPr>
      <w:r>
        <w:t xml:space="preserve">д) всем перечисленным. 79 </w:t>
      </w:r>
    </w:p>
    <w:p w:rsidR="00B06E8A" w:rsidRDefault="000C5D16">
      <w:pPr>
        <w:numPr>
          <w:ilvl w:val="0"/>
          <w:numId w:val="146"/>
        </w:numPr>
        <w:ind w:right="198" w:hanging="364"/>
      </w:pPr>
      <w:r>
        <w:t xml:space="preserve">Показания к применению кортикостероидов при гриппе: </w:t>
      </w:r>
    </w:p>
    <w:p w:rsidR="00B06E8A" w:rsidRDefault="000C5D16">
      <w:pPr>
        <w:ind w:left="687" w:right="198"/>
      </w:pPr>
      <w:r>
        <w:t xml:space="preserve">а) инфекционно-токсический шок; </w:t>
      </w:r>
    </w:p>
    <w:p w:rsidR="00B06E8A" w:rsidRDefault="000C5D16">
      <w:pPr>
        <w:ind w:left="687" w:right="198"/>
      </w:pPr>
      <w:r>
        <w:t xml:space="preserve">б) отѐк легких, ложный круп; </w:t>
      </w:r>
    </w:p>
    <w:p w:rsidR="00B06E8A" w:rsidRDefault="000C5D16">
      <w:pPr>
        <w:ind w:left="687" w:right="198"/>
      </w:pPr>
      <w:r>
        <w:t xml:space="preserve">в) отѐк мозга; </w:t>
      </w:r>
    </w:p>
    <w:p w:rsidR="00B06E8A" w:rsidRDefault="000C5D16">
      <w:pPr>
        <w:ind w:left="687" w:right="198"/>
      </w:pPr>
      <w:r>
        <w:t>г) менингоэнцеф</w:t>
      </w:r>
      <w:r>
        <w:t xml:space="preserve">алит ; </w:t>
      </w:r>
    </w:p>
    <w:p w:rsidR="00B06E8A" w:rsidRDefault="000C5D16">
      <w:pPr>
        <w:ind w:left="687" w:right="198"/>
      </w:pPr>
      <w:r>
        <w:t xml:space="preserve">д) все перечисленное. </w:t>
      </w:r>
    </w:p>
    <w:p w:rsidR="00B06E8A" w:rsidRDefault="000C5D16">
      <w:pPr>
        <w:numPr>
          <w:ilvl w:val="0"/>
          <w:numId w:val="146"/>
        </w:numPr>
        <w:ind w:right="198" w:hanging="364"/>
      </w:pPr>
      <w:r>
        <w:t xml:space="preserve">Отѐк легких при гриппе сопровождается следующими клиническими симптомами: а) чувством нехватки воздуха; </w:t>
      </w:r>
    </w:p>
    <w:p w:rsidR="00B06E8A" w:rsidRDefault="000C5D16">
      <w:pPr>
        <w:ind w:left="687" w:right="198"/>
      </w:pPr>
      <w:r>
        <w:t xml:space="preserve">б) возбуждением; </w:t>
      </w:r>
    </w:p>
    <w:p w:rsidR="00B06E8A" w:rsidRDefault="000C5D16">
      <w:pPr>
        <w:ind w:left="687" w:right="198"/>
      </w:pPr>
      <w:r>
        <w:t xml:space="preserve">в) появлением влажных хрипов в легких и кашля с мокротой; </w:t>
      </w:r>
    </w:p>
    <w:p w:rsidR="00B06E8A" w:rsidRDefault="000C5D16">
      <w:pPr>
        <w:ind w:left="687" w:right="198"/>
      </w:pPr>
      <w:r>
        <w:t xml:space="preserve">г) снижением артериального давления; </w:t>
      </w:r>
    </w:p>
    <w:p w:rsidR="00B06E8A" w:rsidRDefault="000C5D16">
      <w:pPr>
        <w:ind w:left="687" w:right="198"/>
      </w:pPr>
      <w:r>
        <w:t>д) вс</w:t>
      </w:r>
      <w:r>
        <w:t xml:space="preserve">ем перечисленным. </w:t>
      </w:r>
    </w:p>
    <w:p w:rsidR="00B06E8A" w:rsidRDefault="000C5D16">
      <w:pPr>
        <w:numPr>
          <w:ilvl w:val="0"/>
          <w:numId w:val="146"/>
        </w:numPr>
        <w:ind w:right="198" w:hanging="364"/>
      </w:pPr>
      <w:r>
        <w:t xml:space="preserve">Клинические симптомы отека мозга при гриппе: </w:t>
      </w:r>
    </w:p>
    <w:p w:rsidR="00B06E8A" w:rsidRDefault="000C5D16">
      <w:pPr>
        <w:ind w:left="687" w:right="198"/>
      </w:pPr>
      <w:r>
        <w:t xml:space="preserve">а) резкая головная боль, расстройства сознания; </w:t>
      </w:r>
    </w:p>
    <w:p w:rsidR="00B06E8A" w:rsidRDefault="000C5D16">
      <w:pPr>
        <w:ind w:left="687" w:right="198"/>
      </w:pPr>
      <w:r>
        <w:t xml:space="preserve">б) психомоторное возбуждение, клонико-тонические судороги; </w:t>
      </w:r>
    </w:p>
    <w:p w:rsidR="00B06E8A" w:rsidRDefault="000C5D16">
      <w:pPr>
        <w:ind w:left="687" w:right="198"/>
      </w:pPr>
      <w:r>
        <w:t xml:space="preserve">в) многократная рвота; </w:t>
      </w:r>
    </w:p>
    <w:p w:rsidR="00B06E8A" w:rsidRDefault="000C5D16">
      <w:pPr>
        <w:ind w:left="687" w:right="198"/>
      </w:pPr>
      <w:r>
        <w:t xml:space="preserve">г) нарушения дыхания; </w:t>
      </w:r>
    </w:p>
    <w:p w:rsidR="00B06E8A" w:rsidRDefault="000C5D16">
      <w:pPr>
        <w:ind w:left="687" w:right="198"/>
      </w:pPr>
      <w:r>
        <w:t xml:space="preserve">д) все перечисленное. </w:t>
      </w:r>
    </w:p>
    <w:p w:rsidR="00B06E8A" w:rsidRDefault="000C5D16">
      <w:pPr>
        <w:numPr>
          <w:ilvl w:val="0"/>
          <w:numId w:val="146"/>
        </w:numPr>
        <w:ind w:right="198" w:hanging="364"/>
      </w:pPr>
      <w:r>
        <w:lastRenderedPageBreak/>
        <w:t xml:space="preserve">У больного с генерализованной формой менингококковой инфекции в течение первых суток от начала заболевания могут развиться: </w:t>
      </w:r>
    </w:p>
    <w:p w:rsidR="00B06E8A" w:rsidRDefault="000C5D16">
      <w:pPr>
        <w:ind w:left="687" w:right="198"/>
      </w:pPr>
      <w:r>
        <w:t xml:space="preserve">а) анафилактический шок; </w:t>
      </w:r>
    </w:p>
    <w:p w:rsidR="00B06E8A" w:rsidRDefault="000C5D16">
      <w:pPr>
        <w:ind w:left="687" w:right="198"/>
      </w:pPr>
      <w:r>
        <w:t xml:space="preserve">б) отѐк головного мозга; </w:t>
      </w:r>
    </w:p>
    <w:p w:rsidR="00B06E8A" w:rsidRDefault="000C5D16">
      <w:pPr>
        <w:ind w:left="687" w:right="198"/>
      </w:pPr>
      <w:r>
        <w:t xml:space="preserve">в) гиповолемический шок; </w:t>
      </w:r>
    </w:p>
    <w:p w:rsidR="00B06E8A" w:rsidRDefault="000C5D16">
      <w:pPr>
        <w:ind w:left="687" w:right="198"/>
      </w:pPr>
      <w:r>
        <w:t xml:space="preserve">г) гидроцефалия; </w:t>
      </w:r>
    </w:p>
    <w:p w:rsidR="00B06E8A" w:rsidRDefault="000C5D16">
      <w:pPr>
        <w:ind w:left="687" w:right="198"/>
      </w:pPr>
      <w:r>
        <w:t xml:space="preserve">д) эпилепсия. </w:t>
      </w:r>
    </w:p>
    <w:p w:rsidR="00B06E8A" w:rsidRDefault="000C5D16">
      <w:pPr>
        <w:numPr>
          <w:ilvl w:val="0"/>
          <w:numId w:val="146"/>
        </w:numPr>
        <w:ind w:right="198" w:hanging="364"/>
      </w:pPr>
      <w:r>
        <w:t>Острая почечная недо</w:t>
      </w:r>
      <w:r>
        <w:t xml:space="preserve">статочность при холере развивается в результате всех перечисленных причин, кроме: </w:t>
      </w:r>
    </w:p>
    <w:p w:rsidR="00B06E8A" w:rsidRDefault="000C5D16">
      <w:pPr>
        <w:ind w:left="687" w:right="198"/>
      </w:pPr>
      <w:r>
        <w:t xml:space="preserve">а) снижения артериального давления; </w:t>
      </w:r>
    </w:p>
    <w:p w:rsidR="00B06E8A" w:rsidRDefault="000C5D16">
      <w:pPr>
        <w:ind w:left="687" w:right="198"/>
      </w:pPr>
      <w:r>
        <w:t xml:space="preserve">б) гиповолемии; </w:t>
      </w:r>
    </w:p>
    <w:p w:rsidR="00B06E8A" w:rsidRDefault="000C5D16">
      <w:pPr>
        <w:ind w:left="687" w:right="198"/>
      </w:pPr>
      <w:r>
        <w:t xml:space="preserve">в) гипокалиемии; </w:t>
      </w:r>
    </w:p>
    <w:p w:rsidR="00B06E8A" w:rsidRDefault="000C5D16">
      <w:pPr>
        <w:ind w:left="687" w:right="198"/>
      </w:pPr>
      <w:r>
        <w:t xml:space="preserve">г) нарушения клубочковой фильтрации ; </w:t>
      </w:r>
    </w:p>
    <w:p w:rsidR="00B06E8A" w:rsidRDefault="000C5D16">
      <w:pPr>
        <w:spacing w:after="15" w:line="267" w:lineRule="auto"/>
        <w:ind w:left="687" w:right="4538"/>
        <w:jc w:val="left"/>
      </w:pPr>
      <w:r>
        <w:t>д) сгущения крови. 80 16. Основная причина смерти при лептоспи</w:t>
      </w:r>
      <w:r>
        <w:t xml:space="preserve">розе: </w:t>
      </w:r>
    </w:p>
    <w:p w:rsidR="00B06E8A" w:rsidRDefault="000C5D16">
      <w:pPr>
        <w:ind w:left="687" w:right="198"/>
      </w:pPr>
      <w:r>
        <w:t xml:space="preserve">а) токсико-инфекционный шок; </w:t>
      </w:r>
    </w:p>
    <w:p w:rsidR="00B06E8A" w:rsidRDefault="000C5D16">
      <w:pPr>
        <w:ind w:left="687" w:right="198"/>
      </w:pPr>
      <w:r>
        <w:t xml:space="preserve">б) острая почечная недостаточность; </w:t>
      </w:r>
    </w:p>
    <w:p w:rsidR="00B06E8A" w:rsidRDefault="000C5D16">
      <w:pPr>
        <w:ind w:left="687" w:right="198"/>
      </w:pPr>
      <w:r>
        <w:t xml:space="preserve">в) менингит; </w:t>
      </w:r>
    </w:p>
    <w:p w:rsidR="00B06E8A" w:rsidRDefault="000C5D16">
      <w:pPr>
        <w:ind w:left="687" w:right="198"/>
      </w:pPr>
      <w:r>
        <w:t xml:space="preserve">г) острая печеночная недостаточность; </w:t>
      </w:r>
    </w:p>
    <w:p w:rsidR="00B06E8A" w:rsidRDefault="000C5D16">
      <w:pPr>
        <w:ind w:left="687" w:right="198"/>
      </w:pPr>
      <w:r>
        <w:t xml:space="preserve">д) острая недостаточность надпочечников. </w:t>
      </w:r>
    </w:p>
    <w:p w:rsidR="00B06E8A" w:rsidRDefault="000C5D16">
      <w:pPr>
        <w:numPr>
          <w:ilvl w:val="0"/>
          <w:numId w:val="147"/>
        </w:numPr>
        <w:ind w:right="198" w:hanging="364"/>
      </w:pPr>
      <w:r>
        <w:t xml:space="preserve">Тяжелое течение геморрагической лихорадки может осложниться: </w:t>
      </w:r>
    </w:p>
    <w:p w:rsidR="00B06E8A" w:rsidRDefault="000C5D16">
      <w:pPr>
        <w:ind w:left="687" w:right="198"/>
      </w:pPr>
      <w:r>
        <w:t xml:space="preserve">а) острая почечная недостаточность; </w:t>
      </w:r>
    </w:p>
    <w:p w:rsidR="00B06E8A" w:rsidRDefault="000C5D16">
      <w:pPr>
        <w:ind w:left="687" w:right="198"/>
      </w:pPr>
      <w:r>
        <w:t xml:space="preserve">б) разрыв почки; </w:t>
      </w:r>
    </w:p>
    <w:p w:rsidR="00B06E8A" w:rsidRDefault="000C5D16">
      <w:pPr>
        <w:ind w:left="687" w:right="198"/>
      </w:pPr>
      <w:r>
        <w:t xml:space="preserve">в) острая печеночная недостаточность; </w:t>
      </w:r>
    </w:p>
    <w:p w:rsidR="00B06E8A" w:rsidRDefault="000C5D16">
      <w:pPr>
        <w:ind w:left="687" w:right="198"/>
      </w:pPr>
      <w:r>
        <w:t xml:space="preserve">г) инфаркт легкого; </w:t>
      </w:r>
    </w:p>
    <w:p w:rsidR="00B06E8A" w:rsidRDefault="000C5D16">
      <w:pPr>
        <w:ind w:left="687" w:right="198"/>
      </w:pPr>
      <w:r>
        <w:t xml:space="preserve">д) отѐк легких. </w:t>
      </w:r>
    </w:p>
    <w:p w:rsidR="00B06E8A" w:rsidRDefault="000C5D16">
      <w:pPr>
        <w:numPr>
          <w:ilvl w:val="0"/>
          <w:numId w:val="147"/>
        </w:numPr>
        <w:ind w:right="198" w:hanging="364"/>
      </w:pPr>
      <w:r>
        <w:t xml:space="preserve">Осложнением дизентерии у детей являются следующие состояния, кроме: </w:t>
      </w:r>
    </w:p>
    <w:p w:rsidR="00B06E8A" w:rsidRDefault="000C5D16">
      <w:pPr>
        <w:ind w:left="687" w:right="198"/>
      </w:pPr>
      <w:r>
        <w:t xml:space="preserve">а) инфекционно-токсического шока; </w:t>
      </w:r>
    </w:p>
    <w:p w:rsidR="00B06E8A" w:rsidRDefault="000C5D16">
      <w:pPr>
        <w:ind w:left="687" w:right="198"/>
      </w:pPr>
      <w:r>
        <w:t>б) кишечного кровоте</w:t>
      </w:r>
      <w:r>
        <w:t xml:space="preserve">чения; </w:t>
      </w:r>
    </w:p>
    <w:p w:rsidR="00B06E8A" w:rsidRDefault="000C5D16">
      <w:pPr>
        <w:ind w:left="687" w:right="198"/>
      </w:pPr>
      <w:r>
        <w:t xml:space="preserve">в) выпадения прямой кишки; </w:t>
      </w:r>
    </w:p>
    <w:p w:rsidR="00B06E8A" w:rsidRDefault="000C5D16">
      <w:pPr>
        <w:ind w:left="687" w:right="198"/>
      </w:pPr>
      <w:r>
        <w:t xml:space="preserve">г) острой печеночной недостаточности; </w:t>
      </w:r>
    </w:p>
    <w:p w:rsidR="00B06E8A" w:rsidRDefault="000C5D16">
      <w:pPr>
        <w:ind w:left="687" w:right="198"/>
      </w:pPr>
      <w:r>
        <w:t xml:space="preserve">д) гемолитико-уремического синдрома; </w:t>
      </w:r>
    </w:p>
    <w:p w:rsidR="00B06E8A" w:rsidRDefault="000C5D16">
      <w:pPr>
        <w:ind w:left="687" w:right="198"/>
      </w:pPr>
      <w:r>
        <w:t xml:space="preserve">е) токсико- дистрофического состояния. </w:t>
      </w:r>
    </w:p>
    <w:p w:rsidR="00B06E8A" w:rsidRDefault="000C5D16">
      <w:pPr>
        <w:numPr>
          <w:ilvl w:val="0"/>
          <w:numId w:val="147"/>
        </w:numPr>
        <w:ind w:right="198" w:hanging="364"/>
      </w:pPr>
      <w:r>
        <w:t xml:space="preserve">При амебном абсцессе печени возможны все перечисленные осложнения, </w:t>
      </w:r>
    </w:p>
    <w:p w:rsidR="00B06E8A" w:rsidRDefault="000C5D16">
      <w:pPr>
        <w:spacing w:after="59" w:line="259" w:lineRule="auto"/>
        <w:ind w:left="677" w:right="0" w:firstLine="0"/>
        <w:jc w:val="left"/>
      </w:pPr>
      <w:r>
        <w:rPr>
          <w:rFonts w:ascii="Calibri" w:eastAsia="Calibri" w:hAnsi="Calibri" w:cs="Calibri"/>
          <w:noProof/>
          <w:sz w:val="22"/>
        </w:rPr>
        <mc:AlternateContent>
          <mc:Choice Requires="wpg">
            <w:drawing>
              <wp:inline distT="0" distB="0" distL="0" distR="0">
                <wp:extent cx="590652" cy="170079"/>
                <wp:effectExtent l="0" t="0" r="0" b="0"/>
                <wp:docPr id="345124" name="Group 345124"/>
                <wp:cNvGraphicFramePr/>
                <a:graphic xmlns:a="http://schemas.openxmlformats.org/drawingml/2006/main">
                  <a:graphicData uri="http://schemas.microsoft.com/office/word/2010/wordprocessingGroup">
                    <wpg:wgp>
                      <wpg:cNvGrpSpPr/>
                      <wpg:grpSpPr>
                        <a:xfrm>
                          <a:off x="0" y="0"/>
                          <a:ext cx="590652" cy="170079"/>
                          <a:chOff x="0" y="0"/>
                          <a:chExt cx="590652" cy="170079"/>
                        </a:xfrm>
                      </wpg:grpSpPr>
                      <pic:pic xmlns:pic="http://schemas.openxmlformats.org/drawingml/2006/picture">
                        <pic:nvPicPr>
                          <pic:cNvPr id="37544" name="Picture 37544"/>
                          <pic:cNvPicPr/>
                        </pic:nvPicPr>
                        <pic:blipFill>
                          <a:blip r:embed="rId573"/>
                          <a:stretch>
                            <a:fillRect/>
                          </a:stretch>
                        </pic:blipFill>
                        <pic:spPr>
                          <a:xfrm>
                            <a:off x="0" y="0"/>
                            <a:ext cx="590652" cy="167640"/>
                          </a:xfrm>
                          <a:prstGeom prst="rect">
                            <a:avLst/>
                          </a:prstGeom>
                        </pic:spPr>
                      </pic:pic>
                      <wps:wsp>
                        <wps:cNvPr id="37545" name="Rectangle 37545"/>
                        <wps:cNvSpPr/>
                        <wps:spPr>
                          <a:xfrm>
                            <a:off x="506298" y="1372"/>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45124" o:spid="_x0000_s1065" style="width:46.5pt;height:13.4pt;mso-position-horizontal-relative:char;mso-position-vertical-relative:line" coordsize="5906,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">
                <v:shape id="Picture 37544" o:spid="_x0000_s1066" type="#_x0000_t75" style="position:absolute;width:5906;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HGz3HAAAA3gAAAA8AAABkcnMvZG93bnJldi54bWxEj0FrwkAUhO9C/8PyCr3ppm2qkrqKiNLS&#10;g2AUz8/d1yQ1+zbNrhr/vVsoeBxm5htmMutsLc7U+sqxgudBAoJYO1NxoWC3XfXHIHxANlg7JgVX&#10;8jCbPvQmmBl34Q2d81CICGGfoYIyhCaT0uuSLPqBa4ij9+1aiyHKtpCmxUuE21q+JMlQWqw4LpTY&#10;0KIkfcxPVsE+zYcH//G10L84Wi/dz5Kk3in19NjN30EE6sI9/N/+NApeR29pCn934hWQ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HGz3HAAAA3gAAAA8AAAAAAAAAAAAA&#10;AAAAnwIAAGRycy9kb3ducmV2LnhtbFBLBQYAAAAABAAEAPcAAACTAwAAAAA=&#10;">
                  <v:imagedata r:id="rId574" o:title=""/>
                </v:shape>
                <v:rect id="Rectangle 37545" o:spid="_x0000_s1067" style="position:absolute;left:5062;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g7ccA&#10;AADeAAAADwAAAGRycy9kb3ducmV2LnhtbESPT2vCQBTE70K/w/IK3nSj1arRVaRW9Og/UG+P7DMJ&#10;Zt+G7Nak/fRuodDjMDO/YWaLxhTiQZXLLSvodSMQxInVOacKTsd1ZwzCeWSNhWVS8E0OFvOX1gxj&#10;bWve0+PgUxEg7GJUkHlfxlK6JCODrmtL4uDdbGXQB1mlUldYB7gpZD+K3qXBnMNChiV9ZJTcD19G&#10;wWZcLi9b+1Onxed1c96dJ6vjxCvVfm2WUxCeGv8f/mtvtYK30XAwhN874Qr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woO3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p>
    <w:p w:rsidR="00B06E8A" w:rsidRDefault="000C5D16">
      <w:pPr>
        <w:ind w:left="687" w:right="198"/>
      </w:pPr>
      <w:r>
        <w:t xml:space="preserve">а) прорыва абсцесса в брюшную полость; </w:t>
      </w:r>
    </w:p>
    <w:p w:rsidR="00B06E8A" w:rsidRDefault="000C5D16">
      <w:pPr>
        <w:ind w:left="687" w:right="198"/>
      </w:pPr>
      <w:r>
        <w:t xml:space="preserve">б) острой печеночной недостаточности; </w:t>
      </w:r>
    </w:p>
    <w:p w:rsidR="00B06E8A" w:rsidRDefault="000C5D16">
      <w:pPr>
        <w:ind w:left="687" w:right="198"/>
      </w:pPr>
      <w:r>
        <w:t xml:space="preserve">в) прорыва абсцесса в плевральную полость; </w:t>
      </w:r>
    </w:p>
    <w:p w:rsidR="00B06E8A" w:rsidRDefault="000C5D16">
      <w:pPr>
        <w:ind w:left="687" w:right="198"/>
      </w:pPr>
      <w:r>
        <w:t xml:space="preserve">г) прорывы абсцесса через кожу; </w:t>
      </w:r>
    </w:p>
    <w:p w:rsidR="00B06E8A" w:rsidRDefault="000C5D16">
      <w:pPr>
        <w:ind w:left="687" w:right="198"/>
      </w:pPr>
      <w:r>
        <w:t xml:space="preserve">д) метастазирования в головной мозг. </w:t>
      </w:r>
    </w:p>
    <w:p w:rsidR="00B06E8A" w:rsidRDefault="000C5D16">
      <w:pPr>
        <w:numPr>
          <w:ilvl w:val="0"/>
          <w:numId w:val="147"/>
        </w:numPr>
        <w:ind w:right="198" w:hanging="364"/>
      </w:pPr>
      <w:r>
        <w:t xml:space="preserve">Диагностическим признаком развития острой печеночной недостаточности является: </w:t>
      </w:r>
    </w:p>
    <w:p w:rsidR="00B06E8A" w:rsidRDefault="000C5D16">
      <w:pPr>
        <w:ind w:left="687" w:right="198"/>
      </w:pPr>
      <w:r>
        <w:t xml:space="preserve">а) прогрессивное нарастание желтухи; </w:t>
      </w:r>
    </w:p>
    <w:p w:rsidR="00B06E8A" w:rsidRDefault="000C5D16">
      <w:pPr>
        <w:ind w:left="687" w:right="198"/>
      </w:pPr>
      <w:r>
        <w:t xml:space="preserve">б) тахикардия; </w:t>
      </w:r>
    </w:p>
    <w:p w:rsidR="00B06E8A" w:rsidRDefault="000C5D16">
      <w:pPr>
        <w:ind w:left="687" w:right="198"/>
      </w:pPr>
      <w:r>
        <w:lastRenderedPageBreak/>
        <w:t xml:space="preserve">в) изменение цвета мочи; </w:t>
      </w:r>
    </w:p>
    <w:p w:rsidR="00B06E8A" w:rsidRDefault="000C5D16">
      <w:pPr>
        <w:ind w:left="687" w:right="198"/>
      </w:pPr>
      <w:r>
        <w:t xml:space="preserve">г) энцефалопатия; </w:t>
      </w:r>
    </w:p>
    <w:p w:rsidR="00B06E8A" w:rsidRDefault="000C5D16">
      <w:pPr>
        <w:ind w:left="687" w:right="5964"/>
      </w:pPr>
      <w:r>
        <w:t xml:space="preserve">д) увеличение размеров печени. 81 </w:t>
      </w:r>
    </w:p>
    <w:p w:rsidR="00B06E8A" w:rsidRDefault="000C5D16">
      <w:pPr>
        <w:numPr>
          <w:ilvl w:val="0"/>
          <w:numId w:val="147"/>
        </w:numPr>
        <w:ind w:right="198" w:hanging="364"/>
      </w:pPr>
      <w:r>
        <w:t xml:space="preserve">ДВС-синдром, развивающийся при гриппе: </w:t>
      </w:r>
    </w:p>
    <w:p w:rsidR="00B06E8A" w:rsidRDefault="000C5D16">
      <w:pPr>
        <w:ind w:left="687" w:right="198"/>
      </w:pPr>
      <w:r>
        <w:t>а)</w:t>
      </w:r>
      <w:r>
        <w:t xml:space="preserve"> повышением содержанием в крови продуктов деградации фибриногена; </w:t>
      </w:r>
    </w:p>
    <w:p w:rsidR="00B06E8A" w:rsidRDefault="000C5D16">
      <w:pPr>
        <w:ind w:left="687" w:right="198"/>
      </w:pPr>
      <w:r>
        <w:t xml:space="preserve">б) наличием в крови растворимых комплексов мономеров фибрина; </w:t>
      </w:r>
    </w:p>
    <w:p w:rsidR="00B06E8A" w:rsidRDefault="000C5D16">
      <w:pPr>
        <w:ind w:left="687" w:right="198"/>
      </w:pPr>
      <w:r>
        <w:t xml:space="preserve">в) усилением образования антитромбина в фазе гиперкоагуляции; </w:t>
      </w:r>
    </w:p>
    <w:p w:rsidR="00B06E8A" w:rsidRDefault="000C5D16">
      <w:pPr>
        <w:ind w:left="687" w:right="198"/>
      </w:pPr>
      <w:r>
        <w:t xml:space="preserve">г) наличием в крови лизосомальных ферментов; </w:t>
      </w:r>
    </w:p>
    <w:p w:rsidR="00B06E8A" w:rsidRDefault="000C5D16">
      <w:pPr>
        <w:ind w:left="687" w:right="198"/>
      </w:pPr>
      <w:r>
        <w:t>д) всем перечисле</w:t>
      </w:r>
      <w:r>
        <w:t xml:space="preserve">нным. </w:t>
      </w:r>
    </w:p>
    <w:p w:rsidR="00B06E8A" w:rsidRDefault="000C5D16">
      <w:pPr>
        <w:numPr>
          <w:ilvl w:val="0"/>
          <w:numId w:val="147"/>
        </w:numPr>
        <w:ind w:right="198" w:hanging="364"/>
      </w:pPr>
      <w:r>
        <w:t xml:space="preserve">При острой форме ДВС-синдрома: </w:t>
      </w:r>
    </w:p>
    <w:p w:rsidR="00B06E8A" w:rsidRDefault="000C5D16">
      <w:pPr>
        <w:ind w:left="687" w:right="198"/>
      </w:pPr>
      <w:r>
        <w:t xml:space="preserve">а) фибриноген снижается; </w:t>
      </w:r>
    </w:p>
    <w:p w:rsidR="00B06E8A" w:rsidRDefault="000C5D16">
      <w:pPr>
        <w:ind w:left="687" w:right="198"/>
      </w:pPr>
      <w:r>
        <w:t xml:space="preserve">б) АЧТВ укорачивается; </w:t>
      </w:r>
    </w:p>
    <w:p w:rsidR="00B06E8A" w:rsidRDefault="000C5D16">
      <w:pPr>
        <w:ind w:left="687" w:right="198"/>
      </w:pPr>
      <w:r>
        <w:t xml:space="preserve">в) тромбиновое время укорачивается; </w:t>
      </w:r>
    </w:p>
    <w:p w:rsidR="00B06E8A" w:rsidRDefault="000C5D16">
      <w:pPr>
        <w:ind w:left="687" w:right="198"/>
      </w:pPr>
      <w:r>
        <w:t xml:space="preserve">г) продукты деградации фибрина не обнаруживаются; </w:t>
      </w:r>
    </w:p>
    <w:p w:rsidR="00B06E8A" w:rsidRDefault="000C5D16">
      <w:pPr>
        <w:ind w:left="687" w:right="198"/>
      </w:pPr>
      <w:r>
        <w:t xml:space="preserve">д) повышается количество тромбоцитов. </w:t>
      </w:r>
    </w:p>
    <w:p w:rsidR="00B06E8A" w:rsidRDefault="000C5D16">
      <w:pPr>
        <w:numPr>
          <w:ilvl w:val="0"/>
          <w:numId w:val="147"/>
        </w:numPr>
        <w:ind w:right="198" w:hanging="364"/>
      </w:pPr>
      <w:r>
        <w:t>Удлинение времени кровотечения характерн</w:t>
      </w:r>
      <w:r>
        <w:t xml:space="preserve">о для: </w:t>
      </w:r>
    </w:p>
    <w:p w:rsidR="00B06E8A" w:rsidRDefault="000C5D16">
      <w:pPr>
        <w:ind w:left="687" w:right="198"/>
      </w:pPr>
      <w:r>
        <w:t xml:space="preserve">а) тромбоцитопении различного генеза; </w:t>
      </w:r>
    </w:p>
    <w:p w:rsidR="00B06E8A" w:rsidRDefault="000C5D16">
      <w:pPr>
        <w:ind w:left="687" w:right="198"/>
      </w:pPr>
      <w:r>
        <w:t xml:space="preserve">б) тромбоцитопатии; </w:t>
      </w:r>
    </w:p>
    <w:p w:rsidR="00B06E8A" w:rsidRDefault="000C5D16">
      <w:pPr>
        <w:ind w:left="687" w:right="198"/>
      </w:pPr>
      <w:r>
        <w:t xml:space="preserve">в) лечение дезагрегантами, аспирином, гепарином; </w:t>
      </w:r>
    </w:p>
    <w:p w:rsidR="00B06E8A" w:rsidRDefault="000C5D16">
      <w:pPr>
        <w:ind w:left="687" w:right="198"/>
      </w:pPr>
      <w:r>
        <w:t xml:space="preserve">г) ДВС синдром; </w:t>
      </w:r>
    </w:p>
    <w:p w:rsidR="00B06E8A" w:rsidRDefault="000C5D16">
      <w:pPr>
        <w:ind w:left="687" w:right="198"/>
      </w:pPr>
      <w:r>
        <w:t xml:space="preserve">д) все перечисленное верно. </w:t>
      </w:r>
    </w:p>
    <w:p w:rsidR="00B06E8A" w:rsidRDefault="000C5D16">
      <w:pPr>
        <w:numPr>
          <w:ilvl w:val="0"/>
          <w:numId w:val="147"/>
        </w:numPr>
        <w:ind w:right="198" w:hanging="364"/>
      </w:pPr>
      <w:r>
        <w:t xml:space="preserve">При гипергликемической котоацидотической коме: </w:t>
      </w:r>
    </w:p>
    <w:p w:rsidR="00B06E8A" w:rsidRDefault="000C5D16">
      <w:pPr>
        <w:ind w:left="687" w:right="1241"/>
      </w:pPr>
      <w:r>
        <w:t xml:space="preserve">а) кожа гиперемированная, сухая, зрачки расширенные, глазные яблоки твердые; </w:t>
      </w:r>
    </w:p>
    <w:p w:rsidR="00B06E8A" w:rsidRDefault="000C5D16">
      <w:pPr>
        <w:ind w:left="687" w:right="198"/>
      </w:pPr>
      <w:r>
        <w:t xml:space="preserve">б) гиперемия лица, кожа сухая, глазные яблоки мягкие, тургор кожи снижен; </w:t>
      </w:r>
    </w:p>
    <w:p w:rsidR="00B06E8A" w:rsidRDefault="000C5D16">
      <w:pPr>
        <w:ind w:left="687" w:right="198"/>
      </w:pPr>
      <w:r>
        <w:t xml:space="preserve">в) кожа цианотичная, сухая, глаза запавшие, тризм жевательной мускулатуры, </w:t>
      </w:r>
    </w:p>
    <w:p w:rsidR="00B06E8A" w:rsidRDefault="000C5D16">
      <w:pPr>
        <w:ind w:left="372" w:right="198"/>
      </w:pPr>
      <w:r>
        <w:t xml:space="preserve">повышенный мышечный тонус. </w:t>
      </w:r>
    </w:p>
    <w:p w:rsidR="00B06E8A" w:rsidRDefault="000C5D16">
      <w:pPr>
        <w:numPr>
          <w:ilvl w:val="0"/>
          <w:numId w:val="147"/>
        </w:numPr>
        <w:ind w:right="198" w:hanging="364"/>
      </w:pPr>
      <w:r>
        <w:t xml:space="preserve">Дыхание при диабетической коме: </w:t>
      </w:r>
    </w:p>
    <w:p w:rsidR="00B06E8A" w:rsidRDefault="000C5D16">
      <w:pPr>
        <w:ind w:left="687" w:right="198"/>
      </w:pPr>
      <w:r>
        <w:t xml:space="preserve">а) не нарушено; </w:t>
      </w:r>
    </w:p>
    <w:p w:rsidR="00B06E8A" w:rsidRDefault="000C5D16">
      <w:pPr>
        <w:ind w:left="687" w:right="198"/>
      </w:pPr>
      <w:r>
        <w:t xml:space="preserve">б) поверхностное, неритмичное; </w:t>
      </w:r>
    </w:p>
    <w:p w:rsidR="00B06E8A" w:rsidRDefault="000C5D16">
      <w:pPr>
        <w:ind w:left="687" w:right="198"/>
      </w:pPr>
      <w:r>
        <w:t xml:space="preserve">в) частое, глубокое; </w:t>
      </w:r>
    </w:p>
    <w:p w:rsidR="00B06E8A" w:rsidRDefault="000C5D16">
      <w:pPr>
        <w:ind w:left="687" w:right="6060"/>
      </w:pPr>
      <w:r>
        <w:t xml:space="preserve">г) редкое, с длительным апноэ. 82 </w:t>
      </w:r>
    </w:p>
    <w:p w:rsidR="00B06E8A" w:rsidRDefault="000C5D16">
      <w:pPr>
        <w:numPr>
          <w:ilvl w:val="0"/>
          <w:numId w:val="147"/>
        </w:numPr>
        <w:ind w:right="198" w:hanging="364"/>
      </w:pPr>
      <w:r>
        <w:t xml:space="preserve">При диабетической коме необходимо: </w:t>
      </w:r>
    </w:p>
    <w:p w:rsidR="00B06E8A" w:rsidRDefault="000C5D16">
      <w:pPr>
        <w:ind w:left="687" w:right="567"/>
      </w:pPr>
      <w:r>
        <w:t xml:space="preserve">а) туалет верхних дыхательных путей, ингаляция кислорода, полиглюкин </w:t>
      </w:r>
      <w:r>
        <w:t xml:space="preserve">внутривенно, капельно; </w:t>
      </w:r>
    </w:p>
    <w:p w:rsidR="00B06E8A" w:rsidRDefault="000C5D16">
      <w:pPr>
        <w:ind w:left="687" w:right="634"/>
      </w:pPr>
      <w:r>
        <w:t xml:space="preserve">б) туалет верхних дыхательных путей, ингаляция кислорода, физраствор внутривенно, гемодез, натрия бикарбонат; </w:t>
      </w:r>
    </w:p>
    <w:p w:rsidR="00B06E8A" w:rsidRDefault="000C5D16">
      <w:pPr>
        <w:ind w:left="687" w:right="198"/>
      </w:pPr>
      <w:r>
        <w:t xml:space="preserve">в) внутривенно инсулин 40 ЕД, ингаляция кислорода, внутривенно капельно физраствор </w:t>
      </w:r>
    </w:p>
    <w:p w:rsidR="00B06E8A" w:rsidRDefault="000C5D16">
      <w:pPr>
        <w:ind w:left="372" w:right="198"/>
      </w:pPr>
      <w:r>
        <w:t xml:space="preserve">гемодез; </w:t>
      </w:r>
    </w:p>
    <w:p w:rsidR="00B06E8A" w:rsidRDefault="000C5D16">
      <w:pPr>
        <w:ind w:left="687" w:right="198"/>
      </w:pPr>
      <w:r>
        <w:t>г) внутривенно инсулин 20 Е</w:t>
      </w:r>
      <w:r>
        <w:t xml:space="preserve">Д + внутримышечно инсулин 20 ЕД, полиоинные солевые </w:t>
      </w:r>
    </w:p>
    <w:p w:rsidR="00B06E8A" w:rsidRDefault="000C5D16">
      <w:pPr>
        <w:ind w:left="372" w:right="198"/>
      </w:pPr>
      <w:r>
        <w:t xml:space="preserve">растворы. </w:t>
      </w:r>
    </w:p>
    <w:p w:rsidR="00B06E8A" w:rsidRDefault="000C5D16">
      <w:pPr>
        <w:numPr>
          <w:ilvl w:val="0"/>
          <w:numId w:val="147"/>
        </w:numPr>
        <w:ind w:right="198" w:hanging="364"/>
      </w:pPr>
      <w:r>
        <w:t xml:space="preserve">При гипогликемической коме у больного: </w:t>
      </w:r>
    </w:p>
    <w:p w:rsidR="00B06E8A" w:rsidRDefault="000C5D16">
      <w:pPr>
        <w:ind w:left="687" w:right="1112"/>
      </w:pPr>
      <w:r>
        <w:t xml:space="preserve">а) кожа обычного цвета, влажная, глазные яблоки твердые, тонус мышц повышен; </w:t>
      </w:r>
    </w:p>
    <w:p w:rsidR="00B06E8A" w:rsidRDefault="000C5D16">
      <w:pPr>
        <w:ind w:left="687" w:right="198"/>
      </w:pPr>
      <w:r>
        <w:t xml:space="preserve">б) кожа бледная, покрыта холодным потом, тризм жевательной мускулатуры, глазные </w:t>
      </w:r>
    </w:p>
    <w:p w:rsidR="00B06E8A" w:rsidRDefault="000C5D16">
      <w:pPr>
        <w:ind w:left="372" w:right="198"/>
      </w:pPr>
      <w:r>
        <w:lastRenderedPageBreak/>
        <w:t xml:space="preserve">яблоки; </w:t>
      </w:r>
    </w:p>
    <w:p w:rsidR="00B06E8A" w:rsidRDefault="000C5D16">
      <w:pPr>
        <w:ind w:left="687" w:right="1837"/>
      </w:pPr>
      <w:r>
        <w:t xml:space="preserve">в) кожа гиперемированная, влажная, зрачки резко расширены, тонус мышц снижен. </w:t>
      </w:r>
    </w:p>
    <w:p w:rsidR="00B06E8A" w:rsidRDefault="000C5D16">
      <w:pPr>
        <w:numPr>
          <w:ilvl w:val="0"/>
          <w:numId w:val="147"/>
        </w:numPr>
        <w:ind w:right="198" w:hanging="364"/>
      </w:pPr>
      <w:r>
        <w:t xml:space="preserve">При гипогликемической коме необходимо: </w:t>
      </w:r>
    </w:p>
    <w:p w:rsidR="00B06E8A" w:rsidRDefault="000C5D16">
      <w:pPr>
        <w:ind w:left="687" w:right="198"/>
      </w:pPr>
      <w:r>
        <w:t>а) туалет дыхательных путей, инсулин 20 ЕД внут</w:t>
      </w:r>
      <w:r>
        <w:t xml:space="preserve">римышечно, глюкоза 40 </w:t>
      </w:r>
    </w:p>
    <w:p w:rsidR="00B06E8A" w:rsidRDefault="000C5D16">
      <w:pPr>
        <w:ind w:left="687" w:right="198"/>
      </w:pPr>
      <w:r>
        <w:t xml:space="preserve">% – 20,0 внутривенно; </w:t>
      </w:r>
    </w:p>
    <w:p w:rsidR="00B06E8A" w:rsidRDefault="000C5D16">
      <w:pPr>
        <w:ind w:left="687" w:right="198"/>
      </w:pPr>
      <w:r>
        <w:t xml:space="preserve">б) фракционное внутривенно ведение 40 % глюкозы до 60 мл; </w:t>
      </w:r>
    </w:p>
    <w:p w:rsidR="00B06E8A" w:rsidRDefault="000C5D16">
      <w:pPr>
        <w:ind w:left="687" w:right="198"/>
      </w:pPr>
      <w:r>
        <w:t xml:space="preserve">в) туалет дыхательных путей, транспортировка. </w:t>
      </w:r>
    </w:p>
    <w:p w:rsidR="00B06E8A" w:rsidRDefault="000C5D16">
      <w:pPr>
        <w:numPr>
          <w:ilvl w:val="0"/>
          <w:numId w:val="147"/>
        </w:numPr>
        <w:ind w:right="198" w:hanging="364"/>
      </w:pPr>
      <w:r>
        <w:t xml:space="preserve">Развитие гипогликемической комы наиболее вероятно: </w:t>
      </w:r>
    </w:p>
    <w:p w:rsidR="00B06E8A" w:rsidRDefault="000C5D16">
      <w:pPr>
        <w:ind w:left="687" w:right="198"/>
      </w:pPr>
      <w:r>
        <w:t>а) у больных недиагностированным инсулинозависимым д</w:t>
      </w:r>
      <w:r>
        <w:t xml:space="preserve">иабетом; </w:t>
      </w:r>
    </w:p>
    <w:p w:rsidR="00B06E8A" w:rsidRDefault="000C5D16">
      <w:pPr>
        <w:ind w:left="687" w:right="198"/>
      </w:pPr>
      <w:r>
        <w:t xml:space="preserve">б) у больных с недиагностированным диабетом II типа; </w:t>
      </w:r>
    </w:p>
    <w:p w:rsidR="00B06E8A" w:rsidRDefault="000C5D16">
      <w:pPr>
        <w:ind w:left="687" w:right="822"/>
      </w:pPr>
      <w:r>
        <w:t xml:space="preserve">в) у больных, получающих инсулин. 30. Тяжелое течение малярии с развитием комы характерно для малярии, вызванной: а) Pl. vivax ; </w:t>
      </w:r>
    </w:p>
    <w:p w:rsidR="00B06E8A" w:rsidRDefault="000C5D16">
      <w:pPr>
        <w:ind w:left="687" w:right="198"/>
      </w:pPr>
      <w:r>
        <w:t xml:space="preserve">б) Pl. ovale; </w:t>
      </w:r>
    </w:p>
    <w:p w:rsidR="00B06E8A" w:rsidRDefault="000C5D16">
      <w:pPr>
        <w:ind w:left="687" w:right="198"/>
      </w:pPr>
      <w:r>
        <w:t xml:space="preserve">в) Pl. malaria; </w:t>
      </w:r>
    </w:p>
    <w:p w:rsidR="00B06E8A" w:rsidRDefault="000C5D16">
      <w:pPr>
        <w:ind w:left="687" w:right="198"/>
      </w:pPr>
      <w:r>
        <w:t xml:space="preserve">г) Pl. falciparum ; </w:t>
      </w:r>
    </w:p>
    <w:p w:rsidR="00B06E8A" w:rsidRDefault="000C5D16">
      <w:pPr>
        <w:ind w:left="687" w:right="198"/>
      </w:pPr>
      <w:r>
        <w:t>СИТУАЦИОН</w:t>
      </w:r>
      <w:r>
        <w:t xml:space="preserve">НЫЕ ЗАДАЧИ </w:t>
      </w:r>
    </w:p>
    <w:p w:rsidR="00B06E8A" w:rsidRDefault="000C5D16">
      <w:pPr>
        <w:ind w:left="687" w:right="198"/>
      </w:pPr>
      <w:r>
        <w:t xml:space="preserve">Ситуационная задача №1 </w:t>
      </w:r>
    </w:p>
    <w:p w:rsidR="00B06E8A" w:rsidRDefault="000C5D16">
      <w:pPr>
        <w:ind w:left="687" w:right="198"/>
      </w:pPr>
      <w:r>
        <w:t xml:space="preserve">Больной Ц. в приемный покой доставлен машиной СМП на носилках в </w:t>
      </w:r>
    </w:p>
    <w:p w:rsidR="00B06E8A" w:rsidRDefault="000C5D16">
      <w:pPr>
        <w:ind w:left="362" w:right="198" w:firstLine="317"/>
      </w:pPr>
      <w:r>
        <w:t xml:space="preserve">крайне тяжелом состоянии на 7-й день болезни. Первые 6 дней лечился амбулаторно по поводу «гриппа». За истекшие сутки температура тела нормализовалась, но </w:t>
      </w:r>
      <w:r>
        <w:t xml:space="preserve">состояние ухудшилось: появились многократная рвота и изнуряющая постоянная икота. Выделил около 150 мл мутной мочи темно-коричневого цвета. При осмотре – резко заторможен, лежит с закрытыми глазами, на вопросы </w:t>
      </w:r>
    </w:p>
    <w:p w:rsidR="00B06E8A" w:rsidRDefault="000C5D16">
      <w:pPr>
        <w:ind w:left="687" w:right="198"/>
      </w:pPr>
      <w:r>
        <w:t xml:space="preserve">отвечает односложно. Температура тела – 36,8 </w:t>
      </w:r>
      <w:r>
        <w:t xml:space="preserve">°С. Hа коже верхней части туловища, в </w:t>
      </w:r>
    </w:p>
    <w:p w:rsidR="00B06E8A" w:rsidRDefault="000C5D16">
      <w:pPr>
        <w:spacing w:after="35"/>
        <w:ind w:left="679" w:right="1318" w:hanging="317"/>
      </w:pPr>
      <w:r>
        <w:t xml:space="preserve">подмышечных областях и локтевых сгибах имеется множественная, мелкая геморрагическая сыпь. Пульс – 70/мин, ритмичный. АД – 100 / 80 мм рт. ст. Тоны сердца приглушены. Над легкими ясный перкуторный звук, дыхание </w:t>
      </w:r>
      <w:r>
        <w:t xml:space="preserve">везикулярное. Язык сухой, покрыт у корня беловатым налетом. Живот мягкий, безболезненный. Печень и селезенка не увеличены. Симптом поколачивания резко положителен с обеих сторон. Катетером выведено 100 мл мочи темнокрасного цвета. </w:t>
      </w:r>
    </w:p>
    <w:p w:rsidR="00B06E8A" w:rsidRDefault="000C5D16">
      <w:pPr>
        <w:ind w:left="372" w:right="198"/>
      </w:pPr>
      <w:r>
        <w:t>Отмечается умеренная риг</w:t>
      </w:r>
      <w:r>
        <w:t xml:space="preserve">идность затылочных мышц. </w:t>
      </w:r>
    </w:p>
    <w:p w:rsidR="00B06E8A" w:rsidRDefault="000C5D16">
      <w:pPr>
        <w:ind w:left="687" w:right="198"/>
      </w:pPr>
      <w:r>
        <w:t xml:space="preserve">На полигоне 25 дней тому назад копал укрытия в мелколесье, где видел </w:t>
      </w:r>
    </w:p>
    <w:p w:rsidR="00B06E8A" w:rsidRDefault="000C5D16">
      <w:pPr>
        <w:ind w:left="687" w:right="198"/>
      </w:pPr>
      <w:r>
        <w:t xml:space="preserve">много мышевидных грызунов. У солдат полигонной команды отмечались случаи </w:t>
      </w:r>
    </w:p>
    <w:p w:rsidR="00B06E8A" w:rsidRDefault="000C5D16">
      <w:pPr>
        <w:ind w:left="372" w:right="198"/>
      </w:pPr>
      <w:r>
        <w:t xml:space="preserve">аналогичного заболевания. </w:t>
      </w:r>
    </w:p>
    <w:p w:rsidR="00B06E8A" w:rsidRDefault="000C5D16">
      <w:pPr>
        <w:ind w:left="687" w:right="198"/>
      </w:pPr>
      <w:r>
        <w:t xml:space="preserve">Задания: </w:t>
      </w:r>
    </w:p>
    <w:p w:rsidR="00B06E8A" w:rsidRDefault="000C5D16">
      <w:pPr>
        <w:numPr>
          <w:ilvl w:val="0"/>
          <w:numId w:val="148"/>
        </w:numPr>
        <w:ind w:right="198" w:hanging="244"/>
      </w:pPr>
      <w:r>
        <w:t>Определите ошибку первоначального клинического ди</w:t>
      </w:r>
      <w:r>
        <w:t xml:space="preserve">агноза. </w:t>
      </w:r>
    </w:p>
    <w:p w:rsidR="00B06E8A" w:rsidRDefault="000C5D16">
      <w:pPr>
        <w:numPr>
          <w:ilvl w:val="0"/>
          <w:numId w:val="148"/>
        </w:numPr>
        <w:ind w:right="198" w:hanging="244"/>
      </w:pPr>
      <w:r>
        <w:t xml:space="preserve">С какими заболеваниями необходимо проводить дифференциальный диагноз? </w:t>
      </w:r>
    </w:p>
    <w:p w:rsidR="00B06E8A" w:rsidRDefault="000C5D16">
      <w:pPr>
        <w:numPr>
          <w:ilvl w:val="0"/>
          <w:numId w:val="148"/>
        </w:numPr>
        <w:ind w:right="198" w:hanging="244"/>
      </w:pPr>
      <w:r>
        <w:t xml:space="preserve">Составьте план обследования и тактику ведения больного. </w:t>
      </w:r>
    </w:p>
    <w:p w:rsidR="00B06E8A" w:rsidRDefault="000C5D16">
      <w:pPr>
        <w:numPr>
          <w:ilvl w:val="0"/>
          <w:numId w:val="148"/>
        </w:numPr>
        <w:ind w:right="198" w:hanging="244"/>
      </w:pPr>
      <w:r>
        <w:t xml:space="preserve">Какие меры предосторожности следует соблюдать при эвакуации больного? Ситуационная задача №2 </w:t>
      </w:r>
    </w:p>
    <w:p w:rsidR="00B06E8A" w:rsidRDefault="000C5D16">
      <w:pPr>
        <w:spacing w:after="15" w:line="267" w:lineRule="auto"/>
        <w:ind w:left="687" w:right="604"/>
        <w:jc w:val="left"/>
      </w:pPr>
      <w:r>
        <w:lastRenderedPageBreak/>
        <w:t>Больная С., 47 лет, посту</w:t>
      </w:r>
      <w:r>
        <w:t xml:space="preserve">пила в стационар с жалобами на озноб, лихорадку, тонические судороги мышц конечностей, рвоту желчью, непроизвольный стул, потерю сознания. </w:t>
      </w:r>
    </w:p>
    <w:p w:rsidR="00B06E8A" w:rsidRDefault="000C5D16">
      <w:pPr>
        <w:spacing w:after="15" w:line="267" w:lineRule="auto"/>
        <w:ind w:left="687" w:right="1441"/>
        <w:jc w:val="left"/>
      </w:pPr>
      <w:r>
        <w:t xml:space="preserve">Заболела остро 2 дня назад. Почувствовала озноб, температура повысилась до 38 °С, отмечалась повторная рвота до 7-8 </w:t>
      </w:r>
      <w:r>
        <w:t xml:space="preserve">раз, жидкий стул до 10 раз, боли в животе с неопределенной локализацией. Осмотрена врачом «скорой помощи», доставлена в хирургическое отделение. </w:t>
      </w:r>
    </w:p>
    <w:p w:rsidR="00B06E8A" w:rsidRDefault="000C5D16">
      <w:pPr>
        <w:ind w:left="687" w:right="198"/>
      </w:pPr>
      <w:r>
        <w:t xml:space="preserve">При поступлении в стационар: состояние средней тяжести, рвота до 6 раз, </w:t>
      </w:r>
    </w:p>
    <w:p w:rsidR="00B06E8A" w:rsidRDefault="000C5D16">
      <w:pPr>
        <w:ind w:left="687" w:right="198"/>
      </w:pPr>
      <w:r>
        <w:t>жидкий стул с зеленоватым оттенком, т</w:t>
      </w:r>
      <w:r>
        <w:t xml:space="preserve">емпература тела – 38,5 °С. На утро состояние </w:t>
      </w:r>
    </w:p>
    <w:p w:rsidR="00B06E8A" w:rsidRDefault="000C5D16">
      <w:pPr>
        <w:ind w:left="372" w:right="198"/>
      </w:pPr>
      <w:r>
        <w:t xml:space="preserve">ухудшилось, усилился озноб, температура повысилась до 41 °С, регистрировались судороги конечностей, стул без счета, водянистый, цвета болот- </w:t>
      </w:r>
    </w:p>
    <w:p w:rsidR="00B06E8A" w:rsidRDefault="000C5D16">
      <w:pPr>
        <w:ind w:left="687" w:right="198"/>
      </w:pPr>
      <w:r>
        <w:t xml:space="preserve">84 </w:t>
      </w:r>
    </w:p>
    <w:p w:rsidR="00B06E8A" w:rsidRDefault="000C5D16">
      <w:pPr>
        <w:ind w:left="687" w:right="198"/>
      </w:pPr>
      <w:r>
        <w:t>ной тины. Количество выделенной мочи снижено до 100 мл. Переведе</w:t>
      </w:r>
      <w:r>
        <w:t xml:space="preserve">на в инфекционное </w:t>
      </w:r>
    </w:p>
    <w:p w:rsidR="00B06E8A" w:rsidRDefault="000C5D16">
      <w:pPr>
        <w:ind w:left="372" w:right="198"/>
      </w:pPr>
      <w:r>
        <w:t xml:space="preserve">отделение с диагнозом: Пищевая токсикоинфекция. </w:t>
      </w:r>
    </w:p>
    <w:p w:rsidR="00B06E8A" w:rsidRDefault="000C5D16">
      <w:pPr>
        <w:ind w:left="687" w:right="198"/>
      </w:pPr>
      <w:r>
        <w:t xml:space="preserve">При осмотре инфекционистом: состояние тяжелое, сознание отсутствует. </w:t>
      </w:r>
    </w:p>
    <w:p w:rsidR="00B06E8A" w:rsidRDefault="000C5D16">
      <w:pPr>
        <w:ind w:left="687" w:right="198"/>
      </w:pPr>
      <w:r>
        <w:t xml:space="preserve">Температура тела – 39,5 °С. На коже лица, склерах единичные кровоизлияния. </w:t>
      </w:r>
    </w:p>
    <w:p w:rsidR="00B06E8A" w:rsidRDefault="000C5D16">
      <w:pPr>
        <w:ind w:left="362" w:right="198" w:firstLine="317"/>
      </w:pPr>
      <w:r>
        <w:t xml:space="preserve">Дыхание поверхностное, в легких – </w:t>
      </w:r>
      <w:r>
        <w:t>ослабленное, в нижних отделах выслушиваются единичные мелкопузырчатые хрипы, ЧДД – 32/мин. Тоны сердца глухие, пульс – 120/мин., АД – 70 / 50 мм рт.ст. Язык суховат, живот мягкий. Очаговой неврологической симптоматики нет. Умеренная ригидность затылочных м</w:t>
      </w:r>
      <w:r>
        <w:t xml:space="preserve">ышц, клонические судороги мышц конечностей. В периферической крови: Hb – 107 г/л, Tr – 150×109 / л, L – 16×109/л, СОЭ21 мм/час, гематокрит – 0,33. </w:t>
      </w:r>
    </w:p>
    <w:p w:rsidR="00B06E8A" w:rsidRDefault="000C5D16">
      <w:pPr>
        <w:spacing w:after="15" w:line="267" w:lineRule="auto"/>
        <w:ind w:left="687" w:right="1590"/>
        <w:jc w:val="left"/>
      </w:pPr>
      <w:r>
        <w:t xml:space="preserve">При биохимическом исследовании сыворотки крови: К+ – 3,2 ммоль/л, Na+ – 141 ммоль/л, рН крови – </w:t>
      </w:r>
      <w:r>
        <w:t xml:space="preserve">7,46, мочевина – 25 ммоль/л, креатинин – 0,4 ммоль/л. </w:t>
      </w:r>
    </w:p>
    <w:p w:rsidR="00B06E8A" w:rsidRDefault="000C5D16">
      <w:pPr>
        <w:ind w:left="687" w:right="1343"/>
      </w:pPr>
      <w:r>
        <w:t xml:space="preserve">При исследовании ликвора: цвет умеренно ксантохромный, белок – 0,33 г/л; цитоз – 12 клеток, из них 9 нейтрофилов, 3 лимфоцита. Осадочные реакции Панди и Нонне-Аппельта отрицательные. </w:t>
      </w:r>
    </w:p>
    <w:p w:rsidR="00B06E8A" w:rsidRDefault="000C5D16">
      <w:pPr>
        <w:ind w:left="687" w:right="198"/>
      </w:pPr>
      <w:r>
        <w:t xml:space="preserve">Задания: </w:t>
      </w:r>
    </w:p>
    <w:p w:rsidR="00B06E8A" w:rsidRDefault="000C5D16">
      <w:pPr>
        <w:numPr>
          <w:ilvl w:val="0"/>
          <w:numId w:val="149"/>
        </w:numPr>
        <w:ind w:right="198" w:hanging="244"/>
      </w:pPr>
      <w:r>
        <w:t>Ваш диа</w:t>
      </w:r>
      <w:r>
        <w:t xml:space="preserve">гноз и его обоснование. </w:t>
      </w:r>
    </w:p>
    <w:p w:rsidR="00B06E8A" w:rsidRDefault="000C5D16">
      <w:pPr>
        <w:numPr>
          <w:ilvl w:val="0"/>
          <w:numId w:val="149"/>
        </w:numPr>
        <w:ind w:right="198" w:hanging="244"/>
      </w:pPr>
      <w:r>
        <w:t xml:space="preserve">Укажите методы обследования для подтверждения диагноза. </w:t>
      </w:r>
    </w:p>
    <w:p w:rsidR="00B06E8A" w:rsidRDefault="000C5D16">
      <w:pPr>
        <w:numPr>
          <w:ilvl w:val="0"/>
          <w:numId w:val="149"/>
        </w:numPr>
        <w:ind w:right="198" w:hanging="244"/>
      </w:pPr>
      <w:r>
        <w:t xml:space="preserve">Назначьте этиотропную терапию. </w:t>
      </w:r>
    </w:p>
    <w:p w:rsidR="00B06E8A" w:rsidRDefault="000C5D16">
      <w:pPr>
        <w:numPr>
          <w:ilvl w:val="0"/>
          <w:numId w:val="149"/>
        </w:numPr>
        <w:ind w:right="198" w:hanging="244"/>
      </w:pPr>
      <w:r>
        <w:t xml:space="preserve">Перечислите степени гиповолемического шока. </w:t>
      </w:r>
    </w:p>
    <w:p w:rsidR="00B06E8A" w:rsidRDefault="000C5D16">
      <w:pPr>
        <w:ind w:left="687" w:right="198"/>
      </w:pPr>
      <w:r>
        <w:t xml:space="preserve">Ситуационная задача №3 </w:t>
      </w:r>
    </w:p>
    <w:p w:rsidR="00B06E8A" w:rsidRDefault="000C5D16">
      <w:pPr>
        <w:ind w:left="362" w:right="198" w:firstLine="317"/>
      </w:pPr>
      <w:r>
        <w:t>Больной М. (1,5 мес.) поступил в стационар на 2-й день заболевания. Жалоб</w:t>
      </w:r>
      <w:r>
        <w:t xml:space="preserve">ы при поступлении: повышение температуры до 37,5 °С, частый жидкий </w:t>
      </w:r>
    </w:p>
    <w:p w:rsidR="00B06E8A" w:rsidRDefault="000C5D16">
      <w:pPr>
        <w:ind w:left="687" w:right="198"/>
      </w:pPr>
      <w:r>
        <w:t xml:space="preserve">стул, рвоту темным содержимым до 4 раз. Анамнез заболевания: заболел остро с повышения температуры до 38 °С, появления жидкого стула с зеленью, срыгиваний </w:t>
      </w:r>
    </w:p>
    <w:p w:rsidR="00B06E8A" w:rsidRDefault="000C5D16">
      <w:pPr>
        <w:ind w:left="679" w:right="1481" w:hanging="317"/>
      </w:pPr>
      <w:r>
        <w:t>после еды. На 2-й день болезни с</w:t>
      </w:r>
      <w:r>
        <w:t xml:space="preserve">охранялся жидкий стул с зеленью 3 раза, рвота, температура – 37,5 °С. Мама давала жаропонижающие препараты. </w:t>
      </w:r>
    </w:p>
    <w:p w:rsidR="00B06E8A" w:rsidRDefault="000C5D16">
      <w:pPr>
        <w:ind w:left="687" w:right="198"/>
      </w:pPr>
      <w:r>
        <w:t xml:space="preserve">Обратились в «скорую помощь». Доставлен в инфекционный стационар. </w:t>
      </w:r>
    </w:p>
    <w:p w:rsidR="00B06E8A" w:rsidRDefault="000C5D16">
      <w:pPr>
        <w:ind w:left="687" w:right="198"/>
      </w:pPr>
      <w:r>
        <w:t>Анамнез жизни: ребенок от 1-й беременности, роды в головном предлежании, в 37 не</w:t>
      </w:r>
      <w:r>
        <w:t xml:space="preserve">дель. </w:t>
      </w:r>
    </w:p>
    <w:p w:rsidR="00B06E8A" w:rsidRDefault="000C5D16">
      <w:pPr>
        <w:ind w:left="372" w:right="198"/>
      </w:pPr>
      <w:r>
        <w:t xml:space="preserve">Закричал сразу, к груди приложен в родильном зале, масса </w:t>
      </w:r>
    </w:p>
    <w:p w:rsidR="00B06E8A" w:rsidRDefault="000C5D16">
      <w:pPr>
        <w:spacing w:after="15" w:line="267" w:lineRule="auto"/>
        <w:ind w:left="687" w:right="731"/>
        <w:jc w:val="left"/>
      </w:pPr>
      <w:r>
        <w:lastRenderedPageBreak/>
        <w:t>3190 гр. Прививки в роддоме – БЦЖ, гепатит B. Выписан на 5-е сутки. Эпид.анамнез: у матери в роддоме после родов отмечалась субфебрильная температура. У ребенка в течение недели до болезни бы</w:t>
      </w:r>
      <w:r>
        <w:t xml:space="preserve">л разжиженный стул зеленого цвета до 7-8 раз в сутки. Находится на грудном вскармливании. </w:t>
      </w:r>
    </w:p>
    <w:p w:rsidR="00B06E8A" w:rsidRDefault="000C5D16">
      <w:pPr>
        <w:ind w:left="362" w:right="198" w:firstLine="317"/>
      </w:pPr>
      <w:r>
        <w:t xml:space="preserve">Объективно при поступлении: Состояние очень тяжелое. Лихорадит – </w:t>
      </w:r>
      <w:r>
        <w:t xml:space="preserve">температура до 38 °С. Отмечается вялость, периодическое беспокойство. Кожа сухая, бледная с желтушным оттенком. Тургор тканей резко снижен. Большой родничок запавший. Отечность век. В легких жесткое дыхание. ЧД – 48/мин. </w:t>
      </w:r>
    </w:p>
    <w:p w:rsidR="00B06E8A" w:rsidRDefault="000C5D16">
      <w:pPr>
        <w:ind w:left="687" w:right="198"/>
      </w:pPr>
      <w:r>
        <w:t xml:space="preserve">85 </w:t>
      </w:r>
    </w:p>
    <w:p w:rsidR="00B06E8A" w:rsidRDefault="000C5D16">
      <w:pPr>
        <w:ind w:left="687" w:right="442"/>
      </w:pPr>
      <w:r>
        <w:t xml:space="preserve">Тоны сердца приглушены. ЧСС – </w:t>
      </w:r>
      <w:r>
        <w:t xml:space="preserve">140/мин. Живот умеренно вздут, урчит при пальпации. Печень на 3-4-5 см, селезенка на 3 см из-под края реберной дуги. </w:t>
      </w:r>
    </w:p>
    <w:p w:rsidR="00B06E8A" w:rsidRDefault="000C5D16">
      <w:pPr>
        <w:ind w:left="687" w:right="198"/>
      </w:pPr>
      <w:r>
        <w:t xml:space="preserve">Мочится редко. Стул жидкий со слизью, зеленью до 10 раз в сутки. </w:t>
      </w:r>
    </w:p>
    <w:p w:rsidR="00B06E8A" w:rsidRDefault="000C5D16">
      <w:pPr>
        <w:ind w:left="687" w:right="198"/>
      </w:pPr>
      <w:r>
        <w:t xml:space="preserve">По тяжести состояния госпитализирован в реанимационное отделение. </w:t>
      </w:r>
    </w:p>
    <w:p w:rsidR="00B06E8A" w:rsidRDefault="000C5D16">
      <w:pPr>
        <w:ind w:left="687" w:right="198"/>
      </w:pPr>
      <w:r>
        <w:t>Лабор</w:t>
      </w:r>
      <w:r>
        <w:t xml:space="preserve">аторные данные: </w:t>
      </w:r>
    </w:p>
    <w:p w:rsidR="00B06E8A" w:rsidRDefault="000C5D16">
      <w:pPr>
        <w:ind w:left="687" w:right="198"/>
      </w:pPr>
      <w:r>
        <w:t xml:space="preserve">ОАК: Э=1,2×1012/л, Hb=35 г / л, Л=15×10 </w:t>
      </w:r>
    </w:p>
    <w:p w:rsidR="00B06E8A" w:rsidRDefault="000C5D16">
      <w:pPr>
        <w:ind w:left="687" w:right="198"/>
      </w:pPr>
      <w:r>
        <w:t xml:space="preserve">9 </w:t>
      </w:r>
    </w:p>
    <w:p w:rsidR="00B06E8A" w:rsidRDefault="000C5D16">
      <w:pPr>
        <w:ind w:left="687" w:right="198"/>
      </w:pPr>
      <w:r>
        <w:t xml:space="preserve">/л, СОЭ= 28 мм/час </w:t>
      </w:r>
    </w:p>
    <w:p w:rsidR="00B06E8A" w:rsidRDefault="000C5D16">
      <w:pPr>
        <w:ind w:left="687" w:right="1441"/>
      </w:pPr>
      <w:r>
        <w:t xml:space="preserve">Б/х анализ крови: общий белок 42 г/л, креатинин 12,4 мкмоль/л, мочевина 21 ммоль/л, билирубин общий 100 ммоль/л, билирубин непрямой 90 мкмоль/л; АЛТ 140 ед/л, АСТ 152 ед/л. </w:t>
      </w:r>
    </w:p>
    <w:p w:rsidR="00B06E8A" w:rsidRDefault="000C5D16">
      <w:pPr>
        <w:ind w:left="687" w:right="198"/>
      </w:pPr>
      <w:r>
        <w:t>О</w:t>
      </w:r>
      <w:r>
        <w:t xml:space="preserve">АМ: цвет мочи бурый, белок 3,3‰, эритроциты – сплошь в поле зрения. </w:t>
      </w:r>
    </w:p>
    <w:p w:rsidR="00B06E8A" w:rsidRDefault="000C5D16">
      <w:pPr>
        <w:ind w:left="687" w:right="198"/>
      </w:pPr>
      <w:r>
        <w:t xml:space="preserve">Бак, посевы кала – выделены B. klebsiella. </w:t>
      </w:r>
    </w:p>
    <w:p w:rsidR="00B06E8A" w:rsidRDefault="000C5D16">
      <w:pPr>
        <w:ind w:left="687" w:right="198"/>
      </w:pPr>
      <w:r>
        <w:t xml:space="preserve">Задания: </w:t>
      </w:r>
    </w:p>
    <w:p w:rsidR="00B06E8A" w:rsidRDefault="000C5D16">
      <w:pPr>
        <w:numPr>
          <w:ilvl w:val="0"/>
          <w:numId w:val="150"/>
        </w:numPr>
        <w:ind w:right="198" w:hanging="244"/>
      </w:pPr>
      <w:r>
        <w:t xml:space="preserve">Выделите основной синдром, определяющий тяжесть состояния. </w:t>
      </w:r>
    </w:p>
    <w:p w:rsidR="00B06E8A" w:rsidRDefault="000C5D16">
      <w:pPr>
        <w:numPr>
          <w:ilvl w:val="0"/>
          <w:numId w:val="150"/>
        </w:numPr>
        <w:ind w:right="198" w:hanging="244"/>
      </w:pPr>
      <w:r>
        <w:t xml:space="preserve">При каких заболеваниях он встречается? </w:t>
      </w:r>
    </w:p>
    <w:p w:rsidR="00B06E8A" w:rsidRDefault="000C5D16">
      <w:pPr>
        <w:numPr>
          <w:ilvl w:val="0"/>
          <w:numId w:val="150"/>
        </w:numPr>
        <w:ind w:right="198" w:hanging="244"/>
      </w:pPr>
      <w:r>
        <w:t>Проведите дифференциальный диагно</w:t>
      </w:r>
      <w:r>
        <w:t xml:space="preserve">з </w:t>
      </w:r>
    </w:p>
    <w:p w:rsidR="00B06E8A" w:rsidRDefault="000C5D16">
      <w:pPr>
        <w:numPr>
          <w:ilvl w:val="0"/>
          <w:numId w:val="150"/>
        </w:numPr>
        <w:ind w:right="198" w:hanging="244"/>
      </w:pPr>
      <w:r>
        <w:t xml:space="preserve">Поставьте развернутый клинический диагноз </w:t>
      </w:r>
    </w:p>
    <w:p w:rsidR="00B06E8A" w:rsidRDefault="000C5D16">
      <w:pPr>
        <w:numPr>
          <w:ilvl w:val="0"/>
          <w:numId w:val="150"/>
        </w:numPr>
        <w:ind w:right="198" w:hanging="244"/>
      </w:pPr>
      <w:r>
        <w:t xml:space="preserve">Назначьте лечение 6. Прогноз </w:t>
      </w:r>
    </w:p>
    <w:p w:rsidR="00B06E8A" w:rsidRDefault="000C5D16">
      <w:pPr>
        <w:ind w:left="687" w:right="198"/>
      </w:pPr>
      <w:r>
        <w:t xml:space="preserve">Ситуационная задача №4 </w:t>
      </w:r>
    </w:p>
    <w:p w:rsidR="00B06E8A" w:rsidRDefault="000C5D16">
      <w:pPr>
        <w:ind w:left="687" w:right="198"/>
      </w:pPr>
      <w:r>
        <w:t>Больной Ж. обратился к врачу поликлиники в 1-й день болезни с жалобами на познабливание, чувство жара, нерезкую головную боль. Общее состояние удовлетворите</w:t>
      </w:r>
      <w:r>
        <w:t xml:space="preserve">льное. Температура тела – 38,6 °С. Пульс – 88/мин, удовлетворительного </w:t>
      </w:r>
    </w:p>
    <w:p w:rsidR="00B06E8A" w:rsidRDefault="000C5D16">
      <w:pPr>
        <w:ind w:left="372" w:right="198"/>
      </w:pPr>
      <w:r>
        <w:t xml:space="preserve">наполнения. Язык обложен тонким серым налетом, влажный. Слизистая оболочка нѐбных дужек, задней стенки глотки слабо гиперемирована. По другим органам и системам отклонений от нормы не </w:t>
      </w:r>
      <w:r>
        <w:t xml:space="preserve">выявлено. Был поставлен диагноз ОРЗ, лечение получал амбулаторно: поливитамины, амидопирин по 0,5 г 3 раза в день. В течение 5 дней состояние не улучшалось, температура тела </w:t>
      </w:r>
    </w:p>
    <w:p w:rsidR="00B06E8A" w:rsidRDefault="000C5D16">
      <w:pPr>
        <w:spacing w:after="15" w:line="267" w:lineRule="auto"/>
        <w:ind w:left="372" w:right="199" w:firstLine="317"/>
        <w:jc w:val="left"/>
      </w:pPr>
      <w:r>
        <w:t xml:space="preserve">держалась </w:t>
      </w:r>
      <w:r>
        <w:tab/>
        <w:t xml:space="preserve">на </w:t>
      </w:r>
      <w:r>
        <w:tab/>
        <w:t xml:space="preserve">высоких </w:t>
      </w:r>
      <w:r>
        <w:tab/>
        <w:t xml:space="preserve">цифрах. </w:t>
      </w:r>
      <w:r>
        <w:tab/>
        <w:t xml:space="preserve">По </w:t>
      </w:r>
      <w:r>
        <w:tab/>
        <w:t xml:space="preserve">поводу </w:t>
      </w:r>
      <w:r>
        <w:tab/>
        <w:t xml:space="preserve">длительной </w:t>
      </w:r>
      <w:r>
        <w:tab/>
        <w:t xml:space="preserve">неясной </w:t>
      </w:r>
      <w:r>
        <w:tab/>
        <w:t>лихорадки госпитализирован в диагностическое отделение инфекционной больницы на 7-й день болезни. При поступлении – состояние средней тяжести, температура тела – 39° С, лицо бледное. На коже</w:t>
      </w:r>
      <w:r>
        <w:t xml:space="preserve"> живота, боковых поверхностей грудной клетки имеются единичные розеолы. Язык обложен белым налетом, сухой, утолщен. </w:t>
      </w:r>
    </w:p>
    <w:p w:rsidR="00B06E8A" w:rsidRDefault="000C5D16">
      <w:pPr>
        <w:ind w:left="362" w:right="198" w:firstLine="317"/>
      </w:pPr>
      <w:r>
        <w:t>Пульс – 80/мин, удовлетворительного наполнения. АД – 110 / 70 мм. рт. ст. Тоны сердца приглушены. Дыхание везикулярное. Живот мягкий, чувст</w:t>
      </w:r>
      <w:r>
        <w:t xml:space="preserve">вительный при пальпации. Печень </w:t>
      </w:r>
      <w:r>
        <w:lastRenderedPageBreak/>
        <w:t>и селезенка увеличены. Установлено, что за 7 дней до заболевания пил сырую воду из цистерны. Клинический диагноз – брюшной тиф – подтвержден выделением брюшнотифозной гемокультуры. На 11-й день болезни температура тела внеза</w:t>
      </w:r>
      <w:r>
        <w:t xml:space="preserve">пно снизилась до 36° С, уменьшилась головная боль. Вскоре больной резко побледнел, черты лица заострились, на коже лба выступил пот, появилась одышка. Пульс – 120/мин, АД – 80 / 50 мм рт. ст. Воз- </w:t>
      </w:r>
    </w:p>
    <w:p w:rsidR="00B06E8A" w:rsidRDefault="000C5D16">
      <w:pPr>
        <w:spacing w:after="15" w:line="267" w:lineRule="auto"/>
        <w:ind w:left="687" w:right="1520"/>
        <w:jc w:val="left"/>
      </w:pPr>
      <w:r>
        <w:t>86 ник, императивный позыв на дефекацию, кашицеобразный ка</w:t>
      </w:r>
      <w:r>
        <w:t xml:space="preserve">л темного цвета, объем стула около 700 мл. </w:t>
      </w:r>
    </w:p>
    <w:p w:rsidR="00B06E8A" w:rsidRDefault="000C5D16">
      <w:pPr>
        <w:ind w:left="687" w:right="198"/>
      </w:pPr>
      <w:r>
        <w:t xml:space="preserve">Задания: </w:t>
      </w:r>
    </w:p>
    <w:p w:rsidR="00B06E8A" w:rsidRDefault="000C5D16">
      <w:pPr>
        <w:numPr>
          <w:ilvl w:val="0"/>
          <w:numId w:val="151"/>
        </w:numPr>
        <w:ind w:right="198" w:hanging="244"/>
      </w:pPr>
      <w:r>
        <w:t xml:space="preserve">Какое осложнение возникло у больного? </w:t>
      </w:r>
    </w:p>
    <w:p w:rsidR="00B06E8A" w:rsidRDefault="000C5D16">
      <w:pPr>
        <w:numPr>
          <w:ilvl w:val="0"/>
          <w:numId w:val="151"/>
        </w:numPr>
        <w:ind w:right="198" w:hanging="244"/>
      </w:pPr>
      <w:r>
        <w:t xml:space="preserve">Оцените тяжесть состояния больного. </w:t>
      </w:r>
    </w:p>
    <w:p w:rsidR="00B06E8A" w:rsidRDefault="000C5D16">
      <w:pPr>
        <w:numPr>
          <w:ilvl w:val="0"/>
          <w:numId w:val="151"/>
        </w:numPr>
        <w:ind w:right="198" w:hanging="244"/>
      </w:pPr>
      <w:r>
        <w:t xml:space="preserve">Определите объем, характер и последовательность неотложных мероприятий. </w:t>
      </w:r>
    </w:p>
    <w:p w:rsidR="00B06E8A" w:rsidRDefault="000C5D16">
      <w:pPr>
        <w:ind w:left="687" w:right="198"/>
      </w:pPr>
      <w:r>
        <w:t xml:space="preserve">Ситуационная задача №5 </w:t>
      </w:r>
    </w:p>
    <w:p w:rsidR="00B06E8A" w:rsidRDefault="000C5D16">
      <w:pPr>
        <w:ind w:left="362" w:right="198" w:firstLine="317"/>
      </w:pPr>
      <w:r>
        <w:t>В медицинский пункт аэровокза</w:t>
      </w:r>
      <w:r>
        <w:t>ла обратился больной М., 42 лет. Доставлен товарищами – членами туристической группы, возвращающимися из Индии, где были в течение 10 дней. Заболел ночью в самолѐте – появилось урчание в животе и жидкий водянистый стул. До момента обращения к врачу стул бы</w:t>
      </w:r>
      <w:r>
        <w:t>л более 20 раз, трижды – обильная рвота водянистым содержимым. Появилось головокружение, нарастала слабость. Через 12 часов от начала заболевания состояние крайней тяжелое. Общая синюшность кожных покровов, сухость слизистых, говорит шепотом. Глазные яблок</w:t>
      </w:r>
      <w:r>
        <w:t xml:space="preserve">и запавшие, черты лица заострившиеся. </w:t>
      </w:r>
    </w:p>
    <w:p w:rsidR="00B06E8A" w:rsidRDefault="000C5D16">
      <w:pPr>
        <w:ind w:left="372" w:right="198"/>
      </w:pPr>
      <w:r>
        <w:t>Тургор кожи резко снижен, симптом «руки прачки». Кожные покровы холодные, покрыты липким потом. Температура тела – 35,4 ºС. Периодически больной становится возбужденным, возникают судороги конечностей. Язык сухой, пок</w:t>
      </w:r>
      <w:r>
        <w:t xml:space="preserve">рытый коричневым налѐтом. Одышка – 34 в минуту. Пульс нитевидный, частота сердечных сокращений 130/мин. АД 30 / 0 мм.рт.ст. Живот при пальпации безболезненный. В сознании. Менингеальных явлений нет. </w:t>
      </w:r>
    </w:p>
    <w:p w:rsidR="00B06E8A" w:rsidRDefault="000C5D16">
      <w:pPr>
        <w:ind w:left="687" w:right="198"/>
      </w:pPr>
      <w:r>
        <w:t xml:space="preserve">Задания: </w:t>
      </w:r>
    </w:p>
    <w:p w:rsidR="00B06E8A" w:rsidRDefault="000C5D16">
      <w:pPr>
        <w:numPr>
          <w:ilvl w:val="0"/>
          <w:numId w:val="152"/>
        </w:numPr>
        <w:ind w:right="198" w:firstLine="317"/>
      </w:pPr>
      <w:r>
        <w:t>Обоснуйте клинический диагноз и определите сте</w:t>
      </w:r>
      <w:r>
        <w:t xml:space="preserve">пень обезвоживания. </w:t>
      </w:r>
    </w:p>
    <w:p w:rsidR="00B06E8A" w:rsidRDefault="000C5D16">
      <w:pPr>
        <w:numPr>
          <w:ilvl w:val="0"/>
          <w:numId w:val="152"/>
        </w:numPr>
        <w:ind w:right="198" w:firstLine="317"/>
      </w:pPr>
      <w:r>
        <w:t xml:space="preserve">Какие меры следует предпринимать при выявлении больного холерой? </w:t>
      </w:r>
    </w:p>
    <w:p w:rsidR="00B06E8A" w:rsidRDefault="000C5D16">
      <w:pPr>
        <w:numPr>
          <w:ilvl w:val="0"/>
          <w:numId w:val="152"/>
        </w:numPr>
        <w:ind w:right="198" w:firstLine="317"/>
      </w:pPr>
      <w:r>
        <w:t xml:space="preserve">Назначьте регидратационную терапию (вес больного до болезни 70 кг). </w:t>
      </w:r>
    </w:p>
    <w:p w:rsidR="00B06E8A" w:rsidRDefault="000C5D16">
      <w:pPr>
        <w:numPr>
          <w:ilvl w:val="0"/>
          <w:numId w:val="152"/>
        </w:numPr>
        <w:ind w:right="198" w:firstLine="317"/>
      </w:pPr>
      <w:r>
        <w:t>Какие исследования следует произвести в отделении интенсивной терапии для уточнения диагноза, оценки тяжести болезни и адекватности терапии? У больного установлены такие показатели КОС: рН – 7,32; РСО – 22 мм рт. ст.; SB – 16 ммоль/л; ВЕ – 8 ммоль/л; гемат</w:t>
      </w:r>
      <w:r>
        <w:t xml:space="preserve">окрит – 49 %. Адекватна ли проведенная </w:t>
      </w:r>
    </w:p>
    <w:p w:rsidR="00B06E8A" w:rsidRDefault="000C5D16">
      <w:pPr>
        <w:ind w:left="372" w:right="198"/>
      </w:pPr>
      <w:r>
        <w:t xml:space="preserve">терапия? </w:t>
      </w:r>
    </w:p>
    <w:p w:rsidR="00B06E8A" w:rsidRDefault="000C5D16">
      <w:pPr>
        <w:ind w:left="687" w:right="198"/>
      </w:pPr>
      <w:r>
        <w:t xml:space="preserve">Ситуационная задача №6 </w:t>
      </w:r>
    </w:p>
    <w:p w:rsidR="00B06E8A" w:rsidRDefault="000C5D16">
      <w:pPr>
        <w:ind w:left="687" w:right="198"/>
      </w:pPr>
      <w:r>
        <w:t>Больная П., 17 лет, вызвала врача «скорой помощи». Жалобы на высокую температуру, чувство нехватки воздуха, сухой кашель, сильную головную боль и боль в глазных яблоках. Больна 3-й д</w:t>
      </w:r>
      <w:r>
        <w:t xml:space="preserve">ень, заболевание началось остро, с озноба, </w:t>
      </w:r>
    </w:p>
    <w:p w:rsidR="00B06E8A" w:rsidRDefault="000C5D16">
      <w:pPr>
        <w:ind w:left="372" w:right="198"/>
      </w:pPr>
      <w:r>
        <w:t xml:space="preserve">головной боли, болей в мышцах и суставах, повышение температуры до 39,2 </w:t>
      </w:r>
    </w:p>
    <w:p w:rsidR="00B06E8A" w:rsidRDefault="000C5D16">
      <w:pPr>
        <w:ind w:left="687" w:right="1099"/>
      </w:pPr>
      <w:r>
        <w:t>ºС. Со 2-го дня появились боли за грудиной, сухой кашель, заложенность носа. На 3-</w:t>
      </w:r>
      <w:r>
        <w:t xml:space="preserve">й день температура снизилась до 38 ºС, но усилился кашель, появилась </w:t>
      </w:r>
    </w:p>
    <w:p w:rsidR="00B06E8A" w:rsidRDefault="000C5D16">
      <w:pPr>
        <w:ind w:left="687" w:right="198"/>
      </w:pPr>
      <w:r>
        <w:t xml:space="preserve">87 </w:t>
      </w:r>
    </w:p>
    <w:p w:rsidR="00B06E8A" w:rsidRDefault="000C5D16">
      <w:pPr>
        <w:ind w:left="687" w:right="450"/>
      </w:pPr>
      <w:r>
        <w:t xml:space="preserve">скудная мокрота розового цвета, наросла слабость, появилось чувство нехватки воздуха. </w:t>
      </w:r>
    </w:p>
    <w:p w:rsidR="00B06E8A" w:rsidRDefault="000C5D16">
      <w:pPr>
        <w:ind w:left="687" w:right="198"/>
      </w:pPr>
      <w:r>
        <w:t xml:space="preserve">При осмотре – состояние тяжѐлое. Беспокойна, не может лежать. Бледная, </w:t>
      </w:r>
    </w:p>
    <w:p w:rsidR="00B06E8A" w:rsidRDefault="000C5D16">
      <w:pPr>
        <w:ind w:left="687" w:right="198"/>
      </w:pPr>
      <w:r>
        <w:lastRenderedPageBreak/>
        <w:t>цианоз губ. При аускуль</w:t>
      </w:r>
      <w:r>
        <w:t xml:space="preserve">тации легких – дыхание жѐсткое, небольшое количество </w:t>
      </w:r>
    </w:p>
    <w:p w:rsidR="00B06E8A" w:rsidRDefault="000C5D16">
      <w:pPr>
        <w:ind w:left="679" w:right="1071" w:hanging="317"/>
      </w:pPr>
      <w:r>
        <w:t xml:space="preserve">рассеянных, сухих и влажных хрипов. ЧД – 40/мин. Пульс – 120 уд/мин., ритмичный. АД 80 / 40 мм рт. ст. </w:t>
      </w:r>
    </w:p>
    <w:p w:rsidR="00B06E8A" w:rsidRDefault="000C5D16">
      <w:pPr>
        <w:ind w:left="687" w:right="198"/>
      </w:pPr>
      <w:r>
        <w:t xml:space="preserve">Задания: </w:t>
      </w:r>
    </w:p>
    <w:p w:rsidR="00B06E8A" w:rsidRDefault="000C5D16">
      <w:pPr>
        <w:numPr>
          <w:ilvl w:val="0"/>
          <w:numId w:val="153"/>
        </w:numPr>
        <w:ind w:right="198" w:hanging="244"/>
      </w:pPr>
      <w:r>
        <w:t xml:space="preserve">Поставьте предварительный диагноз и обоснуйте его. </w:t>
      </w:r>
    </w:p>
    <w:p w:rsidR="00B06E8A" w:rsidRDefault="000C5D16">
      <w:pPr>
        <w:numPr>
          <w:ilvl w:val="0"/>
          <w:numId w:val="153"/>
        </w:numPr>
        <w:ind w:right="198" w:hanging="244"/>
      </w:pPr>
      <w:r>
        <w:t xml:space="preserve">Определите тактику ведения больной. </w:t>
      </w:r>
    </w:p>
    <w:p w:rsidR="00B06E8A" w:rsidRDefault="000C5D16">
      <w:pPr>
        <w:ind w:left="687" w:right="198"/>
      </w:pPr>
      <w:r>
        <w:t xml:space="preserve">Ситуационная задача №7 </w:t>
      </w:r>
    </w:p>
    <w:p w:rsidR="00B06E8A" w:rsidRDefault="000C5D16">
      <w:pPr>
        <w:ind w:left="687" w:right="198"/>
      </w:pPr>
      <w:r>
        <w:t xml:space="preserve">Военнослужащий П., 19 лет, доставлен в медсанчасть в 11.30 с диагнозом: Грипп, геморрагическая форма. Ночью проснулся от сильного озноба. В 7.00 температура – 40 ºС. При поступлении жалобы на головную боль, боли в мышцах и </w:t>
      </w:r>
    </w:p>
    <w:p w:rsidR="00B06E8A" w:rsidRDefault="000C5D16">
      <w:pPr>
        <w:ind w:left="372" w:right="198"/>
      </w:pPr>
      <w:r>
        <w:t>сустава</w:t>
      </w:r>
      <w:r>
        <w:t xml:space="preserve">х, резкую слабость, чувство холода. Состояние тяжелое Темперутара – 36,5 ºС, беспокоен. Кожа бледная, цианоз губ и ногтей. Множественные кровоизлияния в конъюнктивы глаз. На туловище, лице и конечностях, небольшое </w:t>
      </w:r>
    </w:p>
    <w:p w:rsidR="00B06E8A" w:rsidRDefault="000C5D16">
      <w:pPr>
        <w:ind w:left="372" w:right="198"/>
      </w:pPr>
      <w:r>
        <w:t>количество геморрагических элементов, кол</w:t>
      </w:r>
      <w:r>
        <w:t xml:space="preserve">ичество и размеры которых в процессе осмотра увеличивается. Пульс – 128уд/мин; АД 80 / 30 мм рт. </w:t>
      </w:r>
    </w:p>
    <w:p w:rsidR="00B06E8A" w:rsidRDefault="000C5D16">
      <w:pPr>
        <w:ind w:left="687" w:right="198"/>
      </w:pPr>
      <w:r>
        <w:t xml:space="preserve">ст., ЧД – 24/мин. </w:t>
      </w:r>
    </w:p>
    <w:p w:rsidR="00B06E8A" w:rsidRDefault="000C5D16">
      <w:pPr>
        <w:ind w:left="362" w:right="198" w:firstLine="317"/>
      </w:pPr>
      <w:r>
        <w:t xml:space="preserve">Мочился в 8.00 утра. Менингеальных симптомов нет. В части регистрировались случаи гриппа. </w:t>
      </w:r>
    </w:p>
    <w:p w:rsidR="00B06E8A" w:rsidRDefault="000C5D16">
      <w:pPr>
        <w:ind w:left="687" w:right="198"/>
      </w:pPr>
      <w:r>
        <w:t xml:space="preserve">Задания: </w:t>
      </w:r>
    </w:p>
    <w:p w:rsidR="00B06E8A" w:rsidRDefault="000C5D16">
      <w:pPr>
        <w:numPr>
          <w:ilvl w:val="0"/>
          <w:numId w:val="154"/>
        </w:numPr>
        <w:ind w:right="198" w:hanging="244"/>
      </w:pPr>
      <w:r>
        <w:t xml:space="preserve">Поставьте диагноз и обоснуйте его. </w:t>
      </w:r>
    </w:p>
    <w:p w:rsidR="00B06E8A" w:rsidRDefault="000C5D16">
      <w:pPr>
        <w:numPr>
          <w:ilvl w:val="0"/>
          <w:numId w:val="154"/>
        </w:numPr>
        <w:ind w:right="198" w:hanging="244"/>
      </w:pPr>
      <w:r>
        <w:t xml:space="preserve">Проведите дифференциальный диагноз. </w:t>
      </w:r>
    </w:p>
    <w:p w:rsidR="00B06E8A" w:rsidRDefault="000C5D16">
      <w:pPr>
        <w:numPr>
          <w:ilvl w:val="0"/>
          <w:numId w:val="154"/>
        </w:numPr>
        <w:ind w:right="198" w:hanging="244"/>
      </w:pPr>
      <w:r>
        <w:t xml:space="preserve">Определите тактику врача. </w:t>
      </w:r>
    </w:p>
    <w:p w:rsidR="00B06E8A" w:rsidRDefault="000C5D16">
      <w:pPr>
        <w:ind w:left="687" w:right="198"/>
      </w:pPr>
      <w:r>
        <w:t xml:space="preserve">Ситуационная задача №8 </w:t>
      </w:r>
    </w:p>
    <w:p w:rsidR="00B06E8A" w:rsidRDefault="000C5D16">
      <w:pPr>
        <w:ind w:left="362" w:right="198" w:firstLine="317"/>
      </w:pPr>
      <w:r>
        <w:t>Врач «скорой помощи» осматривает больную Ж., обратившуюся в связи «с очень плохим самочувствием». Больной 40 лет, по профессии – медсестра. В течение 2-х недель отмечае</w:t>
      </w:r>
      <w:r>
        <w:t xml:space="preserve">т слабость, потливость, резкое снижение работоспособности, боли в крупных суставах, особенно ночью. В последние дни постоянное чувство тошноты, исчез аппетит, появилась головная боль и головокружение, потемнела моча. Температура не повышалась. </w:t>
      </w:r>
    </w:p>
    <w:p w:rsidR="00B06E8A" w:rsidRDefault="000C5D16">
      <w:pPr>
        <w:ind w:left="362" w:right="198" w:firstLine="317"/>
      </w:pPr>
      <w:r>
        <w:t>Неоднократн</w:t>
      </w:r>
      <w:r>
        <w:t xml:space="preserve">о обращалась к участковому врачу и к терапевту по месту работы. Плохое самочувствие объясняли переутомлением, и больная продолжала работать. </w:t>
      </w:r>
    </w:p>
    <w:p w:rsidR="00B06E8A" w:rsidRDefault="000C5D16">
      <w:pPr>
        <w:ind w:left="687" w:right="750"/>
      </w:pPr>
      <w:r>
        <w:t>Вчера родственники заметили желтушность склер. Сегодня вследствие еще большего ухудшения самочувствия (усилилось г</w:t>
      </w:r>
      <w:r>
        <w:t xml:space="preserve">оловокружение, появилось </w:t>
      </w:r>
    </w:p>
    <w:p w:rsidR="00B06E8A" w:rsidRDefault="000C5D16">
      <w:pPr>
        <w:ind w:left="687" w:right="198"/>
      </w:pPr>
      <w:r>
        <w:t xml:space="preserve">«мелькание мушек» перед глазами) была вызвана «скорая помощь». </w:t>
      </w:r>
    </w:p>
    <w:p w:rsidR="00B06E8A" w:rsidRDefault="000C5D16">
      <w:pPr>
        <w:ind w:left="687" w:right="198"/>
      </w:pPr>
      <w:r>
        <w:t xml:space="preserve">88 </w:t>
      </w:r>
    </w:p>
    <w:p w:rsidR="00B06E8A" w:rsidRDefault="000C5D16">
      <w:pPr>
        <w:ind w:left="687" w:right="725"/>
      </w:pPr>
      <w:r>
        <w:t xml:space="preserve">Объективно: Вялая, заторможенная, тремор рук. Дважды было носовое кровотечение. Температура тела – 36,3 ºС. Выраженная желтуха. На коже и </w:t>
      </w:r>
    </w:p>
    <w:p w:rsidR="00B06E8A" w:rsidRDefault="000C5D16">
      <w:pPr>
        <w:ind w:left="687" w:right="198"/>
      </w:pPr>
      <w:r>
        <w:t>слизистых – геморрагии,</w:t>
      </w:r>
      <w:r>
        <w:t xml:space="preserve"> положительный симптом щипка. Суставы не изменены. Живот </w:t>
      </w:r>
    </w:p>
    <w:p w:rsidR="00B06E8A" w:rsidRDefault="000C5D16">
      <w:pPr>
        <w:ind w:left="372" w:right="198"/>
      </w:pPr>
      <w:r>
        <w:t xml:space="preserve">мягкий, слегка вздут. Печень у реберной дуги, мягкая, верхний край </w:t>
      </w:r>
    </w:p>
    <w:p w:rsidR="00B06E8A" w:rsidRDefault="000C5D16">
      <w:pPr>
        <w:spacing w:after="15" w:line="267" w:lineRule="auto"/>
        <w:ind w:left="687" w:right="199"/>
        <w:jc w:val="left"/>
      </w:pPr>
      <w:r>
        <w:t>– на уровне 7-го ребра. Селезенка не пальпируется. В легких и сердце – без особенностей. АД 90 / 70 мм рт. ст. Пульс – 100 уд / ми</w:t>
      </w:r>
      <w:r>
        <w:t xml:space="preserve">н. Моча цвета пива, кал ахоличный. </w:t>
      </w:r>
    </w:p>
    <w:p w:rsidR="00B06E8A" w:rsidRDefault="000C5D16">
      <w:pPr>
        <w:ind w:left="687" w:right="198"/>
      </w:pPr>
      <w:r>
        <w:t xml:space="preserve">Задания: </w:t>
      </w:r>
    </w:p>
    <w:p w:rsidR="00B06E8A" w:rsidRDefault="000C5D16">
      <w:pPr>
        <w:numPr>
          <w:ilvl w:val="0"/>
          <w:numId w:val="155"/>
        </w:numPr>
        <w:ind w:right="198" w:hanging="244"/>
      </w:pPr>
      <w:r>
        <w:t xml:space="preserve">Поставьте развернутый диагноз. </w:t>
      </w:r>
    </w:p>
    <w:p w:rsidR="00B06E8A" w:rsidRDefault="000C5D16">
      <w:pPr>
        <w:numPr>
          <w:ilvl w:val="0"/>
          <w:numId w:val="155"/>
        </w:numPr>
        <w:ind w:right="198" w:hanging="244"/>
      </w:pPr>
      <w:r>
        <w:t xml:space="preserve">Составьте план обследования и лечения. </w:t>
      </w:r>
    </w:p>
    <w:p w:rsidR="00B06E8A" w:rsidRDefault="000C5D16">
      <w:pPr>
        <w:ind w:left="687" w:right="198"/>
      </w:pPr>
      <w:r>
        <w:t xml:space="preserve">Ситуационная задача №9 </w:t>
      </w:r>
    </w:p>
    <w:p w:rsidR="00B06E8A" w:rsidRDefault="000C5D16">
      <w:pPr>
        <w:ind w:left="687" w:right="198"/>
      </w:pPr>
      <w:r>
        <w:lastRenderedPageBreak/>
        <w:t xml:space="preserve">К больному С., 40 лет, вызвана «скорая помощь» в связи с резким ухудшением состояния. </w:t>
      </w:r>
    </w:p>
    <w:p w:rsidR="00B06E8A" w:rsidRDefault="000C5D16">
      <w:pPr>
        <w:ind w:left="372" w:right="198"/>
      </w:pPr>
      <w:r>
        <w:t>Из анамнеза известно, что з</w:t>
      </w:r>
      <w:r>
        <w:t xml:space="preserve">аболевание началось с озноба, головной боли 5 дней назад. </w:t>
      </w:r>
    </w:p>
    <w:p w:rsidR="00B06E8A" w:rsidRDefault="000C5D16">
      <w:pPr>
        <w:ind w:left="372" w:right="198"/>
      </w:pPr>
      <w:r>
        <w:t xml:space="preserve">Быстро повысилась температура до 39 ºС, дважды </w:t>
      </w:r>
    </w:p>
    <w:p w:rsidR="00B06E8A" w:rsidRDefault="000C5D16">
      <w:pPr>
        <w:ind w:left="687" w:right="198"/>
      </w:pPr>
      <w:r>
        <w:t xml:space="preserve">была рвота. По совету знакомого врача, предположившего грипп, принимал ремантадин, </w:t>
      </w:r>
    </w:p>
    <w:p w:rsidR="00B06E8A" w:rsidRDefault="000C5D16">
      <w:pPr>
        <w:ind w:left="372" w:right="198"/>
      </w:pPr>
      <w:r>
        <w:t xml:space="preserve">после чего на следующий день температура тела снизилась до 37,5 </w:t>
      </w:r>
    </w:p>
    <w:p w:rsidR="00B06E8A" w:rsidRDefault="000C5D16">
      <w:pPr>
        <w:ind w:left="687" w:right="198"/>
      </w:pPr>
      <w:r>
        <w:t xml:space="preserve">ºС, обильно потел, но к вечеру температура вновь повысилась до 40,5 ºС, при этом чувствовал сильную головную боль, тошноту, слабость. В течение следующих дней </w:t>
      </w:r>
    </w:p>
    <w:p w:rsidR="00B06E8A" w:rsidRDefault="000C5D16">
      <w:pPr>
        <w:ind w:left="679" w:right="198" w:hanging="317"/>
      </w:pPr>
      <w:r>
        <w:t>температура оставалась повышенной, повторялась рвота, отмечал неприятные ощущения в эпигастральн</w:t>
      </w:r>
      <w:r>
        <w:t xml:space="preserve">ой области. Сегодня при высокой температуре </w:t>
      </w:r>
    </w:p>
    <w:p w:rsidR="00B06E8A" w:rsidRDefault="000C5D16">
      <w:pPr>
        <w:ind w:left="372" w:right="198"/>
      </w:pPr>
      <w:r>
        <w:t xml:space="preserve">появился бред. При осмотре: состояние тяжелое, бледен, заторможенность, на вопросы отвечает односложно. Зрачки узкие, пульс – 106 уд / мин, АД </w:t>
      </w:r>
    </w:p>
    <w:p w:rsidR="00B06E8A" w:rsidRDefault="000C5D16">
      <w:pPr>
        <w:ind w:left="362" w:right="198" w:firstLine="317"/>
      </w:pPr>
      <w:r>
        <w:t>90 / 60 мм рт. ст. Печень и селезенка увеличены, живот мягкий. Нере</w:t>
      </w:r>
      <w:r>
        <w:t xml:space="preserve">зко выражен менингеальный синдром. Эпидемиологический анамнез: вернулся из Бенина (Африка), где работал в течение 1 года. С целью профилактики принимал нивахин, после возвращения препарат принимать перестал. </w:t>
      </w:r>
    </w:p>
    <w:p w:rsidR="00B06E8A" w:rsidRDefault="000C5D16">
      <w:pPr>
        <w:ind w:left="687" w:right="198"/>
      </w:pPr>
      <w:r>
        <w:t xml:space="preserve">Задания: </w:t>
      </w:r>
    </w:p>
    <w:p w:rsidR="00B06E8A" w:rsidRDefault="000C5D16">
      <w:pPr>
        <w:numPr>
          <w:ilvl w:val="0"/>
          <w:numId w:val="156"/>
        </w:numPr>
        <w:ind w:right="198" w:firstLine="317"/>
      </w:pPr>
      <w:r>
        <w:t>Поставьте и обоснуйте предварительный</w:t>
      </w:r>
      <w:r>
        <w:t xml:space="preserve"> диагноз. </w:t>
      </w:r>
    </w:p>
    <w:p w:rsidR="00B06E8A" w:rsidRDefault="000C5D16">
      <w:pPr>
        <w:numPr>
          <w:ilvl w:val="0"/>
          <w:numId w:val="156"/>
        </w:numPr>
        <w:ind w:right="198" w:firstLine="317"/>
      </w:pPr>
      <w:r>
        <w:t xml:space="preserve">Чем обусловлена тяжесть состояния больного? </w:t>
      </w:r>
    </w:p>
    <w:p w:rsidR="00B06E8A" w:rsidRDefault="000C5D16">
      <w:pPr>
        <w:numPr>
          <w:ilvl w:val="0"/>
          <w:numId w:val="156"/>
        </w:numPr>
        <w:ind w:right="198" w:firstLine="317"/>
      </w:pPr>
      <w:r>
        <w:t xml:space="preserve">Как подтвердить диагноз? </w:t>
      </w:r>
    </w:p>
    <w:p w:rsidR="00B06E8A" w:rsidRDefault="000C5D16">
      <w:pPr>
        <w:numPr>
          <w:ilvl w:val="0"/>
          <w:numId w:val="156"/>
        </w:numPr>
        <w:ind w:right="198" w:firstLine="317"/>
      </w:pPr>
      <w:r>
        <w:t xml:space="preserve">Какой должна быть тактика врача, к которому обращается больной, недавно прибывший из стран тропическим климатом? </w:t>
      </w:r>
    </w:p>
    <w:p w:rsidR="00B06E8A" w:rsidRDefault="000C5D16">
      <w:pPr>
        <w:ind w:left="687" w:right="198"/>
      </w:pPr>
      <w:r>
        <w:t xml:space="preserve">Ситуационная задача №10 </w:t>
      </w:r>
    </w:p>
    <w:p w:rsidR="00B06E8A" w:rsidRDefault="000C5D16">
      <w:pPr>
        <w:spacing w:after="15" w:line="267" w:lineRule="auto"/>
        <w:ind w:left="687" w:right="1124"/>
        <w:jc w:val="left"/>
      </w:pPr>
      <w:r>
        <w:t xml:space="preserve">Больная 38 лет доставлена в приемное отделение районной больницы в бессознательном состоянии. На болевые раздражители отмечается реакция в виде некоординированных движений конечностями. Корнеальный, роговичный, коленный рефлексы угнетены. </w:t>
      </w:r>
    </w:p>
    <w:p w:rsidR="00B06E8A" w:rsidRDefault="000C5D16">
      <w:pPr>
        <w:spacing w:after="15" w:line="267" w:lineRule="auto"/>
        <w:ind w:left="687" w:right="2284"/>
        <w:jc w:val="left"/>
      </w:pPr>
      <w:r>
        <w:t>Объективно: кожн</w:t>
      </w:r>
      <w:r>
        <w:t xml:space="preserve">ые покровы и видимые слизистые сухие, отмечается шумное частое дыхание, «фруктовый» запах изо рта. 89 </w:t>
      </w:r>
    </w:p>
    <w:p w:rsidR="00B06E8A" w:rsidRDefault="000C5D16">
      <w:pPr>
        <w:ind w:left="362" w:right="198" w:firstLine="317"/>
      </w:pPr>
      <w:r>
        <w:t xml:space="preserve">Лабораторно: гематокрит 0,53, глюкоза крови 28,5 ммоль/л, резко положительные кетоновые тела в моче, калий плазмы – 2,65 ммоль/л. </w:t>
      </w:r>
    </w:p>
    <w:p w:rsidR="00B06E8A" w:rsidRDefault="000C5D16">
      <w:pPr>
        <w:ind w:left="687" w:right="198"/>
      </w:pPr>
      <w:r>
        <w:t xml:space="preserve">Задания: </w:t>
      </w:r>
    </w:p>
    <w:p w:rsidR="00B06E8A" w:rsidRDefault="000C5D16">
      <w:pPr>
        <w:numPr>
          <w:ilvl w:val="0"/>
          <w:numId w:val="157"/>
        </w:numPr>
        <w:ind w:right="198" w:hanging="244"/>
      </w:pPr>
      <w:r>
        <w:t xml:space="preserve">Какое состояние можно предположить у больного? </w:t>
      </w:r>
    </w:p>
    <w:p w:rsidR="00B06E8A" w:rsidRDefault="000C5D16">
      <w:pPr>
        <w:numPr>
          <w:ilvl w:val="0"/>
          <w:numId w:val="157"/>
        </w:numPr>
        <w:ind w:right="198" w:hanging="244"/>
      </w:pPr>
      <w:r>
        <w:t xml:space="preserve">Какова должна быть тактика неотложной терапии данного состояния? </w:t>
      </w:r>
    </w:p>
    <w:p w:rsidR="00B06E8A" w:rsidRDefault="000C5D16">
      <w:pPr>
        <w:ind w:left="687" w:right="198"/>
      </w:pPr>
      <w:r>
        <w:t xml:space="preserve">Ситуационная задача №11 </w:t>
      </w:r>
    </w:p>
    <w:p w:rsidR="00B06E8A" w:rsidRDefault="000C5D16">
      <w:pPr>
        <w:ind w:left="362" w:right="198" w:firstLine="317"/>
      </w:pPr>
      <w:r>
        <w:t>У пациента, длительно страдающего туберкулезом легких, по поводу которого он находился на лечении в пульмонологическо</w:t>
      </w:r>
      <w:r>
        <w:t xml:space="preserve">м отделении, внезапно ухудшилось состояние, что проявилось в беспокойстве, появлении жалоб на чувство нехватки воздуха, головокружение. </w:t>
      </w:r>
    </w:p>
    <w:p w:rsidR="00B06E8A" w:rsidRDefault="000C5D16">
      <w:pPr>
        <w:ind w:left="362" w:right="198" w:firstLine="317"/>
      </w:pPr>
      <w:r>
        <w:t>Объективно: кожа цианотична, влажная, температура тела 38,0 °С; дыхание – с участием вспомогательной дыхательной мускул</w:t>
      </w:r>
      <w:r>
        <w:t xml:space="preserve">атуры, ЧДД до 46/мин, АД – 165 / 100 мм рт. ст., ЧСС – 140/мин. </w:t>
      </w:r>
    </w:p>
    <w:p w:rsidR="00B06E8A" w:rsidRDefault="000C5D16">
      <w:pPr>
        <w:ind w:left="687" w:right="198"/>
      </w:pPr>
      <w:r>
        <w:t xml:space="preserve">Задания: </w:t>
      </w:r>
    </w:p>
    <w:p w:rsidR="00B06E8A" w:rsidRDefault="000C5D16">
      <w:pPr>
        <w:spacing w:after="15" w:line="267" w:lineRule="auto"/>
        <w:ind w:left="687" w:right="2412"/>
        <w:jc w:val="left"/>
      </w:pPr>
      <w:r>
        <w:t xml:space="preserve">1. Чем осложнилось течение туберкулеза легких у данного пациента? 2. Какова тактика дальнейшего лечения данного больного? 90 </w:t>
      </w:r>
    </w:p>
    <w:p w:rsidR="00B06E8A" w:rsidRDefault="000C5D16">
      <w:pPr>
        <w:ind w:left="687" w:right="198"/>
      </w:pPr>
      <w:r>
        <w:lastRenderedPageBreak/>
        <w:t xml:space="preserve">ЭТАЛОНЫ ОТВЕТОВ </w:t>
      </w:r>
    </w:p>
    <w:p w:rsidR="00B06E8A" w:rsidRDefault="000C5D16">
      <w:pPr>
        <w:ind w:left="687" w:right="198"/>
      </w:pPr>
      <w:r>
        <w:t>К ТЕСТОВЫМ ЗАДАНИЯМ И СИТУАЦИОННЫМ ЗАД</w:t>
      </w:r>
      <w:r>
        <w:t xml:space="preserve">АЧАМ </w:t>
      </w:r>
    </w:p>
    <w:p w:rsidR="00B06E8A" w:rsidRDefault="000C5D16">
      <w:pPr>
        <w:ind w:left="687" w:right="198"/>
      </w:pPr>
      <w:r>
        <w:t xml:space="preserve">Тестовые задания </w:t>
      </w:r>
    </w:p>
    <w:p w:rsidR="00B06E8A" w:rsidRDefault="000C5D16">
      <w:pPr>
        <w:numPr>
          <w:ilvl w:val="0"/>
          <w:numId w:val="158"/>
        </w:numPr>
        <w:ind w:right="198" w:hanging="182"/>
      </w:pPr>
      <w:r>
        <w:t xml:space="preserve">Д 7 Б 13 Д 19 Б 25 В </w:t>
      </w:r>
    </w:p>
    <w:p w:rsidR="00B06E8A" w:rsidRDefault="000C5D16">
      <w:pPr>
        <w:numPr>
          <w:ilvl w:val="0"/>
          <w:numId w:val="158"/>
        </w:numPr>
        <w:ind w:right="198" w:hanging="182"/>
      </w:pPr>
      <w:r>
        <w:t xml:space="preserve">А 8 А 14 Б 20 Г 26 Б </w:t>
      </w:r>
    </w:p>
    <w:p w:rsidR="00B06E8A" w:rsidRDefault="000C5D16">
      <w:pPr>
        <w:numPr>
          <w:ilvl w:val="0"/>
          <w:numId w:val="158"/>
        </w:numPr>
        <w:ind w:right="198" w:hanging="182"/>
      </w:pPr>
      <w:r>
        <w:t xml:space="preserve">А 9 А 15 В 21 Д 27 В </w:t>
      </w:r>
    </w:p>
    <w:p w:rsidR="00B06E8A" w:rsidRDefault="000C5D16">
      <w:pPr>
        <w:numPr>
          <w:ilvl w:val="0"/>
          <w:numId w:val="158"/>
        </w:numPr>
        <w:ind w:right="198" w:hanging="182"/>
      </w:pPr>
      <w:r>
        <w:t xml:space="preserve">В 10 Д 16 Б 22 А 28 Б </w:t>
      </w:r>
    </w:p>
    <w:p w:rsidR="00B06E8A" w:rsidRDefault="000C5D16">
      <w:pPr>
        <w:numPr>
          <w:ilvl w:val="0"/>
          <w:numId w:val="158"/>
        </w:numPr>
        <w:ind w:right="198" w:hanging="182"/>
      </w:pPr>
      <w:r>
        <w:t xml:space="preserve">В 11 Д 17 А 23 Г 29 В </w:t>
      </w:r>
    </w:p>
    <w:p w:rsidR="00B06E8A" w:rsidRDefault="000C5D16">
      <w:pPr>
        <w:numPr>
          <w:ilvl w:val="0"/>
          <w:numId w:val="158"/>
        </w:numPr>
        <w:ind w:right="198" w:hanging="182"/>
      </w:pPr>
      <w:r>
        <w:t xml:space="preserve">В 12 Д 18 Г 24 Б 30 Г Ситуационные задачи </w:t>
      </w:r>
    </w:p>
    <w:p w:rsidR="00B06E8A" w:rsidRDefault="000C5D16">
      <w:pPr>
        <w:ind w:left="687" w:right="198"/>
      </w:pPr>
      <w:r>
        <w:t xml:space="preserve">Ситуационная задача №1 </w:t>
      </w:r>
    </w:p>
    <w:p w:rsidR="00B06E8A" w:rsidRDefault="000C5D16">
      <w:pPr>
        <w:numPr>
          <w:ilvl w:val="0"/>
          <w:numId w:val="159"/>
        </w:numPr>
        <w:ind w:right="198" w:firstLine="317"/>
      </w:pPr>
      <w:r>
        <w:t>Учитывая цикличность развития заболевания; данные ана</w:t>
      </w:r>
      <w:r>
        <w:t xml:space="preserve">мнеза заболевания – в первые дни был ошибочно поставлен диагноз «грипп», однако в последующем наблюдалась: выраженная интоксикация, рвота, олигоурия (150 мл </w:t>
      </w:r>
    </w:p>
    <w:p w:rsidR="00B06E8A" w:rsidRDefault="000C5D16">
      <w:pPr>
        <w:ind w:left="362" w:right="198" w:firstLine="317"/>
      </w:pPr>
      <w:r>
        <w:t>/ сут); данные эпидемиологического анамнеза – контакт с мышевидными грызунами; объективные данные:</w:t>
      </w:r>
      <w:r>
        <w:t xml:space="preserve"> наличие мелкой геморрагической сыпи, резко положительный симптом поколачивания, умеренная ригидность затылочных мышц можно поставить предварительный диагноз: геморрагическая лихорадка с почечным синдромом. Осложнение: ИТШ I степени, ДВС-синдром, фаза гипо</w:t>
      </w:r>
      <w:r>
        <w:t xml:space="preserve">коагуляции, ОПочН I-II степени. </w:t>
      </w:r>
    </w:p>
    <w:p w:rsidR="00B06E8A" w:rsidRDefault="000C5D16">
      <w:pPr>
        <w:numPr>
          <w:ilvl w:val="0"/>
          <w:numId w:val="159"/>
        </w:numPr>
        <w:ind w:right="198" w:firstLine="317"/>
      </w:pPr>
      <w:r>
        <w:t xml:space="preserve">Дифференциальную диагностику необходимо провести с лептоспирозом, клещевым энцефалитом, тифопаратифозными заболеваниями, другими геморрагическими лихорадками и т.д. </w:t>
      </w:r>
    </w:p>
    <w:p w:rsidR="00B06E8A" w:rsidRDefault="000C5D16">
      <w:pPr>
        <w:numPr>
          <w:ilvl w:val="0"/>
          <w:numId w:val="159"/>
        </w:numPr>
        <w:ind w:right="198" w:firstLine="317"/>
      </w:pPr>
      <w:r>
        <w:t xml:space="preserve">План обследования включает: ОАК, ОАМ, б/х крови – </w:t>
      </w:r>
      <w:r>
        <w:t xml:space="preserve">мочевина, креатинин, электролиты крови, коагулограмма, УЗИ почек, органов брюшной полости, серологические реакции. </w:t>
      </w:r>
    </w:p>
    <w:p w:rsidR="00B06E8A" w:rsidRDefault="000C5D16">
      <w:pPr>
        <w:ind w:left="687" w:right="198"/>
      </w:pPr>
      <w:r>
        <w:t xml:space="preserve">Тактика ведения: экстренная госпитализация в инфекционный стационар, </w:t>
      </w:r>
    </w:p>
    <w:p w:rsidR="00B06E8A" w:rsidRDefault="000C5D16">
      <w:pPr>
        <w:ind w:left="687" w:right="198"/>
      </w:pPr>
      <w:r>
        <w:t>щадящая диета, строгий постельный режим, питье с учетом диуреза, патог</w:t>
      </w:r>
      <w:r>
        <w:t xml:space="preserve">енетическая </w:t>
      </w:r>
    </w:p>
    <w:p w:rsidR="00B06E8A" w:rsidRDefault="000C5D16">
      <w:pPr>
        <w:ind w:left="372" w:right="198"/>
      </w:pPr>
      <w:r>
        <w:t xml:space="preserve">терапия – коррекция КЩС, ДВС-синдрома, дезинтоксикационная терапия, симптоматическая терапия. </w:t>
      </w:r>
    </w:p>
    <w:p w:rsidR="00B06E8A" w:rsidRDefault="000C5D16">
      <w:pPr>
        <w:numPr>
          <w:ilvl w:val="0"/>
          <w:numId w:val="159"/>
        </w:numPr>
        <w:ind w:right="198" w:firstLine="317"/>
      </w:pPr>
      <w:r>
        <w:t>Больного необходимо эвакуировать с максимальным щажением на носилках в транспорте, обеспечивающим плавное движение, чтобы исключить тряску больного,</w:t>
      </w:r>
      <w:r>
        <w:t xml:space="preserve"> вследствие угрозы развития разрыва почек из-за неправильной </w:t>
      </w:r>
    </w:p>
    <w:p w:rsidR="00B06E8A" w:rsidRDefault="000C5D16">
      <w:pPr>
        <w:ind w:left="372" w:right="198"/>
      </w:pPr>
      <w:r>
        <w:t xml:space="preserve">транспортировки. </w:t>
      </w:r>
    </w:p>
    <w:p w:rsidR="00B06E8A" w:rsidRDefault="000C5D16">
      <w:pPr>
        <w:ind w:left="687" w:right="198"/>
      </w:pPr>
      <w:r>
        <w:t xml:space="preserve">Ситуационная задача № 2 </w:t>
      </w:r>
    </w:p>
    <w:p w:rsidR="00B06E8A" w:rsidRDefault="000C5D16">
      <w:pPr>
        <w:numPr>
          <w:ilvl w:val="0"/>
          <w:numId w:val="160"/>
        </w:numPr>
        <w:ind w:right="198" w:firstLine="317"/>
      </w:pPr>
      <w:r>
        <w:t>Сальмонеллез гастроинтестинальная форма, гастроэнтеритический вариант тяжелое течение осложненный гиповолемическим шоком II стадии, обезвоживанием II-I</w:t>
      </w:r>
      <w:r>
        <w:t xml:space="preserve">II степени, ОПочН, менингизмом. 91 </w:t>
      </w:r>
    </w:p>
    <w:p w:rsidR="00B06E8A" w:rsidRDefault="000C5D16">
      <w:pPr>
        <w:numPr>
          <w:ilvl w:val="0"/>
          <w:numId w:val="160"/>
        </w:numPr>
        <w:ind w:right="198" w:firstLine="317"/>
      </w:pPr>
      <w:r>
        <w:t xml:space="preserve">Бактериологический посев рвотных масс, промывных вод желудка, кала, крови. РНГА с сальмонеллезным диагностикумом. </w:t>
      </w:r>
    </w:p>
    <w:p w:rsidR="00B06E8A" w:rsidRDefault="000C5D16">
      <w:pPr>
        <w:numPr>
          <w:ilvl w:val="0"/>
          <w:numId w:val="160"/>
        </w:numPr>
        <w:ind w:right="198" w:firstLine="317"/>
      </w:pPr>
      <w:r>
        <w:t>Учитывая длительность лихорадки, для профилактики генерализации и вторичных осложнений: цефалоспорины III</w:t>
      </w:r>
      <w:r>
        <w:t xml:space="preserve"> поколения, фторхинолоны. </w:t>
      </w:r>
    </w:p>
    <w:p w:rsidR="00B06E8A" w:rsidRDefault="000C5D16">
      <w:pPr>
        <w:numPr>
          <w:ilvl w:val="0"/>
          <w:numId w:val="160"/>
        </w:numPr>
        <w:ind w:right="198" w:firstLine="317"/>
      </w:pPr>
      <w:r>
        <w:t xml:space="preserve">Степени гиповолемического шока в зависимости от степени обезвоживания: компенсированный I степени; субкомпенсированный II степени; декомпенсированнный </w:t>
      </w:r>
    </w:p>
    <w:p w:rsidR="00B06E8A" w:rsidRDefault="000C5D16">
      <w:pPr>
        <w:ind w:left="372" w:right="198"/>
      </w:pPr>
      <w:r>
        <w:t xml:space="preserve">(алгид) III степени. </w:t>
      </w:r>
    </w:p>
    <w:p w:rsidR="00B06E8A" w:rsidRDefault="000C5D16">
      <w:pPr>
        <w:ind w:left="687" w:right="198"/>
      </w:pPr>
      <w:r>
        <w:t xml:space="preserve">Ситуационная задача №3 </w:t>
      </w:r>
    </w:p>
    <w:p w:rsidR="00B06E8A" w:rsidRDefault="000C5D16">
      <w:pPr>
        <w:numPr>
          <w:ilvl w:val="0"/>
          <w:numId w:val="161"/>
        </w:numPr>
        <w:ind w:right="198" w:firstLine="317"/>
      </w:pPr>
      <w:r>
        <w:lastRenderedPageBreak/>
        <w:t>Гемолитико-уремический синдром.</w:t>
      </w:r>
      <w:r>
        <w:t xml:space="preserve"> </w:t>
      </w:r>
    </w:p>
    <w:p w:rsidR="00B06E8A" w:rsidRDefault="000C5D16">
      <w:pPr>
        <w:numPr>
          <w:ilvl w:val="0"/>
          <w:numId w:val="161"/>
        </w:numPr>
        <w:ind w:right="198" w:firstLine="317"/>
      </w:pPr>
      <w:r>
        <w:t xml:space="preserve">При острых кишечных инфекциях, ОРВИ, сепсисе. </w:t>
      </w:r>
    </w:p>
    <w:p w:rsidR="00B06E8A" w:rsidRDefault="000C5D16">
      <w:pPr>
        <w:numPr>
          <w:ilvl w:val="0"/>
          <w:numId w:val="161"/>
        </w:numPr>
        <w:spacing w:after="15" w:line="267" w:lineRule="auto"/>
        <w:ind w:right="198" w:firstLine="317"/>
      </w:pPr>
      <w:r>
        <w:t>При проведении дифференциального диагноза учитывается начало заболевания; данные эпид. анамнеза; опорные клинические признаки, характерные для острых кишечных инфекций, ОРВИ, сепсиса; показатели общего и био</w:t>
      </w:r>
      <w:r>
        <w:t xml:space="preserve">химического анализа крови; результаты бак. посевов кала при ОКИ, посевов крови, мочи на стерильность при сепсисе. </w:t>
      </w:r>
    </w:p>
    <w:p w:rsidR="00B06E8A" w:rsidRDefault="000C5D16">
      <w:pPr>
        <w:numPr>
          <w:ilvl w:val="0"/>
          <w:numId w:val="161"/>
        </w:numPr>
        <w:ind w:right="198" w:firstLine="317"/>
      </w:pPr>
      <w:r>
        <w:t xml:space="preserve">Клинический диагноз: </w:t>
      </w:r>
    </w:p>
    <w:p w:rsidR="00B06E8A" w:rsidRDefault="000C5D16">
      <w:pPr>
        <w:spacing w:after="15" w:line="267" w:lineRule="auto"/>
        <w:ind w:left="687" w:right="1123"/>
        <w:jc w:val="left"/>
      </w:pPr>
      <w:r>
        <w:t>Основной: Кишечная инфекция, вызванная B. klebsiella, тяжелая форма. Осложнение: Гемолитико-уремический синдром, Токсик</w:t>
      </w:r>
      <w:r>
        <w:t xml:space="preserve">оз с эксикозом II степени. </w:t>
      </w:r>
    </w:p>
    <w:p w:rsidR="00B06E8A" w:rsidRDefault="000C5D16">
      <w:pPr>
        <w:numPr>
          <w:ilvl w:val="0"/>
          <w:numId w:val="161"/>
        </w:numPr>
        <w:ind w:right="198" w:firstLine="317"/>
      </w:pPr>
      <w:r>
        <w:t xml:space="preserve">Лечение: </w:t>
      </w:r>
    </w:p>
    <w:p w:rsidR="00B06E8A" w:rsidRDefault="000C5D16">
      <w:pPr>
        <w:spacing w:after="59" w:line="259" w:lineRule="auto"/>
        <w:ind w:left="677" w:right="0" w:firstLine="0"/>
        <w:jc w:val="left"/>
      </w:pPr>
      <w:r>
        <w:rPr>
          <w:rFonts w:ascii="Calibri" w:eastAsia="Calibri" w:hAnsi="Calibri" w:cs="Calibri"/>
          <w:noProof/>
          <w:sz w:val="22"/>
        </w:rPr>
        <mc:AlternateContent>
          <mc:Choice Requires="wpg">
            <w:drawing>
              <wp:inline distT="0" distB="0" distL="0" distR="0">
                <wp:extent cx="2224532" cy="170078"/>
                <wp:effectExtent l="0" t="0" r="0" b="0"/>
                <wp:docPr id="347793" name="Group 347793"/>
                <wp:cNvGraphicFramePr/>
                <a:graphic xmlns:a="http://schemas.openxmlformats.org/drawingml/2006/main">
                  <a:graphicData uri="http://schemas.microsoft.com/office/word/2010/wordprocessingGroup">
                    <wpg:wgp>
                      <wpg:cNvGrpSpPr/>
                      <wpg:grpSpPr>
                        <a:xfrm>
                          <a:off x="0" y="0"/>
                          <a:ext cx="2224532" cy="170078"/>
                          <a:chOff x="0" y="0"/>
                          <a:chExt cx="2224532" cy="170078"/>
                        </a:xfrm>
                      </wpg:grpSpPr>
                      <pic:pic xmlns:pic="http://schemas.openxmlformats.org/drawingml/2006/picture">
                        <pic:nvPicPr>
                          <pic:cNvPr id="38921" name="Picture 38921"/>
                          <pic:cNvPicPr/>
                        </pic:nvPicPr>
                        <pic:blipFill>
                          <a:blip r:embed="rId575"/>
                          <a:stretch>
                            <a:fillRect/>
                          </a:stretch>
                        </pic:blipFill>
                        <pic:spPr>
                          <a:xfrm>
                            <a:off x="0" y="0"/>
                            <a:ext cx="2224532" cy="167640"/>
                          </a:xfrm>
                          <a:prstGeom prst="rect">
                            <a:avLst/>
                          </a:prstGeom>
                        </pic:spPr>
                      </pic:pic>
                      <wps:wsp>
                        <wps:cNvPr id="38922" name="Rectangle 38922"/>
                        <wps:cNvSpPr/>
                        <wps:spPr>
                          <a:xfrm>
                            <a:off x="2152853" y="1371"/>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47793" o:spid="_x0000_s1068" style="width:175.15pt;height:13.4pt;mso-position-horizontal-relative:char;mso-position-vertical-relative:line" coordsize="22245,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">
                <v:shape id="Picture 38921" o:spid="_x0000_s1069" type="#_x0000_t75" style="position:absolute;width:22245;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54jHAAAA3gAAAA8AAABkcnMvZG93bnJldi54bWxEj0FrwkAUhO8F/8PyhN7qbhSKTd2ICoKH&#10;ItV66e01+0xCsm9Ddk3S/vpuQehxmJlvmNV6tI3oqfOVYw3JTIEgzp2puNBw+dg/LUH4gGywcUwa&#10;vsnDOps8rDA1buAT9edQiAhhn6KGMoQ2ldLnJVn0M9cSR+/qOoshyq6QpsMhwm0j50o9S4sVx4US&#10;W9qVlNfnm9VwvL7xZcg/a7Wnr/fhqLY/ST9q/TgdN68gAo3hP3xvH4yGxfJlnsDfnXgFZP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qS54jHAAAA3gAAAA8AAAAAAAAAAAAA&#10;AAAAnwIAAGRycy9kb3ducmV2LnhtbFBLBQYAAAAABAAEAPcAAACTAwAAAAA=&#10;">
                  <v:imagedata r:id="rId576" o:title=""/>
                </v:shape>
                <v:rect id="Rectangle 38922" o:spid="_x0000_s1070" style="position:absolute;left:21528;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gR8cA&#10;AADeAAAADwAAAGRycy9kb3ducmV2LnhtbESPQWvCQBSE7wX/w/IEb3XTFCSJboJoix5bLdjeHtln&#10;Epp9G7JbE/313YLQ4zAz3zCrYjStuFDvGssKnuYRCOLS6oYrBR/H18cEhPPIGlvLpOBKDop88rDC&#10;TNuB3+ly8JUIEHYZKqi97zIpXVmTQTe3HXHwzrY36IPsK6l7HALctDKOooU02HBYqLGjTU3l9+HH&#10;KNgl3fpzb29D1b587U5vp3R7TL1Ss+m4XoLwNPr/8L291wqekzS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UoEf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p>
    <w:p w:rsidR="00B06E8A" w:rsidRDefault="000C5D16">
      <w:pPr>
        <w:ind w:left="687" w:right="198"/>
      </w:pPr>
      <w:r>
        <w:t xml:space="preserve">а) восстановления водно-электролитного баланса (солевые растворы); </w:t>
      </w:r>
    </w:p>
    <w:p w:rsidR="00B06E8A" w:rsidRDefault="000C5D16">
      <w:pPr>
        <w:ind w:left="687" w:right="198"/>
      </w:pPr>
      <w:r>
        <w:t xml:space="preserve">б) дезинтосиксикации (глюкоза 10 % с инсулином, сернокислой магнезией, </w:t>
      </w:r>
    </w:p>
    <w:p w:rsidR="00B06E8A" w:rsidRDefault="000C5D16">
      <w:pPr>
        <w:ind w:left="687" w:right="198"/>
      </w:pPr>
      <w:r>
        <w:t xml:space="preserve">KCl); </w:t>
      </w:r>
    </w:p>
    <w:p w:rsidR="00B06E8A" w:rsidRDefault="000C5D16">
      <w:pPr>
        <w:ind w:left="687" w:right="198"/>
      </w:pPr>
      <w:r>
        <w:t xml:space="preserve">в) с целью коррекции КЩС (Na бикарбонат, ККБ); </w:t>
      </w:r>
    </w:p>
    <w:p w:rsidR="00B06E8A" w:rsidRDefault="000C5D16">
      <w:pPr>
        <w:spacing w:after="0" w:line="259" w:lineRule="auto"/>
        <w:ind w:left="4081" w:right="0" w:firstLine="0"/>
        <w:jc w:val="center"/>
      </w:pPr>
      <w:r>
        <w:t xml:space="preserve"> </w:t>
      </w:r>
    </w:p>
    <w:p w:rsidR="00B06E8A" w:rsidRDefault="000C5D16">
      <w:pPr>
        <w:spacing w:after="26" w:line="256" w:lineRule="auto"/>
        <w:ind w:left="687" w:right="211"/>
        <w:jc w:val="right"/>
      </w:pPr>
      <w:r>
        <w:rPr>
          <w:rFonts w:ascii="Calibri" w:eastAsia="Calibri" w:hAnsi="Calibri" w:cs="Calibri"/>
          <w:noProof/>
          <w:sz w:val="22"/>
        </w:rPr>
        <mc:AlternateContent>
          <mc:Choice Requires="wpg">
            <w:drawing>
              <wp:anchor distT="0" distB="0" distL="114300" distR="114300" simplePos="0" relativeHeight="251735040" behindDoc="1" locked="0" layoutInCell="1" allowOverlap="1">
                <wp:simplePos x="0" y="0"/>
                <wp:positionH relativeFrom="column">
                  <wp:posOffset>429768</wp:posOffset>
                </wp:positionH>
                <wp:positionV relativeFrom="paragraph">
                  <wp:posOffset>-205227</wp:posOffset>
                </wp:positionV>
                <wp:extent cx="4155059" cy="341376"/>
                <wp:effectExtent l="0" t="0" r="0" b="0"/>
                <wp:wrapNone/>
                <wp:docPr id="347908" name="Group 347908"/>
                <wp:cNvGraphicFramePr/>
                <a:graphic xmlns:a="http://schemas.openxmlformats.org/drawingml/2006/main">
                  <a:graphicData uri="http://schemas.microsoft.com/office/word/2010/wordprocessingGroup">
                    <wpg:wgp>
                      <wpg:cNvGrpSpPr/>
                      <wpg:grpSpPr>
                        <a:xfrm>
                          <a:off x="0" y="0"/>
                          <a:ext cx="4155059" cy="341376"/>
                          <a:chOff x="0" y="0"/>
                          <a:chExt cx="4155059" cy="341376"/>
                        </a:xfrm>
                      </wpg:grpSpPr>
                      <pic:pic xmlns:pic="http://schemas.openxmlformats.org/drawingml/2006/picture">
                        <pic:nvPicPr>
                          <pic:cNvPr id="38935" name="Picture 38935"/>
                          <pic:cNvPicPr/>
                        </pic:nvPicPr>
                        <pic:blipFill>
                          <a:blip r:embed="rId577"/>
                          <a:stretch>
                            <a:fillRect/>
                          </a:stretch>
                        </pic:blipFill>
                        <pic:spPr>
                          <a:xfrm>
                            <a:off x="0" y="0"/>
                            <a:ext cx="4155059" cy="167640"/>
                          </a:xfrm>
                          <a:prstGeom prst="rect">
                            <a:avLst/>
                          </a:prstGeom>
                        </pic:spPr>
                      </pic:pic>
                      <pic:pic xmlns:pic="http://schemas.openxmlformats.org/drawingml/2006/picture">
                        <pic:nvPicPr>
                          <pic:cNvPr id="38937" name="Picture 38937"/>
                          <pic:cNvPicPr/>
                        </pic:nvPicPr>
                        <pic:blipFill>
                          <a:blip r:embed="rId578"/>
                          <a:stretch>
                            <a:fillRect/>
                          </a:stretch>
                        </pic:blipFill>
                        <pic:spPr>
                          <a:xfrm>
                            <a:off x="0" y="173736"/>
                            <a:ext cx="630847" cy="167640"/>
                          </a:xfrm>
                          <a:prstGeom prst="rect">
                            <a:avLst/>
                          </a:prstGeom>
                        </pic:spPr>
                      </pic:pic>
                    </wpg:wgp>
                  </a:graphicData>
                </a:graphic>
              </wp:anchor>
            </w:drawing>
          </mc:Choice>
          <mc:Fallback>
            <w:pict>
              <v:group w14:anchorId="32C401A8" id="Group 347908" o:spid="_x0000_s1026" style="position:absolute;margin-left:33.85pt;margin-top:-16.15pt;width:327.15pt;height:26.9pt;z-index:-251581440" coordsize="41550,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">
                <v:shape id="Picture 38935" o:spid="_x0000_s1027" type="#_x0000_t75" style="position:absolute;width:41550;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KcHGAAAA3gAAAA8AAABkcnMvZG93bnJldi54bWxEj0FrwkAUhO+C/2F5gre6sUGxqauIUCm9&#10;mbaH3h67zySafRuza5L++65Q8DjMzDfMejvYWnTU+sqxgvksAUGsnam4UPD1+fa0AuEDssHaMSn4&#10;JQ/bzXi0xsy4no/U5aEQEcI+QwVlCE0mpdclWfQz1xBH7+RaiyHKtpCmxT7CbS2fk2QpLVYcF0ps&#10;aF+SvuQ3q+Bn0ev8A88nm87339QN18NBL5WaTobdK4hAQ3iE/9vvRkG6ekkXcL8Tr4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EpwcYAAADeAAAADwAAAAAAAAAAAAAA&#10;AACfAgAAZHJzL2Rvd25yZXYueG1sUEsFBgAAAAAEAAQA9wAAAJIDAAAAAA==&#10;">
                  <v:imagedata r:id="rId579" o:title=""/>
                </v:shape>
                <v:shape id="Picture 38937" o:spid="_x0000_s1028" type="#_x0000_t75" style="position:absolute;top:1737;width:6308;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Rk8TGAAAA3gAAAA8AAABkcnMvZG93bnJldi54bWxEj0FPAjEUhO8m/ofmmXCTt0KiuFKIkhA8&#10;4MHFH/DcPrcbt6+btsDCr6cmJhwnM/NNZr4cXKcOHGLrRcPDuADFUnvTSqPha7e+n4GKicRQ54U1&#10;nDjCcnF7M6fS+KN88qFKjcoQiSVpsCn1JWKsLTuKY9+zZO/HB0cpy9CgCXTMcNfhpCge0VErecFS&#10;zyvL9W+1dxom1ZvF5mOLaRPw7FFOO/Pdaj26G15fQCUe0jX83343Gqaz5+kT/N3JVw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GTxMYAAADeAAAADwAAAAAAAAAAAAAA&#10;AACfAgAAZHJzL2Rvd25yZXYueG1sUEsFBgAAAAAEAAQA9wAAAJIDAAAAAA==&#10;">
                  <v:imagedata r:id="rId580" o:title=""/>
                </v:shape>
              </v:group>
            </w:pict>
          </mc:Fallback>
        </mc:AlternateContent>
      </w:r>
      <w:r>
        <w:t xml:space="preserve">ия свежезамороженной плазмы, с целью повышения антитромбина III, и отмытых </w:t>
      </w:r>
    </w:p>
    <w:p w:rsidR="00B06E8A" w:rsidRDefault="000C5D16">
      <w:pPr>
        <w:ind w:left="372" w:right="198"/>
      </w:pPr>
      <w:r>
        <w:t xml:space="preserve">эритроцитов; </w:t>
      </w:r>
    </w:p>
    <w:p w:rsidR="00B06E8A" w:rsidRDefault="000C5D16">
      <w:pPr>
        <w:spacing w:after="54" w:line="259" w:lineRule="auto"/>
        <w:ind w:left="677" w:right="0" w:firstLine="0"/>
        <w:jc w:val="left"/>
      </w:pPr>
      <w:r>
        <w:rPr>
          <w:rFonts w:ascii="Calibri" w:eastAsia="Calibri" w:hAnsi="Calibri" w:cs="Calibri"/>
          <w:noProof/>
          <w:sz w:val="22"/>
        </w:rPr>
        <mc:AlternateContent>
          <mc:Choice Requires="wpg">
            <w:drawing>
              <wp:inline distT="0" distB="0" distL="0" distR="0">
                <wp:extent cx="2821051" cy="346910"/>
                <wp:effectExtent l="0" t="0" r="0" b="0"/>
                <wp:docPr id="347909" name="Group 347909"/>
                <wp:cNvGraphicFramePr/>
                <a:graphic xmlns:a="http://schemas.openxmlformats.org/drawingml/2006/main">
                  <a:graphicData uri="http://schemas.microsoft.com/office/word/2010/wordprocessingGroup">
                    <wpg:wgp>
                      <wpg:cNvGrpSpPr/>
                      <wpg:grpSpPr>
                        <a:xfrm>
                          <a:off x="0" y="0"/>
                          <a:ext cx="2821051" cy="346910"/>
                          <a:chOff x="0" y="0"/>
                          <a:chExt cx="2821051" cy="346910"/>
                        </a:xfrm>
                      </wpg:grpSpPr>
                      <pic:pic xmlns:pic="http://schemas.openxmlformats.org/drawingml/2006/picture">
                        <pic:nvPicPr>
                          <pic:cNvPr id="38941" name="Picture 38941"/>
                          <pic:cNvPicPr/>
                        </pic:nvPicPr>
                        <pic:blipFill>
                          <a:blip r:embed="rId581"/>
                          <a:stretch>
                            <a:fillRect/>
                          </a:stretch>
                        </pic:blipFill>
                        <pic:spPr>
                          <a:xfrm>
                            <a:off x="0" y="0"/>
                            <a:ext cx="2821051" cy="167640"/>
                          </a:xfrm>
                          <a:prstGeom prst="rect">
                            <a:avLst/>
                          </a:prstGeom>
                        </pic:spPr>
                      </pic:pic>
                      <wps:wsp>
                        <wps:cNvPr id="38942" name="Rectangle 38942"/>
                        <wps:cNvSpPr/>
                        <wps:spPr>
                          <a:xfrm>
                            <a:off x="2750515" y="1371"/>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943" name="Picture 38943"/>
                          <pic:cNvPicPr/>
                        </pic:nvPicPr>
                        <pic:blipFill>
                          <a:blip r:embed="rId582"/>
                          <a:stretch>
                            <a:fillRect/>
                          </a:stretch>
                        </pic:blipFill>
                        <pic:spPr>
                          <a:xfrm>
                            <a:off x="0" y="176784"/>
                            <a:ext cx="1304417" cy="167640"/>
                          </a:xfrm>
                          <a:prstGeom prst="rect">
                            <a:avLst/>
                          </a:prstGeom>
                        </pic:spPr>
                      </pic:pic>
                      <wps:wsp>
                        <wps:cNvPr id="38944" name="Rectangle 38944"/>
                        <wps:cNvSpPr/>
                        <wps:spPr>
                          <a:xfrm>
                            <a:off x="1231976" y="208276"/>
                            <a:ext cx="101346" cy="184382"/>
                          </a:xfrm>
                          <a:prstGeom prst="rect">
                            <a:avLst/>
                          </a:prstGeom>
                          <a:ln>
                            <a:noFill/>
                          </a:ln>
                        </wps:spPr>
                        <wps:txbx>
                          <w:txbxContent>
                            <w:p w:rsidR="00B06E8A" w:rsidRDefault="000C5D16">
                              <w:pPr>
                                <w:spacing w:after="160" w:line="259" w:lineRule="auto"/>
                                <w:ind w:left="0" w:right="0" w:firstLine="0"/>
                                <w:jc w:val="left"/>
                              </w:pPr>
                              <w:r>
                                <w:t>–</w:t>
                              </w:r>
                            </w:p>
                          </w:txbxContent>
                        </wps:txbx>
                        <wps:bodyPr horzOverflow="overflow" vert="horz" lIns="0" tIns="0" rIns="0" bIns="0" rtlCol="0">
                          <a:noAutofit/>
                        </wps:bodyPr>
                      </wps:wsp>
                      <wps:wsp>
                        <wps:cNvPr id="38945" name="Rectangle 38945"/>
                        <wps:cNvSpPr/>
                        <wps:spPr>
                          <a:xfrm>
                            <a:off x="1308176" y="178156"/>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s:wsp>
                        <wps:cNvPr id="38946" name="Rectangle 38946"/>
                        <wps:cNvSpPr/>
                        <wps:spPr>
                          <a:xfrm>
                            <a:off x="1347800" y="208276"/>
                            <a:ext cx="1678898" cy="184382"/>
                          </a:xfrm>
                          <a:prstGeom prst="rect">
                            <a:avLst/>
                          </a:prstGeom>
                          <a:ln>
                            <a:noFill/>
                          </a:ln>
                        </wps:spPr>
                        <wps:txbx>
                          <w:txbxContent>
                            <w:p w:rsidR="00B06E8A" w:rsidRDefault="000C5D16">
                              <w:pPr>
                                <w:spacing w:after="160" w:line="259" w:lineRule="auto"/>
                                <w:ind w:left="0" w:right="0" w:firstLine="0"/>
                                <w:jc w:val="left"/>
                              </w:pPr>
                              <w:r>
                                <w:t>гепарин, этамзилат.</w:t>
                              </w:r>
                            </w:p>
                          </w:txbxContent>
                        </wps:txbx>
                        <wps:bodyPr horzOverflow="overflow" vert="horz" lIns="0" tIns="0" rIns="0" bIns="0" rtlCol="0">
                          <a:noAutofit/>
                        </wps:bodyPr>
                      </wps:wsp>
                      <wps:wsp>
                        <wps:cNvPr id="38947" name="Rectangle 38947"/>
                        <wps:cNvSpPr/>
                        <wps:spPr>
                          <a:xfrm>
                            <a:off x="2610307" y="178156"/>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47909" o:spid="_x0000_s1071" style="width:222.15pt;height:27.3pt;mso-position-horizontal-relative:char;mso-position-vertical-relative:line" coordsize="28210,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">
                <v:shape id="Picture 38941" o:spid="_x0000_s1072" type="#_x0000_t75" style="position:absolute;width:28210;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wSj/IAAAA3gAAAA8AAABkcnMvZG93bnJldi54bWxEj91qwkAUhO8LfYflFHpXN9YimrpKWylY&#10;CoI/4O0xe0yC2bPb7JpEn94tCF4OM/MNM5l1phIN1b60rKDfS0AQZ1aXnCvYbr5fRiB8QNZYWSYF&#10;Z/Iwmz4+TDDVtuUVNeuQiwhhn6KCIgSXSumzggz6nnXE0TvY2mCIss6lrrGNcFPJ1yQZSoMlx4UC&#10;HX0VlB3XJxMpp/HvcuEuzXm++9m37tMf/o6ZUs9P3cc7iEBduIdv7YVWMBiN3/rwfydeATm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sEo/yAAAAN4AAAAPAAAAAAAAAAAA&#10;AAAAAJ8CAABkcnMvZG93bnJldi54bWxQSwUGAAAAAAQABAD3AAAAlAMAAAAA&#10;">
                  <v:imagedata r:id="rId583" o:title=""/>
                </v:shape>
                <v:rect id="Rectangle 38942" o:spid="_x0000_s1073" style="position:absolute;left:27505;top: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58cA&#10;AADeAAAADwAAAGRycy9kb3ducmV2LnhtbESPQWvCQBSE74L/YXmCN92oRZLUVcRW9NiqoL09sq9J&#10;aPZtyK4m9de7BaHHYWa+YRarzlTiRo0rLSuYjCMQxJnVJecKTsftKAbhPLLGyjIp+CUHq2W/t8BU&#10;25Y/6XbwuQgQdikqKLyvUyldVpBBN7Y1cfC+bWPQB9nkUjfYBrip5DSK5tJgyWGhwJo2BWU/h6tR&#10;sIvr9WVv721evX/tzh/n5O2YeKWGg279CsJT5//Dz/ZeK5jFycsU/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LRef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 xml:space="preserve"> </w:t>
                        </w:r>
                      </w:p>
                    </w:txbxContent>
                  </v:textbox>
                </v:rect>
                <v:shape id="Picture 38943" o:spid="_x0000_s1074" type="#_x0000_t75" style="position:absolute;top:1767;width:13044;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pBg/HAAAA3gAAAA8AAABkcnMvZG93bnJldi54bWxEj0FrAjEUhO+C/yE8obearYqsW6PYLUov&#10;RdQeenxsXrNLNy9Lkurqr28KBY/DzHzDLNe9bcWZfGgcK3gaZyCIK6cbNgo+TtvHHESIyBpbx6Tg&#10;SgHWq+FgiYV2Fz7Q+RiNSBAOBSqoY+wKKUNVk8Uwdh1x8r6ctxiT9EZqj5cEt62cZNlcWmw4LdTY&#10;UVlT9X38sQo+54uXmzb+3ezL8hZosnvdSKvUw6jfPIOI1Md7+L/9phVM88VsCn930hW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8pBg/HAAAA3gAAAA8AAAAAAAAAAAAA&#10;AAAAnwIAAGRycy9kb3ducmV2LnhtbFBLBQYAAAAABAAEAPcAAACTAwAAAAA=&#10;">
                  <v:imagedata r:id="rId584" o:title=""/>
                </v:shape>
                <v:rect id="Rectangle 38944" o:spid="_x0000_s1075" style="position:absolute;left:12319;top:2082;width:10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4CMcA&#10;AADeAAAADwAAAGRycy9kb3ducmV2LnhtbESPQWvCQBSE70L/w/IK3nRTlZJEV5Gq6LFVQb09ss8k&#10;mH0bsquJ/fXdQqHHYWa+YWaLzlTiQY0rLSt4G0YgiDOrS84VHA+bQQzCeWSNlWVS8CQHi/lLb4ap&#10;ti1/0WPvcxEg7FJUUHhfp1K6rCCDbmhr4uBdbWPQB9nkUjfYBrip5CiK3qXBksNCgTV9FJTd9nej&#10;YBvXy/POfrd5tb5sT5+nZHVIvFL91245BeGp8//hv/ZOKxjHyWQ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ueAj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w:t>
                        </w:r>
                      </w:p>
                    </w:txbxContent>
                  </v:textbox>
                </v:rect>
                <v:rect id="Rectangle 38945" o:spid="_x0000_s1076" style="position:absolute;left:13081;top:178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dk8gA&#10;AADeAAAADwAAAGRycy9kb3ducmV2LnhtbESPT2vCQBTE7wW/w/KE3upGq5JEV5G2osf6B9TbI/tM&#10;gtm3Ibs1aT99tyD0OMzMb5j5sjOVuFPjSssKhoMIBHFmdcm5guNh/RKDcB5ZY2WZFHyTg+Wi9zTH&#10;VNuWd3Tf+1wECLsUFRTe16mULivIoBvYmjh4V9sY9EE2udQNtgFuKjmKoqk0WHJYKLCmt4Ky2/7L&#10;KNjE9eq8tT9tXn1cNqfPU/J+SLxSz/1uNQPhqfP/4Ud7qxW8xsl4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It2TyAAAAN4AAAAPAAAAAAAAAAAAAAAAAJgCAABk&#10;cnMvZG93bnJldi54bWxQSwUGAAAAAAQABAD1AAAAjQMAAAAA&#10;" filled="f" stroked="f">
                  <v:textbox inset="0,0,0,0">
                    <w:txbxContent>
                      <w:p w:rsidR="00B06E8A" w:rsidRDefault="000C5D16">
                        <w:pPr>
                          <w:spacing w:after="160" w:line="259" w:lineRule="auto"/>
                          <w:ind w:left="0" w:right="0" w:firstLine="0"/>
                          <w:jc w:val="left"/>
                        </w:pPr>
                        <w:r>
                          <w:t xml:space="preserve"> </w:t>
                        </w:r>
                      </w:p>
                    </w:txbxContent>
                  </v:textbox>
                </v:rect>
                <v:rect id="Rectangle 38946" o:spid="_x0000_s1077" style="position:absolute;left:13478;top:2082;width:1678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D5McA&#10;AADeAAAADwAAAGRycy9kb3ducmV2LnhtbESPQWvCQBSE74L/YXmCN93YFkmiq4ht0WPVgvX2yL4m&#10;odm3Ibua6K93hYLHYWa+YebLzlTiQo0rLSuYjCMQxJnVJecKvg+foxiE88gaK8uk4EoOlot+b46p&#10;ti3v6LL3uQgQdikqKLyvUyldVpBBN7Y1cfB+bWPQB9nkUjfYBrip5EsUTaXBksNCgTWtC8r+9mej&#10;YBPXq5+tvbV59XHaHL+Oyfsh8UoNB91qBsJT55/h//ZWK3iNk7cp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wQ+T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гепарин, этамзилат.</w:t>
                        </w:r>
                      </w:p>
                    </w:txbxContent>
                  </v:textbox>
                </v:rect>
                <v:rect id="Rectangle 38947" o:spid="_x0000_s1078" style="position:absolute;left:26103;top:178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mf8gA&#10;AADeAAAADwAAAGRycy9kb3ducmV2LnhtbESPT2vCQBTE7wW/w/KE3upGK5pEV5G2osf6B9TbI/tM&#10;gtm3Ibs1aT99tyD0OMzMb5j5sjOVuFPjSssKhoMIBHFmdcm5guNh/RKDcB5ZY2WZFHyTg+Wi9zTH&#10;VNuWd3Tf+1wECLsUFRTe16mULivIoBvYmjh4V9sY9EE2udQNtgFuKjmKook0WHJYKLCmt4Ky2/7L&#10;KNjE9eq8tT9tXn1cNqfPU/J+SLxSz/1uNQPhqfP/4Ud7qxW8xsl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vOZ/yAAAAN4AAAAPAAAAAAAAAAAAAAAAAJgCAABk&#10;cnMvZG93bnJldi54bWxQSwUGAAAAAAQABAD1AAAAjQM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p>
    <w:p w:rsidR="00B06E8A" w:rsidRDefault="000C5D16">
      <w:pPr>
        <w:numPr>
          <w:ilvl w:val="0"/>
          <w:numId w:val="161"/>
        </w:numPr>
        <w:ind w:right="198" w:firstLine="317"/>
      </w:pPr>
      <w:r>
        <w:t xml:space="preserve">Прогноз благоприятный </w:t>
      </w:r>
    </w:p>
    <w:p w:rsidR="00B06E8A" w:rsidRDefault="000C5D16">
      <w:pPr>
        <w:ind w:left="687" w:right="198"/>
      </w:pPr>
      <w:r>
        <w:t xml:space="preserve">Ситуационная задача №4 </w:t>
      </w:r>
    </w:p>
    <w:p w:rsidR="00B06E8A" w:rsidRDefault="000C5D16">
      <w:pPr>
        <w:numPr>
          <w:ilvl w:val="0"/>
          <w:numId w:val="162"/>
        </w:numPr>
        <w:ind w:right="198" w:hanging="244"/>
      </w:pPr>
      <w:r>
        <w:t xml:space="preserve">Учитывая внезапное снижение температуры, бледность, тахикардию, </w:t>
      </w:r>
    </w:p>
    <w:p w:rsidR="00B06E8A" w:rsidRDefault="000C5D16">
      <w:pPr>
        <w:ind w:left="687" w:right="198"/>
      </w:pPr>
      <w:r>
        <w:t xml:space="preserve">снижение АД, мелену, можно предположить, что у больного возникло осложнение – </w:t>
      </w:r>
    </w:p>
    <w:p w:rsidR="00B06E8A" w:rsidRDefault="000C5D16">
      <w:pPr>
        <w:ind w:left="372" w:right="198"/>
      </w:pPr>
      <w:r>
        <w:t xml:space="preserve">желудочно-кишечное кровотечение. </w:t>
      </w:r>
    </w:p>
    <w:p w:rsidR="00B06E8A" w:rsidRDefault="000C5D16">
      <w:pPr>
        <w:numPr>
          <w:ilvl w:val="0"/>
          <w:numId w:val="162"/>
        </w:numPr>
        <w:ind w:right="198" w:hanging="244"/>
      </w:pPr>
      <w:r>
        <w:t>Развился геморрагический шок средней степени тяжести – на что указывает холодный пот, бледность кожных покровов, ЧСС – 120/мин, АД – 80 / 50 мм</w:t>
      </w:r>
      <w:r>
        <w:t xml:space="preserve"> рт. ст. 92 </w:t>
      </w:r>
    </w:p>
    <w:p w:rsidR="00B06E8A" w:rsidRDefault="000C5D16">
      <w:pPr>
        <w:numPr>
          <w:ilvl w:val="0"/>
          <w:numId w:val="162"/>
        </w:numPr>
        <w:ind w:right="198" w:hanging="244"/>
      </w:pPr>
      <w:r>
        <w:t xml:space="preserve">Необходимо: </w:t>
      </w:r>
    </w:p>
    <w:p w:rsidR="00B06E8A" w:rsidRDefault="000C5D16">
      <w:pPr>
        <w:spacing w:after="58" w:line="259" w:lineRule="auto"/>
        <w:ind w:left="677" w:right="0" w:firstLine="0"/>
        <w:jc w:val="left"/>
      </w:pPr>
      <w:r>
        <w:rPr>
          <w:rFonts w:ascii="Calibri" w:eastAsia="Calibri" w:hAnsi="Calibri" w:cs="Calibri"/>
          <w:noProof/>
          <w:sz w:val="22"/>
        </w:rPr>
        <mc:AlternateContent>
          <mc:Choice Requires="wpg">
            <w:drawing>
              <wp:inline distT="0" distB="0" distL="0" distR="0">
                <wp:extent cx="6038723" cy="344424"/>
                <wp:effectExtent l="0" t="0" r="0" b="0"/>
                <wp:docPr id="347913" name="Group 347913"/>
                <wp:cNvGraphicFramePr/>
                <a:graphic xmlns:a="http://schemas.openxmlformats.org/drawingml/2006/main">
                  <a:graphicData uri="http://schemas.microsoft.com/office/word/2010/wordprocessingGroup">
                    <wpg:wgp>
                      <wpg:cNvGrpSpPr/>
                      <wpg:grpSpPr>
                        <a:xfrm>
                          <a:off x="0" y="0"/>
                          <a:ext cx="6038723" cy="344424"/>
                          <a:chOff x="0" y="0"/>
                          <a:chExt cx="6038723" cy="344424"/>
                        </a:xfrm>
                      </wpg:grpSpPr>
                      <pic:pic xmlns:pic="http://schemas.openxmlformats.org/drawingml/2006/picture">
                        <pic:nvPicPr>
                          <pic:cNvPr id="38981" name="Picture 38981"/>
                          <pic:cNvPicPr/>
                        </pic:nvPicPr>
                        <pic:blipFill>
                          <a:blip r:embed="rId585"/>
                          <a:stretch>
                            <a:fillRect/>
                          </a:stretch>
                        </pic:blipFill>
                        <pic:spPr>
                          <a:xfrm>
                            <a:off x="0" y="0"/>
                            <a:ext cx="2113534" cy="167640"/>
                          </a:xfrm>
                          <a:prstGeom prst="rect">
                            <a:avLst/>
                          </a:prstGeom>
                        </pic:spPr>
                      </pic:pic>
                      <wps:wsp>
                        <wps:cNvPr id="38982" name="Rectangle 38982"/>
                        <wps:cNvSpPr/>
                        <wps:spPr>
                          <a:xfrm>
                            <a:off x="2043125" y="1372"/>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983" name="Picture 38983"/>
                          <pic:cNvPicPr/>
                        </pic:nvPicPr>
                        <pic:blipFill>
                          <a:blip r:embed="rId586"/>
                          <a:stretch>
                            <a:fillRect/>
                          </a:stretch>
                        </pic:blipFill>
                        <pic:spPr>
                          <a:xfrm>
                            <a:off x="0" y="176784"/>
                            <a:ext cx="6038723" cy="167640"/>
                          </a:xfrm>
                          <a:prstGeom prst="rect">
                            <a:avLst/>
                          </a:prstGeom>
                        </pic:spPr>
                      </pic:pic>
                    </wpg:wgp>
                  </a:graphicData>
                </a:graphic>
              </wp:inline>
            </w:drawing>
          </mc:Choice>
          <mc:Fallback>
            <w:pict>
              <v:group id="Group 347913" o:spid="_x0000_s1079" style="width:475.5pt;height:27.1pt;mso-position-horizontal-relative:char;mso-position-vertical-relative:line" coordsize="60387,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">
                <v:shape id="Picture 38981" o:spid="_x0000_s1080" type="#_x0000_t75" style="position:absolute;width:21135;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WWDIAAAA3gAAAA8AAABkcnMvZG93bnJldi54bWxEj0FrwkAUhO8F/8PyCr3VjW2VGF1FAtJe&#10;itYq4u2RfU3WZt+G7Nak/75bEDwOM/MNM1/2thYXar1xrGA0TEAQF04bLhXsP9ePKQgfkDXWjknB&#10;L3lYLgZ3c8y06/iDLrtQighhn6GCKoQmk9IXFVn0Q9cQR+/LtRZDlG0pdYtdhNtaPiXJRFo0HBcq&#10;bCivqPje/VgF55U5vr40fbme5N348G42p3y7Uerhvl/NQATqwy18bb9pBc/pNB3B/514BeTi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a1lgyAAAAN4AAAAPAAAAAAAAAAAA&#10;AAAAAJ8CAABkcnMvZG93bnJldi54bWxQSwUGAAAAAAQABAD3AAAAlAMAAAAA&#10;">
                  <v:imagedata r:id="rId587" o:title=""/>
                </v:shape>
                <v:rect id="Rectangle 38982" o:spid="_x0000_s1081" style="position:absolute;left:20431;top: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fcYA&#10;AADeAAAADwAAAGRycy9kb3ducmV2LnhtbESPQWvCQBSE7wX/w/IEb3WjBUmiq4i26LFVQb09ss8k&#10;mH0bslsT/fXdguBxmJlvmNmiM5W4UeNKywpGwwgEcWZ1ybmCw/7rPQbhPLLGyjIpuJODxbz3NsNU&#10;25Z/6LbzuQgQdikqKLyvUyldVpBBN7Q1cfAutjHog2xyqRtsA9xUchxFE2mw5LBQYE2rgrLr7tco&#10;2MT18rS1jzavPs+b4/cxWe8Tr9Sg3y2nIDx1/hV+trdawUecxG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L/fcYAAADeAAAADwAAAAAAAAAAAAAAAACYAgAAZHJz&#10;L2Rvd25yZXYueG1sUEsFBgAAAAAEAAQA9QAAAIsDAAAAAA==&#10;" filled="f" stroked="f">
                  <v:textbox inset="0,0,0,0">
                    <w:txbxContent>
                      <w:p w:rsidR="00B06E8A" w:rsidRDefault="000C5D16">
                        <w:pPr>
                          <w:spacing w:after="160" w:line="259" w:lineRule="auto"/>
                          <w:ind w:left="0" w:right="0" w:firstLine="0"/>
                          <w:jc w:val="left"/>
                        </w:pPr>
                        <w:r>
                          <w:t xml:space="preserve"> </w:t>
                        </w:r>
                      </w:p>
                    </w:txbxContent>
                  </v:textbox>
                </v:rect>
                <v:shape id="Picture 38983" o:spid="_x0000_s1082" type="#_x0000_t75" style="position:absolute;top:1767;width:60387;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UX1zJAAAA3gAAAA8AAABkcnMvZG93bnJldi54bWxEj0FrwkAUhO8F/8PyBG91o7E2TV1FBWlL&#10;KUVTKLk9ss8kmH0bsqum/94tFHocZuYbZrHqTSMu1LnasoLJOAJBXFhdc6ngK9vdJyCcR9bYWCYF&#10;P+RgtRzcLTDV9sp7uhx8KQKEXYoKKu/bVEpXVGTQjW1LHLyj7Qz6ILtS6g6vAW4aOY2iuTRYc1io&#10;sKVtRcXpcDYKsrfNS/aZuzx/mG8/ZvH3O272j0qNhv36GYSn3v+H/9qvWkGcPCUx/N4JV0Aub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pRfXMkAAADeAAAADwAAAAAAAAAA&#10;AAAAAACfAgAAZHJzL2Rvd25yZXYueG1sUEsFBgAAAAAEAAQA9wAAAJUDAAAAAA==&#10;">
                  <v:imagedata r:id="rId588" o:title=""/>
                </v:shape>
                <w10:anchorlock/>
              </v:group>
            </w:pict>
          </mc:Fallback>
        </mc:AlternateContent>
      </w:r>
    </w:p>
    <w:p w:rsidR="00B06E8A" w:rsidRDefault="000C5D16">
      <w:pPr>
        <w:ind w:left="372" w:right="198"/>
      </w:pPr>
      <w:r>
        <w:t xml:space="preserve">центральных вен); </w:t>
      </w:r>
    </w:p>
    <w:p w:rsidR="00B06E8A" w:rsidRDefault="000C5D16">
      <w:pPr>
        <w:spacing w:after="47" w:line="259" w:lineRule="auto"/>
        <w:ind w:left="677" w:right="0" w:firstLine="0"/>
        <w:jc w:val="left"/>
      </w:pPr>
      <w:r>
        <w:rPr>
          <w:rFonts w:ascii="Calibri" w:eastAsia="Calibri" w:hAnsi="Calibri" w:cs="Calibri"/>
          <w:noProof/>
          <w:sz w:val="22"/>
        </w:rPr>
        <mc:AlternateContent>
          <mc:Choice Requires="wpg">
            <w:drawing>
              <wp:inline distT="0" distB="0" distL="0" distR="0">
                <wp:extent cx="4891659" cy="170079"/>
                <wp:effectExtent l="0" t="0" r="0" b="0"/>
                <wp:docPr id="347914" name="Group 347914"/>
                <wp:cNvGraphicFramePr/>
                <a:graphic xmlns:a="http://schemas.openxmlformats.org/drawingml/2006/main">
                  <a:graphicData uri="http://schemas.microsoft.com/office/word/2010/wordprocessingGroup">
                    <wpg:wgp>
                      <wpg:cNvGrpSpPr/>
                      <wpg:grpSpPr>
                        <a:xfrm>
                          <a:off x="0" y="0"/>
                          <a:ext cx="4891659" cy="170079"/>
                          <a:chOff x="0" y="0"/>
                          <a:chExt cx="4891659" cy="170079"/>
                        </a:xfrm>
                      </wpg:grpSpPr>
                      <pic:pic xmlns:pic="http://schemas.openxmlformats.org/drawingml/2006/picture">
                        <pic:nvPicPr>
                          <pic:cNvPr id="38986" name="Picture 38986"/>
                          <pic:cNvPicPr/>
                        </pic:nvPicPr>
                        <pic:blipFill>
                          <a:blip r:embed="rId589"/>
                          <a:stretch>
                            <a:fillRect/>
                          </a:stretch>
                        </pic:blipFill>
                        <pic:spPr>
                          <a:xfrm>
                            <a:off x="0" y="0"/>
                            <a:ext cx="4891659" cy="167640"/>
                          </a:xfrm>
                          <a:prstGeom prst="rect">
                            <a:avLst/>
                          </a:prstGeom>
                        </pic:spPr>
                      </pic:pic>
                      <wps:wsp>
                        <wps:cNvPr id="38987" name="Rectangle 38987"/>
                        <wps:cNvSpPr/>
                        <wps:spPr>
                          <a:xfrm>
                            <a:off x="4820996" y="1372"/>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47914" o:spid="_x0000_s1083" style="width:385.15pt;height:13.4pt;mso-position-horizontal-relative:char;mso-position-vertical-relative:line" coordsize="48916,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&#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">
                <v:shape id="Picture 38986" o:spid="_x0000_s1084" type="#_x0000_t75" style="position:absolute;width:48916;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C4M/EAAAA3gAAAA8AAABkcnMvZG93bnJldi54bWxEj8FuwjAQRO+V+AdrkXorDlBCCBhUgSr1&#10;WAIfsIqXOBCvI9uF9O/rSpV6HM3MG81mN9hO3MmH1rGC6SQDQVw73XKj4Hx6fylAhIissXNMCr4p&#10;wG47etpgqd2Dj3SvYiMShEOJCkyMfSllqA1ZDBPXEyfv4rzFmKRvpPb4SHDbyVmW5dJiy2nBYE97&#10;Q/Wt+rIK9PWQfzruq+ll2WaHRW1eF94o9Twe3tYgIg3xP/zX/tAK5sWqyOH3Tro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C4M/EAAAA3gAAAA8AAAAAAAAAAAAAAAAA&#10;nwIAAGRycy9kb3ducmV2LnhtbFBLBQYAAAAABAAEAPcAAACQAwAAAAA=&#10;">
                  <v:imagedata r:id="rId590" o:title=""/>
                </v:shape>
                <v:rect id="Rectangle 38987" o:spid="_x0000_s1085" style="position:absolute;left:48209;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c5cgA&#10;AADeAAAADwAAAGRycy9kb3ducmV2LnhtbESPT2vCQBTE7wW/w/KE3upGC20SsxGxLXqsf0C9PbLP&#10;JJh9G7Jbk/bTdwsFj8PM/IbJFoNpxI06V1tWMJ1EIIgLq2suFRz2H08xCOeRNTaWScE3OVjko4cM&#10;U2173tJt50sRIOxSVFB536ZSuqIig25iW+LgXWxn0AfZlVJ32Ae4aeQsil6kwZrDQoUtrSoqrrsv&#10;o2Adt8vTxv70ZfN+Xh8/j8nbPvFKPY6H5RyEp8Hfw//tjVbwHCfxK/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BVzlyAAAAN4AAAAPAAAAAAAAAAAAAAAAAJgCAABk&#10;cnMvZG93bnJldi54bWxQSwUGAAAAAAQABAD1AAAAjQM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p>
    <w:p w:rsidR="00B06E8A" w:rsidRDefault="000C5D16">
      <w:pPr>
        <w:ind w:left="687" w:right="198"/>
      </w:pPr>
      <w:r>
        <w:t xml:space="preserve">и Rh-фактор); </w:t>
      </w:r>
    </w:p>
    <w:p w:rsidR="00B06E8A" w:rsidRDefault="000C5D16">
      <w:pPr>
        <w:spacing w:after="55" w:line="259" w:lineRule="auto"/>
        <w:ind w:left="677" w:right="0" w:firstLine="0"/>
        <w:jc w:val="left"/>
      </w:pPr>
      <w:r>
        <w:rPr>
          <w:rFonts w:ascii="Calibri" w:eastAsia="Calibri" w:hAnsi="Calibri" w:cs="Calibri"/>
          <w:noProof/>
          <w:sz w:val="22"/>
        </w:rPr>
        <mc:AlternateContent>
          <mc:Choice Requires="wpg">
            <w:drawing>
              <wp:inline distT="0" distB="0" distL="0" distR="0">
                <wp:extent cx="4767961" cy="170079"/>
                <wp:effectExtent l="0" t="0" r="0" b="0"/>
                <wp:docPr id="347915" name="Group 347915"/>
                <wp:cNvGraphicFramePr/>
                <a:graphic xmlns:a="http://schemas.openxmlformats.org/drawingml/2006/main">
                  <a:graphicData uri="http://schemas.microsoft.com/office/word/2010/wordprocessingGroup">
                    <wpg:wgp>
                      <wpg:cNvGrpSpPr/>
                      <wpg:grpSpPr>
                        <a:xfrm>
                          <a:off x="0" y="0"/>
                          <a:ext cx="4767961" cy="170079"/>
                          <a:chOff x="0" y="0"/>
                          <a:chExt cx="4767961" cy="170079"/>
                        </a:xfrm>
                      </wpg:grpSpPr>
                      <pic:pic xmlns:pic="http://schemas.openxmlformats.org/drawingml/2006/picture">
                        <pic:nvPicPr>
                          <pic:cNvPr id="38993" name="Picture 38993"/>
                          <pic:cNvPicPr/>
                        </pic:nvPicPr>
                        <pic:blipFill>
                          <a:blip r:embed="rId591"/>
                          <a:stretch>
                            <a:fillRect/>
                          </a:stretch>
                        </pic:blipFill>
                        <pic:spPr>
                          <a:xfrm>
                            <a:off x="0" y="0"/>
                            <a:ext cx="4767961" cy="167640"/>
                          </a:xfrm>
                          <a:prstGeom prst="rect">
                            <a:avLst/>
                          </a:prstGeom>
                        </pic:spPr>
                      </pic:pic>
                      <wps:wsp>
                        <wps:cNvPr id="38994" name="Rectangle 38994"/>
                        <wps:cNvSpPr/>
                        <wps:spPr>
                          <a:xfrm>
                            <a:off x="4695774" y="1372"/>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47915" o:spid="_x0000_s1086" style="width:375.45pt;height:13.4pt;mso-position-horizontal-relative:char;mso-position-vertical-relative:line" coordsize="47679,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">
                <v:shape id="Picture 38993" o:spid="_x0000_s1087" type="#_x0000_t75" style="position:absolute;width:47679;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0FzHAAAA3gAAAA8AAABkcnMvZG93bnJldi54bWxEj09rwkAUxO9Cv8PyCr0Es2kF/8SsIoVK&#10;vbWxeH5mn0ls9m3IriZ++65Q8DjMzG+YbD2YRlypc7VlBa9xAoK4sLrmUsHP/mM8B+E8ssbGMim4&#10;kYP16mmUYaptz990zX0pAoRdigoq79tUSldUZNDFtiUO3sl2Bn2QXSl1h32Am0a+JclUGqw5LFTY&#10;0ntFxW9+MQqOkZnlu1l0O2/bg+mj5ov2fqPUy/OwWYLwNPhH+L/9qRVM5ovFBO53whW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r0FzHAAAA3gAAAA8AAAAAAAAAAAAA&#10;AAAAnwIAAGRycy9kb3ducmV2LnhtbFBLBQYAAAAABAAEAPcAAACTAwAAAAA=&#10;">
                  <v:imagedata r:id="rId592" o:title=""/>
                </v:shape>
                <v:rect id="Rectangle 38994" o:spid="_x0000_s1088" style="position:absolute;left:46957;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UT8cA&#10;AADeAAAADwAAAGRycy9kb3ducmV2LnhtbESPT2vCQBTE70K/w/IK3nTTKpKkriJV0aN/Cra3R/Y1&#10;Cc2+DdnVRD+9Kwg9DjPzG2Y670wlLtS40rKCt2EEgjizuuRcwddxPYhBOI+ssbJMCq7kYD576U0x&#10;1bblPV0OPhcBwi5FBYX3dSqlywoy6Ia2Jg7er20M+iCbXOoG2wA3lXyPook0WHJYKLCmz4Kyv8PZ&#10;KNjE9eJ7a29tXq1+NqfdKVkeE69U/7VbfIDw1Pn/8LO91QpGcZKM4X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OVE/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p>
    <w:p w:rsidR="00B06E8A" w:rsidRDefault="000C5D16">
      <w:pPr>
        <w:ind w:left="687" w:right="198"/>
      </w:pPr>
      <w:r>
        <w:t xml:space="preserve">со скоростью 100 мл/мин. Ввести коллоиды, соотношение кристаллоидов к </w:t>
      </w:r>
    </w:p>
    <w:p w:rsidR="00B06E8A" w:rsidRDefault="000C5D16">
      <w:pPr>
        <w:ind w:left="687" w:right="198"/>
      </w:pPr>
      <w:r>
        <w:t xml:space="preserve">коллоидам 1:1, назначить седативные препараты (бензодиазепины), анальгезирующие </w:t>
      </w:r>
    </w:p>
    <w:p w:rsidR="00B06E8A" w:rsidRDefault="000C5D16">
      <w:pPr>
        <w:ind w:left="679" w:right="1153" w:hanging="317"/>
      </w:pPr>
      <w:r>
        <w:t xml:space="preserve">препараты, при необходимости эритроцитарную массу, СЗП. Также показано назначение ингибиторов протеаз, дицинона, аминокапроновой кислоты; </w:t>
      </w:r>
    </w:p>
    <w:p w:rsidR="00B06E8A" w:rsidRDefault="000C5D16">
      <w:pPr>
        <w:spacing w:after="63" w:line="259" w:lineRule="auto"/>
        <w:ind w:left="677" w:right="0" w:firstLine="0"/>
        <w:jc w:val="left"/>
      </w:pPr>
      <w:r>
        <w:rPr>
          <w:noProof/>
        </w:rPr>
        <w:drawing>
          <wp:inline distT="0" distB="0" distL="0" distR="0">
            <wp:extent cx="6033644" cy="167640"/>
            <wp:effectExtent l="0" t="0" r="0" b="0"/>
            <wp:docPr id="39003" name="Picture 39003"/>
            <wp:cNvGraphicFramePr/>
            <a:graphic xmlns:a="http://schemas.openxmlformats.org/drawingml/2006/main">
              <a:graphicData uri="http://schemas.openxmlformats.org/drawingml/2006/picture">
                <pic:pic xmlns:pic="http://schemas.openxmlformats.org/drawingml/2006/picture">
                  <pic:nvPicPr>
                    <pic:cNvPr id="39003" name="Picture 39003"/>
                    <pic:cNvPicPr/>
                  </pic:nvPicPr>
                  <pic:blipFill>
                    <a:blip r:embed="rId593"/>
                    <a:stretch>
                      <a:fillRect/>
                    </a:stretch>
                  </pic:blipFill>
                  <pic:spPr>
                    <a:xfrm>
                      <a:off x="0" y="0"/>
                      <a:ext cx="6033644" cy="167640"/>
                    </a:xfrm>
                    <a:prstGeom prst="rect">
                      <a:avLst/>
                    </a:prstGeom>
                  </pic:spPr>
                </pic:pic>
              </a:graphicData>
            </a:graphic>
          </wp:inline>
        </w:drawing>
      </w:r>
    </w:p>
    <w:p w:rsidR="00B06E8A" w:rsidRDefault="000C5D16">
      <w:pPr>
        <w:ind w:left="372" w:right="198"/>
      </w:pPr>
      <w:r>
        <w:t xml:space="preserve">ушивания язвенного дефекта. </w:t>
      </w:r>
    </w:p>
    <w:p w:rsidR="00B06E8A" w:rsidRDefault="000C5D16">
      <w:pPr>
        <w:numPr>
          <w:ilvl w:val="0"/>
          <w:numId w:val="162"/>
        </w:numPr>
        <w:ind w:right="198" w:hanging="244"/>
      </w:pPr>
      <w:r>
        <w:t>Прогноз неблагоприятный. Отмечается высокая частота повторных кровотечений, часто прив</w:t>
      </w:r>
      <w:r>
        <w:t xml:space="preserve">одящих к летальному исходу. </w:t>
      </w:r>
    </w:p>
    <w:p w:rsidR="00B06E8A" w:rsidRDefault="000C5D16">
      <w:pPr>
        <w:ind w:left="687" w:right="198"/>
      </w:pPr>
      <w:r>
        <w:t xml:space="preserve">Ситуационная задача №5 </w:t>
      </w:r>
    </w:p>
    <w:p w:rsidR="00B06E8A" w:rsidRDefault="000C5D16">
      <w:pPr>
        <w:numPr>
          <w:ilvl w:val="0"/>
          <w:numId w:val="163"/>
        </w:numPr>
        <w:ind w:right="198" w:firstLine="317"/>
      </w:pPr>
      <w:r>
        <w:lastRenderedPageBreak/>
        <w:t xml:space="preserve">Холера, тяжелое течение, 4 степень обезвоживания. Диагноз поставлен на основании типичной клинической картины и эпидемиологических данных. </w:t>
      </w:r>
    </w:p>
    <w:p w:rsidR="00B06E8A" w:rsidRDefault="000C5D16">
      <w:pPr>
        <w:numPr>
          <w:ilvl w:val="0"/>
          <w:numId w:val="163"/>
        </w:numPr>
        <w:ind w:right="198" w:firstLine="317"/>
      </w:pPr>
      <w:r>
        <w:t>Экстренная госпитализация, с транспортировкой на реанимобиле, т</w:t>
      </w:r>
      <w:r>
        <w:t xml:space="preserve">.к. </w:t>
      </w:r>
    </w:p>
    <w:p w:rsidR="00B06E8A" w:rsidRDefault="000C5D16">
      <w:pPr>
        <w:ind w:left="687" w:right="198"/>
      </w:pPr>
      <w:r>
        <w:t xml:space="preserve">показана катетеризация центральной вены для проведения интенсивной регидратации. </w:t>
      </w:r>
    </w:p>
    <w:p w:rsidR="00B06E8A" w:rsidRDefault="000C5D16">
      <w:pPr>
        <w:ind w:left="679" w:right="2129" w:hanging="317"/>
      </w:pPr>
      <w:r>
        <w:t xml:space="preserve">Выявить всех контактных лиц, сообщить в санитарный контрольный пункт аэровокзала. </w:t>
      </w:r>
    </w:p>
    <w:p w:rsidR="00B06E8A" w:rsidRDefault="000C5D16">
      <w:pPr>
        <w:numPr>
          <w:ilvl w:val="0"/>
          <w:numId w:val="163"/>
        </w:numPr>
        <w:ind w:right="198" w:firstLine="317"/>
      </w:pPr>
      <w:r>
        <w:t>В связи с потерей не менее 10 % массы тела, для первичной регидратации требуется перел</w:t>
      </w:r>
      <w:r>
        <w:t xml:space="preserve">ивание не менее 7 литров полиионных растворов. </w:t>
      </w:r>
    </w:p>
    <w:p w:rsidR="00B06E8A" w:rsidRDefault="000C5D16">
      <w:pPr>
        <w:numPr>
          <w:ilvl w:val="0"/>
          <w:numId w:val="163"/>
        </w:numPr>
        <w:ind w:right="198" w:firstLine="317"/>
      </w:pPr>
      <w:r>
        <w:t>Необходимо бактериологическое исследование испражнений и рвотных масс. Судя по представленным лабораторным данным, проводимая терапия адекватна, однако полная компенсация потерь и восстановление КОС ещѐ не до</w:t>
      </w:r>
      <w:r>
        <w:t xml:space="preserve">стигнуты. Терапию следует продолжать. </w:t>
      </w:r>
    </w:p>
    <w:p w:rsidR="00B06E8A" w:rsidRDefault="000C5D16">
      <w:pPr>
        <w:ind w:left="687" w:right="198"/>
      </w:pPr>
      <w:r>
        <w:t xml:space="preserve">Ситуационная задача №6 </w:t>
      </w:r>
    </w:p>
    <w:p w:rsidR="00B06E8A" w:rsidRDefault="000C5D16">
      <w:pPr>
        <w:numPr>
          <w:ilvl w:val="0"/>
          <w:numId w:val="164"/>
        </w:numPr>
        <w:ind w:right="198" w:firstLine="317"/>
      </w:pPr>
      <w:r>
        <w:t>Грипп, тяжѐлое течение, осложненный острым геморрагическим отѐком лѐгких. Диагноз поставлен на основании характерных для гриппа симптомов и появления на 3 день болезни признаков легочно-</w:t>
      </w:r>
      <w:r>
        <w:t xml:space="preserve">сердечной недостаточности, появления мокроты розового цвета. </w:t>
      </w:r>
    </w:p>
    <w:p w:rsidR="00B06E8A" w:rsidRDefault="000C5D16">
      <w:pPr>
        <w:numPr>
          <w:ilvl w:val="0"/>
          <w:numId w:val="164"/>
        </w:numPr>
        <w:ind w:right="198" w:firstLine="317"/>
      </w:pPr>
      <w:r>
        <w:t xml:space="preserve">Экстренная госпитализация на реанимобиле в отделение интенсивной </w:t>
      </w:r>
    </w:p>
    <w:p w:rsidR="00B06E8A" w:rsidRDefault="000C5D16">
      <w:pPr>
        <w:ind w:left="687" w:right="198"/>
      </w:pPr>
      <w:r>
        <w:t xml:space="preserve">терапии в инфекционной больнице. Оксигенотерапия. Дыхательная реанимация, санация </w:t>
      </w:r>
    </w:p>
    <w:p w:rsidR="00B06E8A" w:rsidRDefault="000C5D16">
      <w:pPr>
        <w:ind w:left="372" w:right="198"/>
      </w:pPr>
      <w:r>
        <w:t xml:space="preserve">дыхательных путей, кортикостероиды, диуретики, бронхолитики, </w:t>
      </w:r>
    </w:p>
    <w:p w:rsidR="00B06E8A" w:rsidRDefault="000C5D16">
      <w:pPr>
        <w:spacing w:after="15" w:line="267" w:lineRule="auto"/>
        <w:ind w:left="687" w:right="1809"/>
        <w:jc w:val="left"/>
      </w:pPr>
      <w:r>
        <w:t xml:space="preserve">93 сердечные гликозиды, стабилизация гемодинамики, антибиотики широкого спектра действия. Ситуационная задача №7 </w:t>
      </w:r>
    </w:p>
    <w:p w:rsidR="00B06E8A" w:rsidRDefault="000C5D16">
      <w:pPr>
        <w:numPr>
          <w:ilvl w:val="0"/>
          <w:numId w:val="165"/>
        </w:numPr>
        <w:ind w:right="776" w:hanging="244"/>
      </w:pPr>
      <w:r>
        <w:t xml:space="preserve">У больного классическая картина фульминантной менингококцемии, осложненной ИТШ. </w:t>
      </w:r>
    </w:p>
    <w:p w:rsidR="00B06E8A" w:rsidRDefault="000C5D16">
      <w:pPr>
        <w:numPr>
          <w:ilvl w:val="0"/>
          <w:numId w:val="165"/>
        </w:numPr>
        <w:ind w:right="776" w:hanging="244"/>
      </w:pPr>
      <w:r>
        <w:t xml:space="preserve">Несмотря на эпидемиологические данные, диагноз гриппа полностью исключается в связи с наличием геморрагической сыпи, появившейся в первые часы болезни и подсыпающей в процессе осмотра. </w:t>
      </w:r>
    </w:p>
    <w:p w:rsidR="00B06E8A" w:rsidRDefault="000C5D16">
      <w:pPr>
        <w:numPr>
          <w:ilvl w:val="0"/>
          <w:numId w:val="165"/>
        </w:numPr>
        <w:ind w:right="776" w:hanging="244"/>
      </w:pPr>
      <w:r>
        <w:t xml:space="preserve">Необходима экстренная госпитализация в отделение реанимации. </w:t>
      </w:r>
    </w:p>
    <w:p w:rsidR="00B06E8A" w:rsidRDefault="000C5D16">
      <w:pPr>
        <w:ind w:left="362" w:right="198" w:firstLine="317"/>
      </w:pPr>
      <w:r>
        <w:t>Внутрим</w:t>
      </w:r>
      <w:r>
        <w:t xml:space="preserve">ышечное введение левомицетина сукцината в дозе 1,5 грамма. Комплекс противошоковых мероприятий. </w:t>
      </w:r>
    </w:p>
    <w:p w:rsidR="00B06E8A" w:rsidRDefault="000C5D16">
      <w:pPr>
        <w:ind w:left="687" w:right="198"/>
      </w:pPr>
      <w:r>
        <w:t xml:space="preserve">Ситуационная задача №8 </w:t>
      </w:r>
    </w:p>
    <w:p w:rsidR="00B06E8A" w:rsidRDefault="000C5D16">
      <w:pPr>
        <w:ind w:left="687" w:right="996"/>
      </w:pPr>
      <w:r>
        <w:t>1. Острый вирусный гепатит, желтушный период, тяжелое течение болезни, ОПЭ I. 2. Биохимические исследования (билирубин, холестерин, АлA</w:t>
      </w:r>
      <w:r>
        <w:t xml:space="preserve">T, AcAT, протромбин), маркеры ВГ, в первую очередь ВГВ и ВГД, рутинные исследования. </w:t>
      </w:r>
    </w:p>
    <w:p w:rsidR="00B06E8A" w:rsidRDefault="000C5D16">
      <w:pPr>
        <w:ind w:left="362" w:right="198" w:firstLine="317"/>
      </w:pPr>
      <w:r>
        <w:t>Инфузия глюкозы, полиионных растворов, коллоидных растворов; оксигенотерапия; маннитол; салуретики для борьбы с отеком I мозга; коррекция КОС и электролитов; антимикробна</w:t>
      </w:r>
      <w:r>
        <w:t xml:space="preserve">я терапия (фторхинолоны и др.); плазмаферез. Ситуационная задача №9 </w:t>
      </w:r>
    </w:p>
    <w:p w:rsidR="00B06E8A" w:rsidRDefault="000C5D16">
      <w:pPr>
        <w:numPr>
          <w:ilvl w:val="0"/>
          <w:numId w:val="166"/>
        </w:numPr>
        <w:ind w:right="198" w:firstLine="317"/>
      </w:pPr>
      <w:r>
        <w:t xml:space="preserve">Тропическая малярия, тяжелое течение. Начинающаяся малярийная </w:t>
      </w:r>
    </w:p>
    <w:p w:rsidR="00B06E8A" w:rsidRDefault="000C5D16">
      <w:pPr>
        <w:spacing w:after="15" w:line="267" w:lineRule="auto"/>
        <w:ind w:left="372" w:right="199" w:firstLine="317"/>
        <w:jc w:val="left"/>
      </w:pPr>
      <w:r>
        <w:t xml:space="preserve">кома (острое начало заболевания, выраженная интоксикация, неправильная лихорадка, диспептические </w:t>
      </w:r>
      <w:r>
        <w:tab/>
        <w:t xml:space="preserve">явления, </w:t>
      </w:r>
      <w:r>
        <w:tab/>
        <w:t>гепатолиенальный</w:t>
      </w:r>
      <w:r>
        <w:t xml:space="preserve"> </w:t>
      </w:r>
      <w:r>
        <w:tab/>
        <w:t xml:space="preserve">синдром, </w:t>
      </w:r>
      <w:r>
        <w:tab/>
        <w:t xml:space="preserve">признаки </w:t>
      </w:r>
      <w:r>
        <w:tab/>
        <w:t xml:space="preserve">поражения </w:t>
      </w:r>
      <w:r>
        <w:tab/>
        <w:t xml:space="preserve">ЦНС, эпиданамнез). </w:t>
      </w:r>
    </w:p>
    <w:p w:rsidR="00B06E8A" w:rsidRDefault="000C5D16">
      <w:pPr>
        <w:numPr>
          <w:ilvl w:val="0"/>
          <w:numId w:val="166"/>
        </w:numPr>
        <w:ind w:right="198" w:firstLine="317"/>
      </w:pPr>
      <w:r>
        <w:t xml:space="preserve">Тяжесть состояния обусловлена поражением ЦНС и угрозой развития малярийной комы. </w:t>
      </w:r>
    </w:p>
    <w:p w:rsidR="00B06E8A" w:rsidRDefault="000C5D16">
      <w:pPr>
        <w:numPr>
          <w:ilvl w:val="0"/>
          <w:numId w:val="166"/>
        </w:numPr>
        <w:ind w:right="198" w:firstLine="317"/>
      </w:pPr>
      <w:r>
        <w:lastRenderedPageBreak/>
        <w:t>Мазок и толстую каплю крови на малярию, с определением интенсивности инвазии и определением промежуточных форм, характерн</w:t>
      </w:r>
      <w:r>
        <w:t xml:space="preserve">ых для малярийной комы. </w:t>
      </w:r>
    </w:p>
    <w:p w:rsidR="00B06E8A" w:rsidRDefault="000C5D16">
      <w:pPr>
        <w:numPr>
          <w:ilvl w:val="0"/>
          <w:numId w:val="166"/>
        </w:numPr>
        <w:ind w:right="198" w:firstLine="317"/>
      </w:pPr>
      <w:r>
        <w:t xml:space="preserve">Во всех случаях обращения лихорадящих больных необходимо исследование крови на малярию и госпитализация. </w:t>
      </w:r>
    </w:p>
    <w:p w:rsidR="00B06E8A" w:rsidRDefault="000C5D16">
      <w:pPr>
        <w:ind w:left="687" w:right="198"/>
      </w:pPr>
      <w:r>
        <w:t xml:space="preserve">Ситуационная задача №10 </w:t>
      </w:r>
    </w:p>
    <w:p w:rsidR="00B06E8A" w:rsidRDefault="000C5D16">
      <w:pPr>
        <w:numPr>
          <w:ilvl w:val="0"/>
          <w:numId w:val="167"/>
        </w:numPr>
        <w:spacing w:after="15" w:line="267" w:lineRule="auto"/>
        <w:ind w:right="2193"/>
        <w:jc w:val="left"/>
      </w:pPr>
      <w:r>
        <w:t xml:space="preserve">У больной кетоацидотическая кома, развившаяся при декомпенсации сахарного диабета. 94 </w:t>
      </w:r>
    </w:p>
    <w:p w:rsidR="00B06E8A" w:rsidRDefault="000C5D16">
      <w:pPr>
        <w:numPr>
          <w:ilvl w:val="0"/>
          <w:numId w:val="167"/>
        </w:numPr>
        <w:ind w:right="2193"/>
        <w:jc w:val="left"/>
      </w:pPr>
      <w:r>
        <w:t xml:space="preserve">Необходимо проведение парентеральной инсулинотерапии под контролем гликемии, регидратационная терапия, коррекция уровня электролитов и кислотно-основного состояния плазмы. </w:t>
      </w:r>
    </w:p>
    <w:p w:rsidR="00B06E8A" w:rsidRDefault="000C5D16">
      <w:pPr>
        <w:ind w:left="687" w:right="198"/>
      </w:pPr>
      <w:r>
        <w:t xml:space="preserve">Ситуационная задача №11 </w:t>
      </w:r>
    </w:p>
    <w:p w:rsidR="00B06E8A" w:rsidRDefault="000C5D16">
      <w:pPr>
        <w:numPr>
          <w:ilvl w:val="0"/>
          <w:numId w:val="168"/>
        </w:numPr>
        <w:ind w:right="198" w:firstLine="317"/>
      </w:pPr>
      <w:r>
        <w:t xml:space="preserve">Течение </w:t>
      </w:r>
      <w:r>
        <w:tab/>
        <w:t xml:space="preserve">туберкулеза </w:t>
      </w:r>
      <w:r>
        <w:tab/>
        <w:t xml:space="preserve">легких </w:t>
      </w:r>
      <w:r>
        <w:tab/>
        <w:t xml:space="preserve">осложнилось </w:t>
      </w:r>
      <w:r>
        <w:tab/>
        <w:t xml:space="preserve">развитием </w:t>
      </w:r>
      <w:r>
        <w:tab/>
        <w:t>остр</w:t>
      </w:r>
      <w:r>
        <w:t xml:space="preserve">ой </w:t>
      </w:r>
      <w:r>
        <w:tab/>
        <w:t xml:space="preserve">дыхательной недостаточности, по клиническим признакам – 2 степени тяжести. </w:t>
      </w:r>
    </w:p>
    <w:p w:rsidR="00B06E8A" w:rsidRDefault="000C5D16">
      <w:pPr>
        <w:numPr>
          <w:ilvl w:val="0"/>
          <w:numId w:val="168"/>
        </w:numPr>
        <w:ind w:right="198" w:firstLine="317"/>
      </w:pPr>
      <w:r>
        <w:t xml:space="preserve">Необходимо начать ингаляцию увлажнѐнного кислорода через носовой </w:t>
      </w:r>
    </w:p>
    <w:p w:rsidR="00B06E8A" w:rsidRDefault="000C5D16">
      <w:pPr>
        <w:spacing w:after="15" w:line="267" w:lineRule="auto"/>
        <w:ind w:left="372" w:right="199" w:firstLine="317"/>
        <w:jc w:val="left"/>
      </w:pPr>
      <w:r>
        <w:t xml:space="preserve">катетер или лицевую маску и вызвать для экстренной консультации анестезиолога, так как указанная </w:t>
      </w:r>
      <w:r>
        <w:tab/>
        <w:t>симптоматика</w:t>
      </w:r>
      <w:r>
        <w:t xml:space="preserve"> </w:t>
      </w:r>
      <w:r>
        <w:tab/>
        <w:t xml:space="preserve">свидетельствует </w:t>
      </w:r>
      <w:r>
        <w:tab/>
        <w:t xml:space="preserve">о </w:t>
      </w:r>
      <w:r>
        <w:tab/>
        <w:t xml:space="preserve">необходимости </w:t>
      </w:r>
      <w:r>
        <w:tab/>
        <w:t xml:space="preserve">перевода </w:t>
      </w:r>
      <w:r>
        <w:tab/>
        <w:t xml:space="preserve">больного </w:t>
      </w:r>
      <w:r>
        <w:tab/>
        <w:t xml:space="preserve">на искусственную вентиляцию лѐгких и госпитализации в отделение анестезиологии и интенсивной терапии. </w:t>
      </w:r>
    </w:p>
    <w:p w:rsidR="00B06E8A" w:rsidRDefault="000C5D16">
      <w:pPr>
        <w:spacing w:after="0" w:line="259" w:lineRule="auto"/>
        <w:ind w:left="677" w:right="0" w:firstLine="0"/>
        <w:jc w:val="left"/>
      </w:pPr>
      <w:r>
        <w:t xml:space="preserve"> </w:t>
      </w:r>
    </w:p>
    <w:p w:rsidR="00B06E8A" w:rsidRDefault="000C5D16">
      <w:pPr>
        <w:spacing w:after="29" w:line="259" w:lineRule="auto"/>
        <w:ind w:left="677" w:right="0" w:firstLine="0"/>
        <w:jc w:val="left"/>
      </w:pPr>
      <w:r>
        <w:t xml:space="preserve"> </w:t>
      </w:r>
    </w:p>
    <w:p w:rsidR="00B06E8A" w:rsidRDefault="000C5D16">
      <w:pPr>
        <w:pStyle w:val="2"/>
        <w:ind w:left="486" w:right="0"/>
      </w:pPr>
      <w:r>
        <w:rPr>
          <w:color w:val="0070C0"/>
        </w:rPr>
        <w:t xml:space="preserve">Теоретическое занятие </w:t>
      </w:r>
    </w:p>
    <w:p w:rsidR="00B06E8A" w:rsidRDefault="000C5D16">
      <w:pPr>
        <w:spacing w:line="268" w:lineRule="auto"/>
        <w:ind w:left="672" w:right="0"/>
        <w:jc w:val="left"/>
      </w:pPr>
      <w:r>
        <w:rPr>
          <w:b/>
          <w:color w:val="0070C0"/>
        </w:rPr>
        <w:t>Тема 1.9. Острая боль в животе. Почечная колика.</w:t>
      </w:r>
      <w:r>
        <w:t xml:space="preserve"> </w:t>
      </w:r>
    </w:p>
    <w:p w:rsidR="00B06E8A" w:rsidRDefault="000C5D16">
      <w:pPr>
        <w:ind w:left="355" w:right="199"/>
      </w:pPr>
      <w:r>
        <w:rPr>
          <w:color w:val="0070C0"/>
        </w:rPr>
        <w:t>Т.9.1. Основные при</w:t>
      </w:r>
      <w:r>
        <w:rPr>
          <w:color w:val="0070C0"/>
        </w:rPr>
        <w:t xml:space="preserve">чины острой боли в животе </w:t>
      </w:r>
    </w:p>
    <w:p w:rsidR="00B06E8A" w:rsidRDefault="000C5D16">
      <w:pPr>
        <w:ind w:left="372" w:right="505"/>
      </w:pPr>
      <w:r>
        <w:rPr>
          <w:b/>
        </w:rPr>
        <w:t>Острый живот</w:t>
      </w:r>
      <w:r>
        <w:t xml:space="preserve"> – </w:t>
      </w:r>
      <w:r>
        <w:t xml:space="preserve">комплекс клинических, лабораторных и инструментальных признаков, свидетельствующих о катастрофе в брюшной полости и необходимости оказания пациенту неотложной хирургической помощи. Проявляется основной триадой симптомов: </w:t>
      </w:r>
    </w:p>
    <w:p w:rsidR="00B06E8A" w:rsidRDefault="000C5D16">
      <w:pPr>
        <w:spacing w:after="15" w:line="267" w:lineRule="auto"/>
        <w:ind w:left="382" w:right="199"/>
        <w:jc w:val="left"/>
      </w:pPr>
      <w:r>
        <w:t>абдоминальный болевой синдром, нап</w:t>
      </w:r>
      <w:r>
        <w:t xml:space="preserve">ряжение передней брюшной стенки, нарушение эвакуаторной функции кишечника (перистальтики) К возникновению острой патологии органов живота, требующей экстренного оперативного вмешательства, могут приводить хирургические и нехирургические причины. </w:t>
      </w:r>
    </w:p>
    <w:p w:rsidR="00B06E8A" w:rsidRDefault="000C5D16">
      <w:pPr>
        <w:ind w:left="372" w:right="342"/>
      </w:pPr>
      <w:r>
        <w:t>Острая бо</w:t>
      </w:r>
      <w:r>
        <w:t xml:space="preserve">ль в животе — один из первых и важнейших симптомов острых хирургических заболеваний внутренних органов, однако этот неспецифический симптом может развиваться на фоне другой патологии, не требующей неотложной медицинской помощи. </w:t>
      </w:r>
    </w:p>
    <w:p w:rsidR="00B06E8A" w:rsidRDefault="000C5D16">
      <w:pPr>
        <w:ind w:left="372" w:right="198"/>
      </w:pPr>
      <w:r>
        <w:t>Причины острой боли в живот</w:t>
      </w:r>
      <w:r>
        <w:t xml:space="preserve">е вследствие поражения внутренних органов </w:t>
      </w:r>
    </w:p>
    <w:p w:rsidR="00B06E8A" w:rsidRDefault="000C5D16">
      <w:pPr>
        <w:spacing w:after="15" w:line="267" w:lineRule="auto"/>
        <w:ind w:left="382" w:right="199"/>
        <w:jc w:val="left"/>
      </w:pPr>
      <w:r>
        <w:t>Воспаление париетальной брюшины при острых воспалительных и/или деструктивных заболеваниях внутренних органов (острый аппендицит, острый холецистит, острый панкреатит, панкреонекроз, прободная язва, перфорация киш</w:t>
      </w:r>
      <w:r>
        <w:t xml:space="preserve">ки и червеобразного отростка слепой кишки, бактериальное воспаление органов таза, абсцессы в брюшной полости, дивертикулит, болезнь Крона, язвенный колит). </w:t>
      </w:r>
    </w:p>
    <w:p w:rsidR="00B06E8A" w:rsidRDefault="000C5D16">
      <w:pPr>
        <w:ind w:left="372" w:right="198"/>
      </w:pPr>
      <w:r>
        <w:t>Обструкция любого из полых органов живота (кишечная непроходимость, копростаз, жѐлчная колика, обст</w:t>
      </w:r>
      <w:r>
        <w:t xml:space="preserve">руктивный панкреатит, почечная колика). </w:t>
      </w:r>
    </w:p>
    <w:p w:rsidR="00B06E8A" w:rsidRDefault="000C5D16">
      <w:pPr>
        <w:spacing w:after="15" w:line="267" w:lineRule="auto"/>
        <w:ind w:left="382" w:right="199"/>
        <w:jc w:val="left"/>
      </w:pPr>
      <w:r>
        <w:t>Нарушение перфузии внутренних органов вследствие эмболии, тромбоза, разрыва, стеноза или сдавливания артерий брюшной полости и аорты (острый ишемический колит, обострение хронической ишемической болезни кишечника, о</w:t>
      </w:r>
      <w:r>
        <w:t xml:space="preserve">стрый мезентериальный </w:t>
      </w:r>
      <w:r>
        <w:lastRenderedPageBreak/>
        <w:t xml:space="preserve">тромбоз, расслоение или разрыв аневризмы аорты, перекрут кисты, перекрут яичка, ущемление грыжи, венозный инфаркт кишечника). </w:t>
      </w:r>
    </w:p>
    <w:p w:rsidR="00B06E8A" w:rsidRDefault="000C5D16">
      <w:pPr>
        <w:ind w:left="372" w:right="198"/>
      </w:pPr>
      <w:r>
        <w:t>Растяжение капсулы внутреннего органа при остром воспалении или отѐке паренхиматозного органа (острый алког</w:t>
      </w:r>
      <w:r>
        <w:t xml:space="preserve">ольный гепатит, острый тромбоз селезѐнки, острый тромбоз воротной или печѐночных вен — синдром Бадда—Киари, сердечная недостаточность (застой в печени), нефролитиаз). </w:t>
      </w:r>
    </w:p>
    <w:p w:rsidR="00B06E8A" w:rsidRDefault="000C5D16">
      <w:pPr>
        <w:ind w:left="372" w:right="1286"/>
      </w:pPr>
      <w:r>
        <w:t>Раздражение брюшины при нарушениях метаболизма и эндогенных интоксикациях (диабетический</w:t>
      </w:r>
      <w:r>
        <w:t xml:space="preserve"> кетоацидоз, алкогольный кетоацидоз, уремия, надпочечниковая недостаточность, порфирия). </w:t>
      </w:r>
    </w:p>
    <w:p w:rsidR="00B06E8A" w:rsidRDefault="000C5D16">
      <w:pPr>
        <w:ind w:left="372" w:right="198"/>
      </w:pPr>
      <w:r>
        <w:t xml:space="preserve">Иммунологические расстройства (анафилактический шок, ангионевротический отѐк, васкулиты). </w:t>
      </w:r>
    </w:p>
    <w:p w:rsidR="00B06E8A" w:rsidRDefault="000C5D16">
      <w:pPr>
        <w:ind w:left="372" w:right="198"/>
      </w:pPr>
      <w:r>
        <w:t>Инфекционные причины (гастроэнтерит, гепатит, инфекционный мононуклеоз, гер</w:t>
      </w:r>
      <w:r>
        <w:t xml:space="preserve">пес, сепсис и др.). </w:t>
      </w:r>
    </w:p>
    <w:p w:rsidR="00B06E8A" w:rsidRDefault="000C5D16">
      <w:pPr>
        <w:spacing w:after="15" w:line="267" w:lineRule="auto"/>
        <w:ind w:left="382" w:right="1005"/>
        <w:jc w:val="left"/>
      </w:pPr>
      <w:r>
        <w:t xml:space="preserve">Острая или хроническая экзогенная интоксикация (хроническое отравление ртутью и свинцом, отравление метиловым спиртом, укусы ядовитых пауков, передозировка или кумуляция ЛС). Травмы живота. </w:t>
      </w:r>
    </w:p>
    <w:p w:rsidR="00B06E8A" w:rsidRDefault="000C5D16">
      <w:pPr>
        <w:ind w:left="372" w:right="198"/>
      </w:pPr>
      <w:r>
        <w:t xml:space="preserve"> Причины реактивной острой боли в животе </w:t>
      </w:r>
    </w:p>
    <w:p w:rsidR="00B06E8A" w:rsidRDefault="000C5D16">
      <w:pPr>
        <w:numPr>
          <w:ilvl w:val="0"/>
          <w:numId w:val="169"/>
        </w:numPr>
        <w:ind w:right="198" w:hanging="361"/>
      </w:pPr>
      <w:r>
        <w:t xml:space="preserve">Заболевания органов вне полости живота (инфаркт миокарда, пневмония, плеврит, перикардит, пиелонефрит и паранефрит). </w:t>
      </w:r>
    </w:p>
    <w:p w:rsidR="00B06E8A" w:rsidRDefault="000C5D16">
      <w:pPr>
        <w:numPr>
          <w:ilvl w:val="0"/>
          <w:numId w:val="169"/>
        </w:numPr>
        <w:ind w:right="198" w:hanging="361"/>
      </w:pPr>
      <w:r>
        <w:t xml:space="preserve">Болезни органов малого таза (см. статью «Острый живот в гинекологии»). </w:t>
      </w:r>
    </w:p>
    <w:p w:rsidR="00B06E8A" w:rsidRDefault="000C5D16">
      <w:pPr>
        <w:numPr>
          <w:ilvl w:val="0"/>
          <w:numId w:val="169"/>
        </w:numPr>
        <w:ind w:right="198" w:hanging="361"/>
      </w:pPr>
      <w:r>
        <w:t>Заболевания опорно-двигательного аппарата и нервной системы, приво</w:t>
      </w:r>
      <w:r>
        <w:t xml:space="preserve">дящие к поражению чувствительных нервов (деформирующий спондилѐз, каузалгия, сирингомиелия, сухотка спинного мозга, психогения). </w:t>
      </w:r>
    </w:p>
    <w:p w:rsidR="00B06E8A" w:rsidRDefault="000C5D16">
      <w:pPr>
        <w:spacing w:after="0" w:line="259" w:lineRule="auto"/>
        <w:ind w:left="360" w:right="0" w:firstLine="0"/>
        <w:jc w:val="left"/>
      </w:pPr>
      <w:r>
        <w:t xml:space="preserve"> </w:t>
      </w:r>
    </w:p>
    <w:p w:rsidR="00B06E8A" w:rsidRDefault="000C5D16">
      <w:pPr>
        <w:ind w:left="372" w:right="469"/>
      </w:pPr>
      <w:r>
        <w:rPr>
          <w:noProof/>
        </w:rPr>
        <w:drawing>
          <wp:anchor distT="0" distB="0" distL="114300" distR="114300" simplePos="0" relativeHeight="251736064" behindDoc="1" locked="0" layoutInCell="1" allowOverlap="0">
            <wp:simplePos x="0" y="0"/>
            <wp:positionH relativeFrom="column">
              <wp:posOffset>2274773</wp:posOffset>
            </wp:positionH>
            <wp:positionV relativeFrom="paragraph">
              <wp:posOffset>145317</wp:posOffset>
            </wp:positionV>
            <wp:extent cx="237744" cy="167640"/>
            <wp:effectExtent l="0" t="0" r="0" b="0"/>
            <wp:wrapNone/>
            <wp:docPr id="39325" name="Picture 39325"/>
            <wp:cNvGraphicFramePr/>
            <a:graphic xmlns:a="http://schemas.openxmlformats.org/drawingml/2006/main">
              <a:graphicData uri="http://schemas.openxmlformats.org/drawingml/2006/picture">
                <pic:pic xmlns:pic="http://schemas.openxmlformats.org/drawingml/2006/picture">
                  <pic:nvPicPr>
                    <pic:cNvPr id="39325" name="Picture 39325"/>
                    <pic:cNvPicPr/>
                  </pic:nvPicPr>
                  <pic:blipFill>
                    <a:blip r:embed="rId569"/>
                    <a:stretch>
                      <a:fillRect/>
                    </a:stretch>
                  </pic:blipFill>
                  <pic:spPr>
                    <a:xfrm>
                      <a:off x="0" y="0"/>
                      <a:ext cx="237744" cy="1676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37088" behindDoc="1" locked="0" layoutInCell="1" allowOverlap="1">
                <wp:simplePos x="0" y="0"/>
                <wp:positionH relativeFrom="column">
                  <wp:posOffset>4037025</wp:posOffset>
                </wp:positionH>
                <wp:positionV relativeFrom="paragraph">
                  <wp:posOffset>145317</wp:posOffset>
                </wp:positionV>
                <wp:extent cx="722757" cy="341681"/>
                <wp:effectExtent l="0" t="0" r="0" b="0"/>
                <wp:wrapNone/>
                <wp:docPr id="348311" name="Group 348311"/>
                <wp:cNvGraphicFramePr/>
                <a:graphic xmlns:a="http://schemas.openxmlformats.org/drawingml/2006/main">
                  <a:graphicData uri="http://schemas.microsoft.com/office/word/2010/wordprocessingGroup">
                    <wpg:wgp>
                      <wpg:cNvGrpSpPr/>
                      <wpg:grpSpPr>
                        <a:xfrm>
                          <a:off x="0" y="0"/>
                          <a:ext cx="722757" cy="341681"/>
                          <a:chOff x="0" y="0"/>
                          <a:chExt cx="722757" cy="341681"/>
                        </a:xfrm>
                      </wpg:grpSpPr>
                      <pic:pic xmlns:pic="http://schemas.openxmlformats.org/drawingml/2006/picture">
                        <pic:nvPicPr>
                          <pic:cNvPr id="39328" name="Picture 39328"/>
                          <pic:cNvPicPr/>
                        </pic:nvPicPr>
                        <pic:blipFill>
                          <a:blip r:embed="rId569"/>
                          <a:stretch>
                            <a:fillRect/>
                          </a:stretch>
                        </pic:blipFill>
                        <pic:spPr>
                          <a:xfrm>
                            <a:off x="485013" y="0"/>
                            <a:ext cx="237744" cy="167640"/>
                          </a:xfrm>
                          <a:prstGeom prst="rect">
                            <a:avLst/>
                          </a:prstGeom>
                        </pic:spPr>
                      </pic:pic>
                      <pic:pic xmlns:pic="http://schemas.openxmlformats.org/drawingml/2006/picture">
                        <pic:nvPicPr>
                          <pic:cNvPr id="39335" name="Picture 39335"/>
                          <pic:cNvPicPr/>
                        </pic:nvPicPr>
                        <pic:blipFill>
                          <a:blip r:embed="rId569"/>
                          <a:stretch>
                            <a:fillRect/>
                          </a:stretch>
                        </pic:blipFill>
                        <pic:spPr>
                          <a:xfrm>
                            <a:off x="0" y="174041"/>
                            <a:ext cx="237744" cy="167640"/>
                          </a:xfrm>
                          <a:prstGeom prst="rect">
                            <a:avLst/>
                          </a:prstGeom>
                        </pic:spPr>
                      </pic:pic>
                    </wpg:wgp>
                  </a:graphicData>
                </a:graphic>
              </wp:anchor>
            </w:drawing>
          </mc:Choice>
          <mc:Fallback>
            <w:pict>
              <v:group w14:anchorId="08DD8C88" id="Group 348311" o:spid="_x0000_s1026" style="position:absolute;margin-left:317.9pt;margin-top:11.45pt;width:56.9pt;height:26.9pt;z-index:-251579392" coordsize="7227,3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">
                <v:shape id="Picture 39328" o:spid="_x0000_s1027" type="#_x0000_t75" style="position:absolute;left:4850;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v4HDAAAA3gAAAA8AAABkcnMvZG93bnJldi54bWxET01LAzEQvQv9D2EK3my2LRVdm5aiqBV6&#10;sRZ6HTbjZulmsiRjd/ffm4Pg8fG+19vBt+pKMTWBDcxnBSjiKtiGawOnr9e7B1BJkC22gcnASAm2&#10;m8nNGksbev6k61FqlUM4lWjAiXSl1qly5DHNQkecue8QPUqGsdY2Yp/DfasXRXGvPTacGxx29Oyo&#10;uhx/vIHDeHnXeK4E3+Lo+hWv5GX/YcztdNg9gRIa5F/8595bA8vH5SLvzXfyFd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e/gcMAAADeAAAADwAAAAAAAAAAAAAAAACf&#10;AgAAZHJzL2Rvd25yZXYueG1sUEsFBgAAAAAEAAQA9wAAAI8DAAAAAA==&#10;">
                  <v:imagedata r:id="rId571" o:title=""/>
                </v:shape>
                <v:shape id="Picture 39335" o:spid="_x0000_s1028" type="#_x0000_t75" style="position:absolute;top:1740;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PhsLFAAAA3gAAAA8AAABkcnMvZG93bnJldi54bWxEj0FLw0AUhO+C/2F5gje70RDR2G0RRa3Q&#10;i7XQ6yP7zIZm34bdZ5P8e1cQPA4z8w2zXE++VyeKqQts4HpRgCJugu24NbD/fLm6A5UE2WIfmAzM&#10;lGC9Oj9bYm3DyB902kmrMoRTjQacyFBrnRpHHtMiDMTZ+wrRo2QZW20jjhnue31TFLfaY8d5weFA&#10;T46a4+7bG9jOxzeNh0bwNc5urLiS5827MZcX0+MDKKFJ/sN/7Y01UN6XZQW/d/IV0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j4bCxQAAAN4AAAAPAAAAAAAAAAAAAAAA&#10;AJ8CAABkcnMvZG93bnJldi54bWxQSwUGAAAAAAQABAD3AAAAkQMAAAAA&#10;">
                  <v:imagedata r:id="rId571" o:title=""/>
                </v:shape>
              </v:group>
            </w:pict>
          </mc:Fallback>
        </mc:AlternateContent>
      </w:r>
      <w:r>
        <w:rPr>
          <w:noProof/>
        </w:rPr>
        <w:drawing>
          <wp:anchor distT="0" distB="0" distL="114300" distR="114300" simplePos="0" relativeHeight="251738112" behindDoc="1" locked="0" layoutInCell="1" allowOverlap="0">
            <wp:simplePos x="0" y="0"/>
            <wp:positionH relativeFrom="column">
              <wp:posOffset>3027883</wp:posOffset>
            </wp:positionH>
            <wp:positionV relativeFrom="paragraph">
              <wp:posOffset>319358</wp:posOffset>
            </wp:positionV>
            <wp:extent cx="237744" cy="167640"/>
            <wp:effectExtent l="0" t="0" r="0" b="0"/>
            <wp:wrapNone/>
            <wp:docPr id="39332" name="Picture 39332"/>
            <wp:cNvGraphicFramePr/>
            <a:graphic xmlns:a="http://schemas.openxmlformats.org/drawingml/2006/main">
              <a:graphicData uri="http://schemas.openxmlformats.org/drawingml/2006/picture">
                <pic:pic xmlns:pic="http://schemas.openxmlformats.org/drawingml/2006/picture">
                  <pic:nvPicPr>
                    <pic:cNvPr id="39332" name="Picture 39332"/>
                    <pic:cNvPicPr/>
                  </pic:nvPicPr>
                  <pic:blipFill>
                    <a:blip r:embed="rId569"/>
                    <a:stretch>
                      <a:fillRect/>
                    </a:stretch>
                  </pic:blipFill>
                  <pic:spPr>
                    <a:xfrm>
                      <a:off x="0" y="0"/>
                      <a:ext cx="237744" cy="167640"/>
                    </a:xfrm>
                    <a:prstGeom prst="rect">
                      <a:avLst/>
                    </a:prstGeom>
                  </pic:spPr>
                </pic:pic>
              </a:graphicData>
            </a:graphic>
          </wp:anchor>
        </w:drawing>
      </w:r>
      <w:r>
        <w:t xml:space="preserve">ОСТРЫЙ АППЕНДИЦИТ И ЕГО ОСЛОЖНЕНИЯ. Осложнения острого аппендицита: </w:t>
      </w:r>
      <w:r>
        <w:rPr>
          <w:rFonts w:ascii="Calibri" w:eastAsia="Calibri" w:hAnsi="Calibri" w:cs="Calibri"/>
          <w:noProof/>
          <w:sz w:val="22"/>
        </w:rPr>
        <mc:AlternateContent>
          <mc:Choice Requires="wpg">
            <w:drawing>
              <wp:inline distT="0" distB="0" distL="0" distR="0">
                <wp:extent cx="237744" cy="170079"/>
                <wp:effectExtent l="0" t="0" r="0" b="0"/>
                <wp:docPr id="348309" name="Group 348309"/>
                <wp:cNvGraphicFramePr/>
                <a:graphic xmlns:a="http://schemas.openxmlformats.org/drawingml/2006/main">
                  <a:graphicData uri="http://schemas.microsoft.com/office/word/2010/wordprocessingGroup">
                    <wpg:wgp>
                      <wpg:cNvGrpSpPr/>
                      <wpg:grpSpPr>
                        <a:xfrm>
                          <a:off x="0" y="0"/>
                          <a:ext cx="237744" cy="170079"/>
                          <a:chOff x="0" y="0"/>
                          <a:chExt cx="237744" cy="170079"/>
                        </a:xfrm>
                      </wpg:grpSpPr>
                      <pic:pic xmlns:pic="http://schemas.openxmlformats.org/drawingml/2006/picture">
                        <pic:nvPicPr>
                          <pic:cNvPr id="39322" name="Picture 39322"/>
                          <pic:cNvPicPr/>
                        </pic:nvPicPr>
                        <pic:blipFill>
                          <a:blip r:embed="rId569"/>
                          <a:stretch>
                            <a:fillRect/>
                          </a:stretch>
                        </pic:blipFill>
                        <pic:spPr>
                          <a:xfrm>
                            <a:off x="0" y="0"/>
                            <a:ext cx="237744" cy="167640"/>
                          </a:xfrm>
                          <a:prstGeom prst="rect">
                            <a:avLst/>
                          </a:prstGeom>
                        </pic:spPr>
                      </pic:pic>
                      <wps:wsp>
                        <wps:cNvPr id="39323" name="Rectangle 39323"/>
                        <wps:cNvSpPr/>
                        <wps:spPr>
                          <a:xfrm>
                            <a:off x="119253" y="1372"/>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48309" o:spid="_x0000_s1089" style="width:18.7pt;height:13.4pt;mso-position-horizontal-relative:char;mso-position-vertical-relative:line" coordsize="237744,17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">
                <v:shape id="Picture 39322" o:spid="_x0000_s1090"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iGvFAAAA3gAAAA8AAABkcnMvZG93bnJldi54bWxEj0FLw0AUhO9C/8PyCt7sxpSKxm5LqagV&#10;vFgFr4/sMxuafRt2n03y711B8DjMzDfMejv6Tp0ppjawgetFAYq4DrblxsDH++PVLagkyBa7wGRg&#10;ogTbzexijZUNA7/R+SiNyhBOFRpwIn2ldaodeUyL0BNn7ytEj5JlbLSNOGS473RZFDfaY8t5wWFP&#10;e0f16fjtDbxOp2eNn7XgU5zcsOKVPBxejLmcj7t7UEKj/If/2gdrYHm3LEv4vZOvgN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v4hrxQAAAN4AAAAPAAAAAAAAAAAAAAAA&#10;AJ8CAABkcnMvZG93bnJldi54bWxQSwUGAAAAAAQABAD3AAAAkQMAAAAA&#10;">
                  <v:imagedata r:id="rId571" o:title=""/>
                </v:shape>
                <v:rect id="Rectangle 39323" o:spid="_x0000_s1091" style="position:absolute;left:119253;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Jt8cA&#10;AADeAAAADwAAAGRycy9kb3ducmV2LnhtbESPQWvCQBSE70L/w/IK3nRTA2JSV5Fq0aOagu3tkX1N&#10;QrNvQ3Zror/eFQSPw8x8w8yXvanFmVpXWVbwNo5AEOdWV1wo+Mo+RzMQziNrrC2Tggs5WC5eBnNM&#10;te34QOejL0SAsEtRQel9k0rp8pIMurFtiIP3a1uDPsi2kLrFLsBNLSdRNJUGKw4LJTb0UVL+d/w3&#10;CrazZvW9s9euqDc/29P+lKyzxCs1fO1X7yA89f4ZfrR3WkGcxJMY7nfC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Zybf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r>
        <w:t xml:space="preserve">аппендикулярный инфильтрат;  </w:t>
      </w:r>
      <w:r>
        <w:t xml:space="preserve">периаппендикулярный абсцесс;  межкишечный, поддиафрагмальный или тазовый абсцесс;  пилефлебит;  сепсис. </w:t>
      </w:r>
    </w:p>
    <w:p w:rsidR="00B06E8A" w:rsidRDefault="000C5D16">
      <w:pPr>
        <w:spacing w:after="15" w:line="267" w:lineRule="auto"/>
        <w:ind w:left="382" w:right="199"/>
        <w:jc w:val="left"/>
      </w:pPr>
      <w:r>
        <w:rPr>
          <w:noProof/>
        </w:rPr>
        <w:drawing>
          <wp:anchor distT="0" distB="0" distL="114300" distR="114300" simplePos="0" relativeHeight="251739136" behindDoc="1" locked="0" layoutInCell="1" allowOverlap="0">
            <wp:simplePos x="0" y="0"/>
            <wp:positionH relativeFrom="column">
              <wp:posOffset>4271721</wp:posOffset>
            </wp:positionH>
            <wp:positionV relativeFrom="paragraph">
              <wp:posOffset>496239</wp:posOffset>
            </wp:positionV>
            <wp:extent cx="237744" cy="167640"/>
            <wp:effectExtent l="0" t="0" r="0" b="0"/>
            <wp:wrapNone/>
            <wp:docPr id="39365" name="Picture 39365"/>
            <wp:cNvGraphicFramePr/>
            <a:graphic xmlns:a="http://schemas.openxmlformats.org/drawingml/2006/main">
              <a:graphicData uri="http://schemas.openxmlformats.org/drawingml/2006/picture">
                <pic:pic xmlns:pic="http://schemas.openxmlformats.org/drawingml/2006/picture">
                  <pic:nvPicPr>
                    <pic:cNvPr id="39365" name="Picture 39365"/>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40160" behindDoc="1" locked="0" layoutInCell="1" allowOverlap="0">
            <wp:simplePos x="0" y="0"/>
            <wp:positionH relativeFrom="column">
              <wp:posOffset>4012641</wp:posOffset>
            </wp:positionH>
            <wp:positionV relativeFrom="paragraph">
              <wp:posOffset>847140</wp:posOffset>
            </wp:positionV>
            <wp:extent cx="231648" cy="167640"/>
            <wp:effectExtent l="0" t="0" r="0" b="0"/>
            <wp:wrapNone/>
            <wp:docPr id="39371" name="Picture 39371"/>
            <wp:cNvGraphicFramePr/>
            <a:graphic xmlns:a="http://schemas.openxmlformats.org/drawingml/2006/main">
              <a:graphicData uri="http://schemas.openxmlformats.org/drawingml/2006/picture">
                <pic:pic xmlns:pic="http://schemas.openxmlformats.org/drawingml/2006/picture">
                  <pic:nvPicPr>
                    <pic:cNvPr id="39371" name="Picture 39371"/>
                    <pic:cNvPicPr/>
                  </pic:nvPicPr>
                  <pic:blipFill>
                    <a:blip r:embed="rId570"/>
                    <a:stretch>
                      <a:fillRect/>
                    </a:stretch>
                  </pic:blipFill>
                  <pic:spPr>
                    <a:xfrm>
                      <a:off x="0" y="0"/>
                      <a:ext cx="231648" cy="167640"/>
                    </a:xfrm>
                    <a:prstGeom prst="rect">
                      <a:avLst/>
                    </a:prstGeom>
                  </pic:spPr>
                </pic:pic>
              </a:graphicData>
            </a:graphic>
          </wp:anchor>
        </w:drawing>
      </w:r>
      <w:r>
        <w:rPr>
          <w:noProof/>
        </w:rPr>
        <w:drawing>
          <wp:anchor distT="0" distB="0" distL="114300" distR="114300" simplePos="0" relativeHeight="251741184" behindDoc="1" locked="0" layoutInCell="1" allowOverlap="0">
            <wp:simplePos x="0" y="0"/>
            <wp:positionH relativeFrom="column">
              <wp:posOffset>3826713</wp:posOffset>
            </wp:positionH>
            <wp:positionV relativeFrom="paragraph">
              <wp:posOffset>-31064</wp:posOffset>
            </wp:positionV>
            <wp:extent cx="231648" cy="167640"/>
            <wp:effectExtent l="0" t="0" r="0" b="0"/>
            <wp:wrapNone/>
            <wp:docPr id="39349" name="Picture 39349"/>
            <wp:cNvGraphicFramePr/>
            <a:graphic xmlns:a="http://schemas.openxmlformats.org/drawingml/2006/main">
              <a:graphicData uri="http://schemas.openxmlformats.org/drawingml/2006/picture">
                <pic:pic xmlns:pic="http://schemas.openxmlformats.org/drawingml/2006/picture">
                  <pic:nvPicPr>
                    <pic:cNvPr id="39349" name="Picture 39349"/>
                    <pic:cNvPicPr/>
                  </pic:nvPicPr>
                  <pic:blipFill>
                    <a:blip r:embed="rId570"/>
                    <a:stretch>
                      <a:fillRect/>
                    </a:stretch>
                  </pic:blipFill>
                  <pic:spPr>
                    <a:xfrm>
                      <a:off x="0" y="0"/>
                      <a:ext cx="231648" cy="167640"/>
                    </a:xfrm>
                    <a:prstGeom prst="rect">
                      <a:avLst/>
                    </a:prstGeom>
                  </pic:spPr>
                </pic:pic>
              </a:graphicData>
            </a:graphic>
          </wp:anchor>
        </w:drawing>
      </w:r>
      <w:r>
        <w:rPr>
          <w:noProof/>
        </w:rPr>
        <w:drawing>
          <wp:anchor distT="0" distB="0" distL="114300" distR="114300" simplePos="0" relativeHeight="251742208" behindDoc="1" locked="0" layoutInCell="1" allowOverlap="0">
            <wp:simplePos x="0" y="0"/>
            <wp:positionH relativeFrom="column">
              <wp:posOffset>859866</wp:posOffset>
            </wp:positionH>
            <wp:positionV relativeFrom="paragraph">
              <wp:posOffset>496239</wp:posOffset>
            </wp:positionV>
            <wp:extent cx="237744" cy="167640"/>
            <wp:effectExtent l="0" t="0" r="0" b="0"/>
            <wp:wrapNone/>
            <wp:docPr id="39360" name="Picture 39360"/>
            <wp:cNvGraphicFramePr/>
            <a:graphic xmlns:a="http://schemas.openxmlformats.org/drawingml/2006/main">
              <a:graphicData uri="http://schemas.openxmlformats.org/drawingml/2006/picture">
                <pic:pic xmlns:pic="http://schemas.openxmlformats.org/drawingml/2006/picture">
                  <pic:nvPicPr>
                    <pic:cNvPr id="39360" name="Picture 39360"/>
                    <pic:cNvPicPr/>
                  </pic:nvPicPr>
                  <pic:blipFill>
                    <a:blip r:embed="rId569"/>
                    <a:stretch>
                      <a:fillRect/>
                    </a:stretch>
                  </pic:blipFill>
                  <pic:spPr>
                    <a:xfrm>
                      <a:off x="0" y="0"/>
                      <a:ext cx="237744" cy="167640"/>
                    </a:xfrm>
                    <a:prstGeom prst="rect">
                      <a:avLst/>
                    </a:prstGeom>
                  </pic:spPr>
                </pic:pic>
              </a:graphicData>
            </a:graphic>
          </wp:anchor>
        </w:drawing>
      </w:r>
      <w:r>
        <w:t xml:space="preserve"> Диагностический и тактический алгоритм 1. Жалобы: </w:t>
      </w:r>
      <w:r>
        <w:tab/>
        <w:t xml:space="preserve"> боль (перемещающаяся из эпигастрия в правую подвздошную область, постепенно усиливающаяся впло</w:t>
      </w:r>
      <w:r>
        <w:t xml:space="preserve">ть до интенсивной, без иррадиации, с наибольшей болезненностью в точке Мак-Бурнея); </w:t>
      </w:r>
      <w:r>
        <w:rPr>
          <w:rFonts w:ascii="Calibri" w:eastAsia="Calibri" w:hAnsi="Calibri" w:cs="Calibri"/>
          <w:noProof/>
          <w:sz w:val="22"/>
        </w:rPr>
        <mc:AlternateContent>
          <mc:Choice Requires="wpg">
            <w:drawing>
              <wp:inline distT="0" distB="0" distL="0" distR="0">
                <wp:extent cx="237744" cy="170079"/>
                <wp:effectExtent l="0" t="0" r="0" b="0"/>
                <wp:docPr id="348647" name="Group 348647"/>
                <wp:cNvGraphicFramePr/>
                <a:graphic xmlns:a="http://schemas.openxmlformats.org/drawingml/2006/main">
                  <a:graphicData uri="http://schemas.microsoft.com/office/word/2010/wordprocessingGroup">
                    <wpg:wgp>
                      <wpg:cNvGrpSpPr/>
                      <wpg:grpSpPr>
                        <a:xfrm>
                          <a:off x="0" y="0"/>
                          <a:ext cx="237744" cy="170079"/>
                          <a:chOff x="0" y="0"/>
                          <a:chExt cx="237744" cy="170079"/>
                        </a:xfrm>
                      </wpg:grpSpPr>
                      <pic:pic xmlns:pic="http://schemas.openxmlformats.org/drawingml/2006/picture">
                        <pic:nvPicPr>
                          <pic:cNvPr id="39357" name="Picture 39357"/>
                          <pic:cNvPicPr/>
                        </pic:nvPicPr>
                        <pic:blipFill>
                          <a:blip r:embed="rId569"/>
                          <a:stretch>
                            <a:fillRect/>
                          </a:stretch>
                        </pic:blipFill>
                        <pic:spPr>
                          <a:xfrm>
                            <a:off x="0" y="0"/>
                            <a:ext cx="237744" cy="167640"/>
                          </a:xfrm>
                          <a:prstGeom prst="rect">
                            <a:avLst/>
                          </a:prstGeom>
                        </pic:spPr>
                      </pic:pic>
                      <wps:wsp>
                        <wps:cNvPr id="39358" name="Rectangle 39358"/>
                        <wps:cNvSpPr/>
                        <wps:spPr>
                          <a:xfrm>
                            <a:off x="118872" y="1372"/>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48647" o:spid="_x0000_s1092" style="width:18.7pt;height:13.4pt;mso-position-horizontal-relative:char;mso-position-vertical-relative:line" coordsize="237744,17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&#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">
                <v:shape id="Picture 39357" o:spid="_x0000_s1093"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OWI7GAAAA3gAAAA8AAABkcnMvZG93bnJldi54bWxEj19Lw0AQxN+FfodjC77Zi5b4J+21iKJW&#10;8MUq9HXJrbnQ3F64W5vk23uC4OMwM79h1tvRd+pEMbWBDVwuClDEdbAtNwY+P54ubkElQbbYBSYD&#10;EyXYbmZna6xsGPidTntpVIZwqtCAE+krrVPtyGNahJ44e18hepQsY6NtxCHDfaeviuJae2w5Lzjs&#10;6cFRfdx/ewNv0/FF46EWfI6TG0ou5XH3asz5fLxfgRIa5T/8195ZA8u7ZXkDv3fyFd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5YjsYAAADeAAAADwAAAAAAAAAAAAAA&#10;AACfAgAAZHJzL2Rvd25yZXYueG1sUEsFBgAAAAAEAAQA9wAAAJIDAAAAAA==&#10;">
                  <v:imagedata r:id="rId571" o:title=""/>
                </v:shape>
                <v:rect id="Rectangle 39358" o:spid="_x0000_s1094"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ou8UA&#10;AADeAAAADwAAAGRycy9kb3ducmV2LnhtbERPy2rCQBTdF/yH4Qrd1YmVFhMdQ+iDZGm1oO4umWsS&#10;zNwJmalJ+/XOouDycN7rdDStuFLvGssK5rMIBHFpdcOVgu/959MShPPIGlvLpOCXHKSbycMaE20H&#10;/qLrzlcihLBLUEHtfZdI6cqaDLqZ7YgDd7a9QR9gX0nd4xDCTSufo+hVGmw4NNTY0VtN5WX3YxTk&#10;yy47FvZvqNqPU37YHuL3feyVepyO2QqEp9Hfxf/uQitYxIuXsDfcCV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i7xQAAAN4AAAAPAAAAAAAAAAAAAAAAAJgCAABkcnMv&#10;ZG93bnJldi54bWxQSwUGAAAAAAQABAD1AAAAigM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r>
        <w:t xml:space="preserve">тошнота; </w:t>
      </w:r>
      <w:r>
        <w:tab/>
        <w:t xml:space="preserve"> рвота (одно-, двухкратная содержимым желудка); </w:t>
      </w:r>
      <w:r>
        <w:tab/>
        <w:t xml:space="preserve"> септический синдром (повышение температуры, слабость, потливость, тахикардия в прямой зависимости от выраже</w:t>
      </w:r>
      <w:r>
        <w:t xml:space="preserve">нности деструкции). 2. Анамнестические данные: </w:t>
      </w:r>
      <w:r>
        <w:tab/>
        <w:t xml:space="preserve"> симптом Кохера-Волковича </w:t>
      </w:r>
    </w:p>
    <w:p w:rsidR="00B06E8A" w:rsidRDefault="000C5D16">
      <w:pPr>
        <w:spacing w:after="15" w:line="267" w:lineRule="auto"/>
        <w:ind w:left="382" w:right="199"/>
        <w:jc w:val="left"/>
      </w:pPr>
      <w:r>
        <w:rPr>
          <w:noProof/>
        </w:rPr>
        <w:drawing>
          <wp:anchor distT="0" distB="0" distL="114300" distR="114300" simplePos="0" relativeHeight="251743232" behindDoc="1" locked="0" layoutInCell="1" allowOverlap="0">
            <wp:simplePos x="0" y="0"/>
            <wp:positionH relativeFrom="column">
              <wp:posOffset>5003622</wp:posOffset>
            </wp:positionH>
            <wp:positionV relativeFrom="paragraph">
              <wp:posOffset>-31278</wp:posOffset>
            </wp:positionV>
            <wp:extent cx="237744" cy="167640"/>
            <wp:effectExtent l="0" t="0" r="0" b="0"/>
            <wp:wrapNone/>
            <wp:docPr id="39377" name="Picture 39377"/>
            <wp:cNvGraphicFramePr/>
            <a:graphic xmlns:a="http://schemas.openxmlformats.org/drawingml/2006/main">
              <a:graphicData uri="http://schemas.openxmlformats.org/drawingml/2006/picture">
                <pic:pic xmlns:pic="http://schemas.openxmlformats.org/drawingml/2006/picture">
                  <pic:nvPicPr>
                    <pic:cNvPr id="39377" name="Picture 39377"/>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44256" behindDoc="1" locked="0" layoutInCell="1" allowOverlap="0">
            <wp:simplePos x="0" y="0"/>
            <wp:positionH relativeFrom="column">
              <wp:posOffset>2027504</wp:posOffset>
            </wp:positionH>
            <wp:positionV relativeFrom="paragraph">
              <wp:posOffset>319240</wp:posOffset>
            </wp:positionV>
            <wp:extent cx="231648" cy="167640"/>
            <wp:effectExtent l="0" t="0" r="0" b="0"/>
            <wp:wrapNone/>
            <wp:docPr id="39382" name="Picture 39382"/>
            <wp:cNvGraphicFramePr/>
            <a:graphic xmlns:a="http://schemas.openxmlformats.org/drawingml/2006/main">
              <a:graphicData uri="http://schemas.openxmlformats.org/drawingml/2006/picture">
                <pic:pic xmlns:pic="http://schemas.openxmlformats.org/drawingml/2006/picture">
                  <pic:nvPicPr>
                    <pic:cNvPr id="39382" name="Picture 39382"/>
                    <pic:cNvPicPr/>
                  </pic:nvPicPr>
                  <pic:blipFill>
                    <a:blip r:embed="rId570"/>
                    <a:stretch>
                      <a:fillRect/>
                    </a:stretch>
                  </pic:blipFill>
                  <pic:spPr>
                    <a:xfrm>
                      <a:off x="0" y="0"/>
                      <a:ext cx="231648" cy="167640"/>
                    </a:xfrm>
                    <a:prstGeom prst="rect">
                      <a:avLst/>
                    </a:prstGeom>
                  </pic:spPr>
                </pic:pic>
              </a:graphicData>
            </a:graphic>
          </wp:anchor>
        </w:drawing>
      </w:r>
      <w:r>
        <w:rPr>
          <w:noProof/>
        </w:rPr>
        <w:drawing>
          <wp:anchor distT="0" distB="0" distL="114300" distR="114300" simplePos="0" relativeHeight="251745280" behindDoc="1" locked="0" layoutInCell="1" allowOverlap="0">
            <wp:simplePos x="0" y="0"/>
            <wp:positionH relativeFrom="column">
              <wp:posOffset>4915230</wp:posOffset>
            </wp:positionH>
            <wp:positionV relativeFrom="paragraph">
              <wp:posOffset>669760</wp:posOffset>
            </wp:positionV>
            <wp:extent cx="237744" cy="167640"/>
            <wp:effectExtent l="0" t="0" r="0" b="0"/>
            <wp:wrapNone/>
            <wp:docPr id="39390" name="Picture 39390"/>
            <wp:cNvGraphicFramePr/>
            <a:graphic xmlns:a="http://schemas.openxmlformats.org/drawingml/2006/main">
              <a:graphicData uri="http://schemas.openxmlformats.org/drawingml/2006/picture">
                <pic:pic xmlns:pic="http://schemas.openxmlformats.org/drawingml/2006/picture">
                  <pic:nvPicPr>
                    <pic:cNvPr id="39390" name="Picture 39390"/>
                    <pic:cNvPicPr/>
                  </pic:nvPicPr>
                  <pic:blipFill>
                    <a:blip r:embed="rId569"/>
                    <a:stretch>
                      <a:fillRect/>
                    </a:stretch>
                  </pic:blipFill>
                  <pic:spPr>
                    <a:xfrm>
                      <a:off x="0" y="0"/>
                      <a:ext cx="237744" cy="167640"/>
                    </a:xfrm>
                    <a:prstGeom prst="rect">
                      <a:avLst/>
                    </a:prstGeom>
                  </pic:spPr>
                </pic:pic>
              </a:graphicData>
            </a:graphic>
          </wp:anchor>
        </w:drawing>
      </w:r>
      <w:r>
        <w:t xml:space="preserve">(смещение боли из области эпигастрия в правую подвздошную область); </w:t>
      </w:r>
      <w:r>
        <w:tab/>
        <w:t xml:space="preserve"> симптом Кюммеля (смещение боли из области пупка в правую подвздошную область). 3. Объективные данные: Симпто</w:t>
      </w:r>
      <w:r>
        <w:t xml:space="preserve">мы общие: </w:t>
      </w:r>
      <w:r>
        <w:tab/>
        <w:t xml:space="preserve"> симптом Щеткина-Блюмберга (усиление болезненности, которая отмечается при резком отдергивании руки после продавливания брюшной стенки, перитонеальный симптом не специфичен для острого аппендицита); 11 </w:t>
      </w:r>
      <w:r>
        <w:tab/>
        <w:t xml:space="preserve"> симптом </w:t>
      </w:r>
    </w:p>
    <w:p w:rsidR="00B06E8A" w:rsidRDefault="000C5D16">
      <w:pPr>
        <w:spacing w:after="15" w:line="267" w:lineRule="auto"/>
        <w:ind w:left="382" w:right="199"/>
        <w:jc w:val="left"/>
      </w:pPr>
      <w:r>
        <w:rPr>
          <w:rFonts w:ascii="Calibri" w:eastAsia="Calibri" w:hAnsi="Calibri" w:cs="Calibri"/>
          <w:noProof/>
          <w:sz w:val="22"/>
        </w:rPr>
        <mc:AlternateContent>
          <mc:Choice Requires="wpg">
            <w:drawing>
              <wp:anchor distT="0" distB="0" distL="114300" distR="114300" simplePos="0" relativeHeight="251746304" behindDoc="1" locked="0" layoutInCell="1" allowOverlap="1">
                <wp:simplePos x="0" y="0"/>
                <wp:positionH relativeFrom="column">
                  <wp:posOffset>1509344</wp:posOffset>
                </wp:positionH>
                <wp:positionV relativeFrom="paragraph">
                  <wp:posOffset>142877</wp:posOffset>
                </wp:positionV>
                <wp:extent cx="265176" cy="344424"/>
                <wp:effectExtent l="0" t="0" r="0" b="0"/>
                <wp:wrapNone/>
                <wp:docPr id="348653" name="Group 348653"/>
                <wp:cNvGraphicFramePr/>
                <a:graphic xmlns:a="http://schemas.openxmlformats.org/drawingml/2006/main">
                  <a:graphicData uri="http://schemas.microsoft.com/office/word/2010/wordprocessingGroup">
                    <wpg:wgp>
                      <wpg:cNvGrpSpPr/>
                      <wpg:grpSpPr>
                        <a:xfrm>
                          <a:off x="0" y="0"/>
                          <a:ext cx="265176" cy="344424"/>
                          <a:chOff x="0" y="0"/>
                          <a:chExt cx="265176" cy="344424"/>
                        </a:xfrm>
                      </wpg:grpSpPr>
                      <pic:pic xmlns:pic="http://schemas.openxmlformats.org/drawingml/2006/picture">
                        <pic:nvPicPr>
                          <pic:cNvPr id="39399" name="Picture 39399"/>
                          <pic:cNvPicPr/>
                        </pic:nvPicPr>
                        <pic:blipFill>
                          <a:blip r:embed="rId569"/>
                          <a:stretch>
                            <a:fillRect/>
                          </a:stretch>
                        </pic:blipFill>
                        <pic:spPr>
                          <a:xfrm>
                            <a:off x="27432" y="0"/>
                            <a:ext cx="237744" cy="167640"/>
                          </a:xfrm>
                          <a:prstGeom prst="rect">
                            <a:avLst/>
                          </a:prstGeom>
                        </pic:spPr>
                      </pic:pic>
                      <pic:pic xmlns:pic="http://schemas.openxmlformats.org/drawingml/2006/picture">
                        <pic:nvPicPr>
                          <pic:cNvPr id="39403" name="Picture 39403"/>
                          <pic:cNvPicPr/>
                        </pic:nvPicPr>
                        <pic:blipFill>
                          <a:blip r:embed="rId570"/>
                          <a:stretch>
                            <a:fillRect/>
                          </a:stretch>
                        </pic:blipFill>
                        <pic:spPr>
                          <a:xfrm>
                            <a:off x="0" y="176784"/>
                            <a:ext cx="231648" cy="167640"/>
                          </a:xfrm>
                          <a:prstGeom prst="rect">
                            <a:avLst/>
                          </a:prstGeom>
                        </pic:spPr>
                      </pic:pic>
                    </wpg:wgp>
                  </a:graphicData>
                </a:graphic>
              </wp:anchor>
            </w:drawing>
          </mc:Choice>
          <mc:Fallback>
            <w:pict>
              <v:group w14:anchorId="7FB7B4E8" id="Group 348653" o:spid="_x0000_s1026" style="position:absolute;margin-left:118.85pt;margin-top:11.25pt;width:20.9pt;height:27.1pt;z-index:-251570176" coordsize="265176,34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">
                <v:shape id="Picture 39399" o:spid="_x0000_s1027" type="#_x0000_t75" style="position:absolute;left:27432;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k0/3FAAAA3gAAAA8AAABkcnMvZG93bnJldi54bWxEj0FLw0AUhO9C/8PyBG92o6ViYrelKGoL&#10;XqyC10f2mQ3Nvg27zyb5965Q8DjMzDfMajP6Tp0opjawgZt5AYq4DrblxsDnx/P1PagkyBa7wGRg&#10;ogSb9exihZUNA7/T6SCNyhBOFRpwIn2ldaodeUzz0BNn7ztEj5JlbLSNOGS47/RtUdxpjy3nBYc9&#10;PTqqj4cfb+BtOr5q/KoFX+LkhiUv5Wm3N+bqctw+gBIa5T98bu+sgUW5KEv4u5Ov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pNP9xQAAAN4AAAAPAAAAAAAAAAAAAAAA&#10;AJ8CAABkcnMvZG93bnJldi54bWxQSwUGAAAAAAQABAD3AAAAkQMAAAAA&#10;">
                  <v:imagedata r:id="rId571" o:title=""/>
                </v:shape>
                <v:shape id="Picture 39403" o:spid="_x0000_s1028" type="#_x0000_t75" style="position:absolute;top:176784;width:231648;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v/HAAAA3gAAAA8AAABkcnMvZG93bnJldi54bWxEj81qwzAQhO+BvIPYQG+JHLuU2LUSgiGk&#10;p0J+oPS2WFvbxFrZluK4b18VCj0OM/MNk+8m04qRBtdYVrBeRSCIS6sbrhRcL4flBoTzyBpby6Tg&#10;mxzstvNZjpm2Dz7RePaVCBB2GSqove8yKV1Zk0G3sh1x8L7sYNAHOVRSD/gIcNPKOIpepMGGw0KN&#10;HRU1lbfz3Sjo0r5dl7fPw3vC03gvjv3pI+6VelpM+1cQnib/H/5rv2kFSfocJfB7J1wBu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H+v/HAAAA3gAAAA8AAAAAAAAAAAAA&#10;AAAAnwIAAGRycy9kb3ducmV2LnhtbFBLBQYAAAAABAAEAPcAAACTAwAAAAA=&#10;">
                  <v:imagedata r:id="rId572" o:title=""/>
                </v:shape>
              </v:group>
            </w:pict>
          </mc:Fallback>
        </mc:AlternateContent>
      </w:r>
      <w:r>
        <w:rPr>
          <w:noProof/>
        </w:rPr>
        <w:drawing>
          <wp:anchor distT="0" distB="0" distL="114300" distR="114300" simplePos="0" relativeHeight="251747328" behindDoc="1" locked="0" layoutInCell="1" allowOverlap="0">
            <wp:simplePos x="0" y="0"/>
            <wp:positionH relativeFrom="column">
              <wp:posOffset>4598239</wp:posOffset>
            </wp:positionH>
            <wp:positionV relativeFrom="paragraph">
              <wp:posOffset>670180</wp:posOffset>
            </wp:positionV>
            <wp:extent cx="231648" cy="167640"/>
            <wp:effectExtent l="0" t="0" r="0" b="0"/>
            <wp:wrapNone/>
            <wp:docPr id="39411" name="Picture 39411"/>
            <wp:cNvGraphicFramePr/>
            <a:graphic xmlns:a="http://schemas.openxmlformats.org/drawingml/2006/main">
              <a:graphicData uri="http://schemas.openxmlformats.org/drawingml/2006/picture">
                <pic:pic xmlns:pic="http://schemas.openxmlformats.org/drawingml/2006/picture">
                  <pic:nvPicPr>
                    <pic:cNvPr id="39411" name="Picture 39411"/>
                    <pic:cNvPicPr/>
                  </pic:nvPicPr>
                  <pic:blipFill>
                    <a:blip r:embed="rId570"/>
                    <a:stretch>
                      <a:fillRect/>
                    </a:stretch>
                  </pic:blipFill>
                  <pic:spPr>
                    <a:xfrm>
                      <a:off x="0" y="0"/>
                      <a:ext cx="231648" cy="167640"/>
                    </a:xfrm>
                    <a:prstGeom prst="rect">
                      <a:avLst/>
                    </a:prstGeom>
                  </pic:spPr>
                </pic:pic>
              </a:graphicData>
            </a:graphic>
          </wp:anchor>
        </w:drawing>
      </w:r>
      <w:r>
        <w:rPr>
          <w:noProof/>
        </w:rPr>
        <w:drawing>
          <wp:anchor distT="0" distB="0" distL="114300" distR="114300" simplePos="0" relativeHeight="251748352" behindDoc="1" locked="0" layoutInCell="1" allowOverlap="0">
            <wp:simplePos x="0" y="0"/>
            <wp:positionH relativeFrom="column">
              <wp:posOffset>1103706</wp:posOffset>
            </wp:positionH>
            <wp:positionV relativeFrom="paragraph">
              <wp:posOffset>1020700</wp:posOffset>
            </wp:positionV>
            <wp:extent cx="237744" cy="167640"/>
            <wp:effectExtent l="0" t="0" r="0" b="0"/>
            <wp:wrapNone/>
            <wp:docPr id="39416" name="Picture 39416"/>
            <wp:cNvGraphicFramePr/>
            <a:graphic xmlns:a="http://schemas.openxmlformats.org/drawingml/2006/main">
              <a:graphicData uri="http://schemas.openxmlformats.org/drawingml/2006/picture">
                <pic:pic xmlns:pic="http://schemas.openxmlformats.org/drawingml/2006/picture">
                  <pic:nvPicPr>
                    <pic:cNvPr id="39416" name="Picture 39416"/>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49376" behindDoc="1" locked="0" layoutInCell="1" allowOverlap="0">
            <wp:simplePos x="0" y="0"/>
            <wp:positionH relativeFrom="column">
              <wp:posOffset>2469845</wp:posOffset>
            </wp:positionH>
            <wp:positionV relativeFrom="paragraph">
              <wp:posOffset>1194817</wp:posOffset>
            </wp:positionV>
            <wp:extent cx="237744" cy="167640"/>
            <wp:effectExtent l="0" t="0" r="0" b="0"/>
            <wp:wrapNone/>
            <wp:docPr id="39421" name="Picture 39421"/>
            <wp:cNvGraphicFramePr/>
            <a:graphic xmlns:a="http://schemas.openxmlformats.org/drawingml/2006/main">
              <a:graphicData uri="http://schemas.openxmlformats.org/drawingml/2006/picture">
                <pic:pic xmlns:pic="http://schemas.openxmlformats.org/drawingml/2006/picture">
                  <pic:nvPicPr>
                    <pic:cNvPr id="39421" name="Picture 39421"/>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50400" behindDoc="1" locked="0" layoutInCell="1" allowOverlap="0">
            <wp:simplePos x="0" y="0"/>
            <wp:positionH relativeFrom="column">
              <wp:posOffset>5619572</wp:posOffset>
            </wp:positionH>
            <wp:positionV relativeFrom="paragraph">
              <wp:posOffset>1371601</wp:posOffset>
            </wp:positionV>
            <wp:extent cx="237744" cy="167640"/>
            <wp:effectExtent l="0" t="0" r="0" b="0"/>
            <wp:wrapNone/>
            <wp:docPr id="39425" name="Picture 39425"/>
            <wp:cNvGraphicFramePr/>
            <a:graphic xmlns:a="http://schemas.openxmlformats.org/drawingml/2006/main">
              <a:graphicData uri="http://schemas.openxmlformats.org/drawingml/2006/picture">
                <pic:pic xmlns:pic="http://schemas.openxmlformats.org/drawingml/2006/picture">
                  <pic:nvPicPr>
                    <pic:cNvPr id="39425" name="Picture 39425"/>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51424" behindDoc="1" locked="0" layoutInCell="1" allowOverlap="0">
            <wp:simplePos x="0" y="0"/>
            <wp:positionH relativeFrom="column">
              <wp:posOffset>2027504</wp:posOffset>
            </wp:positionH>
            <wp:positionV relativeFrom="paragraph">
              <wp:posOffset>1722121</wp:posOffset>
            </wp:positionV>
            <wp:extent cx="237744" cy="167640"/>
            <wp:effectExtent l="0" t="0" r="0" b="0"/>
            <wp:wrapNone/>
            <wp:docPr id="39433" name="Picture 39433"/>
            <wp:cNvGraphicFramePr/>
            <a:graphic xmlns:a="http://schemas.openxmlformats.org/drawingml/2006/main">
              <a:graphicData uri="http://schemas.openxmlformats.org/drawingml/2006/picture">
                <pic:pic xmlns:pic="http://schemas.openxmlformats.org/drawingml/2006/picture">
                  <pic:nvPicPr>
                    <pic:cNvPr id="39433" name="Picture 39433"/>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52448" behindDoc="1" locked="0" layoutInCell="1" allowOverlap="0">
            <wp:simplePos x="0" y="0"/>
            <wp:positionH relativeFrom="column">
              <wp:posOffset>2655773</wp:posOffset>
            </wp:positionH>
            <wp:positionV relativeFrom="paragraph">
              <wp:posOffset>2072641</wp:posOffset>
            </wp:positionV>
            <wp:extent cx="237744" cy="167640"/>
            <wp:effectExtent l="0" t="0" r="0" b="0"/>
            <wp:wrapNone/>
            <wp:docPr id="39438" name="Picture 39438"/>
            <wp:cNvGraphicFramePr/>
            <a:graphic xmlns:a="http://schemas.openxmlformats.org/drawingml/2006/main">
              <a:graphicData uri="http://schemas.openxmlformats.org/drawingml/2006/picture">
                <pic:pic xmlns:pic="http://schemas.openxmlformats.org/drawingml/2006/picture">
                  <pic:nvPicPr>
                    <pic:cNvPr id="39438" name="Picture 39438"/>
                    <pic:cNvPicPr/>
                  </pic:nvPicPr>
                  <pic:blipFill>
                    <a:blip r:embed="rId569"/>
                    <a:stretch>
                      <a:fillRect/>
                    </a:stretch>
                  </pic:blipFill>
                  <pic:spPr>
                    <a:xfrm>
                      <a:off x="0" y="0"/>
                      <a:ext cx="237744" cy="167640"/>
                    </a:xfrm>
                    <a:prstGeom prst="rect">
                      <a:avLst/>
                    </a:prstGeom>
                  </pic:spPr>
                </pic:pic>
              </a:graphicData>
            </a:graphic>
          </wp:anchor>
        </w:drawing>
      </w:r>
      <w:r>
        <w:t>Раздольского (зона перкут</w:t>
      </w:r>
      <w:r>
        <w:t xml:space="preserve">орной болезненности с определением ее размеров в сантиметрах – зона Раздольского); </w:t>
      </w:r>
      <w:r>
        <w:tab/>
        <w:t xml:space="preserve"> ассиметричность брюшной стенки при дыхательной экскурсии. Патогномоничные: </w:t>
      </w:r>
      <w:r>
        <w:tab/>
        <w:t xml:space="preserve"> симптом Воскресенского (симптом «скольжения» или «рубашки»); </w:t>
      </w:r>
      <w:r>
        <w:rPr>
          <w:rFonts w:ascii="Calibri" w:eastAsia="Calibri" w:hAnsi="Calibri" w:cs="Calibri"/>
          <w:noProof/>
          <w:sz w:val="22"/>
        </w:rPr>
        <mc:AlternateContent>
          <mc:Choice Requires="wpg">
            <w:drawing>
              <wp:inline distT="0" distB="0" distL="0" distR="0">
                <wp:extent cx="237744" cy="170078"/>
                <wp:effectExtent l="0" t="0" r="0" b="0"/>
                <wp:docPr id="348654" name="Group 348654"/>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39406" name="Picture 39406"/>
                          <pic:cNvPicPr/>
                        </pic:nvPicPr>
                        <pic:blipFill>
                          <a:blip r:embed="rId569"/>
                          <a:stretch>
                            <a:fillRect/>
                          </a:stretch>
                        </pic:blipFill>
                        <pic:spPr>
                          <a:xfrm>
                            <a:off x="0" y="0"/>
                            <a:ext cx="237744" cy="167640"/>
                          </a:xfrm>
                          <a:prstGeom prst="rect">
                            <a:avLst/>
                          </a:prstGeom>
                        </pic:spPr>
                      </pic:pic>
                      <wps:wsp>
                        <wps:cNvPr id="39407" name="Rectangle 39407"/>
                        <wps:cNvSpPr/>
                        <wps:spPr>
                          <a:xfrm>
                            <a:off x="118872" y="1371"/>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48654" o:spid="_x0000_s1095"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">
                <v:shape id="Picture 39406" o:spid="_x0000_s1096"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bH23GAAAA3gAAAA8AAABkcnMvZG93bnJldi54bWxEj19LAzEQxN+Ffoewgm82558WvTYtRVEr&#10;+GJb8HW5bC9HL5sjWXt3394Igo/DzPyGWa4H36ozxdQENnAzLUARV8E2XBs47F+uH0AlQbbYBiYD&#10;IyVYryYXSyxt6PmTzjupVYZwKtGAE+lKrVPlyGOaho44e8cQPUqWsdY2Yp/hvtW3RTHXHhvOCw47&#10;enJUnXbf3sDHeHrT+FUJvsbR9TOeyfP23Ziry2GzACU0yH/4r721Bu4e74s5/N7JV0Cv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sfbcYAAADeAAAADwAAAAAAAAAAAAAA&#10;AACfAgAAZHJzL2Rvd25yZXYueG1sUEsFBgAAAAAEAAQA9wAAAJIDAAAAAA==&#10;">
                  <v:imagedata r:id="rId571" o:title=""/>
                </v:shape>
                <v:rect id="Rectangle 39407" o:spid="_x0000_s1097" style="position:absolute;left:118872;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esccA&#10;AADeAAAADwAAAGRycy9kb3ducmV2LnhtbESPQWvCQBSE70L/w/IKvelGW6yJriKtRY+tCurtkX0m&#10;wezbkF1N9Ne7gtDjMDPfMJNZa0pxodoVlhX0exEI4tTqgjMF281PdwTCeWSNpWVScCUHs+lLZ4KJ&#10;tg3/0WXtMxEg7BJUkHtfJVK6NCeDrmcr4uAdbW3QB1lnUtfYBLgp5SCKhtJgwWEhx4q+ckpP67NR&#10;sBxV8/3K3pqsXByWu99d/L2JvVJvr+18DMJT6//Dz/ZKK3iPP6J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9XrH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r>
        <w:t>симптом Ровзинга (усиление б</w:t>
      </w:r>
      <w:r>
        <w:t xml:space="preserve">оли в правой подвздошной области при толчкообразном надавливании на брюшную стенку в левой подвздошной области); </w:t>
      </w:r>
      <w:r>
        <w:tab/>
        <w:t xml:space="preserve"> симптом Образцова </w:t>
      </w:r>
      <w:r>
        <w:lastRenderedPageBreak/>
        <w:t xml:space="preserve">(усиление боли в правой подвздошной области при поднятой выпрямленной правой нижней конечности); </w:t>
      </w:r>
      <w:r>
        <w:tab/>
        <w:t xml:space="preserve"> симптом Ситковского (поя</w:t>
      </w:r>
      <w:r>
        <w:t xml:space="preserve">вление боли в правой подвздошной области при повороте больного на левый бок); </w:t>
      </w:r>
      <w:r>
        <w:tab/>
        <w:t xml:space="preserve"> симптом «Ситковского наоборот» (усиление болей в правой половине живота у беременной женщины при повороте ее на правый бок); </w:t>
      </w:r>
      <w:r>
        <w:tab/>
        <w:t xml:space="preserve"> симптом Бартомье-Михельсона (усиление болей при п</w:t>
      </w:r>
      <w:r>
        <w:t xml:space="preserve">альпации правой подвздошной области в положении на левом боку); </w:t>
      </w:r>
      <w:r>
        <w:tab/>
        <w:t xml:space="preserve"> симптом «смещения отростка» (усиление болей в правой половине живота при поднятии и резком опускании отвисающей брюшной стенки в положении больного на левом боку); </w:t>
      </w:r>
      <w:r>
        <w:tab/>
        <w:t xml:space="preserve"> симптом Коупа (усиление </w:t>
      </w:r>
      <w:r>
        <w:t xml:space="preserve">болей при переразгибании нижней конечности в тазобедренном суставе или при ротации кнаружи правой стопы). ПРОБОДНАЯ ЯЗВА ЖЕЛУДКА И 12-ПЕРСТНОЙ КИШКИ Классификация прободений 1. Перфорация в свободную брюшную полость – сопровождается отчетливыми признаками </w:t>
      </w:r>
      <w:r>
        <w:t>прободной язвы. 2. Атипичная перфорация – прободение язв, расположенных на задней стенке 12-перстной кишки или желудка. При этом желудочное содержимое поступает не в свободную брюшную полость, а в забрюшинную клетчатку или сальниковую сумку. 3. Прикрытая п</w:t>
      </w:r>
      <w:r>
        <w:t>ерфорация – характеризуется острым типичным началом, затем симптомы прободения постепенно уменьшаются. В последующем могут развиваться осложнения, связанные с формированием гнойников брюшной полости. Клиническая картина 1. Главная триада симптомов: «кинжал</w:t>
      </w:r>
      <w:r>
        <w:t>ьная» боль, напряжение брюшной стенки, язвенный анамнез (триада Мондора). 2. Вспомогательные признаки, которые делятся на функциональные (рвота, задержка стула, газов, сильная жажда) и общие (брадикардия, затем тахикардия, нарушение дыхания в связи с иммоб</w:t>
      </w:r>
      <w:r>
        <w:t>илизацией диафрагмы, обморочное состояние, повышение температуры тела). В течении перфоративной язвы выделяют 3 периода: 1. Период шока – продолжается 6-8 часов. Характерна сильная боль в эпигастрии, усиливающаяся при малейших движениях пациента, доминируе</w:t>
      </w:r>
      <w:r>
        <w:t>т брадикардия и напряжение мышц живота до степени доскообразного, исчезает печеночная тупость, положительный симптом ЩеткинаБлюмберга, 264 притупление в правой подвздошной области, при обзорной рентгенографии брюшной полости под диафрагмой обнаруживается с</w:t>
      </w:r>
      <w:r>
        <w:t xml:space="preserve">вободный газ. 2. Период мнимого благополучия – продолжается 8-12 часов. В этой стадии боли стихают, возможна эйфория, доскообразное напряжение мышц брюшной стенки начинает исчезать и сменяется </w:t>
      </w:r>
    </w:p>
    <w:p w:rsidR="00B06E8A" w:rsidRDefault="000C5D16">
      <w:pPr>
        <w:spacing w:after="15" w:line="267" w:lineRule="auto"/>
        <w:ind w:left="382" w:right="199"/>
        <w:jc w:val="left"/>
      </w:pPr>
      <w:r>
        <w:rPr>
          <w:noProof/>
        </w:rPr>
        <w:drawing>
          <wp:anchor distT="0" distB="0" distL="114300" distR="114300" simplePos="0" relativeHeight="251753472" behindDoc="1" locked="0" layoutInCell="1" allowOverlap="0">
            <wp:simplePos x="0" y="0"/>
            <wp:positionH relativeFrom="column">
              <wp:posOffset>5201996</wp:posOffset>
            </wp:positionH>
            <wp:positionV relativeFrom="paragraph">
              <wp:posOffset>843614</wp:posOffset>
            </wp:positionV>
            <wp:extent cx="237744" cy="167640"/>
            <wp:effectExtent l="0" t="0" r="0" b="0"/>
            <wp:wrapNone/>
            <wp:docPr id="39509" name="Picture 39509"/>
            <wp:cNvGraphicFramePr/>
            <a:graphic xmlns:a="http://schemas.openxmlformats.org/drawingml/2006/main">
              <a:graphicData uri="http://schemas.openxmlformats.org/drawingml/2006/picture">
                <pic:pic xmlns:pic="http://schemas.openxmlformats.org/drawingml/2006/picture">
                  <pic:nvPicPr>
                    <pic:cNvPr id="39509" name="Picture 39509"/>
                    <pic:cNvPicPr/>
                  </pic:nvPicPr>
                  <pic:blipFill>
                    <a:blip r:embed="rId569"/>
                    <a:stretch>
                      <a:fillRect/>
                    </a:stretch>
                  </pic:blipFill>
                  <pic:spPr>
                    <a:xfrm>
                      <a:off x="0" y="0"/>
                      <a:ext cx="237744" cy="167640"/>
                    </a:xfrm>
                    <a:prstGeom prst="rect">
                      <a:avLst/>
                    </a:prstGeom>
                  </pic:spPr>
                </pic:pic>
              </a:graphicData>
            </a:graphic>
          </wp:anchor>
        </w:drawing>
      </w:r>
      <w:r>
        <w:t>небольшим вздутием, появляется тахикардия, сухость во рту, ре</w:t>
      </w:r>
      <w:r>
        <w:t>зко положительный симптом Щеткина-Блюмберга. 3. Период перитонита – после 12 часов – на фоне уменьшения или отсутствия болей нарастает жажда, тахикардия, вздутие живота, появляется рвота, лицо Гиппократа. Диагностика Обязательные диагностические мероприяти</w:t>
      </w:r>
      <w:r>
        <w:t xml:space="preserve">я: 1. Клинические: жалобы, анамнез, осмотр, общая термометрия, антропометрия, пальпация, аускультация, перкуссия живота, подсчет ЧСС, определение уровня АД. 2. Лабораторные: </w:t>
      </w:r>
      <w:r>
        <w:tab/>
        <w:t xml:space="preserve"> общий анализ крови (определение уровня гемоглобина, гематокрита, количества эрит</w:t>
      </w:r>
      <w:r>
        <w:t xml:space="preserve">роцитов, лейкоцитов и тромбоцитов, подсчет лейкоцитарной формулы, измерение скорости оседания эритроцитов); </w:t>
      </w:r>
    </w:p>
    <w:p w:rsidR="00B06E8A" w:rsidRDefault="000C5D16">
      <w:pPr>
        <w:spacing w:after="15" w:line="267" w:lineRule="auto"/>
        <w:ind w:left="372" w:right="132" w:firstLine="187"/>
        <w:jc w:val="left"/>
      </w:pPr>
      <w:r>
        <w:rPr>
          <w:noProof/>
        </w:rPr>
        <w:drawing>
          <wp:anchor distT="0" distB="0" distL="114300" distR="114300" simplePos="0" relativeHeight="251754496" behindDoc="1" locked="0" layoutInCell="1" allowOverlap="0">
            <wp:simplePos x="0" y="0"/>
            <wp:positionH relativeFrom="column">
              <wp:posOffset>228600</wp:posOffset>
            </wp:positionH>
            <wp:positionV relativeFrom="paragraph">
              <wp:posOffset>-31105</wp:posOffset>
            </wp:positionV>
            <wp:extent cx="237744" cy="167640"/>
            <wp:effectExtent l="0" t="0" r="0" b="0"/>
            <wp:wrapNone/>
            <wp:docPr id="39533" name="Picture 39533"/>
            <wp:cNvGraphicFramePr/>
            <a:graphic xmlns:a="http://schemas.openxmlformats.org/drawingml/2006/main">
              <a:graphicData uri="http://schemas.openxmlformats.org/drawingml/2006/picture">
                <pic:pic xmlns:pic="http://schemas.openxmlformats.org/drawingml/2006/picture">
                  <pic:nvPicPr>
                    <pic:cNvPr id="39533" name="Picture 39533"/>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55520" behindDoc="1" locked="0" layoutInCell="1" allowOverlap="0">
            <wp:simplePos x="0" y="0"/>
            <wp:positionH relativeFrom="column">
              <wp:posOffset>3851097</wp:posOffset>
            </wp:positionH>
            <wp:positionV relativeFrom="paragraph">
              <wp:posOffset>-31105</wp:posOffset>
            </wp:positionV>
            <wp:extent cx="237744" cy="167640"/>
            <wp:effectExtent l="0" t="0" r="0" b="0"/>
            <wp:wrapNone/>
            <wp:docPr id="39536" name="Picture 39536"/>
            <wp:cNvGraphicFramePr/>
            <a:graphic xmlns:a="http://schemas.openxmlformats.org/drawingml/2006/main">
              <a:graphicData uri="http://schemas.openxmlformats.org/drawingml/2006/picture">
                <pic:pic xmlns:pic="http://schemas.openxmlformats.org/drawingml/2006/picture">
                  <pic:nvPicPr>
                    <pic:cNvPr id="39536" name="Picture 39536"/>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56544" behindDoc="1" locked="0" layoutInCell="1" allowOverlap="0">
            <wp:simplePos x="0" y="0"/>
            <wp:positionH relativeFrom="column">
              <wp:posOffset>664794</wp:posOffset>
            </wp:positionH>
            <wp:positionV relativeFrom="paragraph">
              <wp:posOffset>496579</wp:posOffset>
            </wp:positionV>
            <wp:extent cx="237744" cy="167640"/>
            <wp:effectExtent l="0" t="0" r="0" b="0"/>
            <wp:wrapNone/>
            <wp:docPr id="39545" name="Picture 39545"/>
            <wp:cNvGraphicFramePr/>
            <a:graphic xmlns:a="http://schemas.openxmlformats.org/drawingml/2006/main">
              <a:graphicData uri="http://schemas.openxmlformats.org/drawingml/2006/picture">
                <pic:pic xmlns:pic="http://schemas.openxmlformats.org/drawingml/2006/picture">
                  <pic:nvPicPr>
                    <pic:cNvPr id="39545" name="Picture 39545"/>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57568" behindDoc="1" locked="0" layoutInCell="1" allowOverlap="0">
            <wp:simplePos x="0" y="0"/>
            <wp:positionH relativeFrom="column">
              <wp:posOffset>3326587</wp:posOffset>
            </wp:positionH>
            <wp:positionV relativeFrom="paragraph">
              <wp:posOffset>496579</wp:posOffset>
            </wp:positionV>
            <wp:extent cx="237744" cy="167640"/>
            <wp:effectExtent l="0" t="0" r="0" b="0"/>
            <wp:wrapNone/>
            <wp:docPr id="39548" name="Picture 39548"/>
            <wp:cNvGraphicFramePr/>
            <a:graphic xmlns:a="http://schemas.openxmlformats.org/drawingml/2006/main">
              <a:graphicData uri="http://schemas.openxmlformats.org/drawingml/2006/picture">
                <pic:pic xmlns:pic="http://schemas.openxmlformats.org/drawingml/2006/picture">
                  <pic:nvPicPr>
                    <pic:cNvPr id="39548" name="Picture 39548"/>
                    <pic:cNvPicPr/>
                  </pic:nvPicPr>
                  <pic:blipFill>
                    <a:blip r:embed="rId569"/>
                    <a:stretch>
                      <a:fillRect/>
                    </a:stretch>
                  </pic:blipFill>
                  <pic:spPr>
                    <a:xfrm>
                      <a:off x="0" y="0"/>
                      <a:ext cx="237744" cy="1676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58592" behindDoc="1" locked="0" layoutInCell="1" allowOverlap="1">
                <wp:simplePos x="0" y="0"/>
                <wp:positionH relativeFrom="column">
                  <wp:posOffset>5650052</wp:posOffset>
                </wp:positionH>
                <wp:positionV relativeFrom="paragraph">
                  <wp:posOffset>847099</wp:posOffset>
                </wp:positionV>
                <wp:extent cx="737997" cy="167640"/>
                <wp:effectExtent l="0" t="0" r="0" b="0"/>
                <wp:wrapNone/>
                <wp:docPr id="348795" name="Group 348795"/>
                <wp:cNvGraphicFramePr/>
                <a:graphic xmlns:a="http://schemas.openxmlformats.org/drawingml/2006/main">
                  <a:graphicData uri="http://schemas.microsoft.com/office/word/2010/wordprocessingGroup">
                    <wpg:wgp>
                      <wpg:cNvGrpSpPr/>
                      <wpg:grpSpPr>
                        <a:xfrm>
                          <a:off x="0" y="0"/>
                          <a:ext cx="737997" cy="167640"/>
                          <a:chOff x="0" y="0"/>
                          <a:chExt cx="737997" cy="167640"/>
                        </a:xfrm>
                      </wpg:grpSpPr>
                      <pic:pic xmlns:pic="http://schemas.openxmlformats.org/drawingml/2006/picture">
                        <pic:nvPicPr>
                          <pic:cNvPr id="39554" name="Picture 39554"/>
                          <pic:cNvPicPr/>
                        </pic:nvPicPr>
                        <pic:blipFill>
                          <a:blip r:embed="rId570"/>
                          <a:stretch>
                            <a:fillRect/>
                          </a:stretch>
                        </pic:blipFill>
                        <pic:spPr>
                          <a:xfrm>
                            <a:off x="0" y="0"/>
                            <a:ext cx="231648" cy="167640"/>
                          </a:xfrm>
                          <a:prstGeom prst="rect">
                            <a:avLst/>
                          </a:prstGeom>
                        </pic:spPr>
                      </pic:pic>
                      <pic:pic xmlns:pic="http://schemas.openxmlformats.org/drawingml/2006/picture">
                        <pic:nvPicPr>
                          <pic:cNvPr id="39557" name="Picture 39557"/>
                          <pic:cNvPicPr/>
                        </pic:nvPicPr>
                        <pic:blipFill>
                          <a:blip r:embed="rId570"/>
                          <a:stretch>
                            <a:fillRect/>
                          </a:stretch>
                        </pic:blipFill>
                        <pic:spPr>
                          <a:xfrm>
                            <a:off x="506349" y="0"/>
                            <a:ext cx="231648" cy="167640"/>
                          </a:xfrm>
                          <a:prstGeom prst="rect">
                            <a:avLst/>
                          </a:prstGeom>
                        </pic:spPr>
                      </pic:pic>
                    </wpg:wgp>
                  </a:graphicData>
                </a:graphic>
              </wp:anchor>
            </w:drawing>
          </mc:Choice>
          <mc:Fallback>
            <w:pict>
              <v:group w14:anchorId="5391FADD" id="Group 348795" o:spid="_x0000_s1026" style="position:absolute;margin-left:444.9pt;margin-top:66.7pt;width:58.1pt;height:13.2pt;z-index:-251557888" coordsize="737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">
                <v:shape id="Picture 39554" o:spid="_x0000_s1027" type="#_x0000_t75" style="position:absolute;width:2316;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8QgvHAAAA3gAAAA8AAABkcnMvZG93bnJldi54bWxEj0FrwkAUhO+C/2F5Qm+6UWtp0qxShNCe&#10;BG2h9PbIvibB7Nsku4npv3cFweMwM98w6W40tRioc5VlBctFBII4t7riQsH3VzZ/BeE8ssbaMin4&#10;Jwe77XSSYqLthY80nHwhAoRdggpK75tESpeXZNAtbEMcvD/bGfRBdoXUHV4C3NRyFUUv0mDFYaHE&#10;hvYl5edTbxQ0cVsv8/NvdljzOPT7j/b4s2qVepqN728gPI3+Eb63P7WCdbzZPMPtTrgCcn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8QgvHAAAA3gAAAA8AAAAAAAAAAAAA&#10;AAAAnwIAAGRycy9kb3ducmV2LnhtbFBLBQYAAAAABAAEAPcAAACTAwAAAAA=&#10;">
                  <v:imagedata r:id="rId572" o:title=""/>
                </v:shape>
                <v:shape id="Picture 39557" o:spid="_x0000_s1028" type="#_x0000_t75" style="position:absolute;left:5063;width:2316;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u3HzHAAAA3gAAAA8AAABkcnMvZG93bnJldi54bWxEj0FrwkAUhO8F/8PyBG91oyG1pq4igrSn&#10;QlSQ3h7Z1ySYfZtk1yT9991CweMwM98wm91oatFT5yrLChbzCARxbnXFhYLL+fj8CsJ5ZI21ZVLw&#10;Qw5228nTBlNtB86oP/lCBAi7FBWU3jeplC4vyaCb24Y4eN+2M+iD7AqpOxwC3NRyGUUv0mDFYaHE&#10;hg4l5bfT3Sho1m29yG9fx8+Yx/5+eG+z67JVajYd928gPI3+Ef5vf2gF8TpJVvB3J1wBu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u3HzHAAAA3gAAAA8AAAAAAAAAAAAA&#10;AAAAnwIAAGRycy9kb3ducmV2LnhtbFBLBQYAAAAABAAEAPcAAACTAwAAAAA=&#10;">
                  <v:imagedata r:id="rId572" o:title=""/>
                </v:shape>
              </v:group>
            </w:pict>
          </mc:Fallback>
        </mc:AlternateContent>
      </w:r>
      <w:r>
        <w:rPr>
          <w:noProof/>
        </w:rPr>
        <w:drawing>
          <wp:anchor distT="0" distB="0" distL="114300" distR="114300" simplePos="0" relativeHeight="251759616" behindDoc="1" locked="0" layoutInCell="1" allowOverlap="0">
            <wp:simplePos x="0" y="0"/>
            <wp:positionH relativeFrom="column">
              <wp:posOffset>1936064</wp:posOffset>
            </wp:positionH>
            <wp:positionV relativeFrom="paragraph">
              <wp:posOffset>1020835</wp:posOffset>
            </wp:positionV>
            <wp:extent cx="237744" cy="167640"/>
            <wp:effectExtent l="0" t="0" r="0" b="0"/>
            <wp:wrapNone/>
            <wp:docPr id="39560" name="Picture 39560"/>
            <wp:cNvGraphicFramePr/>
            <a:graphic xmlns:a="http://schemas.openxmlformats.org/drawingml/2006/main">
              <a:graphicData uri="http://schemas.openxmlformats.org/drawingml/2006/picture">
                <pic:pic xmlns:pic="http://schemas.openxmlformats.org/drawingml/2006/picture">
                  <pic:nvPicPr>
                    <pic:cNvPr id="39560" name="Picture 39560"/>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60640" behindDoc="1" locked="0" layoutInCell="1" allowOverlap="0">
            <wp:simplePos x="0" y="0"/>
            <wp:positionH relativeFrom="column">
              <wp:posOffset>3994353</wp:posOffset>
            </wp:positionH>
            <wp:positionV relativeFrom="paragraph">
              <wp:posOffset>1197619</wp:posOffset>
            </wp:positionV>
            <wp:extent cx="231648" cy="167640"/>
            <wp:effectExtent l="0" t="0" r="0" b="0"/>
            <wp:wrapNone/>
            <wp:docPr id="39564" name="Picture 39564"/>
            <wp:cNvGraphicFramePr/>
            <a:graphic xmlns:a="http://schemas.openxmlformats.org/drawingml/2006/main">
              <a:graphicData uri="http://schemas.openxmlformats.org/drawingml/2006/picture">
                <pic:pic xmlns:pic="http://schemas.openxmlformats.org/drawingml/2006/picture">
                  <pic:nvPicPr>
                    <pic:cNvPr id="39564" name="Picture 39564"/>
                    <pic:cNvPicPr/>
                  </pic:nvPicPr>
                  <pic:blipFill>
                    <a:blip r:embed="rId570"/>
                    <a:stretch>
                      <a:fillRect/>
                    </a:stretch>
                  </pic:blipFill>
                  <pic:spPr>
                    <a:xfrm>
                      <a:off x="0" y="0"/>
                      <a:ext cx="231648" cy="1676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61664" behindDoc="1" locked="0" layoutInCell="1" allowOverlap="1">
                <wp:simplePos x="0" y="0"/>
                <wp:positionH relativeFrom="column">
                  <wp:posOffset>3198571</wp:posOffset>
                </wp:positionH>
                <wp:positionV relativeFrom="paragraph">
                  <wp:posOffset>1371355</wp:posOffset>
                </wp:positionV>
                <wp:extent cx="381000" cy="344425"/>
                <wp:effectExtent l="0" t="0" r="0" b="0"/>
                <wp:wrapNone/>
                <wp:docPr id="348798" name="Group 348798"/>
                <wp:cNvGraphicFramePr/>
                <a:graphic xmlns:a="http://schemas.openxmlformats.org/drawingml/2006/main">
                  <a:graphicData uri="http://schemas.microsoft.com/office/word/2010/wordprocessingGroup">
                    <wpg:wgp>
                      <wpg:cNvGrpSpPr/>
                      <wpg:grpSpPr>
                        <a:xfrm>
                          <a:off x="0" y="0"/>
                          <a:ext cx="381000" cy="344425"/>
                          <a:chOff x="0" y="0"/>
                          <a:chExt cx="381000" cy="344425"/>
                        </a:xfrm>
                      </wpg:grpSpPr>
                      <pic:pic xmlns:pic="http://schemas.openxmlformats.org/drawingml/2006/picture">
                        <pic:nvPicPr>
                          <pic:cNvPr id="39568" name="Picture 39568"/>
                          <pic:cNvPicPr/>
                        </pic:nvPicPr>
                        <pic:blipFill>
                          <a:blip r:embed="rId569"/>
                          <a:stretch>
                            <a:fillRect/>
                          </a:stretch>
                        </pic:blipFill>
                        <pic:spPr>
                          <a:xfrm>
                            <a:off x="143256" y="0"/>
                            <a:ext cx="237744" cy="167640"/>
                          </a:xfrm>
                          <a:prstGeom prst="rect">
                            <a:avLst/>
                          </a:prstGeom>
                        </pic:spPr>
                      </pic:pic>
                      <pic:pic xmlns:pic="http://schemas.openxmlformats.org/drawingml/2006/picture">
                        <pic:nvPicPr>
                          <pic:cNvPr id="39573" name="Picture 39573"/>
                          <pic:cNvPicPr/>
                        </pic:nvPicPr>
                        <pic:blipFill>
                          <a:blip r:embed="rId570"/>
                          <a:stretch>
                            <a:fillRect/>
                          </a:stretch>
                        </pic:blipFill>
                        <pic:spPr>
                          <a:xfrm>
                            <a:off x="0" y="176785"/>
                            <a:ext cx="231648" cy="167640"/>
                          </a:xfrm>
                          <a:prstGeom prst="rect">
                            <a:avLst/>
                          </a:prstGeom>
                        </pic:spPr>
                      </pic:pic>
                    </wpg:wgp>
                  </a:graphicData>
                </a:graphic>
              </wp:anchor>
            </w:drawing>
          </mc:Choice>
          <mc:Fallback>
            <w:pict>
              <v:group w14:anchorId="7EF88955" id="Group 348798" o:spid="_x0000_s1026" style="position:absolute;margin-left:251.85pt;margin-top:108pt;width:30pt;height:27.1pt;z-index:-251554816" coordsize="381000,344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">
                <v:shape id="Picture 39568" o:spid="_x0000_s1027" type="#_x0000_t75" style="position:absolute;left:143256;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2xLnCAAAA3gAAAA8AAABkcnMvZG93bnJldi54bWxET01Lw0AQvQv9D8sUvNmNSoqm3ZZSUSt4&#10;sQq9DtkxG5qdDbtjk/x79yB4fLzv9Xb0nbpQTG1gA7eLAhRxHWzLjYGvz+ebB1BJkC12gcnARAm2&#10;m9nVGisbBv6gy1EalUM4VWjAifSV1ql25DEtQk+cue8QPUqGsdE24pDDfafvimKpPbacGxz2tHdU&#10;n48/3sD7dH7VeKoFX+LkhpJLeTq8GXM9H3crUEKj/Iv/3Adr4P6xXOa9+U6+An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dsS5wgAAAN4AAAAPAAAAAAAAAAAAAAAAAJ8C&#10;AABkcnMvZG93bnJldi54bWxQSwUGAAAAAAQABAD3AAAAjgMAAAAA&#10;">
                  <v:imagedata r:id="rId571" o:title=""/>
                </v:shape>
                <v:shape id="Picture 39573" o:spid="_x0000_s1028" type="#_x0000_t75" style="position:absolute;top:176785;width:231648;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hh/IAAAA3gAAAA8AAABkcnMvZG93bnJldi54bWxEj09rwkAUxO8Fv8PyhN7qRkNrja4igVBP&#10;Ba1QentkX5Ng9m2S3fzx23cLhR6HmfkNsztMphYDda6yrGC5iEAQ51ZXXCi4fmRPryCcR9ZYWyYF&#10;d3Jw2M8edphoO/KZhosvRICwS1BB6X2TSOnykgy6hW2Ig/dtO4M+yK6QusMxwE0tV1H0Ig1WHBZK&#10;bCgtKb9deqOg2bT1Mr99Ze8xT0OfvrXnz1Wr1ON8Om5BeJr8f/ivfdIK4s3zOobfO+EKyP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oIYfyAAAAN4AAAAPAAAAAAAAAAAA&#10;AAAAAJ8CAABkcnMvZG93bnJldi54bWxQSwUGAAAAAAQABAD3AAAAlAMAAAAA&#10;">
                  <v:imagedata r:id="rId572"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762688" behindDoc="1" locked="0" layoutInCell="1" allowOverlap="1">
                <wp:simplePos x="0" y="0"/>
                <wp:positionH relativeFrom="column">
                  <wp:posOffset>5723204</wp:posOffset>
                </wp:positionH>
                <wp:positionV relativeFrom="paragraph">
                  <wp:posOffset>4703708</wp:posOffset>
                </wp:positionV>
                <wp:extent cx="573405" cy="341376"/>
                <wp:effectExtent l="0" t="0" r="0" b="0"/>
                <wp:wrapNone/>
                <wp:docPr id="348799" name="Group 348799"/>
                <wp:cNvGraphicFramePr/>
                <a:graphic xmlns:a="http://schemas.openxmlformats.org/drawingml/2006/main">
                  <a:graphicData uri="http://schemas.microsoft.com/office/word/2010/wordprocessingGroup">
                    <wpg:wgp>
                      <wpg:cNvGrpSpPr/>
                      <wpg:grpSpPr>
                        <a:xfrm>
                          <a:off x="0" y="0"/>
                          <a:ext cx="573405" cy="341376"/>
                          <a:chOff x="0" y="0"/>
                          <a:chExt cx="573405" cy="341376"/>
                        </a:xfrm>
                      </wpg:grpSpPr>
                      <pic:pic xmlns:pic="http://schemas.openxmlformats.org/drawingml/2006/picture">
                        <pic:nvPicPr>
                          <pic:cNvPr id="39610" name="Picture 39610"/>
                          <pic:cNvPicPr/>
                        </pic:nvPicPr>
                        <pic:blipFill>
                          <a:blip r:embed="rId569"/>
                          <a:stretch>
                            <a:fillRect/>
                          </a:stretch>
                        </pic:blipFill>
                        <pic:spPr>
                          <a:xfrm>
                            <a:off x="0" y="0"/>
                            <a:ext cx="237744" cy="167640"/>
                          </a:xfrm>
                          <a:prstGeom prst="rect">
                            <a:avLst/>
                          </a:prstGeom>
                        </pic:spPr>
                      </pic:pic>
                      <pic:pic xmlns:pic="http://schemas.openxmlformats.org/drawingml/2006/picture">
                        <pic:nvPicPr>
                          <pic:cNvPr id="39613" name="Picture 39613"/>
                          <pic:cNvPicPr/>
                        </pic:nvPicPr>
                        <pic:blipFill>
                          <a:blip r:embed="rId570"/>
                          <a:stretch>
                            <a:fillRect/>
                          </a:stretch>
                        </pic:blipFill>
                        <pic:spPr>
                          <a:xfrm>
                            <a:off x="341757" y="173736"/>
                            <a:ext cx="231648" cy="167640"/>
                          </a:xfrm>
                          <a:prstGeom prst="rect">
                            <a:avLst/>
                          </a:prstGeom>
                        </pic:spPr>
                      </pic:pic>
                    </wpg:wgp>
                  </a:graphicData>
                </a:graphic>
              </wp:anchor>
            </w:drawing>
          </mc:Choice>
          <mc:Fallback>
            <w:pict>
              <v:group w14:anchorId="0149A6EA" id="Group 348799" o:spid="_x0000_s1026" style="position:absolute;margin-left:450.65pt;margin-top:370.35pt;width:45.15pt;height:26.9pt;z-index:-251553792" coordsize="5734,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">
                <v:shape id="Picture 39610" o:spid="_x0000_s1027" type="#_x0000_t75" style="position:absolute;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j2r7EAAAA3gAAAA8AAABkcnMvZG93bnJldi54bWxEj01LAzEQhu8F/0MYwVubrdJS16ZFFLVC&#10;L62FXofNuFm6mSzJ2N399+YgeHx5v3jW28G36koxNYENzGcFKOIq2IZrA6evt+kKVBJki21gMjBS&#10;gu3mZrLG0oaeD3Q9Sq3yCKcSDTiRrtQ6VY48plnoiLP3HaJHyTLW2kbs87hv9X1RLLXHhvODw45e&#10;HFWX4483sB8vHxrPleB7HF2/4IW87j6Nubsdnp9ACQ3yH/5r76yBh8flPANknIwC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j2r7EAAAA3gAAAA8AAAAAAAAAAAAAAAAA&#10;nwIAAGRycy9kb3ducmV2LnhtbFBLBQYAAAAABAAEAPcAAACQAwAAAAA=&#10;">
                  <v:imagedata r:id="rId571" o:title=""/>
                </v:shape>
                <v:shape id="Picture 39613" o:spid="_x0000_s1028" type="#_x0000_t75" style="position:absolute;left:3417;top:1737;width:231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aAsPGAAAA3gAAAA8AAABkcnMvZG93bnJldi54bWxEj0+LwjAUxO+C3yE8wZumtSC2axQRRE8L&#10;/oFlb4/mbVtsXtom1u63N8LCHoeZ+Q2z3g6mFj11rrKsIJ5HIIhzqysuFNyuh9kKhPPIGmvLpOCX&#10;HGw349EaM22ffKb+4gsRIOwyVFB632RSurwkg25uG+Lg/djOoA+yK6Tu8BngppaLKFpKgxWHhRIb&#10;2peU3y8Po6BJ2zrO79+Hz4SH/rE/tuevRavUdDLsPkB4Gvx/+K990gqSdBkn8L4TroDcv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1oCw8YAAADeAAAADwAAAAAAAAAAAAAA&#10;AACfAgAAZHJzL2Rvd25yZXYueG1sUEsFBgAAAAAEAAQA9wAAAJIDAAAAAA==&#10;">
                  <v:imagedata r:id="rId572" o:title=""/>
                </v:shape>
              </v:group>
            </w:pict>
          </mc:Fallback>
        </mc:AlternateContent>
      </w:r>
      <w:r>
        <w:rPr>
          <w:noProof/>
        </w:rPr>
        <w:drawing>
          <wp:anchor distT="0" distB="0" distL="114300" distR="114300" simplePos="0" relativeHeight="251763712" behindDoc="1" locked="0" layoutInCell="1" allowOverlap="0">
            <wp:simplePos x="0" y="0"/>
            <wp:positionH relativeFrom="column">
              <wp:posOffset>1448384</wp:posOffset>
            </wp:positionH>
            <wp:positionV relativeFrom="paragraph">
              <wp:posOffset>5405002</wp:posOffset>
            </wp:positionV>
            <wp:extent cx="237744" cy="167640"/>
            <wp:effectExtent l="0" t="0" r="0" b="0"/>
            <wp:wrapNone/>
            <wp:docPr id="39619" name="Picture 39619"/>
            <wp:cNvGraphicFramePr/>
            <a:graphic xmlns:a="http://schemas.openxmlformats.org/drawingml/2006/main">
              <a:graphicData uri="http://schemas.openxmlformats.org/drawingml/2006/picture">
                <pic:pic xmlns:pic="http://schemas.openxmlformats.org/drawingml/2006/picture">
                  <pic:nvPicPr>
                    <pic:cNvPr id="39619" name="Picture 39619"/>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64736" behindDoc="1" locked="0" layoutInCell="1" allowOverlap="0">
            <wp:simplePos x="0" y="0"/>
            <wp:positionH relativeFrom="column">
              <wp:posOffset>2960827</wp:posOffset>
            </wp:positionH>
            <wp:positionV relativeFrom="paragraph">
              <wp:posOffset>5405002</wp:posOffset>
            </wp:positionV>
            <wp:extent cx="231648" cy="167640"/>
            <wp:effectExtent l="0" t="0" r="0" b="0"/>
            <wp:wrapNone/>
            <wp:docPr id="39622" name="Picture 39622"/>
            <wp:cNvGraphicFramePr/>
            <a:graphic xmlns:a="http://schemas.openxmlformats.org/drawingml/2006/main">
              <a:graphicData uri="http://schemas.openxmlformats.org/drawingml/2006/picture">
                <pic:pic xmlns:pic="http://schemas.openxmlformats.org/drawingml/2006/picture">
                  <pic:nvPicPr>
                    <pic:cNvPr id="39622" name="Picture 39622"/>
                    <pic:cNvPicPr/>
                  </pic:nvPicPr>
                  <pic:blipFill>
                    <a:blip r:embed="rId570"/>
                    <a:stretch>
                      <a:fillRect/>
                    </a:stretch>
                  </pic:blipFill>
                  <pic:spPr>
                    <a:xfrm>
                      <a:off x="0" y="0"/>
                      <a:ext cx="231648" cy="1676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65760" behindDoc="1" locked="0" layoutInCell="1" allowOverlap="1">
                <wp:simplePos x="0" y="0"/>
                <wp:positionH relativeFrom="column">
                  <wp:posOffset>1451432</wp:posOffset>
                </wp:positionH>
                <wp:positionV relativeFrom="paragraph">
                  <wp:posOffset>7859277</wp:posOffset>
                </wp:positionV>
                <wp:extent cx="1222629" cy="518185"/>
                <wp:effectExtent l="0" t="0" r="0" b="0"/>
                <wp:wrapNone/>
                <wp:docPr id="348803" name="Group 348803"/>
                <wp:cNvGraphicFramePr/>
                <a:graphic xmlns:a="http://schemas.openxmlformats.org/drawingml/2006/main">
                  <a:graphicData uri="http://schemas.microsoft.com/office/word/2010/wordprocessingGroup">
                    <wpg:wgp>
                      <wpg:cNvGrpSpPr/>
                      <wpg:grpSpPr>
                        <a:xfrm>
                          <a:off x="0" y="0"/>
                          <a:ext cx="1222629" cy="518185"/>
                          <a:chOff x="0" y="0"/>
                          <a:chExt cx="1222629" cy="518185"/>
                        </a:xfrm>
                      </wpg:grpSpPr>
                      <pic:pic xmlns:pic="http://schemas.openxmlformats.org/drawingml/2006/picture">
                        <pic:nvPicPr>
                          <pic:cNvPr id="39650" name="Picture 39650"/>
                          <pic:cNvPicPr/>
                        </pic:nvPicPr>
                        <pic:blipFill>
                          <a:blip r:embed="rId569"/>
                          <a:stretch>
                            <a:fillRect/>
                          </a:stretch>
                        </pic:blipFill>
                        <pic:spPr>
                          <a:xfrm>
                            <a:off x="984885" y="0"/>
                            <a:ext cx="237744" cy="167640"/>
                          </a:xfrm>
                          <a:prstGeom prst="rect">
                            <a:avLst/>
                          </a:prstGeom>
                        </pic:spPr>
                      </pic:pic>
                      <pic:pic xmlns:pic="http://schemas.openxmlformats.org/drawingml/2006/picture">
                        <pic:nvPicPr>
                          <pic:cNvPr id="39654" name="Picture 39654"/>
                          <pic:cNvPicPr/>
                        </pic:nvPicPr>
                        <pic:blipFill>
                          <a:blip r:embed="rId569"/>
                          <a:stretch>
                            <a:fillRect/>
                          </a:stretch>
                        </pic:blipFill>
                        <pic:spPr>
                          <a:xfrm>
                            <a:off x="591312" y="173736"/>
                            <a:ext cx="237744" cy="167640"/>
                          </a:xfrm>
                          <a:prstGeom prst="rect">
                            <a:avLst/>
                          </a:prstGeom>
                        </pic:spPr>
                      </pic:pic>
                      <pic:pic xmlns:pic="http://schemas.openxmlformats.org/drawingml/2006/picture">
                        <pic:nvPicPr>
                          <pic:cNvPr id="39662" name="Picture 39662"/>
                          <pic:cNvPicPr/>
                        </pic:nvPicPr>
                        <pic:blipFill>
                          <a:blip r:embed="rId569"/>
                          <a:stretch>
                            <a:fillRect/>
                          </a:stretch>
                        </pic:blipFill>
                        <pic:spPr>
                          <a:xfrm>
                            <a:off x="0" y="350545"/>
                            <a:ext cx="237744" cy="167640"/>
                          </a:xfrm>
                          <a:prstGeom prst="rect">
                            <a:avLst/>
                          </a:prstGeom>
                        </pic:spPr>
                      </pic:pic>
                    </wpg:wgp>
                  </a:graphicData>
                </a:graphic>
              </wp:anchor>
            </w:drawing>
          </mc:Choice>
          <mc:Fallback>
            <w:pict>
              <v:group w14:anchorId="01E80961" id="Group 348803" o:spid="_x0000_s1026" style="position:absolute;margin-left:114.3pt;margin-top:618.85pt;width:96.25pt;height:40.8pt;z-index:-251550720" coordsize="12226,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">
                <v:shape id="Picture 39650" o:spid="_x0000_s1027" type="#_x0000_t75" style="position:absolute;left:9848;width:2378;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JY37EAAAA3gAAAA8AAABkcnMvZG93bnJldi54bWxEj01Lw0AQhu9C/8MyBW92o5KiabelVNQK&#10;XqxCr0N2zIZmZ8Pu2CT/3j0IHl/eL571dvSdulBMbWADt4sCFHEdbMuNga/P55sHUEmQLXaBycBE&#10;Cbab2dUaKxsG/qDLURqVRzhVaMCJ9JXWqXbkMS1CT5y97xA9Spax0TbikMd9p++KYqk9tpwfHPa0&#10;d1Sfjz/ewPt0ftV4qgVf4uSGkkt5OrwZcz0fdytQQqP8h//aB2vg/nFZZoCMk1F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JY37EAAAA3gAAAA8AAAAAAAAAAAAAAAAA&#10;nwIAAGRycy9kb3ducmV2LnhtbFBLBQYAAAAABAAEAPcAAACQAwAAAAA=&#10;">
                  <v:imagedata r:id="rId571" o:title=""/>
                </v:shape>
                <v:shape id="Picture 39654" o:spid="_x0000_s1028" type="#_x0000_t75" style="position:absolute;left:5913;top:1737;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yZX3GAAAA3gAAAA8AAABkcnMvZG93bnJldi54bWxEj19Lw0AQxN+FfodjBd/sxT8pGnstRdFW&#10;8MUq+Lrk1lxobi/crU3y7b2C4OMwM79hluvRd+pIMbWBDVzNC1DEdbAtNwY+P54v70AlQbbYBSYD&#10;EyVYr2ZnS6xsGPidjntpVIZwqtCAE+krrVPtyGOah544e98hepQsY6NtxCHDfaevi2KhPbacFxz2&#10;9OioPux/vIG36bDV+FULvsTJDSWX8rR7NebifNw8gBIa5T/8195ZAzf3i/IWTnfyFd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JlfcYAAADeAAAADwAAAAAAAAAAAAAA&#10;AACfAgAAZHJzL2Rvd25yZXYueG1sUEsFBgAAAAAEAAQA9wAAAJIDAAAAAA==&#10;">
                  <v:imagedata r:id="rId571" o:title=""/>
                </v:shape>
                <v:shape id="Picture 39662" o:spid="_x0000_s1029" type="#_x0000_t75" style="position:absolute;top:3505;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ki/FAAAA3gAAAA8AAABkcnMvZG93bnJldi54bWxEj0FLw0AUhO9C/8PyCt7sxkqDxm5LqagV&#10;vFgFr4/sMxuafRt2n03y711B8DjMzDfMejv6Tp0ppjawgetFAYq4DrblxsDH++PVLagkyBa7wGRg&#10;ogTbzexijZUNA7/R+SiNyhBOFRpwIn2ldaodeUyL0BNn7ytEj5JlbLSNOGS47/SyKErtseW84LCn&#10;vaP6dPz2Bl6n07PGz1rwKU5uWPFKHg4vxlzOx909KKFR/sN/7YM1cHNXlkv4vZOvgN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5IvxQAAAN4AAAAPAAAAAAAAAAAAAAAA&#10;AJ8CAABkcnMvZG93bnJldi54bWxQSwUGAAAAAAQABAD3AAAAkQMAAAAA&#10;">
                  <v:imagedata r:id="rId571" o:title=""/>
                </v:shape>
              </v:group>
            </w:pict>
          </mc:Fallback>
        </mc:AlternateContent>
      </w:r>
      <w:r>
        <w:rPr>
          <w:noProof/>
        </w:rPr>
        <w:drawing>
          <wp:anchor distT="0" distB="0" distL="114300" distR="114300" simplePos="0" relativeHeight="251766784" behindDoc="1" locked="0" layoutInCell="1" allowOverlap="0">
            <wp:simplePos x="0" y="0"/>
            <wp:positionH relativeFrom="column">
              <wp:posOffset>3256483</wp:posOffset>
            </wp:positionH>
            <wp:positionV relativeFrom="paragraph">
              <wp:posOffset>8033013</wp:posOffset>
            </wp:positionV>
            <wp:extent cx="237744" cy="167640"/>
            <wp:effectExtent l="0" t="0" r="0" b="0"/>
            <wp:wrapNone/>
            <wp:docPr id="39657" name="Picture 39657"/>
            <wp:cNvGraphicFramePr/>
            <a:graphic xmlns:a="http://schemas.openxmlformats.org/drawingml/2006/main">
              <a:graphicData uri="http://schemas.openxmlformats.org/drawingml/2006/picture">
                <pic:pic xmlns:pic="http://schemas.openxmlformats.org/drawingml/2006/picture">
                  <pic:nvPicPr>
                    <pic:cNvPr id="39657" name="Picture 39657"/>
                    <pic:cNvPicPr/>
                  </pic:nvPicPr>
                  <pic:blipFill>
                    <a:blip r:embed="rId569"/>
                    <a:stretch>
                      <a:fillRect/>
                    </a:stretch>
                  </pic:blipFill>
                  <pic:spPr>
                    <a:xfrm>
                      <a:off x="0" y="0"/>
                      <a:ext cx="237744" cy="167640"/>
                    </a:xfrm>
                    <a:prstGeom prst="rect">
                      <a:avLst/>
                    </a:prstGeom>
                  </pic:spPr>
                </pic:pic>
              </a:graphicData>
            </a:graphic>
          </wp:anchor>
        </w:drawing>
      </w:r>
      <w:r>
        <w:t xml:space="preserve"> определение групп крови по системам АВО и резус; </w:t>
      </w:r>
      <w:r>
        <w:tab/>
        <w:t xml:space="preserve"> биохимическое исследование крови: определение уровней билирубина, мочевины, общего</w:t>
      </w:r>
      <w:r>
        <w:t xml:space="preserve"> белка, альфа-амилазы, аспартатаминотрансферазы, аланинаминотрансферазы, электролитов (калий, кальций, натрий, хлор); </w:t>
      </w:r>
      <w:r>
        <w:tab/>
        <w:t xml:space="preserve"> определение уровня глюкозы в крови; </w:t>
      </w:r>
      <w:r>
        <w:tab/>
        <w:t xml:space="preserve"> общий анализ мочи. 3. Инструментальные: обзорная рентгенография или рентгеноскопия органов брюшной</w:t>
      </w:r>
      <w:r>
        <w:t xml:space="preserve"> полости в вертикальном положении пациента или в горизонтальном положении пациента в </w:t>
      </w:r>
      <w:r>
        <w:lastRenderedPageBreak/>
        <w:t xml:space="preserve">латеропозиции; </w:t>
      </w:r>
      <w:r>
        <w:tab/>
        <w:t xml:space="preserve"> ЭКГ. </w:t>
      </w:r>
      <w:r>
        <w:tab/>
        <w:t xml:space="preserve"> В сомнительных случаях: </w:t>
      </w:r>
      <w:r>
        <w:tab/>
        <w:t xml:space="preserve"> ввести через зонд в желудок не менее 500 мл воздуха и повторить обзорную рентгенографию брюшной полости; </w:t>
      </w:r>
      <w:r>
        <w:tab/>
        <w:t xml:space="preserve"> лапароскопия и</w:t>
      </w:r>
      <w:r>
        <w:t xml:space="preserve">ли лапароцентез с проведением йодной пробы (пробы Неймарка); </w:t>
      </w:r>
      <w:r>
        <w:tab/>
        <w:t xml:space="preserve"> эзофагогастродуоденоскопия и повторная обзорная рентгенография брюшной полости; </w:t>
      </w:r>
      <w:r>
        <w:tab/>
        <w:t xml:space="preserve"> ректальное исследование. При невозможности выполнить лапароскопию в трудных для диагностики случаях допустима д</w:t>
      </w:r>
      <w:r>
        <w:t>иагностическая лапаротомия.  Лечение Наличие перфоративной гастродуоденальной язвы является абсолютным медицинским показанием к операции. Единственным медицинским противопоказанием к оперативному лечению является агональное состояние пациента УЩЕМЛЕННАЯ ГР</w:t>
      </w:r>
      <w:r>
        <w:t>ЫЖА Ущемление грыжи – сдавление грыжевого мешка в грыжевых воротах, вызывающее нарушение кровоснабжения и некроз образующих грыжевое содержимое органов. Содержимое грыжевого мешка (сальник, тонкая кишки и другие органы) сдавливаются в грыжевых воротах (деф</w:t>
      </w:r>
      <w:r>
        <w:t>ектах передней брюшной стенки, отверстиях диафрагмы, карманах брюшной полости). Ущемлению могут подвергаться любые абдоминальные грыжи: паховые (60%), бедренные (25%), пупочные (10%), реже – грыжи белой линии живота, пищеводного отверстия диафрагмы, послео</w:t>
      </w:r>
      <w:r>
        <w:t>перационные грыжи. Признаки ущемленной грыжи: 1. Сильнейшие боли в области грыжи. 2. Невправимость грыжи. 3. Напряжение и увеличение грыжи в объеме. 4. Резкая болезненность при пальпации. 5. Отсутствие кашлевого толчка. 6. Клиника кишечной непроходимости (</w:t>
      </w:r>
      <w:r>
        <w:t>при ущемлении петли кишки). 7. При некрозе ущемленного органа появляются признаки воспаления грыжевого мешка – грыжевая флегмона. Диагностика Обязательные диагностические мероприятия: 1. Клинические: жалобы, анамнез, осмотр, общая термометрия, антропометри</w:t>
      </w:r>
      <w:r>
        <w:t xml:space="preserve">я, пальпация, аускультация, перкуссия живота, подсчет ЧСС, определение уровня АД; </w:t>
      </w:r>
      <w:r>
        <w:tab/>
        <w:t xml:space="preserve"> обязательный осмотр, пальпация и перкуссия грыжевого выпячивания. 2. Лабораторные: </w:t>
      </w:r>
      <w:r>
        <w:tab/>
        <w:t xml:space="preserve"> общий анализ крови (определение уровня гемоглобина, гематокрита, количества эритроцитов</w:t>
      </w:r>
      <w:r>
        <w:t xml:space="preserve">, лейкоцитов и тромбоцитов, подсчет лейкоцитарной формулы, измерение скорости оседания эритроцитов); 268 </w:t>
      </w:r>
      <w:r>
        <w:tab/>
        <w:t xml:space="preserve"> общий анализ мочи; </w:t>
      </w:r>
      <w:r>
        <w:tab/>
        <w:t xml:space="preserve"> определение групп крови по системам АВО и резус; 3. Инструментальные: ЭКГ. Хирургическая тактика При ущемленной грыже или подозр</w:t>
      </w:r>
      <w:r>
        <w:t xml:space="preserve">ении на ущемление, даже в случае ее самопроизвольного вправления, пациент подлежит экстренной госпитализации в хирургическое отделение. Пациентам с ущемленными грыжами показано экстренное хирургическое вмешательство вне зависимости от сроков и локализации </w:t>
      </w:r>
      <w:r>
        <w:t>ущемления. Насильственное вправление грыжи при ее ущемлении недопустимо. Применение обезболивающих лекарственных средств, ванн, тепла или холода у пациентов с ущемленными грыжами противопоказано. Задержка с операцией более 2 часов с момента поступления в с</w:t>
      </w:r>
      <w:r>
        <w:t>тационар при установленном диагнозе недопустима. При невозможности исключить ущемленную грыжу вопрос должен решаться в пользу операции. ОСТРАЯ КИШЕЧНАЯ НЕПРОХОДИМОСТЬ Кишечная непроходимость – это состояние, при котором затрудняется или полностью прекращае</w:t>
      </w:r>
      <w:r>
        <w:t xml:space="preserve">тся продвижение по кишечнику его содержимого. Классификация острой кишечной непроходимости I. По морфофункциональной природе: 1. Динамическая кишечная непроходимость: </w:t>
      </w:r>
      <w:r>
        <w:tab/>
      </w:r>
      <w:r>
        <w:rPr>
          <w:noProof/>
        </w:rPr>
        <w:drawing>
          <wp:inline distT="0" distB="0" distL="0" distR="0">
            <wp:extent cx="231648" cy="167640"/>
            <wp:effectExtent l="0" t="0" r="0" b="0"/>
            <wp:docPr id="39647" name="Picture 39647"/>
            <wp:cNvGraphicFramePr/>
            <a:graphic xmlns:a="http://schemas.openxmlformats.org/drawingml/2006/main">
              <a:graphicData uri="http://schemas.openxmlformats.org/drawingml/2006/picture">
                <pic:pic xmlns:pic="http://schemas.openxmlformats.org/drawingml/2006/picture">
                  <pic:nvPicPr>
                    <pic:cNvPr id="39647" name="Picture 39647"/>
                    <pic:cNvPicPr/>
                  </pic:nvPicPr>
                  <pic:blipFill>
                    <a:blip r:embed="rId570"/>
                    <a:stretch>
                      <a:fillRect/>
                    </a:stretch>
                  </pic:blipFill>
                  <pic:spPr>
                    <a:xfrm>
                      <a:off x="0" y="0"/>
                      <a:ext cx="231648" cy="167640"/>
                    </a:xfrm>
                    <a:prstGeom prst="rect">
                      <a:avLst/>
                    </a:prstGeom>
                  </pic:spPr>
                </pic:pic>
              </a:graphicData>
            </a:graphic>
          </wp:inline>
        </w:drawing>
      </w:r>
      <w:r>
        <w:t xml:space="preserve"> паралитическая непроходимость; </w:t>
      </w:r>
      <w:r>
        <w:tab/>
        <w:t xml:space="preserve"> спастическая непроходимость. 2. Механическая кишечная</w:t>
      </w:r>
      <w:r>
        <w:t xml:space="preserve"> непроходимость: </w:t>
      </w:r>
      <w:r>
        <w:tab/>
        <w:t xml:space="preserve"> обтурационная; </w:t>
      </w:r>
      <w:r>
        <w:tab/>
        <w:t xml:space="preserve"> странгуляционная (ущемление, заворот, узлообразование); </w:t>
      </w:r>
      <w:r>
        <w:tab/>
        <w:t xml:space="preserve"> смешанные формы (спаечная непроходимость, инвагинация). II. По уровню обструкции: 1. Тонкокишечная непроходимость. 2. Толстокишечная непроходимость. </w:t>
      </w:r>
    </w:p>
    <w:p w:rsidR="00B06E8A" w:rsidRDefault="000C5D16">
      <w:pPr>
        <w:spacing w:after="15" w:line="267" w:lineRule="auto"/>
        <w:ind w:left="382" w:right="199"/>
        <w:jc w:val="left"/>
      </w:pPr>
      <w:r>
        <w:rPr>
          <w:noProof/>
        </w:rPr>
        <w:lastRenderedPageBreak/>
        <w:drawing>
          <wp:anchor distT="0" distB="0" distL="114300" distR="114300" simplePos="0" relativeHeight="251767808" behindDoc="1" locked="0" layoutInCell="1" allowOverlap="0">
            <wp:simplePos x="0" y="0"/>
            <wp:positionH relativeFrom="column">
              <wp:posOffset>4762830</wp:posOffset>
            </wp:positionH>
            <wp:positionV relativeFrom="paragraph">
              <wp:posOffset>5578540</wp:posOffset>
            </wp:positionV>
            <wp:extent cx="237744" cy="167640"/>
            <wp:effectExtent l="0" t="0" r="0" b="0"/>
            <wp:wrapNone/>
            <wp:docPr id="39726" name="Picture 39726"/>
            <wp:cNvGraphicFramePr/>
            <a:graphic xmlns:a="http://schemas.openxmlformats.org/drawingml/2006/main">
              <a:graphicData uri="http://schemas.openxmlformats.org/drawingml/2006/picture">
                <pic:pic xmlns:pic="http://schemas.openxmlformats.org/drawingml/2006/picture">
                  <pic:nvPicPr>
                    <pic:cNvPr id="39726" name="Picture 39726"/>
                    <pic:cNvPicPr/>
                  </pic:nvPicPr>
                  <pic:blipFill>
                    <a:blip r:embed="rId569"/>
                    <a:stretch>
                      <a:fillRect/>
                    </a:stretch>
                  </pic:blipFill>
                  <pic:spPr>
                    <a:xfrm>
                      <a:off x="0" y="0"/>
                      <a:ext cx="237744" cy="167640"/>
                    </a:xfrm>
                    <a:prstGeom prst="rect">
                      <a:avLst/>
                    </a:prstGeom>
                  </pic:spPr>
                </pic:pic>
              </a:graphicData>
            </a:graphic>
          </wp:anchor>
        </w:drawing>
      </w:r>
      <w:r>
        <w:t>Клиническая</w:t>
      </w:r>
      <w:r>
        <w:t xml:space="preserve"> картина При всем многообразии острой кишечной непроходимости все ее виды клинически проявляются триадой симптомов, имеющих различное выражение и интенсивность. Это боли в животе, рвота и метеоризм с задержкой стула и отхождения газов. Начало заболевания, </w:t>
      </w:r>
      <w:r>
        <w:t>как правило, острое, с болей в животе большей или меньшей интенсивности. При этом при обтурационной непроходимости боли носят схваткообразный характер. 269 Интенсивность болей тем сильнее, чем выше непроходимость, при этом приступ болей бывает кратковремен</w:t>
      </w:r>
      <w:r>
        <w:t>ным (1-2 минуты), а светлый промежуток 2-4 минуты. При странгуляционной непроходимости боли бывают очень сильными без определенной локализации и носят постоянный острый характер, усиливаясь до «нестерпимых» в период бурной перистальтики. Пациент бледен, ли</w:t>
      </w:r>
      <w:r>
        <w:t>цо его покрыто холодным липким потом. Во время схватки стонет, мечется от болей. Постепенно боли усиливаются и сопровождаются вздутием живота и слышной на расстоянии кишечной перистальтикой, которая по времени совпадает с максимумом болей. Одновременно у п</w:t>
      </w:r>
      <w:r>
        <w:t>ациентов отмечается тошнота, отрыжка и рвота. Последняя, по мере развития процесса, становится все более обильной. При странгуляции и высокой непроходимости рвота может быть непрерывной и быстро приводит к обезвоживанию и глубокой интоксикации (гиповолемич</w:t>
      </w:r>
      <w:r>
        <w:t>еский шок). При обтурационной низкой тонкокишечной и толстокишечной непроходимости рвота наблюдается реже и не ведет к быстрому нарушению общего состояния пациента. Метеоризм – обязательный признак илеуса. При высокой непроходимости заметное вздутие живота</w:t>
      </w:r>
      <w:r>
        <w:t xml:space="preserve"> отсутствует. Заворот, узлообразование обычно сопровождаются неравномерным вздутием, вздутые кишечные петли контурируются с одной стороны живота (косой живот, симптом Байера). При обтурационной непроходимости вздутие живота равномерное. Задержка стула и га</w:t>
      </w:r>
      <w:r>
        <w:t>зов считается весьма важным признаком кишечной непроходимости. В некоторых случаях в начале приступа бывает самостоятельный стул за счет перистальтики кишечника ниже обтурации. Перистальтика при кишечной непроходимости повышена, она носит периодический хар</w:t>
      </w:r>
      <w:r>
        <w:t>актер, направлена на то, чтобы протолкнуть содержимое кишечника. Во время перистальтической волны из одной петли в другую перемещаются жидкость и газы, что создает урчание в животе. Оно больше выражено при низкой непроходимости и может отсутствовать при вы</w:t>
      </w:r>
      <w:r>
        <w:t>сокой. В поздней стадии развития перитонита наступает парез кишечника, и перистальтика не прослушивается. Диагностика Обязательные диагностические мероприятия: 1. Клинические: жалобы, анамнез, осмотр, общая термометрия, антропометрия, пальпация, аускультац</w:t>
      </w:r>
      <w:r>
        <w:t xml:space="preserve">ия, перкуссия живота, подсчет ЧСС, определение уровня АД; ректальное исследование. 2. Лабораторные: </w:t>
      </w:r>
      <w:r>
        <w:tab/>
        <w:t xml:space="preserve"> общий анализ крови </w:t>
      </w:r>
    </w:p>
    <w:p w:rsidR="00B06E8A" w:rsidRDefault="000C5D16">
      <w:pPr>
        <w:spacing w:after="15" w:line="267" w:lineRule="auto"/>
        <w:ind w:left="382" w:right="199"/>
        <w:jc w:val="left"/>
      </w:pPr>
      <w:r>
        <w:rPr>
          <w:noProof/>
        </w:rPr>
        <w:drawing>
          <wp:anchor distT="0" distB="0" distL="114300" distR="114300" simplePos="0" relativeHeight="251768832" behindDoc="1" locked="0" layoutInCell="1" allowOverlap="0">
            <wp:simplePos x="0" y="0"/>
            <wp:positionH relativeFrom="column">
              <wp:posOffset>4842078</wp:posOffset>
            </wp:positionH>
            <wp:positionV relativeFrom="paragraph">
              <wp:posOffset>142244</wp:posOffset>
            </wp:positionV>
            <wp:extent cx="231648" cy="167640"/>
            <wp:effectExtent l="0" t="0" r="0" b="0"/>
            <wp:wrapNone/>
            <wp:docPr id="39731" name="Picture 39731"/>
            <wp:cNvGraphicFramePr/>
            <a:graphic xmlns:a="http://schemas.openxmlformats.org/drawingml/2006/main">
              <a:graphicData uri="http://schemas.openxmlformats.org/drawingml/2006/picture">
                <pic:pic xmlns:pic="http://schemas.openxmlformats.org/drawingml/2006/picture">
                  <pic:nvPicPr>
                    <pic:cNvPr id="39731" name="Picture 39731"/>
                    <pic:cNvPicPr/>
                  </pic:nvPicPr>
                  <pic:blipFill>
                    <a:blip r:embed="rId570"/>
                    <a:stretch>
                      <a:fillRect/>
                    </a:stretch>
                  </pic:blipFill>
                  <pic:spPr>
                    <a:xfrm>
                      <a:off x="0" y="0"/>
                      <a:ext cx="231648" cy="167640"/>
                    </a:xfrm>
                    <a:prstGeom prst="rect">
                      <a:avLst/>
                    </a:prstGeom>
                  </pic:spPr>
                </pic:pic>
              </a:graphicData>
            </a:graphic>
          </wp:anchor>
        </w:drawing>
      </w:r>
      <w:r>
        <w:rPr>
          <w:noProof/>
        </w:rPr>
        <w:drawing>
          <wp:anchor distT="0" distB="0" distL="114300" distR="114300" simplePos="0" relativeHeight="251769856" behindDoc="1" locked="0" layoutInCell="1" allowOverlap="0">
            <wp:simplePos x="0" y="0"/>
            <wp:positionH relativeFrom="column">
              <wp:posOffset>2826461</wp:posOffset>
            </wp:positionH>
            <wp:positionV relativeFrom="paragraph">
              <wp:posOffset>1544705</wp:posOffset>
            </wp:positionV>
            <wp:extent cx="237744" cy="167640"/>
            <wp:effectExtent l="0" t="0" r="0" b="0"/>
            <wp:wrapNone/>
            <wp:docPr id="39764" name="Picture 39764"/>
            <wp:cNvGraphicFramePr/>
            <a:graphic xmlns:a="http://schemas.openxmlformats.org/drawingml/2006/main">
              <a:graphicData uri="http://schemas.openxmlformats.org/drawingml/2006/picture">
                <pic:pic xmlns:pic="http://schemas.openxmlformats.org/drawingml/2006/picture">
                  <pic:nvPicPr>
                    <pic:cNvPr id="39764" name="Picture 39764"/>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70880" behindDoc="1" locked="0" layoutInCell="1" allowOverlap="0">
            <wp:simplePos x="0" y="0"/>
            <wp:positionH relativeFrom="column">
              <wp:posOffset>2549093</wp:posOffset>
            </wp:positionH>
            <wp:positionV relativeFrom="paragraph">
              <wp:posOffset>1895479</wp:posOffset>
            </wp:positionV>
            <wp:extent cx="237744" cy="167640"/>
            <wp:effectExtent l="0" t="0" r="0" b="0"/>
            <wp:wrapNone/>
            <wp:docPr id="39769" name="Picture 39769"/>
            <wp:cNvGraphicFramePr/>
            <a:graphic xmlns:a="http://schemas.openxmlformats.org/drawingml/2006/main">
              <a:graphicData uri="http://schemas.openxmlformats.org/drawingml/2006/picture">
                <pic:pic xmlns:pic="http://schemas.openxmlformats.org/drawingml/2006/picture">
                  <pic:nvPicPr>
                    <pic:cNvPr id="39769" name="Picture 39769"/>
                    <pic:cNvPicPr/>
                  </pic:nvPicPr>
                  <pic:blipFill>
                    <a:blip r:embed="rId569"/>
                    <a:stretch>
                      <a:fillRect/>
                    </a:stretch>
                  </pic:blipFill>
                  <pic:spPr>
                    <a:xfrm>
                      <a:off x="0" y="0"/>
                      <a:ext cx="237744" cy="1676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71904" behindDoc="1" locked="0" layoutInCell="1" allowOverlap="1">
                <wp:simplePos x="0" y="0"/>
                <wp:positionH relativeFrom="column">
                  <wp:posOffset>1801952</wp:posOffset>
                </wp:positionH>
                <wp:positionV relativeFrom="paragraph">
                  <wp:posOffset>669929</wp:posOffset>
                </wp:positionV>
                <wp:extent cx="414528" cy="341376"/>
                <wp:effectExtent l="0" t="0" r="0" b="0"/>
                <wp:wrapNone/>
                <wp:docPr id="349356" name="Group 349356"/>
                <wp:cNvGraphicFramePr/>
                <a:graphic xmlns:a="http://schemas.openxmlformats.org/drawingml/2006/main">
                  <a:graphicData uri="http://schemas.microsoft.com/office/word/2010/wordprocessingGroup">
                    <wpg:wgp>
                      <wpg:cNvGrpSpPr/>
                      <wpg:grpSpPr>
                        <a:xfrm>
                          <a:off x="0" y="0"/>
                          <a:ext cx="414528" cy="341376"/>
                          <a:chOff x="0" y="0"/>
                          <a:chExt cx="414528" cy="341376"/>
                        </a:xfrm>
                      </wpg:grpSpPr>
                      <pic:pic xmlns:pic="http://schemas.openxmlformats.org/drawingml/2006/picture">
                        <pic:nvPicPr>
                          <pic:cNvPr id="39739" name="Picture 39739"/>
                          <pic:cNvPicPr/>
                        </pic:nvPicPr>
                        <pic:blipFill>
                          <a:blip r:embed="rId569"/>
                          <a:stretch>
                            <a:fillRect/>
                          </a:stretch>
                        </pic:blipFill>
                        <pic:spPr>
                          <a:xfrm>
                            <a:off x="0" y="0"/>
                            <a:ext cx="237744" cy="167640"/>
                          </a:xfrm>
                          <a:prstGeom prst="rect">
                            <a:avLst/>
                          </a:prstGeom>
                        </pic:spPr>
                      </pic:pic>
                      <pic:pic xmlns:pic="http://schemas.openxmlformats.org/drawingml/2006/picture">
                        <pic:nvPicPr>
                          <pic:cNvPr id="39746" name="Picture 39746"/>
                          <pic:cNvPicPr/>
                        </pic:nvPicPr>
                        <pic:blipFill>
                          <a:blip r:embed="rId569"/>
                          <a:stretch>
                            <a:fillRect/>
                          </a:stretch>
                        </pic:blipFill>
                        <pic:spPr>
                          <a:xfrm>
                            <a:off x="176784" y="173736"/>
                            <a:ext cx="237744" cy="167640"/>
                          </a:xfrm>
                          <a:prstGeom prst="rect">
                            <a:avLst/>
                          </a:prstGeom>
                        </pic:spPr>
                      </pic:pic>
                    </wpg:wgp>
                  </a:graphicData>
                </a:graphic>
              </wp:anchor>
            </w:drawing>
          </mc:Choice>
          <mc:Fallback>
            <w:pict>
              <v:group w14:anchorId="7C7C6AD4" id="Group 349356" o:spid="_x0000_s1026" style="position:absolute;margin-left:141.9pt;margin-top:52.75pt;width:32.65pt;height:26.9pt;z-index:-251544576" coordsize="414528,34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">
                <v:shape id="Picture 39739" o:spid="_x0000_s1027"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NIN7GAAAA3gAAAA8AAABkcnMvZG93bnJldi54bWxEj0FLAzEUhO9C/0N4BW82a0vVrk1LUdQW&#10;vFgFr4/Nc7N087Ikz+7uvzeC4HGYmW+Y9XbwrTpTTE1gA9ezAhRxFWzDtYGP96erO1BJkC22gcnA&#10;SAm2m8nFGksben6j81FqlSGcSjTgRLpS61Q58phmoSPO3leIHiXLWGsbsc9w3+p5Udxojw3nBYcd&#10;PTiqTsdvb+B1PL1o/KwEn+Po+iUv5XF/MOZyOuzuQQkN8h/+a++tgcXqdrGC3zv5Cu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E0g3sYAAADeAAAADwAAAAAAAAAAAAAA&#10;AACfAgAAZHJzL2Rvd25yZXYueG1sUEsFBgAAAAAEAAQA9wAAAJIDAAAAAA==&#10;">
                  <v:imagedata r:id="rId571" o:title=""/>
                </v:shape>
                <v:shape id="Picture 39746" o:spid="_x0000_s1028" type="#_x0000_t75" style="position:absolute;left:176784;top:173736;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Ux9HGAAAA3gAAAA8AAABkcnMvZG93bnJldi54bWxEj19LAzEQxN8Fv0NYwTeb80+rPZsWUbQV&#10;fLEKfV0u6+XoZXMka+/u2zdCwcdhZn7DLFaDb9WBYmoCG7ieFKCIq2Abrg18f71ePYBKgmyxDUwG&#10;RkqwWp6fLbC0oedPOmylVhnCqUQDTqQrtU6VI49pEjri7P2E6FGyjLW2EfsM962+KYqZ9thwXnDY&#10;0bOjar/99QY+xv1a464SfIuj66c8lZfNuzGXF8PTIyihQf7Dp/bGGrid39/N4O9OvgJ6e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TH0cYAAADeAAAADwAAAAAAAAAAAAAA&#10;AACfAgAAZHJzL2Rvd25yZXYueG1sUEsFBgAAAAAEAAQA9wAAAJIDAAAAAA==&#10;">
                  <v:imagedata r:id="rId571"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772928" behindDoc="1" locked="0" layoutInCell="1" allowOverlap="1">
                <wp:simplePos x="0" y="0"/>
                <wp:positionH relativeFrom="column">
                  <wp:posOffset>4360114</wp:posOffset>
                </wp:positionH>
                <wp:positionV relativeFrom="paragraph">
                  <wp:posOffset>669929</wp:posOffset>
                </wp:positionV>
                <wp:extent cx="1384427" cy="518160"/>
                <wp:effectExtent l="0" t="0" r="0" b="0"/>
                <wp:wrapNone/>
                <wp:docPr id="349357" name="Group 349357"/>
                <wp:cNvGraphicFramePr/>
                <a:graphic xmlns:a="http://schemas.openxmlformats.org/drawingml/2006/main">
                  <a:graphicData uri="http://schemas.microsoft.com/office/word/2010/wordprocessingGroup">
                    <wpg:wgp>
                      <wpg:cNvGrpSpPr/>
                      <wpg:grpSpPr>
                        <a:xfrm>
                          <a:off x="0" y="0"/>
                          <a:ext cx="1384427" cy="518160"/>
                          <a:chOff x="0" y="0"/>
                          <a:chExt cx="1384427" cy="518160"/>
                        </a:xfrm>
                      </wpg:grpSpPr>
                      <pic:pic xmlns:pic="http://schemas.openxmlformats.org/drawingml/2006/picture">
                        <pic:nvPicPr>
                          <pic:cNvPr id="39742" name="Picture 39742"/>
                          <pic:cNvPicPr/>
                        </pic:nvPicPr>
                        <pic:blipFill>
                          <a:blip r:embed="rId570"/>
                          <a:stretch>
                            <a:fillRect/>
                          </a:stretch>
                        </pic:blipFill>
                        <pic:spPr>
                          <a:xfrm>
                            <a:off x="107061" y="0"/>
                            <a:ext cx="231648" cy="167640"/>
                          </a:xfrm>
                          <a:prstGeom prst="rect">
                            <a:avLst/>
                          </a:prstGeom>
                        </pic:spPr>
                      </pic:pic>
                      <pic:pic xmlns:pic="http://schemas.openxmlformats.org/drawingml/2006/picture">
                        <pic:nvPicPr>
                          <pic:cNvPr id="39750" name="Picture 39750"/>
                          <pic:cNvPicPr/>
                        </pic:nvPicPr>
                        <pic:blipFill>
                          <a:blip r:embed="rId569"/>
                          <a:stretch>
                            <a:fillRect/>
                          </a:stretch>
                        </pic:blipFill>
                        <pic:spPr>
                          <a:xfrm>
                            <a:off x="619125" y="173736"/>
                            <a:ext cx="237744" cy="167640"/>
                          </a:xfrm>
                          <a:prstGeom prst="rect">
                            <a:avLst/>
                          </a:prstGeom>
                        </pic:spPr>
                      </pic:pic>
                      <pic:pic xmlns:pic="http://schemas.openxmlformats.org/drawingml/2006/picture">
                        <pic:nvPicPr>
                          <pic:cNvPr id="39753" name="Picture 39753"/>
                          <pic:cNvPicPr/>
                        </pic:nvPicPr>
                        <pic:blipFill>
                          <a:blip r:embed="rId569"/>
                          <a:stretch>
                            <a:fillRect/>
                          </a:stretch>
                        </pic:blipFill>
                        <pic:spPr>
                          <a:xfrm>
                            <a:off x="1146683" y="173736"/>
                            <a:ext cx="237744" cy="167640"/>
                          </a:xfrm>
                          <a:prstGeom prst="rect">
                            <a:avLst/>
                          </a:prstGeom>
                        </pic:spPr>
                      </pic:pic>
                      <pic:pic xmlns:pic="http://schemas.openxmlformats.org/drawingml/2006/picture">
                        <pic:nvPicPr>
                          <pic:cNvPr id="39757" name="Picture 39757"/>
                          <pic:cNvPicPr/>
                        </pic:nvPicPr>
                        <pic:blipFill>
                          <a:blip r:embed="rId569"/>
                          <a:stretch>
                            <a:fillRect/>
                          </a:stretch>
                        </pic:blipFill>
                        <pic:spPr>
                          <a:xfrm>
                            <a:off x="0" y="350520"/>
                            <a:ext cx="237744" cy="167640"/>
                          </a:xfrm>
                          <a:prstGeom prst="rect">
                            <a:avLst/>
                          </a:prstGeom>
                        </pic:spPr>
                      </pic:pic>
                    </wpg:wgp>
                  </a:graphicData>
                </a:graphic>
              </wp:anchor>
            </w:drawing>
          </mc:Choice>
          <mc:Fallback>
            <w:pict>
              <v:group w14:anchorId="5D20DF41" id="Group 349357" o:spid="_x0000_s1026" style="position:absolute;margin-left:343.3pt;margin-top:52.75pt;width:109pt;height:40.8pt;z-index:-251543552" coordsize="13844,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">
                <v:shape id="Picture 39742" o:spid="_x0000_s1027" type="#_x0000_t75" style="position:absolute;left:1070;width:231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h9jIAAAA3gAAAA8AAABkcnMvZG93bnJldi54bWxEj09rwkAUxO8Fv8PyhN7qxqTUGl1FhFBP&#10;Ba1QentkX5Ng9m2S3fzx23cLhR6HmfkNs91PphYDda6yrGC5iEAQ51ZXXCi4fmRPryCcR9ZYWyYF&#10;d3Kw380etphqO/KZhosvRICwS1FB6X2TSunykgy6hW2Ig/dtO4M+yK6QusMxwE0t4yh6kQYrDgsl&#10;NnQsKb9deqOgWbf1Mr99Ze8JT0N/fGvPn3Gr1ON8OmxAeJr8f/ivfdIKkvXqOYbfO+EKyN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RIfYyAAAAN4AAAAPAAAAAAAAAAAA&#10;AAAAAJ8CAABkcnMvZG93bnJldi54bWxQSwUGAAAAAAQABAD3AAAAlAMAAAAA&#10;">
                  <v:imagedata r:id="rId572" o:title=""/>
                </v:shape>
                <v:shape id="Picture 39750" o:spid="_x0000_s1028" type="#_x0000_t75" style="position:absolute;left:6191;top:1737;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obOPEAAAA3gAAAA8AAABkcnMvZG93bnJldi54bWxEj01Lw0AQhu9C/8MyBW92YyVqY7elKGoF&#10;L9aC1yE7ZkOzs2F3bJJ/7x4Ejy/vF896O/pOnSmmNrCB60UBirgOtuXGwPHz+eoeVBJki11gMjBR&#10;gu1mdrHGyoaBP+h8kEblEU4VGnAifaV1qh15TIvQE2fvO0SPkmVstI045HHf6WVR3GqPLecHhz09&#10;OqpPhx9v4H06vWr8qgVf4uSGkkt52r8Zczkfdw+ghEb5D/+199bAzequzAAZJ6OA3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obOPEAAAA3gAAAA8AAAAAAAAAAAAAAAAA&#10;nwIAAGRycy9kb3ducmV2LnhtbFBLBQYAAAAABAAEAPcAAACQAwAAAAA=&#10;">
                  <v:imagedata r:id="rId571" o:title=""/>
                </v:shape>
                <v:shape id="Picture 39753" o:spid="_x0000_s1029" type="#_x0000_t75" style="position:absolute;left:11466;top:1737;width:2378;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68pTGAAAA3gAAAA8AAABkcnMvZG93bnJldi54bWxEj19Lw0AQxN+FfodjC77Zi5b4J+21iKJW&#10;8MUq9HXJrbnQ3F64W5vk23uC4OMwM79h1tvRd+pEMbWBDVwuClDEdbAtNwY+P54ubkElQbbYBSYD&#10;EyXYbmZna6xsGPidTntpVIZwqtCAE+krrVPtyGNahJ44e18hepQsY6NtxCHDfaeviuJae2w5Lzjs&#10;6cFRfdx/ewNv0/FF46EWfI6TG0ou5XH3asz5fLxfgRIa5T/8195ZA8u7m3IJv3fyFd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rylMYAAADeAAAADwAAAAAAAAAAAAAA&#10;AACfAgAAZHJzL2Rvd25yZXYueG1sUEsFBgAAAAAEAAQA9wAAAJIDAAAAAA==&#10;">
                  <v:imagedata r:id="rId571" o:title=""/>
                </v:shape>
                <v:shape id="Picture 39757" o:spid="_x0000_s1030" type="#_x0000_t75" style="position:absolute;top:3505;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B9JfFAAAA3gAAAA8AAABkcnMvZG93bnJldi54bWxEj0FLw0AUhO9C/8PyBG92o5JWY7elKGoF&#10;L1bB6yP7zIZm34bdZ5P8e7cgeBxm5htmtRl9p44UUxvYwNW8AEVcB9tyY+Dz4+nyFlQSZItdYDIw&#10;UYLNena2wsqGgd/puJdGZQinCg04kb7SOtWOPKZ56Imz9x2iR8kyNtpGHDLcd/q6KBbaY8t5wWFP&#10;D47qw/7HG3ibDi8av2rB5zi5oeRSHnevxlycj9t7UEKj/If/2jtr4OZuWS7hdCdfAb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QfSXxQAAAN4AAAAPAAAAAAAAAAAAAAAA&#10;AJ8CAABkcnMvZG93bnJldi54bWxQSwUGAAAAAAQABAD3AAAAkQMAAAAA&#10;">
                  <v:imagedata r:id="rId571" o:title=""/>
                </v:shape>
              </v:group>
            </w:pict>
          </mc:Fallback>
        </mc:AlternateContent>
      </w:r>
      <w:r>
        <w:rPr>
          <w:noProof/>
        </w:rPr>
        <w:drawing>
          <wp:anchor distT="0" distB="0" distL="114300" distR="114300" simplePos="0" relativeHeight="251773952" behindDoc="1" locked="0" layoutInCell="1" allowOverlap="0">
            <wp:simplePos x="0" y="0"/>
            <wp:positionH relativeFrom="column">
              <wp:posOffset>3283915</wp:posOffset>
            </wp:positionH>
            <wp:positionV relativeFrom="paragraph">
              <wp:posOffset>2422783</wp:posOffset>
            </wp:positionV>
            <wp:extent cx="237744" cy="167640"/>
            <wp:effectExtent l="0" t="0" r="0" b="0"/>
            <wp:wrapNone/>
            <wp:docPr id="39776" name="Picture 39776"/>
            <wp:cNvGraphicFramePr/>
            <a:graphic xmlns:a="http://schemas.openxmlformats.org/drawingml/2006/main">
              <a:graphicData uri="http://schemas.openxmlformats.org/drawingml/2006/picture">
                <pic:pic xmlns:pic="http://schemas.openxmlformats.org/drawingml/2006/picture">
                  <pic:nvPicPr>
                    <pic:cNvPr id="39776" name="Picture 39776"/>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74976" behindDoc="1" locked="0" layoutInCell="1" allowOverlap="0">
            <wp:simplePos x="0" y="0"/>
            <wp:positionH relativeFrom="column">
              <wp:posOffset>3186379</wp:posOffset>
            </wp:positionH>
            <wp:positionV relativeFrom="paragraph">
              <wp:posOffset>3117495</wp:posOffset>
            </wp:positionV>
            <wp:extent cx="237744" cy="167640"/>
            <wp:effectExtent l="0" t="0" r="0" b="0"/>
            <wp:wrapNone/>
            <wp:docPr id="39802" name="Picture 39802"/>
            <wp:cNvGraphicFramePr/>
            <a:graphic xmlns:a="http://schemas.openxmlformats.org/drawingml/2006/main">
              <a:graphicData uri="http://schemas.openxmlformats.org/drawingml/2006/picture">
                <pic:pic xmlns:pic="http://schemas.openxmlformats.org/drawingml/2006/picture">
                  <pic:nvPicPr>
                    <pic:cNvPr id="39802" name="Picture 39802"/>
                    <pic:cNvPicPr/>
                  </pic:nvPicPr>
                  <pic:blipFill>
                    <a:blip r:embed="rId569"/>
                    <a:stretch>
                      <a:fillRect/>
                    </a:stretch>
                  </pic:blipFill>
                  <pic:spPr>
                    <a:xfrm>
                      <a:off x="0" y="0"/>
                      <a:ext cx="237744" cy="167640"/>
                    </a:xfrm>
                    <a:prstGeom prst="rect">
                      <a:avLst/>
                    </a:prstGeom>
                  </pic:spPr>
                </pic:pic>
              </a:graphicData>
            </a:graphic>
          </wp:anchor>
        </w:drawing>
      </w:r>
      <w:r>
        <w:t>(определение уровня гемоглобина, количества эритроцитов и лейкоцитов, подсчет лейкоцитарной формулы, измерение скорости оседани</w:t>
      </w:r>
      <w:r>
        <w:t xml:space="preserve">я эритроцитов); </w:t>
      </w:r>
      <w:r>
        <w:tab/>
        <w:t xml:space="preserve"> биохимическое исследование крови: определение уровней билирубина, мочевины, общего белка, альфаамилазы, 270 аспартатаминотрансферазы, аланинаминотрансферазы, электролитов (калий, кальций, натрий, хлор); </w:t>
      </w:r>
      <w:r>
        <w:tab/>
        <w:t xml:space="preserve"> определение уровня глюкозы в кров</w:t>
      </w:r>
      <w:r>
        <w:t xml:space="preserve">и; </w:t>
      </w:r>
      <w:r>
        <w:tab/>
        <w:t xml:space="preserve"> определение групп крови по системам АВО и резус; </w:t>
      </w:r>
      <w:r>
        <w:tab/>
        <w:t xml:space="preserve"> общий анализ мочи. 3. Инструментальные: </w:t>
      </w:r>
      <w:r>
        <w:tab/>
        <w:t xml:space="preserve"> ЭКГ; </w:t>
      </w:r>
      <w:r>
        <w:tab/>
        <w:t xml:space="preserve"> обзорная рентгенография или рентгеноскопия органов грудной полости; </w:t>
      </w:r>
      <w:r>
        <w:tab/>
        <w:t xml:space="preserve"> обзорная рентгенография или рентгеноскопия органов брюшной полости в вертикальном</w:t>
      </w:r>
      <w:r>
        <w:t xml:space="preserve"> положении пациента или при горизонтальном положении пациента в латеропозиции (для выявления рентгенологических признаков кишечной непроходимости); </w:t>
      </w:r>
      <w:r>
        <w:tab/>
        <w:t xml:space="preserve"> рентгенологический контроль прохождения взвеси сульфата бария по желудку, тонкой и толстой кишке (кроме ст</w:t>
      </w:r>
      <w:r>
        <w:t xml:space="preserve">рангуляционной и толстокишечной непроходимости); </w:t>
      </w:r>
      <w:r>
        <w:tab/>
        <w:t xml:space="preserve"> </w:t>
      </w:r>
      <w:r>
        <w:lastRenderedPageBreak/>
        <w:t>толстокишечная эндоскопия или ирригоскопия при подозрении на толстокишечную непроходимость. Лечение Консервативная терапия показана при динамической и механической кишечной непроходимости при отсутствии ме</w:t>
      </w:r>
      <w:r>
        <w:t xml:space="preserve">дицинских показаний к экстренной операции и включает: </w:t>
      </w:r>
      <w:r>
        <w:tab/>
        <w:t xml:space="preserve"> восполнение дефицита жидкости, коррекцию нарушений реологических свойств крови, энергодефицита (базисные инфузионные солевые растворы (раствор Рингера, дисоль, 0,9% раствор хлорида натрия и другие), 5</w:t>
      </w:r>
      <w:r>
        <w:t xml:space="preserve">% или 10% растворы глюкозы, сбалансированные полиионные растворы; </w:t>
      </w:r>
      <w:r>
        <w:rPr>
          <w:rFonts w:ascii="Calibri" w:eastAsia="Calibri" w:hAnsi="Calibri" w:cs="Calibri"/>
          <w:noProof/>
          <w:sz w:val="22"/>
        </w:rPr>
        <mc:AlternateContent>
          <mc:Choice Requires="wpg">
            <w:drawing>
              <wp:inline distT="0" distB="0" distL="0" distR="0">
                <wp:extent cx="237744" cy="170079"/>
                <wp:effectExtent l="0" t="0" r="0" b="0"/>
                <wp:docPr id="349360" name="Group 349360"/>
                <wp:cNvGraphicFramePr/>
                <a:graphic xmlns:a="http://schemas.openxmlformats.org/drawingml/2006/main">
                  <a:graphicData uri="http://schemas.microsoft.com/office/word/2010/wordprocessingGroup">
                    <wpg:wgp>
                      <wpg:cNvGrpSpPr/>
                      <wpg:grpSpPr>
                        <a:xfrm>
                          <a:off x="0" y="0"/>
                          <a:ext cx="237744" cy="170079"/>
                          <a:chOff x="0" y="0"/>
                          <a:chExt cx="237744" cy="170079"/>
                        </a:xfrm>
                      </wpg:grpSpPr>
                      <pic:pic xmlns:pic="http://schemas.openxmlformats.org/drawingml/2006/picture">
                        <pic:nvPicPr>
                          <pic:cNvPr id="39783" name="Picture 39783"/>
                          <pic:cNvPicPr/>
                        </pic:nvPicPr>
                        <pic:blipFill>
                          <a:blip r:embed="rId569"/>
                          <a:stretch>
                            <a:fillRect/>
                          </a:stretch>
                        </pic:blipFill>
                        <pic:spPr>
                          <a:xfrm>
                            <a:off x="0" y="0"/>
                            <a:ext cx="237744" cy="167640"/>
                          </a:xfrm>
                          <a:prstGeom prst="rect">
                            <a:avLst/>
                          </a:prstGeom>
                        </pic:spPr>
                      </pic:pic>
                      <wps:wsp>
                        <wps:cNvPr id="39784" name="Rectangle 39784"/>
                        <wps:cNvSpPr/>
                        <wps:spPr>
                          <a:xfrm>
                            <a:off x="118872" y="1372"/>
                            <a:ext cx="50672"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49360" o:spid="_x0000_s1098" style="width:18.7pt;height:13.4pt;mso-position-horizontal-relative:char;mso-position-vertical-relative:line" coordsize="237744,17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">
                <v:shape id="Picture 39783" o:spid="_x0000_s1099"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3tPGAAAA3gAAAA8AAABkcnMvZG93bnJldi54bWxEj0FLAzEUhO9C/0N4BW82a0u1rk1LUdQW&#10;vFgFr4/Nc7N087Ikz+7uvzeC4HGYmW+Y9XbwrTpTTE1gA9ezAhRxFWzDtYGP96erFagkyBbbwGRg&#10;pATbzeRijaUNPb/R+Si1yhBOJRpwIl2pdaoceUyz0BFn7ytEj5JlrLWN2Ge4b/W8KG60x4bzgsOO&#10;HhxVp+O3N/A6nl40flaCz3F0/ZKX8rg/GHM5HXb3oIQG+Q//tffWwOLudrWA3zv5Cu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re08YAAADeAAAADwAAAAAAAAAAAAAA&#10;AACfAgAAZHJzL2Rvd25yZXYueG1sUEsFBgAAAAAEAAQA9wAAAJIDAAAAAA==&#10;">
                  <v:imagedata r:id="rId571" o:title=""/>
                </v:shape>
                <v:rect id="Rectangle 39784" o:spid="_x0000_s1100" style="position:absolute;left:118872;top:1372;width:50672;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i4MgA&#10;AADeAAAADwAAAGRycy9kb3ducmV2LnhtbESPT2vCQBTE7wW/w/KE3upGK5pEV5G2osf6B9TbI/tM&#10;gtm3Ibs1aT99tyD0OMzMb5j5sjOVuFPjSssKhoMIBHFmdcm5guNh/RKDcB5ZY2WZFHyTg+Wi9zTH&#10;VNuWd3Tf+1wECLsUFRTe16mULivIoBvYmjh4V9sY9EE2udQNtgFuKjmKook0WHJYKLCmt4Ky2/7L&#10;KNjE9eq8tT9tXn1cNqfPU/J+SLxSz/1uNQPhqfP/4Ud7qxW8JtN4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WaLgyAAAAN4AAAAPAAAAAAAAAAAAAAAAAJgCAABk&#10;cnMvZG93bnJldi54bWxQSwUGAAAAAAQABAD1AAAAjQM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r>
        <w:t xml:space="preserve">эвакуацию содержимого желудка через зонд; </w:t>
      </w:r>
      <w:r>
        <w:tab/>
        <w:t xml:space="preserve"> блокады с местными анестетиками; </w:t>
      </w:r>
      <w:r>
        <w:rPr>
          <w:rFonts w:ascii="Calibri" w:eastAsia="Calibri" w:hAnsi="Calibri" w:cs="Calibri"/>
          <w:noProof/>
          <w:sz w:val="22"/>
        </w:rPr>
        <mc:AlternateContent>
          <mc:Choice Requires="wpg">
            <w:drawing>
              <wp:inline distT="0" distB="0" distL="0" distR="0">
                <wp:extent cx="237744" cy="170078"/>
                <wp:effectExtent l="0" t="0" r="0" b="0"/>
                <wp:docPr id="349755" name="Group 349755"/>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39805" name="Picture 39805"/>
                          <pic:cNvPicPr/>
                        </pic:nvPicPr>
                        <pic:blipFill>
                          <a:blip r:embed="rId569"/>
                          <a:stretch>
                            <a:fillRect/>
                          </a:stretch>
                        </pic:blipFill>
                        <pic:spPr>
                          <a:xfrm>
                            <a:off x="0" y="0"/>
                            <a:ext cx="237744" cy="167640"/>
                          </a:xfrm>
                          <a:prstGeom prst="rect">
                            <a:avLst/>
                          </a:prstGeom>
                        </pic:spPr>
                      </pic:pic>
                      <wps:wsp>
                        <wps:cNvPr id="39806" name="Rectangle 39806"/>
                        <wps:cNvSpPr/>
                        <wps:spPr>
                          <a:xfrm>
                            <a:off x="118872" y="1371"/>
                            <a:ext cx="50674"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49755" o:spid="_x0000_s1101"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">
                <v:shape id="Picture 39805" o:spid="_x0000_s1102"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YdDDFAAAA3gAAAA8AAABkcnMvZG93bnJldi54bWxEj0FLw0AUhO9C/8PyCt7sRiVSY7elVNQK&#10;vVgFr4/sMxuafRt2n03y711B8DjMzDfMajP6Tp0ppjawgetFAYq4DrblxsDH+9PVElQSZItdYDIw&#10;UYLNenaxwsqGgd/ofJRGZQinCg04kb7SOtWOPKZF6Imz9xWiR8kyNtpGHDLcd/qmKO60x5bzgsOe&#10;do7q0/HbGzhMpxeNn7Xgc5zcUHIpj/tXYy7n4/YBlNAo/+G/9t4auL1fFiX83slX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2HQwxQAAAN4AAAAPAAAAAAAAAAAAAAAA&#10;AJ8CAABkcnMvZG93bnJldi54bWxQSwUGAAAAAAQABAD3AAAAkQMAAAAA&#10;">
                  <v:imagedata r:id="rId571" o:title=""/>
                </v:shape>
                <v:rect id="Rectangle 39806" o:spid="_x0000_s1103" style="position:absolute;left:118872;top:1371;width:50674;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OAMcA&#10;AADeAAAADwAAAGRycy9kb3ducmV2LnhtbESPW2vCQBSE3wX/w3KEvulGC5KkriJe0Md6Adu3Q/Y0&#10;CWbPhuxq0v76riD4OMzMN8xs0ZlK3KlxpWUF41EEgjizuuRcwfm0HcYgnEfWWFkmBb/kYDHv92aY&#10;atvyge5Hn4sAYZeigsL7OpXSZQUZdCNbEwfvxzYGfZBNLnWDbYCbSk6iaCoNlhwWCqxpVVB2Pd6M&#10;gl1cL7/29q/Nq8337vJ5SdanxCv1NuiWHyA8df4Vfrb3WsF7Ekd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gDgD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r>
        <w:t xml:space="preserve">введение спазмолитических лекарственных средств (папаверина гидрохлорида, дротаверина); </w:t>
      </w:r>
    </w:p>
    <w:p w:rsidR="00B06E8A" w:rsidRDefault="000C5D16">
      <w:pPr>
        <w:ind w:left="557" w:right="198"/>
      </w:pPr>
      <w:r>
        <w:rPr>
          <w:noProof/>
        </w:rPr>
        <w:drawing>
          <wp:anchor distT="0" distB="0" distL="114300" distR="114300" simplePos="0" relativeHeight="251776000" behindDoc="1" locked="0" layoutInCell="1" allowOverlap="0">
            <wp:simplePos x="0" y="0"/>
            <wp:positionH relativeFrom="column">
              <wp:posOffset>228600</wp:posOffset>
            </wp:positionH>
            <wp:positionV relativeFrom="paragraph">
              <wp:posOffset>-31282</wp:posOffset>
            </wp:positionV>
            <wp:extent cx="237744" cy="167640"/>
            <wp:effectExtent l="0" t="0" r="0" b="0"/>
            <wp:wrapNone/>
            <wp:docPr id="39808" name="Picture 39808"/>
            <wp:cNvGraphicFramePr/>
            <a:graphic xmlns:a="http://schemas.openxmlformats.org/drawingml/2006/main">
              <a:graphicData uri="http://schemas.openxmlformats.org/drawingml/2006/picture">
                <pic:pic xmlns:pic="http://schemas.openxmlformats.org/drawingml/2006/picture">
                  <pic:nvPicPr>
                    <pic:cNvPr id="39808" name="Picture 39808"/>
                    <pic:cNvPicPr/>
                  </pic:nvPicPr>
                  <pic:blipFill>
                    <a:blip r:embed="rId569"/>
                    <a:stretch>
                      <a:fillRect/>
                    </a:stretch>
                  </pic:blipFill>
                  <pic:spPr>
                    <a:xfrm>
                      <a:off x="0" y="0"/>
                      <a:ext cx="237744" cy="167640"/>
                    </a:xfrm>
                    <a:prstGeom prst="rect">
                      <a:avLst/>
                    </a:prstGeom>
                  </pic:spPr>
                </pic:pic>
              </a:graphicData>
            </a:graphic>
          </wp:anchor>
        </w:drawing>
      </w:r>
      <w:r>
        <w:t xml:space="preserve"> </w:t>
      </w:r>
      <w:r>
        <w:t xml:space="preserve">сифонную клизму (при отсутствии перитонита). При неустраненной механической </w:t>
      </w:r>
    </w:p>
    <w:p w:rsidR="00B06E8A" w:rsidRDefault="000C5D16">
      <w:pPr>
        <w:spacing w:after="15" w:line="267" w:lineRule="auto"/>
        <w:ind w:left="382" w:right="199"/>
        <w:jc w:val="left"/>
      </w:pPr>
      <w:r>
        <w:t>кишечной непроходимости назначение лекарственных средств, стимулирующих работу кишечника, противопоказано. Экстренная операция выполняется при клинической картине странгуляционной</w:t>
      </w:r>
      <w:r>
        <w:t xml:space="preserve"> непроходимости и перитонита. ОСТРЫЙ ХОЛЕЦИСТИТ Острый холецистит – острое воспаление желчного пузыря. Этиология и патогенез 271 Острый холецистит полиэтиологическое заболевание, однако, ведущая роль в его развитии принадлежит инфекции. В желчный пузырь ин</w:t>
      </w:r>
      <w:r>
        <w:t>фекция попадает тремя путями: гематогенным, лимфогенным и энтерогенным. Обязательным условием воспаления в желчном пузыре является застой желчи в нем. Факторами, способствующие нарушению оттока желчи из пузыря, являются камни, перегибы удлиненного или изви</w:t>
      </w:r>
      <w:r>
        <w:t>того пузырного протока, его сужение. Острый холецистит, возникающий на почве желчнокаменной болезни, составляет 85-90%. В возникновении воспаления имеет значение изменения стенки желчного пузыря в виде склероза и атрофии. В патогенезе острого холецистита в</w:t>
      </w:r>
      <w:r>
        <w:t>ажное значение имеют сосудистые изменения в стенке желчного пузыря. От степени расстройства кровообращения при тромбозе пузырной артерии зависят темп развития воспалительного процесса и тяжесть заболевания. Сосудистые нарушения ведут к появлению очагов нек</w:t>
      </w:r>
      <w:r>
        <w:t>роза и перфорации стенок пузыря. У пожилых людей возрастные сосудистые нарушения быстро ведут к развитию деструктивных форм острого холецистита. Классификация Различают калькулезный и бескаменный холециститы. Кроме того, выделяют катаральный, флегмонозный,</w:t>
      </w:r>
      <w:r>
        <w:t xml:space="preserve"> гангренозный холецистит. Клиническая картина Приступ острого холецистита характеризуется острым началом. Возникают резкие постоянные боли в правом подреберье, интенсивность которых по мере прогрессирования заболевания нарастает. Характерна иррадиация боле</w:t>
      </w:r>
      <w:r>
        <w:t xml:space="preserve">й в поясницу, правую лопатку, плечо и шею справа. Иногда боли иррадиируют в область сердца (холецистокардиальный синдром С.П. Боткина). Боли сопровождаются многократной рвотой пищей, желчью, не приносящей облегчения. </w:t>
      </w:r>
    </w:p>
    <w:p w:rsidR="00B06E8A" w:rsidRDefault="000C5D16">
      <w:pPr>
        <w:spacing w:after="15" w:line="267" w:lineRule="auto"/>
        <w:ind w:left="382" w:right="199"/>
        <w:jc w:val="left"/>
      </w:pPr>
      <w:r>
        <w:t xml:space="preserve">Отмечается повышение температуры тела </w:t>
      </w:r>
      <w:r>
        <w:t>до 380 С. Кожный покров обычной окраски. Частота сердечных сокращений колеблется от 80 до 120 ударов в 1 мин и выше. Тахикардия свидетельствует о глубокой интоксикации и развитии деструктивных форм холецистита, осложнившихся перитонитом. Язык сухой, обложе</w:t>
      </w:r>
      <w:r>
        <w:t>н. При пальпации определяется разлитая болезненность и мышечная защита в правом подреберье. Иногда удается пропальпировать желчный пузырь. Положительны симптомы Грекова-Ортнера, Мерфи, Пекарского. При переходе воспалительного процесса на париетальную брюши</w:t>
      </w:r>
      <w:r>
        <w:t xml:space="preserve">ну появляется симптом Щеткина-Блюмберга. Диагностика Обязательные диагностические мероприятия: 272 1. Клинические: жалобы, анамнез, осмотр, общая термометрия, антропометрия, пальпация, аускультация, перкуссия живота, подсчет ЧСС, определение уровня АД. 2. </w:t>
      </w:r>
      <w:r>
        <w:t xml:space="preserve">Лабораторные: </w:t>
      </w:r>
      <w:r>
        <w:tab/>
      </w:r>
      <w:r>
        <w:rPr>
          <w:noProof/>
        </w:rPr>
        <w:drawing>
          <wp:inline distT="0" distB="0" distL="0" distR="0">
            <wp:extent cx="231648" cy="167640"/>
            <wp:effectExtent l="0" t="0" r="0" b="0"/>
            <wp:docPr id="39866" name="Picture 39866"/>
            <wp:cNvGraphicFramePr/>
            <a:graphic xmlns:a="http://schemas.openxmlformats.org/drawingml/2006/main">
              <a:graphicData uri="http://schemas.openxmlformats.org/drawingml/2006/picture">
                <pic:pic xmlns:pic="http://schemas.openxmlformats.org/drawingml/2006/picture">
                  <pic:nvPicPr>
                    <pic:cNvPr id="39866" name="Picture 39866"/>
                    <pic:cNvPicPr/>
                  </pic:nvPicPr>
                  <pic:blipFill>
                    <a:blip r:embed="rId570"/>
                    <a:stretch>
                      <a:fillRect/>
                    </a:stretch>
                  </pic:blipFill>
                  <pic:spPr>
                    <a:xfrm>
                      <a:off x="0" y="0"/>
                      <a:ext cx="231648" cy="167640"/>
                    </a:xfrm>
                    <a:prstGeom prst="rect">
                      <a:avLst/>
                    </a:prstGeom>
                  </pic:spPr>
                </pic:pic>
              </a:graphicData>
            </a:graphic>
          </wp:inline>
        </w:drawing>
      </w:r>
      <w:r>
        <w:t xml:space="preserve"> общий анализ крови (определение уровня гемоглобина, гематокрита, количества </w:t>
      </w:r>
      <w:r>
        <w:lastRenderedPageBreak/>
        <w:t xml:space="preserve">эритроцитов и лейкоцитов, подсчет лейкоцитарной формулы, измерение скорости оседания эритроцитов); </w:t>
      </w:r>
    </w:p>
    <w:p w:rsidR="00B06E8A" w:rsidRDefault="000C5D16">
      <w:pPr>
        <w:ind w:left="362" w:right="138" w:firstLine="187"/>
      </w:pPr>
      <w:r>
        <w:rPr>
          <w:rFonts w:ascii="Calibri" w:eastAsia="Calibri" w:hAnsi="Calibri" w:cs="Calibri"/>
          <w:noProof/>
          <w:sz w:val="22"/>
        </w:rPr>
        <mc:AlternateContent>
          <mc:Choice Requires="wpg">
            <w:drawing>
              <wp:anchor distT="0" distB="0" distL="114300" distR="114300" simplePos="0" relativeHeight="251777024" behindDoc="1" locked="0" layoutInCell="1" allowOverlap="1">
                <wp:simplePos x="0" y="0"/>
                <wp:positionH relativeFrom="column">
                  <wp:posOffset>2332685</wp:posOffset>
                </wp:positionH>
                <wp:positionV relativeFrom="paragraph">
                  <wp:posOffset>493151</wp:posOffset>
                </wp:positionV>
                <wp:extent cx="1240790" cy="518414"/>
                <wp:effectExtent l="0" t="0" r="0" b="0"/>
                <wp:wrapNone/>
                <wp:docPr id="349837" name="Group 349837"/>
                <wp:cNvGraphicFramePr/>
                <a:graphic xmlns:a="http://schemas.openxmlformats.org/drawingml/2006/main">
                  <a:graphicData uri="http://schemas.microsoft.com/office/word/2010/wordprocessingGroup">
                    <wpg:wgp>
                      <wpg:cNvGrpSpPr/>
                      <wpg:grpSpPr>
                        <a:xfrm>
                          <a:off x="0" y="0"/>
                          <a:ext cx="1240790" cy="518414"/>
                          <a:chOff x="0" y="0"/>
                          <a:chExt cx="1240790" cy="518414"/>
                        </a:xfrm>
                      </wpg:grpSpPr>
                      <pic:pic xmlns:pic="http://schemas.openxmlformats.org/drawingml/2006/picture">
                        <pic:nvPicPr>
                          <pic:cNvPr id="39886" name="Picture 39886"/>
                          <pic:cNvPicPr/>
                        </pic:nvPicPr>
                        <pic:blipFill>
                          <a:blip r:embed="rId569"/>
                          <a:stretch>
                            <a:fillRect/>
                          </a:stretch>
                        </pic:blipFill>
                        <pic:spPr>
                          <a:xfrm>
                            <a:off x="993902" y="0"/>
                            <a:ext cx="237744" cy="167640"/>
                          </a:xfrm>
                          <a:prstGeom prst="rect">
                            <a:avLst/>
                          </a:prstGeom>
                        </pic:spPr>
                      </pic:pic>
                      <pic:pic xmlns:pic="http://schemas.openxmlformats.org/drawingml/2006/picture">
                        <pic:nvPicPr>
                          <pic:cNvPr id="39893" name="Picture 39893"/>
                          <pic:cNvPicPr/>
                        </pic:nvPicPr>
                        <pic:blipFill>
                          <a:blip r:embed="rId569"/>
                          <a:stretch>
                            <a:fillRect/>
                          </a:stretch>
                        </pic:blipFill>
                        <pic:spPr>
                          <a:xfrm>
                            <a:off x="475488" y="176784"/>
                            <a:ext cx="237744" cy="167640"/>
                          </a:xfrm>
                          <a:prstGeom prst="rect">
                            <a:avLst/>
                          </a:prstGeom>
                        </pic:spPr>
                      </pic:pic>
                      <pic:pic xmlns:pic="http://schemas.openxmlformats.org/drawingml/2006/picture">
                        <pic:nvPicPr>
                          <pic:cNvPr id="39896" name="Picture 39896"/>
                          <pic:cNvPicPr/>
                        </pic:nvPicPr>
                        <pic:blipFill>
                          <a:blip r:embed="rId569"/>
                          <a:stretch>
                            <a:fillRect/>
                          </a:stretch>
                        </pic:blipFill>
                        <pic:spPr>
                          <a:xfrm>
                            <a:off x="1003046" y="176784"/>
                            <a:ext cx="237744" cy="167640"/>
                          </a:xfrm>
                          <a:prstGeom prst="rect">
                            <a:avLst/>
                          </a:prstGeom>
                        </pic:spPr>
                      </pic:pic>
                      <pic:pic xmlns:pic="http://schemas.openxmlformats.org/drawingml/2006/picture">
                        <pic:nvPicPr>
                          <pic:cNvPr id="39901" name="Picture 39901"/>
                          <pic:cNvPicPr/>
                        </pic:nvPicPr>
                        <pic:blipFill>
                          <a:blip r:embed="rId569"/>
                          <a:stretch>
                            <a:fillRect/>
                          </a:stretch>
                        </pic:blipFill>
                        <pic:spPr>
                          <a:xfrm>
                            <a:off x="0" y="350774"/>
                            <a:ext cx="237744" cy="167640"/>
                          </a:xfrm>
                          <a:prstGeom prst="rect">
                            <a:avLst/>
                          </a:prstGeom>
                        </pic:spPr>
                      </pic:pic>
                    </wpg:wgp>
                  </a:graphicData>
                </a:graphic>
              </wp:anchor>
            </w:drawing>
          </mc:Choice>
          <mc:Fallback>
            <w:pict>
              <v:group w14:anchorId="4DE4838B" id="Group 349837" o:spid="_x0000_s1026" style="position:absolute;margin-left:183.7pt;margin-top:38.85pt;width:97.7pt;height:40.8pt;z-index:-251539456" coordsize="12407,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">
                <v:shape id="Picture 39886" o:spid="_x0000_s1027" type="#_x0000_t75" style="position:absolute;left:9939;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Z6R3FAAAA3gAAAA8AAABkcnMvZG93bnJldi54bWxEj0FLw0AUhO9C/8PyBG92o6Ulxm5LUaoV&#10;vFgFr4/sMxuafRt2n03y711B8DjMzDfMejv6Tp0ppjawgZt5AYq4DrblxsDH+/66BJUE2WIXmAxM&#10;lGC7mV2ssbJh4Dc6H6VRGcKpQgNOpK+0TrUjj2keeuLsfYXoUbKMjbYRhwz3nb4tipX22HJecNjT&#10;g6P6dPz2Bl6n07PGz1rwKU5uWPJSHg8vxlxdjrt7UEKj/If/2gdrYHFXliv4vZOvgN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2ekdxQAAAN4AAAAPAAAAAAAAAAAAAAAA&#10;AJ8CAABkcnMvZG93bnJldi54bWxQSwUGAAAAAAQABAD3AAAAkQMAAAAA&#10;">
                  <v:imagedata r:id="rId571" o:title=""/>
                </v:shape>
                <v:shape id="Picture 39893" o:spid="_x0000_s1028" type="#_x0000_t75" style="position:absolute;left:4754;top:1767;width:2378;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33FjFAAAA3gAAAA8AAABkcnMvZG93bnJldi54bWxEj0FLAzEUhO+C/yE8wZvNaqm0a9MiitpC&#10;L20Fr4/Nc7N087Ikz+7uvzdCweMwM98wy/XgW3WmmJrABu4nBSjiKtiGawOfx7e7OagkyBbbwGRg&#10;pATr1fXVEksbet7T+SC1yhBOJRpwIl2pdaoceUyT0BFn7ztEj5JlrLWN2Ge4b/VDUTxqjw3nBYcd&#10;vTiqTocfb2A3nj40flWC73F0/Yxn8rrZGnN7Mzw/gRIa5D98aW+sgelivpjC3518Bf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d9xYxQAAAN4AAAAPAAAAAAAAAAAAAAAA&#10;AJ8CAABkcnMvZG93bnJldi54bWxQSwUGAAAAAAQABAD3AAAAkQMAAAAA&#10;">
                  <v:imagedata r:id="rId571" o:title=""/>
                </v:shape>
                <v:shape id="Picture 39896" o:spid="_x0000_s1029" type="#_x0000_t75" style="position:absolute;left:10030;top:1767;width:2377;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Af8DFAAAA3gAAAA8AAABkcnMvZG93bnJldi54bWxEj0FLAzEUhO+C/yE8wZvNamlp16ZFlGqF&#10;XtoKXh+b52bp5mVJnt3df28EweMwM98wq83gW3WhmJrABu4nBSjiKtiGawMfp+3dAlQSZIttYDIw&#10;UoLN+vpqhaUNPR/ocpRaZQinEg04ka7UOlWOPKZJ6Iiz9xWiR8ky1tpG7DPct/qhKObaY8N5wWFH&#10;z46q8/HbG9iP5zeNn5XgaxxdP+OZvOzejbm9GZ4eQQkN8h/+a++sgelysZzD7518Bf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AH/AxQAAAN4AAAAPAAAAAAAAAAAAAAAA&#10;AJ8CAABkcnMvZG93bnJldi54bWxQSwUGAAAAAAQABAD3AAAAkQMAAAAA&#10;">
                  <v:imagedata r:id="rId571" o:title=""/>
                </v:shape>
                <v:shape id="Picture 39901" o:spid="_x0000_s1030" type="#_x0000_t75" style="position:absolute;top:3507;width:2377;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fa7FAAAA3gAAAA8AAABkcnMvZG93bnJldi54bWxEj19LAzEQxN8Fv0NYwTebq1Kx16ZFlP4R&#10;fLEKvi6X7eXoZXMk297dtzeC4OMwM79hluvBt+pCMTWBDUwnBSjiKtiGawNfn5u7J1BJkC22gcnA&#10;SAnWq+urJZY29PxBl4PUKkM4lWjAiXSl1qly5DFNQkecvWOIHiXLWGsbsc9w3+r7onjUHhvOCw47&#10;enFUnQ5nb+B9PO00fleC2zi6fsYzed2/GXN7MzwvQAkN8h/+a++tgYf5vJjC7518Bf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An2uxQAAAN4AAAAPAAAAAAAAAAAAAAAA&#10;AJ8CAABkcnMvZG93bnJldi54bWxQSwUGAAAAAAQABAD3AAAAkQMAAAAA&#10;">
                  <v:imagedata r:id="rId571" o:title=""/>
                </v:shape>
              </v:group>
            </w:pict>
          </mc:Fallback>
        </mc:AlternateContent>
      </w:r>
      <w:r>
        <w:rPr>
          <w:noProof/>
        </w:rPr>
        <w:drawing>
          <wp:anchor distT="0" distB="0" distL="114300" distR="114300" simplePos="0" relativeHeight="251778048" behindDoc="1" locked="0" layoutInCell="1" allowOverlap="0">
            <wp:simplePos x="0" y="0"/>
            <wp:positionH relativeFrom="column">
              <wp:posOffset>228600</wp:posOffset>
            </wp:positionH>
            <wp:positionV relativeFrom="paragraph">
              <wp:posOffset>-31105</wp:posOffset>
            </wp:positionV>
            <wp:extent cx="237744" cy="167640"/>
            <wp:effectExtent l="0" t="0" r="0" b="0"/>
            <wp:wrapNone/>
            <wp:docPr id="39871" name="Picture 39871"/>
            <wp:cNvGraphicFramePr/>
            <a:graphic xmlns:a="http://schemas.openxmlformats.org/drawingml/2006/main">
              <a:graphicData uri="http://schemas.openxmlformats.org/drawingml/2006/picture">
                <pic:pic xmlns:pic="http://schemas.openxmlformats.org/drawingml/2006/picture">
                  <pic:nvPicPr>
                    <pic:cNvPr id="39871" name="Picture 39871"/>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79072" behindDoc="1" locked="0" layoutInCell="1" allowOverlap="0">
            <wp:simplePos x="0" y="0"/>
            <wp:positionH relativeFrom="column">
              <wp:posOffset>3851097</wp:posOffset>
            </wp:positionH>
            <wp:positionV relativeFrom="paragraph">
              <wp:posOffset>-31105</wp:posOffset>
            </wp:positionV>
            <wp:extent cx="237744" cy="167640"/>
            <wp:effectExtent l="0" t="0" r="0" b="0"/>
            <wp:wrapNone/>
            <wp:docPr id="39874" name="Picture 39874"/>
            <wp:cNvGraphicFramePr/>
            <a:graphic xmlns:a="http://schemas.openxmlformats.org/drawingml/2006/main">
              <a:graphicData uri="http://schemas.openxmlformats.org/drawingml/2006/picture">
                <pic:pic xmlns:pic="http://schemas.openxmlformats.org/drawingml/2006/picture">
                  <pic:nvPicPr>
                    <pic:cNvPr id="39874" name="Picture 39874"/>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80096" behindDoc="1" locked="0" layoutInCell="1" allowOverlap="0">
            <wp:simplePos x="0" y="0"/>
            <wp:positionH relativeFrom="column">
              <wp:posOffset>664794</wp:posOffset>
            </wp:positionH>
            <wp:positionV relativeFrom="paragraph">
              <wp:posOffset>493151</wp:posOffset>
            </wp:positionV>
            <wp:extent cx="237744" cy="167640"/>
            <wp:effectExtent l="0" t="0" r="0" b="0"/>
            <wp:wrapNone/>
            <wp:docPr id="39883" name="Picture 39883"/>
            <wp:cNvGraphicFramePr/>
            <a:graphic xmlns:a="http://schemas.openxmlformats.org/drawingml/2006/main">
              <a:graphicData uri="http://schemas.openxmlformats.org/drawingml/2006/picture">
                <pic:pic xmlns:pic="http://schemas.openxmlformats.org/drawingml/2006/picture">
                  <pic:nvPicPr>
                    <pic:cNvPr id="39883" name="Picture 39883"/>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81120" behindDoc="1" locked="0" layoutInCell="1" allowOverlap="0">
            <wp:simplePos x="0" y="0"/>
            <wp:positionH relativeFrom="column">
              <wp:posOffset>4839030</wp:posOffset>
            </wp:positionH>
            <wp:positionV relativeFrom="paragraph">
              <wp:posOffset>493151</wp:posOffset>
            </wp:positionV>
            <wp:extent cx="237744" cy="167640"/>
            <wp:effectExtent l="0" t="0" r="0" b="0"/>
            <wp:wrapNone/>
            <wp:docPr id="39889" name="Picture 39889"/>
            <wp:cNvGraphicFramePr/>
            <a:graphic xmlns:a="http://schemas.openxmlformats.org/drawingml/2006/main">
              <a:graphicData uri="http://schemas.openxmlformats.org/drawingml/2006/picture">
                <pic:pic xmlns:pic="http://schemas.openxmlformats.org/drawingml/2006/picture">
                  <pic:nvPicPr>
                    <pic:cNvPr id="39889" name="Picture 39889"/>
                    <pic:cNvPicPr/>
                  </pic:nvPicPr>
                  <pic:blipFill>
                    <a:blip r:embed="rId569"/>
                    <a:stretch>
                      <a:fillRect/>
                    </a:stretch>
                  </pic:blipFill>
                  <pic:spPr>
                    <a:xfrm>
                      <a:off x="0" y="0"/>
                      <a:ext cx="237744" cy="167640"/>
                    </a:xfrm>
                    <a:prstGeom prst="rect">
                      <a:avLst/>
                    </a:prstGeom>
                  </pic:spPr>
                </pic:pic>
              </a:graphicData>
            </a:graphic>
          </wp:anchor>
        </w:drawing>
      </w:r>
      <w:r>
        <w:t xml:space="preserve"> определение групп крови по системам АВО и резус;  биохими</w:t>
      </w:r>
      <w:r>
        <w:t>ческое исследование крови: определение уровней билирубина, мочевины, общего белка, альфа-амилазы, аспартатаминотрансферазы, аланинаминотрансферазы, электролитов (калий, кальций, натрий, хлор);  определение уровня глюкозы в крови;  общий анализ мочи;  опред</w:t>
      </w:r>
      <w:r>
        <w:t xml:space="preserve">еление уровня амилазы в моче. 3. Инструментальные:  ЭКГ;  в сомнительных случаях выполняется диагностическая лапароскопия;  в первые 12 часов с момента поступления в стационар: </w:t>
      </w:r>
      <w:r>
        <w:rPr>
          <w:noProof/>
        </w:rPr>
        <w:drawing>
          <wp:inline distT="0" distB="0" distL="0" distR="0">
            <wp:extent cx="231648" cy="167640"/>
            <wp:effectExtent l="0" t="0" r="0" b="0"/>
            <wp:docPr id="39904" name="Picture 39904"/>
            <wp:cNvGraphicFramePr/>
            <a:graphic xmlns:a="http://schemas.openxmlformats.org/drawingml/2006/main">
              <a:graphicData uri="http://schemas.openxmlformats.org/drawingml/2006/picture">
                <pic:pic xmlns:pic="http://schemas.openxmlformats.org/drawingml/2006/picture">
                  <pic:nvPicPr>
                    <pic:cNvPr id="39904" name="Picture 39904"/>
                    <pic:cNvPicPr/>
                  </pic:nvPicPr>
                  <pic:blipFill>
                    <a:blip r:embed="rId570"/>
                    <a:stretch>
                      <a:fillRect/>
                    </a:stretch>
                  </pic:blipFill>
                  <pic:spPr>
                    <a:xfrm>
                      <a:off x="0" y="0"/>
                      <a:ext cx="231648" cy="167640"/>
                    </a:xfrm>
                    <a:prstGeom prst="rect">
                      <a:avLst/>
                    </a:prstGeom>
                  </pic:spPr>
                </pic:pic>
              </a:graphicData>
            </a:graphic>
          </wp:inline>
        </w:drawing>
      </w:r>
      <w:r>
        <w:t xml:space="preserve"> </w:t>
      </w:r>
    </w:p>
    <w:p w:rsidR="00B06E8A" w:rsidRDefault="000C5D16">
      <w:pPr>
        <w:spacing w:after="15" w:line="267" w:lineRule="auto"/>
        <w:ind w:left="382" w:right="199"/>
        <w:jc w:val="left"/>
      </w:pPr>
      <w:r>
        <w:rPr>
          <w:noProof/>
        </w:rPr>
        <w:drawing>
          <wp:anchor distT="0" distB="0" distL="114300" distR="114300" simplePos="0" relativeHeight="251782144" behindDoc="1" locked="0" layoutInCell="1" allowOverlap="0">
            <wp:simplePos x="0" y="0"/>
            <wp:positionH relativeFrom="column">
              <wp:posOffset>2366213</wp:posOffset>
            </wp:positionH>
            <wp:positionV relativeFrom="paragraph">
              <wp:posOffset>142243</wp:posOffset>
            </wp:positionV>
            <wp:extent cx="237744" cy="167640"/>
            <wp:effectExtent l="0" t="0" r="0" b="0"/>
            <wp:wrapNone/>
            <wp:docPr id="39908" name="Picture 39908"/>
            <wp:cNvGraphicFramePr/>
            <a:graphic xmlns:a="http://schemas.openxmlformats.org/drawingml/2006/main">
              <a:graphicData uri="http://schemas.openxmlformats.org/drawingml/2006/picture">
                <pic:pic xmlns:pic="http://schemas.openxmlformats.org/drawingml/2006/picture">
                  <pic:nvPicPr>
                    <pic:cNvPr id="39908" name="Picture 39908"/>
                    <pic:cNvPicPr/>
                  </pic:nvPicPr>
                  <pic:blipFill>
                    <a:blip r:embed="rId569"/>
                    <a:stretch>
                      <a:fillRect/>
                    </a:stretch>
                  </pic:blipFill>
                  <pic:spPr>
                    <a:xfrm>
                      <a:off x="0" y="0"/>
                      <a:ext cx="237744" cy="167640"/>
                    </a:xfrm>
                    <a:prstGeom prst="rect">
                      <a:avLst/>
                    </a:prstGeom>
                  </pic:spPr>
                </pic:pic>
              </a:graphicData>
            </a:graphic>
          </wp:anchor>
        </w:drawing>
      </w:r>
      <w:r>
        <w:t>ультразвуковое исследование печени, желчного пузыря, желчевыводящих протоко</w:t>
      </w:r>
      <w:r>
        <w:t xml:space="preserve">в, поджелудочной железы и почек; </w:t>
      </w:r>
      <w:r>
        <w:tab/>
        <w:t xml:space="preserve"> эзофагогастродуоденоскопия с осмотром большого дуоденального сосочка. Лечение 1. Блокады (по медицинским показаниям) с местными анестетиками (параумбиликальная, паранефральная). 2. Введение спазмолитических лекарственных </w:t>
      </w:r>
      <w:r>
        <w:t>средств – папаверина гидрохлорида или дротаверина. 3. Введение ненаркотических анальгетиков. 4. Введение антибиотиков: цефалоспорины 3-4 поколений (цефотаксим, цефоперазон, цефепим). 5. Инфузионная терапия: базисные инфузионные солевые растворы (Рингера, д</w:t>
      </w:r>
      <w:r>
        <w:t>исоль, 0,9% раствор хлорида натрия и другие), 5% или 10% растворы глюкозы. Экстренная операция выполняется при распространенном перитоните. ОСТРЫЙ ПАНКРЕАТИТ Острый панкреатит – воспалительно-некротическое поражение поджелудочной железы, развивающееся в ре</w:t>
      </w:r>
      <w:r>
        <w:t>зультате ферментативного аутолиза. 273 Этиология 1. Билиарно-панкреатический рефлюкс, обусловленный блокадой устья фатерова сосочка. 2. Блокада оттока панкреатического сока. 3. Повреждение ацинозных клеток поджелудочной железы при закрытой и открытой травм</w:t>
      </w:r>
      <w:r>
        <w:t>е живота, оперативных вмешательствах, экзогенных интоксикациях, алиментарных нарушениях (алкоголь). 4. Острые расстройства кровообращения в железе (перевязка, тромбоз, эмболия, сдавление сосудов). 5. Дуодено-панкреатический рефлюкс. 6. Эндокринные нарушени</w:t>
      </w:r>
      <w:r>
        <w:t xml:space="preserve">я </w:t>
      </w:r>
    </w:p>
    <w:p w:rsidR="00B06E8A" w:rsidRDefault="000C5D16">
      <w:pPr>
        <w:spacing w:after="15" w:line="267" w:lineRule="auto"/>
        <w:ind w:left="382" w:right="199"/>
        <w:jc w:val="left"/>
      </w:pPr>
      <w:r>
        <w:rPr>
          <w:noProof/>
        </w:rPr>
        <w:drawing>
          <wp:anchor distT="0" distB="0" distL="114300" distR="114300" simplePos="0" relativeHeight="251783168" behindDoc="1" locked="0" layoutInCell="1" allowOverlap="0">
            <wp:simplePos x="0" y="0"/>
            <wp:positionH relativeFrom="column">
              <wp:posOffset>3683457</wp:posOffset>
            </wp:positionH>
            <wp:positionV relativeFrom="paragraph">
              <wp:posOffset>2246253</wp:posOffset>
            </wp:positionV>
            <wp:extent cx="231648" cy="167640"/>
            <wp:effectExtent l="0" t="0" r="0" b="0"/>
            <wp:wrapNone/>
            <wp:docPr id="39983" name="Picture 39983"/>
            <wp:cNvGraphicFramePr/>
            <a:graphic xmlns:a="http://schemas.openxmlformats.org/drawingml/2006/main">
              <a:graphicData uri="http://schemas.openxmlformats.org/drawingml/2006/picture">
                <pic:pic xmlns:pic="http://schemas.openxmlformats.org/drawingml/2006/picture">
                  <pic:nvPicPr>
                    <pic:cNvPr id="39983" name="Picture 39983"/>
                    <pic:cNvPicPr/>
                  </pic:nvPicPr>
                  <pic:blipFill>
                    <a:blip r:embed="rId570"/>
                    <a:stretch>
                      <a:fillRect/>
                    </a:stretch>
                  </pic:blipFill>
                  <pic:spPr>
                    <a:xfrm>
                      <a:off x="0" y="0"/>
                      <a:ext cx="231648" cy="167640"/>
                    </a:xfrm>
                    <a:prstGeom prst="rect">
                      <a:avLst/>
                    </a:prstGeom>
                  </pic:spPr>
                </pic:pic>
              </a:graphicData>
            </a:graphic>
          </wp:anchor>
        </w:drawing>
      </w:r>
      <w:r>
        <w:rPr>
          <w:noProof/>
        </w:rPr>
        <w:drawing>
          <wp:anchor distT="0" distB="0" distL="114300" distR="114300" simplePos="0" relativeHeight="251784192" behindDoc="1" locked="0" layoutInCell="1" allowOverlap="0">
            <wp:simplePos x="0" y="0"/>
            <wp:positionH relativeFrom="column">
              <wp:posOffset>3671265</wp:posOffset>
            </wp:positionH>
            <wp:positionV relativeFrom="paragraph">
              <wp:posOffset>2773557</wp:posOffset>
            </wp:positionV>
            <wp:extent cx="237744" cy="167640"/>
            <wp:effectExtent l="0" t="0" r="0" b="0"/>
            <wp:wrapNone/>
            <wp:docPr id="39991" name="Picture 39991"/>
            <wp:cNvGraphicFramePr/>
            <a:graphic xmlns:a="http://schemas.openxmlformats.org/drawingml/2006/main">
              <a:graphicData uri="http://schemas.openxmlformats.org/drawingml/2006/picture">
                <pic:pic xmlns:pic="http://schemas.openxmlformats.org/drawingml/2006/picture">
                  <pic:nvPicPr>
                    <pic:cNvPr id="39991" name="Picture 39991"/>
                    <pic:cNvPicPr/>
                  </pic:nvPicPr>
                  <pic:blipFill>
                    <a:blip r:embed="rId569"/>
                    <a:stretch>
                      <a:fillRect/>
                    </a:stretch>
                  </pic:blipFill>
                  <pic:spPr>
                    <a:xfrm>
                      <a:off x="0" y="0"/>
                      <a:ext cx="237744" cy="1676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85216" behindDoc="1" locked="0" layoutInCell="1" allowOverlap="1">
                <wp:simplePos x="0" y="0"/>
                <wp:positionH relativeFrom="column">
                  <wp:posOffset>2564333</wp:posOffset>
                </wp:positionH>
                <wp:positionV relativeFrom="paragraph">
                  <wp:posOffset>3297813</wp:posOffset>
                </wp:positionV>
                <wp:extent cx="1012190" cy="518414"/>
                <wp:effectExtent l="0" t="0" r="0" b="0"/>
                <wp:wrapNone/>
                <wp:docPr id="350238" name="Group 350238"/>
                <wp:cNvGraphicFramePr/>
                <a:graphic xmlns:a="http://schemas.openxmlformats.org/drawingml/2006/main">
                  <a:graphicData uri="http://schemas.microsoft.com/office/word/2010/wordprocessingGroup">
                    <wpg:wgp>
                      <wpg:cNvGrpSpPr/>
                      <wpg:grpSpPr>
                        <a:xfrm>
                          <a:off x="0" y="0"/>
                          <a:ext cx="1012190" cy="518414"/>
                          <a:chOff x="0" y="0"/>
                          <a:chExt cx="1012190" cy="518414"/>
                        </a:xfrm>
                      </wpg:grpSpPr>
                      <pic:pic xmlns:pic="http://schemas.openxmlformats.org/drawingml/2006/picture">
                        <pic:nvPicPr>
                          <pic:cNvPr id="40003" name="Picture 40003"/>
                          <pic:cNvPicPr/>
                        </pic:nvPicPr>
                        <pic:blipFill>
                          <a:blip r:embed="rId569"/>
                          <a:stretch>
                            <a:fillRect/>
                          </a:stretch>
                        </pic:blipFill>
                        <pic:spPr>
                          <a:xfrm>
                            <a:off x="762254" y="0"/>
                            <a:ext cx="237744" cy="167640"/>
                          </a:xfrm>
                          <a:prstGeom prst="rect">
                            <a:avLst/>
                          </a:prstGeom>
                        </pic:spPr>
                      </pic:pic>
                      <pic:pic xmlns:pic="http://schemas.openxmlformats.org/drawingml/2006/picture">
                        <pic:nvPicPr>
                          <pic:cNvPr id="40010" name="Picture 40010"/>
                          <pic:cNvPicPr/>
                        </pic:nvPicPr>
                        <pic:blipFill>
                          <a:blip r:embed="rId569"/>
                          <a:stretch>
                            <a:fillRect/>
                          </a:stretch>
                        </pic:blipFill>
                        <pic:spPr>
                          <a:xfrm>
                            <a:off x="249936" y="177038"/>
                            <a:ext cx="237744" cy="167640"/>
                          </a:xfrm>
                          <a:prstGeom prst="rect">
                            <a:avLst/>
                          </a:prstGeom>
                        </pic:spPr>
                      </pic:pic>
                      <pic:pic xmlns:pic="http://schemas.openxmlformats.org/drawingml/2006/picture">
                        <pic:nvPicPr>
                          <pic:cNvPr id="40013" name="Picture 40013"/>
                          <pic:cNvPicPr/>
                        </pic:nvPicPr>
                        <pic:blipFill>
                          <a:blip r:embed="rId569"/>
                          <a:stretch>
                            <a:fillRect/>
                          </a:stretch>
                        </pic:blipFill>
                        <pic:spPr>
                          <a:xfrm>
                            <a:off x="774446" y="177038"/>
                            <a:ext cx="237744" cy="167640"/>
                          </a:xfrm>
                          <a:prstGeom prst="rect">
                            <a:avLst/>
                          </a:prstGeom>
                        </pic:spPr>
                      </pic:pic>
                      <pic:pic xmlns:pic="http://schemas.openxmlformats.org/drawingml/2006/picture">
                        <pic:nvPicPr>
                          <pic:cNvPr id="40017" name="Picture 40017"/>
                          <pic:cNvPicPr/>
                        </pic:nvPicPr>
                        <pic:blipFill>
                          <a:blip r:embed="rId569"/>
                          <a:stretch>
                            <a:fillRect/>
                          </a:stretch>
                        </pic:blipFill>
                        <pic:spPr>
                          <a:xfrm>
                            <a:off x="0" y="350774"/>
                            <a:ext cx="237744" cy="167640"/>
                          </a:xfrm>
                          <a:prstGeom prst="rect">
                            <a:avLst/>
                          </a:prstGeom>
                        </pic:spPr>
                      </pic:pic>
                    </wpg:wgp>
                  </a:graphicData>
                </a:graphic>
              </wp:anchor>
            </w:drawing>
          </mc:Choice>
          <mc:Fallback>
            <w:pict>
              <v:group w14:anchorId="1AC1FCF3" id="Group 350238" o:spid="_x0000_s1026" style="position:absolute;margin-left:201.9pt;margin-top:259.65pt;width:79.7pt;height:40.8pt;z-index:-251531264" coordsize="10121,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">
                <v:shape id="Picture 40003" o:spid="_x0000_s1027" type="#_x0000_t75" style="position:absolute;left:7622;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Mm2fFAAAA3gAAAA8AAABkcnMvZG93bnJldi54bWxEj19LAzEQxN8Lfoewgm828U9FzqalVNQK&#10;vlgFX5fLejl62RzJ2rv79kYQ+jjMzG+Y5XoMnTpSym1kC1dzA4q4jq7lxsLnx9PlPagsyA67yGRh&#10;ogzr1dlsiZWLA7/TcS+NKhDOFVrwIn2lda49Bczz2BMX7zumgFJkarRLOBR46PS1MXc6YMtlwWNP&#10;W0/1Yf8TLLxNhxeNX7Xgc5r8sOCFPO5erb04HzcPoIRGOYX/2ztn4dYYcwN/d8oV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jJtnxQAAAN4AAAAPAAAAAAAAAAAAAAAA&#10;AJ8CAABkcnMvZG93bnJldi54bWxQSwUGAAAAAAQABAD3AAAAkQMAAAAA&#10;">
                  <v:imagedata r:id="rId571" o:title=""/>
                </v:shape>
                <v:shape id="Picture 40010" o:spid="_x0000_s1028" type="#_x0000_t75" style="position:absolute;left:2499;top:1770;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k83DAAAA3gAAAA8AAABkcnMvZG93bnJldi54bWxEj01LAzEQhu+C/yGM4M0mlVbK2rSIYq3g&#10;pa3gddiMm6WbyZKM3d1/bw6Cx5f3i2e9HUOnLpRyG9nCfGZAEdfRtdxY+Dy93q1AZUF22EUmCxNl&#10;2G6ur9ZYuTjwgS5HaVQZ4VyhBS/SV1rn2lPAPIs9cfG+YwooRaZGu4RDGQ+dvjfmQQdsuTx47OnZ&#10;U30+/gQLH9P5TeNXLbhLkx+WvJSX/bu1tzfj0yMooVH+w3/tvbOwMGZeAApOQQG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IeTzcMAAADeAAAADwAAAAAAAAAAAAAAAACf&#10;AgAAZHJzL2Rvd25yZXYueG1sUEsFBgAAAAAEAAQA9wAAAI8DAAAAAA==&#10;">
                  <v:imagedata r:id="rId571" o:title=""/>
                </v:shape>
                <v:shape id="Picture 40013" o:spid="_x0000_s1029" type="#_x0000_t75" style="position:absolute;left:7744;top:1770;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VDbrEAAAA3gAAAA8AAABkcnMvZG93bnJldi54bWxEj0FLAzEUhO+C/yE8wZtNqlZkbVpEUSv0&#10;Yi30+tg8N0s3L0vy7O7+eyMIHoeZ+YZZrsfQqROl3Ea2MJ8ZUMR1dC03FvafL1f3oLIgO+wik4WJ&#10;MqxX52dLrFwc+INOO2lUgXCu0IIX6Sutc+0pYJ7Fnrh4XzEFlCJTo13CocBDp6+NudMBWy4LHnt6&#10;8lQfd9/BwnY6vmk81IKvafLDghfyvHm39vJifHwAJTTKf/ivvXEWbo2Z38DvnXIF9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VDbrEAAAA3gAAAA8AAAAAAAAAAAAAAAAA&#10;nwIAAGRycy9kb3ducmV2LnhtbFBLBQYAAAAABAAEAPcAAACQAwAAAAA=&#10;">
                  <v:imagedata r:id="rId571" o:title=""/>
                </v:shape>
                <v:shape id="Picture 40017" o:spid="_x0000_s1030" type="#_x0000_t75" style="position:absolute;top:3507;width:2377;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uC7nEAAAA3gAAAA8AAABkcnMvZG93bnJldi54bWxEj0FLAzEUhO+C/yE8wZtNKlZlbVpEUSv0&#10;Yi30+tg8N0s3L0vy7O7+eyMIHoeZ+YZZrsfQqROl3Ea2MJ8ZUMR1dC03FvafL1f3oLIgO+wik4WJ&#10;MqxX52dLrFwc+INOO2lUgXCu0IIX6Sutc+0pYJ7Fnrh4XzEFlCJTo13CocBDp6+NudUBWy4LHnt6&#10;8lQfd9/BwnY6vmk81IKvafLDghfyvHm39vJifHwAJTTKf/ivvXEWboyZ38HvnXIF9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uC7nEAAAA3gAAAA8AAAAAAAAAAAAAAAAA&#10;nwIAAGRycy9kb3ducmV2LnhtbFBLBQYAAAAABAAEAPcAAACQAwAAAAA=&#10;">
                  <v:imagedata r:id="rId571" o:title=""/>
                </v:shape>
              </v:group>
            </w:pict>
          </mc:Fallback>
        </mc:AlternateContent>
      </w:r>
      <w:r>
        <w:rPr>
          <w:noProof/>
        </w:rPr>
        <w:drawing>
          <wp:anchor distT="0" distB="0" distL="114300" distR="114300" simplePos="0" relativeHeight="251786240" behindDoc="1" locked="0" layoutInCell="1" allowOverlap="0">
            <wp:simplePos x="0" y="0"/>
            <wp:positionH relativeFrom="column">
              <wp:posOffset>664794</wp:posOffset>
            </wp:positionH>
            <wp:positionV relativeFrom="paragraph">
              <wp:posOffset>3297813</wp:posOffset>
            </wp:positionV>
            <wp:extent cx="237744" cy="167640"/>
            <wp:effectExtent l="0" t="0" r="0" b="0"/>
            <wp:wrapNone/>
            <wp:docPr id="40000" name="Picture 40000"/>
            <wp:cNvGraphicFramePr/>
            <a:graphic xmlns:a="http://schemas.openxmlformats.org/drawingml/2006/main">
              <a:graphicData uri="http://schemas.openxmlformats.org/drawingml/2006/picture">
                <pic:pic xmlns:pic="http://schemas.openxmlformats.org/drawingml/2006/picture">
                  <pic:nvPicPr>
                    <pic:cNvPr id="40000" name="Picture 40000"/>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87264" behindDoc="1" locked="0" layoutInCell="1" allowOverlap="0">
            <wp:simplePos x="0" y="0"/>
            <wp:positionH relativeFrom="column">
              <wp:posOffset>747090</wp:posOffset>
            </wp:positionH>
            <wp:positionV relativeFrom="paragraph">
              <wp:posOffset>3825371</wp:posOffset>
            </wp:positionV>
            <wp:extent cx="237744" cy="167640"/>
            <wp:effectExtent l="0" t="0" r="0" b="0"/>
            <wp:wrapNone/>
            <wp:docPr id="40021" name="Picture 40021"/>
            <wp:cNvGraphicFramePr/>
            <a:graphic xmlns:a="http://schemas.openxmlformats.org/drawingml/2006/main">
              <a:graphicData uri="http://schemas.openxmlformats.org/drawingml/2006/picture">
                <pic:pic xmlns:pic="http://schemas.openxmlformats.org/drawingml/2006/picture">
                  <pic:nvPicPr>
                    <pic:cNvPr id="40021" name="Picture 40021"/>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88288" behindDoc="1" locked="0" layoutInCell="1" allowOverlap="0">
            <wp:simplePos x="0" y="0"/>
            <wp:positionH relativeFrom="column">
              <wp:posOffset>4839030</wp:posOffset>
            </wp:positionH>
            <wp:positionV relativeFrom="paragraph">
              <wp:posOffset>3297813</wp:posOffset>
            </wp:positionV>
            <wp:extent cx="237744" cy="167640"/>
            <wp:effectExtent l="0" t="0" r="0" b="0"/>
            <wp:wrapNone/>
            <wp:docPr id="40006" name="Picture 40006"/>
            <wp:cNvGraphicFramePr/>
            <a:graphic xmlns:a="http://schemas.openxmlformats.org/drawingml/2006/main">
              <a:graphicData uri="http://schemas.openxmlformats.org/drawingml/2006/picture">
                <pic:pic xmlns:pic="http://schemas.openxmlformats.org/drawingml/2006/picture">
                  <pic:nvPicPr>
                    <pic:cNvPr id="40006" name="Picture 40006"/>
                    <pic:cNvPicPr/>
                  </pic:nvPicPr>
                  <pic:blipFill>
                    <a:blip r:embed="rId569"/>
                    <a:stretch>
                      <a:fillRect/>
                    </a:stretch>
                  </pic:blipFill>
                  <pic:spPr>
                    <a:xfrm>
                      <a:off x="0" y="0"/>
                      <a:ext cx="237744" cy="167640"/>
                    </a:xfrm>
                    <a:prstGeom prst="rect">
                      <a:avLst/>
                    </a:prstGeom>
                  </pic:spPr>
                </pic:pic>
              </a:graphicData>
            </a:graphic>
          </wp:anchor>
        </w:drawing>
      </w:r>
      <w:r>
        <w:t>(гиперпаратиреоз, беременность, длительное лечение кортикостероидами, выраженная гиперлипидемия). 7. Аллергические и аутоиммунные компоненты. Классификация 1. Отечный панкреатит. 2. Жировой панкреонекроз. 3. Геморрагический панкреонекроз. Клиническая карти</w:t>
      </w:r>
      <w:r>
        <w:t>на 1. Выраженная боль в эпигастрии с иррадиацией в поясницу или опоясывающего характера. 2. Тошнота. 3. Рвота (неукротимая, не приносящая облегчения). 4. Бледность кожного покрова иногда с наличием цианоза (с-м Мондора), холодного липкого пота. 5. Субиктер</w:t>
      </w:r>
      <w:r>
        <w:t>ичность или желтушность кожи и слизистых оболочек. 6. Брадикардия, сменяющаяся тахикардией. 7. Коллапс (при деструктивном панкреатите). 8. Резкая болезненность в эпигастрии при мягком животе. 9. Ригидность брюшной стенки в проекции поджелудочной железы (см</w:t>
      </w:r>
      <w:r>
        <w:t xml:space="preserve"> Керте). 10. Болезненность при надавливании в левом ребернопозвоночном углу (с-м Мейо-Робсона). Диагностика Обязательные диагностические мероприятия: 1. Клинические: жалобы, анамнез, осмотр, общая термометрия, антропометрия, пальпация, измерение внутрибрюш</w:t>
      </w:r>
      <w:r>
        <w:t xml:space="preserve">ного давления, аускультация, перкуссия живота, подсчет ЧСС, определение уровня АД. 2. Лабораторные: 274 </w:t>
      </w:r>
      <w:r>
        <w:tab/>
        <w:t xml:space="preserve"> общий анализ крови (определение уровня гемоглобина, гематокрита, количества эритроцитов, лейкоцитов и тромбоцитов, подсчет лейкоцитарной формулы, изме</w:t>
      </w:r>
      <w:r>
        <w:t xml:space="preserve">рение скорости оседания эритроцитов); </w:t>
      </w:r>
      <w:r>
        <w:tab/>
      </w:r>
      <w:r>
        <w:rPr>
          <w:noProof/>
        </w:rPr>
        <w:drawing>
          <wp:inline distT="0" distB="0" distL="0" distR="0">
            <wp:extent cx="237744" cy="167640"/>
            <wp:effectExtent l="0" t="0" r="0" b="0"/>
            <wp:docPr id="39988" name="Picture 39988"/>
            <wp:cNvGraphicFramePr/>
            <a:graphic xmlns:a="http://schemas.openxmlformats.org/drawingml/2006/main">
              <a:graphicData uri="http://schemas.openxmlformats.org/drawingml/2006/picture">
                <pic:pic xmlns:pic="http://schemas.openxmlformats.org/drawingml/2006/picture">
                  <pic:nvPicPr>
                    <pic:cNvPr id="39988" name="Picture 39988"/>
                    <pic:cNvPicPr/>
                  </pic:nvPicPr>
                  <pic:blipFill>
                    <a:blip r:embed="rId569"/>
                    <a:stretch>
                      <a:fillRect/>
                    </a:stretch>
                  </pic:blipFill>
                  <pic:spPr>
                    <a:xfrm>
                      <a:off x="0" y="0"/>
                      <a:ext cx="237744" cy="167640"/>
                    </a:xfrm>
                    <a:prstGeom prst="rect">
                      <a:avLst/>
                    </a:prstGeom>
                  </pic:spPr>
                </pic:pic>
              </a:graphicData>
            </a:graphic>
          </wp:inline>
        </w:drawing>
      </w:r>
      <w:r>
        <w:t xml:space="preserve"> определение групп крови по системам АВО и резус; </w:t>
      </w:r>
      <w:r>
        <w:tab/>
        <w:t xml:space="preserve"> биохимическое исследование крови: определение уровней билирубина, мочевины, общего белка, альфа-амилазы, аспартатаминотрансферазы, аланинаминотрансферазы, электроли</w:t>
      </w:r>
      <w:r>
        <w:t xml:space="preserve">тов (калий, кальций, натрий, хлор); </w:t>
      </w:r>
      <w:r>
        <w:tab/>
        <w:t xml:space="preserve"> определение уровня глюкозы в крови; </w:t>
      </w:r>
      <w:r>
        <w:tab/>
        <w:t xml:space="preserve"> общий анализ мочи; </w:t>
      </w:r>
      <w:r>
        <w:lastRenderedPageBreak/>
        <w:tab/>
        <w:t xml:space="preserve"> определение уровня амилазы в моче; 3. Инструментальные: </w:t>
      </w:r>
      <w:r>
        <w:tab/>
        <w:t xml:space="preserve"> ЭКГ; </w:t>
      </w:r>
      <w:r>
        <w:tab/>
        <w:t xml:space="preserve"> обзорная рентгенография или рентгеноскопия брюшной полости; </w:t>
      </w:r>
      <w:r>
        <w:tab/>
        <w:t xml:space="preserve"> обзорная рентгенография или рент</w:t>
      </w:r>
      <w:r>
        <w:t xml:space="preserve">геноскопия грудной клетки; </w:t>
      </w:r>
      <w:r>
        <w:tab/>
        <w:t xml:space="preserve"> ультразвуковое исследование органов брюшной полости; </w:t>
      </w:r>
      <w:r>
        <w:tab/>
      </w:r>
      <w:r>
        <w:rPr>
          <w:noProof/>
        </w:rPr>
        <w:drawing>
          <wp:inline distT="0" distB="0" distL="0" distR="0">
            <wp:extent cx="237744" cy="167640"/>
            <wp:effectExtent l="0" t="0" r="0" b="0"/>
            <wp:docPr id="40024" name="Picture 40024"/>
            <wp:cNvGraphicFramePr/>
            <a:graphic xmlns:a="http://schemas.openxmlformats.org/drawingml/2006/main">
              <a:graphicData uri="http://schemas.openxmlformats.org/drawingml/2006/picture">
                <pic:pic xmlns:pic="http://schemas.openxmlformats.org/drawingml/2006/picture">
                  <pic:nvPicPr>
                    <pic:cNvPr id="40024" name="Picture 40024"/>
                    <pic:cNvPicPr/>
                  </pic:nvPicPr>
                  <pic:blipFill>
                    <a:blip r:embed="rId569"/>
                    <a:stretch>
                      <a:fillRect/>
                    </a:stretch>
                  </pic:blipFill>
                  <pic:spPr>
                    <a:xfrm>
                      <a:off x="0" y="0"/>
                      <a:ext cx="237744" cy="167640"/>
                    </a:xfrm>
                    <a:prstGeom prst="rect">
                      <a:avLst/>
                    </a:prstGeom>
                  </pic:spPr>
                </pic:pic>
              </a:graphicData>
            </a:graphic>
          </wp:inline>
        </w:drawing>
      </w:r>
      <w:r>
        <w:t xml:space="preserve"> эзофагогастродуоденоскопия с осмотром большого дуоденального сосочка. Лечение 1. Голод (не менее 2-4 суток) с постепенным переходом на режимы лечебного питания. 2. </w:t>
      </w:r>
    </w:p>
    <w:p w:rsidR="00B06E8A" w:rsidRDefault="000C5D16">
      <w:pPr>
        <w:ind w:left="372" w:right="198"/>
      </w:pPr>
      <w:r>
        <w:t>Зондир</w:t>
      </w:r>
      <w:r>
        <w:t xml:space="preserve">ование желудка и эвакуация желудочного содержимого. 3. Анальгетики: </w:t>
      </w:r>
    </w:p>
    <w:p w:rsidR="00B06E8A" w:rsidRDefault="000C5D16">
      <w:pPr>
        <w:spacing w:after="15" w:line="267" w:lineRule="auto"/>
        <w:ind w:left="382" w:right="199"/>
        <w:jc w:val="left"/>
      </w:pPr>
      <w:r>
        <w:t>ненаркотические, наркотические при выраженном болевом синдроме. 4. Продленная перидуральная анальгезия. 5. Синтетический аналог соматостатина с целью подавления экзокринной функции железы</w:t>
      </w:r>
      <w:r>
        <w:t xml:space="preserve"> и уменьшения ее отека (октреотид) не менее 5 дней. 6. Введение спазмолитических лекарственных средств – папаверина гидрохлорида, дротаверина. 7. Инфузионная терапия: базисные инфузионные солевые растворы (0,9% раствор хлорида натрия и другие), 5% или 10% </w:t>
      </w:r>
      <w:r>
        <w:t>растворы глюкозы. Объем инфузии 40 мл на 1 кг массы тела пациента. Соотношение коллоидных и кристаллоидных растворов 1:4. 8. Ингибиторы протонной помпы (омепразол, ланзопразол, пантопразол). 9. Антациды (лекарственные средства, содержащие гидроокись алюмин</w:t>
      </w:r>
      <w:r>
        <w:t>ия и магния). 10. Антиферментные лекарственные средства: овомин, апротинин. 11. Антибактериальная терапия: цефалоспорины 3-4 поколений (цефотаксим, цефоперазон, цефепим), карбапенемы (имипенем, меропенем, дорипенем, эртапенем), комбинированные защищенные ц</w:t>
      </w:r>
      <w:r>
        <w:t xml:space="preserve">ефалоспорины 275 (цефоперазон-сульбактам), фторхинолоны (ципрофлоксацин, офлоксацин, левофлоксацин), ванкомицин, линезолид, колистин. 12. Иммунодиагностика и иммунокоррекция. 13. Антигипоксанты – мексидол. 14. </w:t>
      </w:r>
    </w:p>
    <w:p w:rsidR="00B06E8A" w:rsidRDefault="000C5D16">
      <w:pPr>
        <w:ind w:left="372" w:right="198"/>
      </w:pPr>
      <w:r>
        <w:t>Пентоксифиллин внутривенно. 15. Для профилакт</w:t>
      </w:r>
      <w:r>
        <w:t xml:space="preserve">ики тромбоэмболии легочной артерии – надропарин, дальтепарин, гепарин. 16. Экстракорпоральная детоксикация </w:t>
      </w:r>
    </w:p>
    <w:p w:rsidR="00B06E8A" w:rsidRDefault="000C5D16">
      <w:pPr>
        <w:ind w:left="355" w:right="199"/>
      </w:pPr>
      <w:r>
        <w:rPr>
          <w:color w:val="0070C0"/>
        </w:rPr>
        <w:t>.9.2.. Порядок проведения осмотра, физикального обследования, дополнительные методы диагностики, интерпретация результатов.</w:t>
      </w:r>
      <w:r>
        <w:t xml:space="preserve"> </w:t>
      </w:r>
    </w:p>
    <w:p w:rsidR="00B06E8A" w:rsidRDefault="000C5D16">
      <w:pPr>
        <w:ind w:left="372" w:right="198"/>
      </w:pPr>
      <w:r>
        <w:t>При жалобах на боли уто</w:t>
      </w:r>
      <w:r>
        <w:t>чняют следующие вопросы: • локализация боли; • иррадиация (место отражения боли); • время появления (днѐм, ночью); • длительность (постоянные, периодические, приступообразные); • интенсивность (сильная, слабая, мешает или не мешает сну, работе); • характер</w:t>
      </w:r>
      <w:r>
        <w:t xml:space="preserve"> (ноющая, колющая, режущая, тупая, острая, пульсирующая и т.д.); • причина, вызывающая боль (определѐнное положение тела, движение, дыхание, приѐм пищи, нервное состояние и т.д.); • сопутствующие боли явления (сердцебиение, тошнота, рвота, ощущение нехватк</w:t>
      </w:r>
      <w:r>
        <w:t xml:space="preserve">и воздуха и т.д.); • изменение при боли общего состояния (слабость, потеря сна, изменение аппетита, раздражительность и т.д.). Все перечисленные параметры крайне важны, так как позволяют дифференцировать болевой синдром при разных заболеваниях. Так, тупые </w:t>
      </w:r>
      <w:r>
        <w:t>ноющие боли в области надчревья без иррадиации, возникающие ночью или натощак, характерны для неосложнѐнной язвы двенадцатиперстной кишки.</w:t>
      </w:r>
      <w:r>
        <w:rPr>
          <w:b/>
        </w:rPr>
        <w:t xml:space="preserve"> Зависимость и усиление боли </w:t>
      </w:r>
      <w:r>
        <w:t>от движения (при кашле, чихании, глубоком дыхании, натуживании), а также при физиологичес</w:t>
      </w:r>
      <w:r>
        <w:t>ких отправлениях является патогномоничным симптомом перитонита при ОХЗ органов брюшной полости. Пациенты, страдающие от колики, а также ОХЗ вследствие ишемии внутренних органов, напротив, не могут находиться в покое, мечутся в постели из-за боли, которая н</w:t>
      </w:r>
      <w:r>
        <w:t>е облегчается ни в каком положении. Глубокое дыхание приводит к усилению боли, связанной с раздражением диафрагмы, например при поддиафрагмальном абсцессе.</w:t>
      </w:r>
      <w:r>
        <w:rPr>
          <w:b/>
        </w:rPr>
        <w:t xml:space="preserve"> Миграция боли.</w:t>
      </w:r>
      <w:r>
        <w:t xml:space="preserve"> Устойчивая локализация боли характерна для медленно развивающихся хирургических забол</w:t>
      </w:r>
      <w:r>
        <w:t xml:space="preserve">еваний органов живота: ущемленной грыжи, мезентериальной ишемии, </w:t>
      </w:r>
      <w:r>
        <w:lastRenderedPageBreak/>
        <w:t>воспалительных заболеваний половых органов и желчного пузыря. В большинстве случаев подобная боль встречается при заболеваниях брыжейки, хотя распространено мнение, что боль сосудистого, ишем</w:t>
      </w:r>
      <w:r>
        <w:t>ического генеза возникает внезапно, носит диффузный, очень интенсивный характер и неизбежно приводит к фатальным последствиям. На практике боль при ишемии сосудов брыжейки постоянная, разлитая, не очень сильная и появляется за несколько дней до развития ко</w:t>
      </w:r>
      <w:r>
        <w:t xml:space="preserve">ллапса или перитонита. Кроме того, дебют заболевания сопровождается повышенной перистальтикой кишечника, диареей и метеоризмом, которые трансформируются в устойчивое вздутие кишечника. </w:t>
      </w:r>
    </w:p>
    <w:p w:rsidR="00B06E8A" w:rsidRDefault="000C5D16">
      <w:pPr>
        <w:ind w:left="372" w:right="198"/>
      </w:pPr>
      <w:r>
        <w:t>Важно установить, связана ли ОАБ с приемом пищи. Так, у больных с остр</w:t>
      </w:r>
      <w:r>
        <w:t xml:space="preserve">ым панкреатитом или холециститом боль в животе усиливается сразу после еды. У больных с острым аппендицитом прием пищи нередко вызывает усиление боли, появление тошноты и рвоты.  Иррадиация таких болей в спину свидетельствует обычно о развитии осложнения: </w:t>
      </w:r>
      <w:r>
        <w:t>пенетрации язвы в головку поджелудочной железы. В то же время возникновение болей в области надчревья после еды свидетельствует о локализации язвы в желудке. Другой пример. Боли в правой половине живота могут быть вызваны различными заболеваниями многих ра</w:t>
      </w:r>
      <w:r>
        <w:t>сположенных здесь органов (печень, поджелудочная железа, выходной отдел желудка, часть двенадцатиперстной кишки, петли тонкой кишки, червеобразный отросток, слепая, восходящая кишка и часть поперечной ободочной, правая почка). Однако тщательное выяснение о</w:t>
      </w:r>
      <w:r>
        <w:t>собенностей болевого синдрома позволяет заподозрить приступ желчнокаменной болезни (приступы болей в правом подреберье с иррадиацией в плечо или ключицу, возникающие после приѐма жирной и жареной пищи) или почечной колики (сильные боли в правой половине жи</w:t>
      </w:r>
      <w:r>
        <w:t xml:space="preserve">вота с иррадиацией в спину и промежность, не дающие больному находиться в состоянии покоя: он мечется от болей, не может найти положения, в котором бы ему стало легче. </w:t>
      </w:r>
    </w:p>
    <w:p w:rsidR="00B06E8A" w:rsidRDefault="000C5D16">
      <w:pPr>
        <w:ind w:left="372" w:right="198"/>
      </w:pPr>
      <w:r>
        <w:t xml:space="preserve">История развития заболевания (anamnesis morbi)  </w:t>
      </w:r>
    </w:p>
    <w:p w:rsidR="00B06E8A" w:rsidRDefault="000C5D16">
      <w:pPr>
        <w:spacing w:after="15" w:line="267" w:lineRule="auto"/>
        <w:ind w:left="382" w:right="199"/>
        <w:jc w:val="left"/>
      </w:pPr>
      <w:r>
        <w:t>• Начало заболевания: когда и как началось заболевание (постепенно, внезапно), первые его проявления, предполагаемая причина развития (переутомление, погрешности в диете, влияние профессиональных, бытовых, климатических факторов). • Течение заболевания: по</w:t>
      </w:r>
      <w:r>
        <w:t>следовательность развития отдельных симптомов, периоды обострения и ремиссии. • Результаты проведѐнных ранее исследований: лабораторные, инструментальные. • Способы лечения, применявшиеся ранее: медикаментозные, хирургические, физиотерапевтические и др., о</w:t>
      </w:r>
      <w:r>
        <w:t xml:space="preserve">ценка их эффективности. </w:t>
      </w:r>
    </w:p>
    <w:p w:rsidR="00B06E8A" w:rsidRDefault="000C5D16">
      <w:pPr>
        <w:spacing w:after="26" w:line="259" w:lineRule="auto"/>
        <w:ind w:left="360" w:right="0" w:firstLine="0"/>
        <w:jc w:val="left"/>
      </w:pPr>
      <w:r>
        <w:t xml:space="preserve"> </w:t>
      </w:r>
    </w:p>
    <w:p w:rsidR="00B06E8A" w:rsidRDefault="000C5D16">
      <w:pPr>
        <w:ind w:left="372" w:right="198"/>
      </w:pPr>
      <w:r>
        <w:t xml:space="preserve">ОСМОТР И ФИЗИКАЛЬНОЕ ОБСЛЕДОВАНИЕ </w:t>
      </w:r>
    </w:p>
    <w:p w:rsidR="00B06E8A" w:rsidRDefault="000C5D16">
      <w:pPr>
        <w:numPr>
          <w:ilvl w:val="0"/>
          <w:numId w:val="170"/>
        </w:numPr>
        <w:ind w:right="198" w:hanging="361"/>
      </w:pPr>
      <w:r>
        <w:t xml:space="preserve">Оценка общего состояния и жизненно важных функций: сознания (беспокойство или тенденция к потере сознания), дыхания (тахипноэ, «щадящее» дыхание. </w:t>
      </w:r>
    </w:p>
    <w:p w:rsidR="00B06E8A" w:rsidRDefault="000C5D16">
      <w:pPr>
        <w:numPr>
          <w:ilvl w:val="0"/>
          <w:numId w:val="170"/>
        </w:numPr>
        <w:spacing w:after="15" w:line="267" w:lineRule="auto"/>
        <w:ind w:right="198" w:hanging="361"/>
      </w:pPr>
      <w:r>
        <w:t>Определение позы, которую больной принимает для</w:t>
      </w:r>
      <w:r>
        <w:t xml:space="preserve"> ослабления болезненных ощущений: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поза эмбриона (при панкреатите); </w:t>
      </w:r>
    </w:p>
    <w:p w:rsidR="00B06E8A" w:rsidRDefault="000C5D16">
      <w:pPr>
        <w:numPr>
          <w:ilvl w:val="1"/>
          <w:numId w:val="170"/>
        </w:numPr>
        <w:ind w:right="198" w:hanging="360"/>
      </w:pPr>
      <w:r>
        <w:t xml:space="preserve">правая нога согнута в тазобедренном и коленном суставах (при ретроцекальном аппендиците и кишечной колике); </w:t>
      </w:r>
    </w:p>
    <w:p w:rsidR="00B06E8A" w:rsidRDefault="000C5D16">
      <w:pPr>
        <w:numPr>
          <w:ilvl w:val="1"/>
          <w:numId w:val="170"/>
        </w:numPr>
        <w:ind w:right="198" w:hanging="360"/>
      </w:pPr>
      <w:r>
        <w:t xml:space="preserve">больной старается лежать совершенно неподвижно (при разлитом перитоните). </w:t>
      </w:r>
      <w:r>
        <w:rPr>
          <w:rFonts w:ascii="Segoe UI Symbol" w:eastAsia="Segoe UI Symbol" w:hAnsi="Segoe UI Symbol" w:cs="Segoe UI Symbol"/>
          <w:sz w:val="20"/>
        </w:rPr>
        <w:t></w:t>
      </w:r>
      <w:r>
        <w:rPr>
          <w:rFonts w:ascii="Arial" w:eastAsia="Arial" w:hAnsi="Arial" w:cs="Arial"/>
          <w:sz w:val="20"/>
        </w:rPr>
        <w:t xml:space="preserve"> </w:t>
      </w:r>
      <w:r>
        <w:t xml:space="preserve">Визуальная оценка цвета кожных покровов (бледные, влажные, желтушные), видимых слизистых (сухой язык, наличие налѐта), участия живота в акте дыхания. </w:t>
      </w:r>
    </w:p>
    <w:p w:rsidR="00B06E8A" w:rsidRDefault="000C5D16">
      <w:pPr>
        <w:numPr>
          <w:ilvl w:val="0"/>
          <w:numId w:val="170"/>
        </w:numPr>
        <w:ind w:right="198" w:hanging="361"/>
      </w:pPr>
      <w:r>
        <w:lastRenderedPageBreak/>
        <w:t xml:space="preserve">Исследование пульса, измерение ЧСС, измерение АД (тахикардия, гипотония при гиповолемии). </w:t>
      </w:r>
    </w:p>
    <w:p w:rsidR="00B06E8A" w:rsidRDefault="000C5D16">
      <w:pPr>
        <w:numPr>
          <w:ilvl w:val="0"/>
          <w:numId w:val="170"/>
        </w:numPr>
        <w:ind w:right="198" w:hanging="361"/>
      </w:pPr>
      <w:r>
        <w:t>Осмотр живота:</w:t>
      </w:r>
      <w:r>
        <w:t xml:space="preserve"> </w:t>
      </w:r>
    </w:p>
    <w:p w:rsidR="00B06E8A" w:rsidRDefault="000C5D16">
      <w:pPr>
        <w:numPr>
          <w:ilvl w:val="1"/>
          <w:numId w:val="170"/>
        </w:numPr>
        <w:ind w:right="198" w:hanging="360"/>
      </w:pPr>
      <w:r>
        <w:t xml:space="preserve">послеоперационные рубцы и грыжи (повышен риск кишечной непроходимости); </w:t>
      </w:r>
    </w:p>
    <w:p w:rsidR="00B06E8A" w:rsidRDefault="000C5D16">
      <w:pPr>
        <w:numPr>
          <w:ilvl w:val="1"/>
          <w:numId w:val="170"/>
        </w:numPr>
        <w:ind w:right="198" w:hanging="360"/>
      </w:pPr>
      <w:r>
        <w:t xml:space="preserve">плоский живот (перфорация); </w:t>
      </w:r>
      <w:r>
        <w:rPr>
          <w:rFonts w:ascii="Courier New" w:eastAsia="Courier New" w:hAnsi="Courier New" w:cs="Courier New"/>
          <w:sz w:val="20"/>
        </w:rPr>
        <w:t>o</w:t>
      </w:r>
      <w:r>
        <w:rPr>
          <w:rFonts w:ascii="Arial" w:eastAsia="Arial" w:hAnsi="Arial" w:cs="Arial"/>
          <w:sz w:val="20"/>
        </w:rPr>
        <w:t xml:space="preserve"> </w:t>
      </w:r>
      <w:r>
        <w:t xml:space="preserve">вздутый живот (кишечная непроходимость); </w:t>
      </w:r>
    </w:p>
    <w:p w:rsidR="00B06E8A" w:rsidRDefault="000C5D16">
      <w:pPr>
        <w:numPr>
          <w:ilvl w:val="1"/>
          <w:numId w:val="170"/>
        </w:numPr>
        <w:spacing w:after="15" w:line="267" w:lineRule="auto"/>
        <w:ind w:right="198" w:hanging="360"/>
      </w:pPr>
      <w:r>
        <w:t xml:space="preserve">локальное выпячивание живота (новообразование), заворот кишечника;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варикозное расширение вен передней брюш</w:t>
      </w:r>
      <w:r>
        <w:t xml:space="preserve">ной стенки (алкогольная болезнь);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асцит (цирроз печени и др.). </w:t>
      </w:r>
    </w:p>
    <w:p w:rsidR="00B06E8A" w:rsidRDefault="000C5D16">
      <w:pPr>
        <w:numPr>
          <w:ilvl w:val="0"/>
          <w:numId w:val="170"/>
        </w:numPr>
        <w:ind w:right="198" w:hanging="361"/>
      </w:pPr>
      <w:r>
        <w:t xml:space="preserve">Аускультация живота и оценка кишечных шумов: </w:t>
      </w:r>
    </w:p>
    <w:p w:rsidR="00B06E8A" w:rsidRDefault="000C5D16">
      <w:pPr>
        <w:numPr>
          <w:ilvl w:val="1"/>
          <w:numId w:val="170"/>
        </w:numPr>
        <w:ind w:right="198" w:hanging="360"/>
      </w:pPr>
      <w:r>
        <w:t xml:space="preserve">ослаблены или отсутствуют (при перитоните и паралитической кишечной непроходимости); </w:t>
      </w:r>
    </w:p>
    <w:p w:rsidR="00B06E8A" w:rsidRDefault="000C5D16">
      <w:pPr>
        <w:numPr>
          <w:ilvl w:val="1"/>
          <w:numId w:val="170"/>
        </w:numPr>
        <w:ind w:right="198" w:hanging="360"/>
      </w:pPr>
      <w:r>
        <w:t>нормальные (при локальном раздражении брюшины на фоне ост</w:t>
      </w:r>
      <w:r>
        <w:t xml:space="preserve">рого аппендицита, дивертикулита и др.); </w:t>
      </w:r>
    </w:p>
    <w:p w:rsidR="00B06E8A" w:rsidRDefault="000C5D16">
      <w:pPr>
        <w:numPr>
          <w:ilvl w:val="1"/>
          <w:numId w:val="170"/>
        </w:numPr>
        <w:ind w:right="198" w:hanging="360"/>
      </w:pPr>
      <w:r>
        <w:t xml:space="preserve">усиленные, звонкие (в дебюте механической кишечной непроходимости, затем исчезают); </w:t>
      </w:r>
    </w:p>
    <w:p w:rsidR="00B06E8A" w:rsidRDefault="000C5D16">
      <w:pPr>
        <w:numPr>
          <w:ilvl w:val="1"/>
          <w:numId w:val="170"/>
        </w:numPr>
        <w:ind w:right="198" w:hanging="360"/>
      </w:pPr>
      <w:r>
        <w:t xml:space="preserve">шум плеска (механическая непроходимость);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сосудистые шумы (при аневризме или стенозе брюшной аорты и еѐ ветвей). </w:t>
      </w:r>
    </w:p>
    <w:p w:rsidR="00B06E8A" w:rsidRDefault="000C5D16">
      <w:pPr>
        <w:numPr>
          <w:ilvl w:val="0"/>
          <w:numId w:val="170"/>
        </w:numPr>
        <w:ind w:right="198" w:hanging="361"/>
      </w:pPr>
      <w:r>
        <w:t xml:space="preserve">Перкуссия живота: </w:t>
      </w:r>
    </w:p>
    <w:p w:rsidR="00B06E8A" w:rsidRDefault="000C5D16">
      <w:pPr>
        <w:numPr>
          <w:ilvl w:val="1"/>
          <w:numId w:val="170"/>
        </w:numPr>
        <w:ind w:right="198" w:hanging="360"/>
      </w:pPr>
      <w:r>
        <w:t xml:space="preserve">усиление боли даже при слабом сотрясении живота (при разлитом перитоните); </w:t>
      </w:r>
      <w:r>
        <w:rPr>
          <w:rFonts w:ascii="Courier New" w:eastAsia="Courier New" w:hAnsi="Courier New" w:cs="Courier New"/>
          <w:sz w:val="20"/>
        </w:rPr>
        <w:t>o</w:t>
      </w:r>
      <w:r>
        <w:rPr>
          <w:rFonts w:ascii="Arial" w:eastAsia="Arial" w:hAnsi="Arial" w:cs="Arial"/>
          <w:sz w:val="20"/>
        </w:rPr>
        <w:t xml:space="preserve"> </w:t>
      </w:r>
      <w:r>
        <w:t xml:space="preserve">тупой перкуторный звук (при новообразованиях и асците); </w:t>
      </w:r>
    </w:p>
    <w:p w:rsidR="00B06E8A" w:rsidRDefault="000C5D16">
      <w:pPr>
        <w:numPr>
          <w:ilvl w:val="1"/>
          <w:numId w:val="170"/>
        </w:numPr>
        <w:ind w:right="198" w:hanging="360"/>
      </w:pPr>
      <w:r>
        <w:t xml:space="preserve">тимпанический перкуторный звук (при наличии газа в брюшной полости, скоплении газов в кишечнике); </w:t>
      </w:r>
    </w:p>
    <w:p w:rsidR="00B06E8A" w:rsidRDefault="000C5D16">
      <w:pPr>
        <w:numPr>
          <w:ilvl w:val="1"/>
          <w:numId w:val="170"/>
        </w:numPr>
        <w:ind w:right="198" w:hanging="360"/>
      </w:pPr>
      <w:r>
        <w:t>увел</w:t>
      </w:r>
      <w:r>
        <w:t xml:space="preserve">ичение перкуторных размеров печени (при алкогольной болезни и сердечной недостаточности); </w:t>
      </w:r>
    </w:p>
    <w:p w:rsidR="00B06E8A" w:rsidRDefault="000C5D16">
      <w:pPr>
        <w:numPr>
          <w:ilvl w:val="1"/>
          <w:numId w:val="170"/>
        </w:numPr>
        <w:ind w:right="198" w:hanging="360"/>
      </w:pPr>
      <w:r>
        <w:t xml:space="preserve">уменьшение размеров печени (при асците). </w:t>
      </w:r>
    </w:p>
    <w:p w:rsidR="00B06E8A" w:rsidRDefault="000C5D16">
      <w:pPr>
        <w:numPr>
          <w:ilvl w:val="0"/>
          <w:numId w:val="170"/>
        </w:numPr>
        <w:ind w:right="198" w:hanging="361"/>
      </w:pPr>
      <w:r>
        <w:t xml:space="preserve">Пальпация живота. </w:t>
      </w:r>
    </w:p>
    <w:p w:rsidR="00B06E8A" w:rsidRDefault="000C5D16">
      <w:pPr>
        <w:numPr>
          <w:ilvl w:val="1"/>
          <w:numId w:val="170"/>
        </w:numPr>
        <w:ind w:right="198" w:hanging="360"/>
      </w:pPr>
      <w:r>
        <w:t xml:space="preserve">Наличие напряжения мышц передней брюшной стенки: </w:t>
      </w:r>
    </w:p>
    <w:p w:rsidR="00B06E8A" w:rsidRDefault="000C5D16">
      <w:pPr>
        <w:ind w:left="1811" w:right="198"/>
      </w:pPr>
      <w:r>
        <w:t xml:space="preserve">— локальное (при местном перитоните); </w:t>
      </w:r>
    </w:p>
    <w:p w:rsidR="00B06E8A" w:rsidRDefault="000C5D16">
      <w:pPr>
        <w:ind w:left="1811" w:right="198"/>
      </w:pPr>
      <w:r>
        <w:t>— «доскообразны</w:t>
      </w:r>
      <w:r>
        <w:t xml:space="preserve">й» живот (при разлитом перитоните). </w:t>
      </w:r>
    </w:p>
    <w:p w:rsidR="00B06E8A" w:rsidRDefault="000C5D16">
      <w:pPr>
        <w:numPr>
          <w:ilvl w:val="1"/>
          <w:numId w:val="170"/>
        </w:numPr>
        <w:ind w:right="198" w:hanging="360"/>
      </w:pPr>
      <w:r>
        <w:t xml:space="preserve">Определение зоны наибольшей болезненности при глубокой пальпации.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Выявление объѐмного образования в брюшной полости. </w:t>
      </w:r>
    </w:p>
    <w:p w:rsidR="00B06E8A" w:rsidRDefault="000C5D16">
      <w:pPr>
        <w:numPr>
          <w:ilvl w:val="1"/>
          <w:numId w:val="170"/>
        </w:numPr>
        <w:ind w:right="198" w:hanging="360"/>
      </w:pPr>
      <w:r>
        <w:t xml:space="preserve">Оценка размера селезѐнки и почек. </w:t>
      </w:r>
    </w:p>
    <w:p w:rsidR="00B06E8A" w:rsidRDefault="000C5D16">
      <w:pPr>
        <w:numPr>
          <w:ilvl w:val="0"/>
          <w:numId w:val="170"/>
        </w:numPr>
        <w:ind w:right="198" w:hanging="361"/>
      </w:pPr>
      <w:r>
        <w:t>Выявление специфических симптомов острых хирургических заболева</w:t>
      </w:r>
      <w:r>
        <w:t xml:space="preserve">ний: </w:t>
      </w:r>
    </w:p>
    <w:p w:rsidR="00B06E8A" w:rsidRDefault="000C5D16">
      <w:pPr>
        <w:numPr>
          <w:ilvl w:val="1"/>
          <w:numId w:val="170"/>
        </w:numPr>
        <w:ind w:right="198" w:hanging="360"/>
      </w:pPr>
      <w:r>
        <w:t xml:space="preserve">симптом Мерфи: сильная болезненность на высоте вдоха при глубокой пальпации правого подреберья (при остром холецистите); </w:t>
      </w:r>
    </w:p>
    <w:p w:rsidR="00B06E8A" w:rsidRDefault="000C5D16">
      <w:pPr>
        <w:numPr>
          <w:ilvl w:val="1"/>
          <w:numId w:val="170"/>
        </w:numPr>
        <w:ind w:right="198" w:hanging="360"/>
      </w:pPr>
      <w:r>
        <w:t>симптом Ровзинга: боль в правой подвздошной области при глубокой пальпации или перкуссии левой подвздошной области (при аппендиц</w:t>
      </w:r>
      <w:r>
        <w:t xml:space="preserve">ите); </w:t>
      </w:r>
    </w:p>
    <w:p w:rsidR="00B06E8A" w:rsidRDefault="000C5D16">
      <w:pPr>
        <w:numPr>
          <w:ilvl w:val="1"/>
          <w:numId w:val="170"/>
        </w:numPr>
        <w:ind w:right="198" w:hanging="360"/>
      </w:pPr>
      <w:r>
        <w:t xml:space="preserve">симптом Щѐткина—Блюмберга: возникшая при надавливании на живот боль резко усиливается при резком отдѐргивании руки; </w:t>
      </w:r>
    </w:p>
    <w:p w:rsidR="00B06E8A" w:rsidRDefault="000C5D16">
      <w:pPr>
        <w:numPr>
          <w:ilvl w:val="1"/>
          <w:numId w:val="170"/>
        </w:numPr>
        <w:spacing w:after="15" w:line="267" w:lineRule="auto"/>
        <w:ind w:right="198" w:hanging="360"/>
      </w:pPr>
      <w:r>
        <w:t>симптом поясничной мышцы: больной лежит на левом боку, при разгибании правой ноги возникает боль в пояснице (при ретроцекальном аппе</w:t>
      </w:r>
      <w:r>
        <w:t xml:space="preserve">ндиците, паранефрите, забрюшинной гематоме и абсцессе, прободении задней стенки </w:t>
      </w:r>
      <w:r>
        <w:lastRenderedPageBreak/>
        <w:t xml:space="preserve">слепой кишки злокачественной опухолью; прободении дивертикула, раке сигмовидной кишки); </w:t>
      </w:r>
    </w:p>
    <w:p w:rsidR="00B06E8A" w:rsidRDefault="000C5D16">
      <w:pPr>
        <w:numPr>
          <w:ilvl w:val="1"/>
          <w:numId w:val="170"/>
        </w:numPr>
        <w:spacing w:after="15" w:line="267" w:lineRule="auto"/>
        <w:ind w:right="198" w:hanging="360"/>
      </w:pPr>
      <w:r>
        <w:t>симптом запирательной мышцы: больной лежит на спине с согнутыми под прямым углом ногами</w:t>
      </w:r>
      <w:r>
        <w:t xml:space="preserve">. При повороте голеней внутрь или наружу возникает боль в животе (при абсцессе в малом тазу, аппендиците, остром сальпингите); </w:t>
      </w:r>
    </w:p>
    <w:p w:rsidR="00B06E8A" w:rsidRDefault="000C5D16">
      <w:pPr>
        <w:numPr>
          <w:ilvl w:val="1"/>
          <w:numId w:val="170"/>
        </w:numPr>
        <w:ind w:right="198" w:hanging="360"/>
      </w:pPr>
      <w:r>
        <w:t>симптом Кера: боль в плече при пальпации нижних отделов живота, особенно в положении Тренделенбурга (при повреждении селезѐнки).</w:t>
      </w:r>
      <w:r>
        <w:t xml:space="preserve"> </w:t>
      </w:r>
    </w:p>
    <w:p w:rsidR="00B06E8A" w:rsidRDefault="000C5D16">
      <w:pPr>
        <w:numPr>
          <w:ilvl w:val="0"/>
          <w:numId w:val="170"/>
        </w:numPr>
        <w:ind w:right="198" w:hanging="361"/>
      </w:pPr>
      <w:r>
        <w:t xml:space="preserve">Визуальный осмотр и пальпация наружных половых органов (припухлость и болезненность яичек). </w:t>
      </w:r>
    </w:p>
    <w:p w:rsidR="00B06E8A" w:rsidRDefault="000C5D16">
      <w:pPr>
        <w:numPr>
          <w:ilvl w:val="0"/>
          <w:numId w:val="170"/>
        </w:numPr>
        <w:ind w:right="198" w:hanging="361"/>
      </w:pPr>
      <w:r>
        <w:t xml:space="preserve">Пальцевое ректальное исследование. </w:t>
      </w:r>
    </w:p>
    <w:p w:rsidR="00B06E8A" w:rsidRDefault="000C5D16">
      <w:pPr>
        <w:numPr>
          <w:ilvl w:val="1"/>
          <w:numId w:val="170"/>
        </w:numPr>
        <w:ind w:right="198" w:hanging="360"/>
      </w:pPr>
      <w:r>
        <w:t xml:space="preserve">Болезненность и нависание передней стенки прямой кишки,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Наличие кала, цвет кала. </w:t>
      </w:r>
    </w:p>
    <w:p w:rsidR="00B06E8A" w:rsidRDefault="000C5D16">
      <w:pPr>
        <w:numPr>
          <w:ilvl w:val="1"/>
          <w:numId w:val="170"/>
        </w:numPr>
        <w:ind w:right="198" w:hanging="360"/>
      </w:pPr>
      <w:r>
        <w:t>Выявление кровотечения (при опухоли, ише</w:t>
      </w:r>
      <w:r>
        <w:t xml:space="preserve">мии кишечника). </w:t>
      </w:r>
    </w:p>
    <w:p w:rsidR="00B06E8A" w:rsidRDefault="000C5D16">
      <w:pPr>
        <w:numPr>
          <w:ilvl w:val="0"/>
          <w:numId w:val="170"/>
        </w:numPr>
        <w:ind w:right="198" w:hanging="361"/>
      </w:pPr>
      <w:r>
        <w:t xml:space="preserve">Наличие ассоциированных симптомов. </w:t>
      </w:r>
    </w:p>
    <w:p w:rsidR="00B06E8A" w:rsidRDefault="000C5D16">
      <w:pPr>
        <w:numPr>
          <w:ilvl w:val="1"/>
          <w:numId w:val="170"/>
        </w:numPr>
        <w:spacing w:after="15" w:line="267" w:lineRule="auto"/>
        <w:ind w:right="198" w:hanging="360"/>
      </w:pPr>
      <w:r>
        <w:t xml:space="preserve">Общие: лихорадка, снижение веса, желтуха.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Гастроинтестинальные: отвращение к пище, тошнота, рвота, диарея,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запор, примесь крови или слизи в стуле, боль при дефекации. </w:t>
      </w:r>
    </w:p>
    <w:p w:rsidR="00B06E8A" w:rsidRDefault="000C5D16">
      <w:pPr>
        <w:ind w:left="1811" w:right="198"/>
      </w:pPr>
      <w:r>
        <w:t>—</w:t>
      </w:r>
      <w:r>
        <w:t xml:space="preserve">рвота съеденной пищей (при стенозе привратника); </w:t>
      </w:r>
    </w:p>
    <w:p w:rsidR="00B06E8A" w:rsidRDefault="000C5D16">
      <w:pPr>
        <w:ind w:left="1811" w:right="198"/>
      </w:pPr>
      <w:r>
        <w:t xml:space="preserve">—рвота жѐлчью (при «высокой» кишечной непроходимости на уровне проксимального отдела тонкой кишки); </w:t>
      </w:r>
    </w:p>
    <w:p w:rsidR="00B06E8A" w:rsidRDefault="000C5D16">
      <w:pPr>
        <w:ind w:left="1441" w:right="1332" w:firstLine="360"/>
      </w:pPr>
      <w:r>
        <w:t xml:space="preserve">—каловая рвота (при «низкой» кишечной непроходимости на уровне подвздошной или толстой кишки). </w:t>
      </w:r>
      <w:r>
        <w:rPr>
          <w:rFonts w:ascii="Courier New" w:eastAsia="Courier New" w:hAnsi="Courier New" w:cs="Courier New"/>
          <w:sz w:val="20"/>
        </w:rPr>
        <w:t>o</w:t>
      </w:r>
      <w:r>
        <w:rPr>
          <w:rFonts w:ascii="Arial" w:eastAsia="Arial" w:hAnsi="Arial" w:cs="Arial"/>
          <w:sz w:val="20"/>
        </w:rPr>
        <w:t xml:space="preserve"> </w:t>
      </w:r>
      <w:r>
        <w:t>Урологич</w:t>
      </w:r>
      <w:r>
        <w:t xml:space="preserve">еские: дизурия, гематурия, учащенное мочеиспускание. </w:t>
      </w:r>
    </w:p>
    <w:p w:rsidR="00B06E8A" w:rsidRDefault="000C5D16">
      <w:pPr>
        <w:numPr>
          <w:ilvl w:val="1"/>
          <w:numId w:val="170"/>
        </w:numPr>
        <w:ind w:right="198" w:hanging="360"/>
      </w:pPr>
      <w:r>
        <w:t xml:space="preserve">Гинекологические: выделения из влагалища, возможность беременности. </w:t>
      </w:r>
      <w:r>
        <w:rPr>
          <w:rFonts w:ascii="Segoe UI Symbol" w:eastAsia="Segoe UI Symbol" w:hAnsi="Segoe UI Symbol" w:cs="Segoe UI Symbol"/>
          <w:sz w:val="20"/>
        </w:rPr>
        <w:t></w:t>
      </w:r>
      <w:r>
        <w:rPr>
          <w:rFonts w:ascii="Arial" w:eastAsia="Arial" w:hAnsi="Arial" w:cs="Arial"/>
          <w:sz w:val="20"/>
        </w:rPr>
        <w:t xml:space="preserve"> </w:t>
      </w:r>
      <w:r>
        <w:t xml:space="preserve">При подозрении на инфаркт миокарда: ЭКГ. </w:t>
      </w:r>
    </w:p>
    <w:p w:rsidR="00B06E8A" w:rsidRDefault="000C5D16">
      <w:pPr>
        <w:spacing w:after="0" w:line="259" w:lineRule="auto"/>
        <w:ind w:left="360" w:right="0" w:firstLine="0"/>
        <w:jc w:val="left"/>
      </w:pPr>
      <w:r>
        <w:t xml:space="preserve"> </w:t>
      </w:r>
    </w:p>
    <w:p w:rsidR="00B06E8A" w:rsidRDefault="000C5D16">
      <w:pPr>
        <w:spacing w:after="15" w:line="267" w:lineRule="auto"/>
        <w:ind w:left="382" w:right="199"/>
        <w:jc w:val="left"/>
      </w:pPr>
      <w:r>
        <w:t xml:space="preserve">При кровотечении, обезвоживании для определения дефицита объема жидкости, циркулирующей </w:t>
      </w:r>
      <w:r>
        <w:t>в сосудистом русле, можно ориентироваться на показатель индекса шока (I) по Алговеру (частоту сердечных сокращений делят на величину систолического артериального давления). Нормальный показатель индекса равен 0,5, показатель угрожающего шока — 1 , 0 , пока</w:t>
      </w:r>
      <w:r>
        <w:t xml:space="preserve">затель шока — 1 , 5 . </w:t>
      </w:r>
    </w:p>
    <w:p w:rsidR="00B06E8A" w:rsidRDefault="000C5D16">
      <w:pPr>
        <w:spacing w:after="15" w:line="267" w:lineRule="auto"/>
        <w:ind w:left="382" w:right="199"/>
        <w:jc w:val="left"/>
      </w:pPr>
      <w:r>
        <w:t xml:space="preserve">При индексе шока, равном 1, объем циркулирующей жидкости ориентировочно уменьшен на 30%; при индексе до 1 , 5 потеря достигает 50%, а при индексе 2, когда частота сердечных сокращений достигает 140 в 1 мин, систолическое АД равно 70 </w:t>
      </w:r>
      <w:r>
        <w:t>мм рт. ст., объем циркулирующей жидкости уменьшается на 70%</w:t>
      </w:r>
      <w:r>
        <w:rPr>
          <w:b/>
        </w:rPr>
        <w:t>[3].</w:t>
      </w:r>
      <w:r>
        <w:t xml:space="preserve"> </w:t>
      </w:r>
    </w:p>
    <w:p w:rsidR="00B06E8A" w:rsidRDefault="000C5D16">
      <w:pPr>
        <w:ind w:left="372" w:right="198"/>
      </w:pPr>
      <w:r>
        <w:t xml:space="preserve">НЕОТЛОЖНАЯ ПОМОЩЬ ПРИ СОСТОЯНИИ ОСТРЫЙ ЖИВОТ: </w:t>
      </w:r>
    </w:p>
    <w:p w:rsidR="00B06E8A" w:rsidRDefault="000C5D16">
      <w:pPr>
        <w:ind w:left="372" w:right="198"/>
      </w:pPr>
      <w:r>
        <w:rPr>
          <w:rFonts w:ascii="Calibri" w:eastAsia="Calibri" w:hAnsi="Calibri" w:cs="Calibri"/>
          <w:noProof/>
          <w:sz w:val="22"/>
        </w:rPr>
        <mc:AlternateContent>
          <mc:Choice Requires="wpg">
            <w:drawing>
              <wp:anchor distT="0" distB="0" distL="114300" distR="114300" simplePos="0" relativeHeight="251789312" behindDoc="1" locked="0" layoutInCell="1" allowOverlap="1">
                <wp:simplePos x="0" y="0"/>
                <wp:positionH relativeFrom="column">
                  <wp:posOffset>896442</wp:posOffset>
                </wp:positionH>
                <wp:positionV relativeFrom="paragraph">
                  <wp:posOffset>-31103</wp:posOffset>
                </wp:positionV>
                <wp:extent cx="667766" cy="341376"/>
                <wp:effectExtent l="0" t="0" r="0" b="0"/>
                <wp:wrapNone/>
                <wp:docPr id="350475" name="Group 350475"/>
                <wp:cNvGraphicFramePr/>
                <a:graphic xmlns:a="http://schemas.openxmlformats.org/drawingml/2006/main">
                  <a:graphicData uri="http://schemas.microsoft.com/office/word/2010/wordprocessingGroup">
                    <wpg:wgp>
                      <wpg:cNvGrpSpPr/>
                      <wpg:grpSpPr>
                        <a:xfrm>
                          <a:off x="0" y="0"/>
                          <a:ext cx="667766" cy="341376"/>
                          <a:chOff x="0" y="0"/>
                          <a:chExt cx="667766" cy="341376"/>
                        </a:xfrm>
                      </wpg:grpSpPr>
                      <pic:pic xmlns:pic="http://schemas.openxmlformats.org/drawingml/2006/picture">
                        <pic:nvPicPr>
                          <pic:cNvPr id="40483" name="Picture 40483"/>
                          <pic:cNvPicPr/>
                        </pic:nvPicPr>
                        <pic:blipFill>
                          <a:blip r:embed="rId569"/>
                          <a:stretch>
                            <a:fillRect/>
                          </a:stretch>
                        </pic:blipFill>
                        <pic:spPr>
                          <a:xfrm>
                            <a:off x="430022" y="0"/>
                            <a:ext cx="237744" cy="167640"/>
                          </a:xfrm>
                          <a:prstGeom prst="rect">
                            <a:avLst/>
                          </a:prstGeom>
                        </pic:spPr>
                      </pic:pic>
                      <pic:pic xmlns:pic="http://schemas.openxmlformats.org/drawingml/2006/picture">
                        <pic:nvPicPr>
                          <pic:cNvPr id="40490" name="Picture 40490"/>
                          <pic:cNvPicPr/>
                        </pic:nvPicPr>
                        <pic:blipFill>
                          <a:blip r:embed="rId569"/>
                          <a:stretch>
                            <a:fillRect/>
                          </a:stretch>
                        </pic:blipFill>
                        <pic:spPr>
                          <a:xfrm>
                            <a:off x="0" y="173736"/>
                            <a:ext cx="237744" cy="167640"/>
                          </a:xfrm>
                          <a:prstGeom prst="rect">
                            <a:avLst/>
                          </a:prstGeom>
                        </pic:spPr>
                      </pic:pic>
                    </wpg:wgp>
                  </a:graphicData>
                </a:graphic>
              </wp:anchor>
            </w:drawing>
          </mc:Choice>
          <mc:Fallback>
            <w:pict>
              <v:group w14:anchorId="3D29CCFB" id="Group 350475" o:spid="_x0000_s1026" style="position:absolute;margin-left:70.6pt;margin-top:-2.45pt;width:52.6pt;height:26.9pt;z-index:-251527168" coordsize="6677,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">
                <v:shape id="Picture 40483" o:spid="_x0000_s1027" type="#_x0000_t75" style="position:absolute;left:4300;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QNCTFAAAA3gAAAA8AAABkcnMvZG93bnJldi54bWxEj0FLAzEUhO+C/yE8wZvNalsp26ZFLNUK&#10;XqyC18fmdbN087Ikr93df28EweMwM98wq83gW3WhmJrABu4nBSjiKtiGawNfn7u7BagkyBbbwGRg&#10;pASb9fXVCksbev6gy0FqlSGcSjTgRLpS61Q58pgmoSPO3jFEj5JlrLWN2Ge4b/VDUTxqjw3nBYcd&#10;PTuqToezN/A+nl41fleCL3F0/Zznst2/GXN7MzwtQQkN8h/+a++tgVkxW0zh906+Anr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0DQkxQAAAN4AAAAPAAAAAAAAAAAAAAAA&#10;AJ8CAABkcnMvZG93bnJldi54bWxQSwUGAAAAAAQABAD3AAAAkQMAAAAA&#10;">
                  <v:imagedata r:id="rId571" o:title=""/>
                </v:shape>
                <v:shape id="Picture 40490" o:spid="_x0000_s1028" type="#_x0000_t75" style="position:absolute;top:1737;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PI7DAAAA3gAAAA8AAABkcnMvZG93bnJldi54bWxEj01LAzEQhu8F/0MYwVubVbZF16ZFFLUF&#10;L1bB67AZN0s3kyUZ9+Pfm4Pg8eX94tnuJ9+pgWJqAxu4XhWgiOtgW24MfH48L29BJUG22AUmAzMl&#10;2O8uFlusbBj5nYaTNCqPcKrQgBPpK61T7chjWoWeOHvfIXqULGOjbcQxj/tO3xTFRntsOT847OnR&#10;UX0+/XgDb/P5VeNXLfgSZzeueS1Ph6MxV5fTwz0ooUn+w3/tgzVQFuVdBsg4GQX0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s8jsMAAADeAAAADwAAAAAAAAAAAAAAAACf&#10;AgAAZHJzL2Rvd25yZXYueG1sUEsFBgAAAAAEAAQA9wAAAI8DAAAAAA==&#10;">
                  <v:imagedata r:id="rId571" o:title=""/>
                </v:shape>
              </v:group>
            </w:pict>
          </mc:Fallback>
        </mc:AlternateContent>
      </w:r>
      <w:r>
        <w:rPr>
          <w:noProof/>
        </w:rPr>
        <w:drawing>
          <wp:anchor distT="0" distB="0" distL="114300" distR="114300" simplePos="0" relativeHeight="251790336" behindDoc="1" locked="0" layoutInCell="1" allowOverlap="0">
            <wp:simplePos x="0" y="0"/>
            <wp:positionH relativeFrom="column">
              <wp:posOffset>5628716</wp:posOffset>
            </wp:positionH>
            <wp:positionV relativeFrom="paragraph">
              <wp:posOffset>-31103</wp:posOffset>
            </wp:positionV>
            <wp:extent cx="237744" cy="167640"/>
            <wp:effectExtent l="0" t="0" r="0" b="0"/>
            <wp:wrapNone/>
            <wp:docPr id="40486" name="Picture 40486"/>
            <wp:cNvGraphicFramePr/>
            <a:graphic xmlns:a="http://schemas.openxmlformats.org/drawingml/2006/main">
              <a:graphicData uri="http://schemas.openxmlformats.org/drawingml/2006/picture">
                <pic:pic xmlns:pic="http://schemas.openxmlformats.org/drawingml/2006/picture">
                  <pic:nvPicPr>
                    <pic:cNvPr id="40486" name="Picture 40486"/>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91360" behindDoc="1" locked="0" layoutInCell="1" allowOverlap="0">
            <wp:simplePos x="0" y="0"/>
            <wp:positionH relativeFrom="column">
              <wp:posOffset>4238193</wp:posOffset>
            </wp:positionH>
            <wp:positionV relativeFrom="paragraph">
              <wp:posOffset>142632</wp:posOffset>
            </wp:positionV>
            <wp:extent cx="237744" cy="167640"/>
            <wp:effectExtent l="0" t="0" r="0" b="0"/>
            <wp:wrapNone/>
            <wp:docPr id="40493" name="Picture 40493"/>
            <wp:cNvGraphicFramePr/>
            <a:graphic xmlns:a="http://schemas.openxmlformats.org/drawingml/2006/main">
              <a:graphicData uri="http://schemas.openxmlformats.org/drawingml/2006/picture">
                <pic:pic xmlns:pic="http://schemas.openxmlformats.org/drawingml/2006/picture">
                  <pic:nvPicPr>
                    <pic:cNvPr id="40493" name="Picture 40493"/>
                    <pic:cNvPicPr/>
                  </pic:nvPicPr>
                  <pic:blipFill>
                    <a:blip r:embed="rId569"/>
                    <a:stretch>
                      <a:fillRect/>
                    </a:stretch>
                  </pic:blipFill>
                  <pic:spPr>
                    <a:xfrm>
                      <a:off x="0" y="0"/>
                      <a:ext cx="237744" cy="167640"/>
                    </a:xfrm>
                    <a:prstGeom prst="rect">
                      <a:avLst/>
                    </a:prstGeom>
                  </pic:spPr>
                </pic:pic>
              </a:graphicData>
            </a:graphic>
          </wp:anchor>
        </w:drawing>
      </w:r>
      <w:r>
        <w:t xml:space="preserve">Вызовите врача. </w:t>
      </w:r>
      <w:r>
        <w:tab/>
        <w:t xml:space="preserve"> Запросите противошоковую укладку, наладьте контакт с веной. </w:t>
      </w:r>
      <w:r>
        <w:tab/>
        <w:t xml:space="preserve"> Уложите больного. </w:t>
      </w:r>
      <w:r>
        <w:tab/>
        <w:t xml:space="preserve"> </w:t>
      </w:r>
      <w:r>
        <w:t xml:space="preserve">Создайте ему физический и психический покой. </w:t>
      </w:r>
      <w:r>
        <w:tab/>
        <w:t xml:space="preserve"> Холод на живот. </w:t>
      </w:r>
    </w:p>
    <w:p w:rsidR="00B06E8A" w:rsidRDefault="000C5D16">
      <w:pPr>
        <w:ind w:left="372" w:right="2164"/>
      </w:pPr>
      <w:r>
        <w:rPr>
          <w:rFonts w:ascii="Calibri" w:eastAsia="Calibri" w:hAnsi="Calibri" w:cs="Calibri"/>
          <w:noProof/>
          <w:sz w:val="22"/>
        </w:rPr>
        <mc:AlternateContent>
          <mc:Choice Requires="wpg">
            <w:drawing>
              <wp:anchor distT="0" distB="0" distL="114300" distR="114300" simplePos="0" relativeHeight="251792384" behindDoc="1" locked="0" layoutInCell="1" allowOverlap="1">
                <wp:simplePos x="0" y="0"/>
                <wp:positionH relativeFrom="column">
                  <wp:posOffset>228600</wp:posOffset>
                </wp:positionH>
                <wp:positionV relativeFrom="paragraph">
                  <wp:posOffset>142761</wp:posOffset>
                </wp:positionV>
                <wp:extent cx="1289888" cy="167640"/>
                <wp:effectExtent l="0" t="0" r="0" b="0"/>
                <wp:wrapNone/>
                <wp:docPr id="350476" name="Group 350476"/>
                <wp:cNvGraphicFramePr/>
                <a:graphic xmlns:a="http://schemas.openxmlformats.org/drawingml/2006/main">
                  <a:graphicData uri="http://schemas.microsoft.com/office/word/2010/wordprocessingGroup">
                    <wpg:wgp>
                      <wpg:cNvGrpSpPr/>
                      <wpg:grpSpPr>
                        <a:xfrm>
                          <a:off x="0" y="0"/>
                          <a:ext cx="1289888" cy="167640"/>
                          <a:chOff x="0" y="0"/>
                          <a:chExt cx="1289888" cy="167640"/>
                        </a:xfrm>
                      </wpg:grpSpPr>
                      <pic:pic xmlns:pic="http://schemas.openxmlformats.org/drawingml/2006/picture">
                        <pic:nvPicPr>
                          <pic:cNvPr id="40499" name="Picture 40499"/>
                          <pic:cNvPicPr/>
                        </pic:nvPicPr>
                        <pic:blipFill>
                          <a:blip r:embed="rId569"/>
                          <a:stretch>
                            <a:fillRect/>
                          </a:stretch>
                        </pic:blipFill>
                        <pic:spPr>
                          <a:xfrm>
                            <a:off x="0" y="0"/>
                            <a:ext cx="237744" cy="167640"/>
                          </a:xfrm>
                          <a:prstGeom prst="rect">
                            <a:avLst/>
                          </a:prstGeom>
                        </pic:spPr>
                      </pic:pic>
                      <pic:pic xmlns:pic="http://schemas.openxmlformats.org/drawingml/2006/picture">
                        <pic:nvPicPr>
                          <pic:cNvPr id="40502" name="Picture 40502"/>
                          <pic:cNvPicPr/>
                        </pic:nvPicPr>
                        <pic:blipFill>
                          <a:blip r:embed="rId569"/>
                          <a:stretch>
                            <a:fillRect/>
                          </a:stretch>
                        </pic:blipFill>
                        <pic:spPr>
                          <a:xfrm>
                            <a:off x="445338" y="0"/>
                            <a:ext cx="237744" cy="167640"/>
                          </a:xfrm>
                          <a:prstGeom prst="rect">
                            <a:avLst/>
                          </a:prstGeom>
                        </pic:spPr>
                      </pic:pic>
                      <pic:pic xmlns:pic="http://schemas.openxmlformats.org/drawingml/2006/picture">
                        <pic:nvPicPr>
                          <pic:cNvPr id="40505" name="Picture 40505"/>
                          <pic:cNvPicPr/>
                        </pic:nvPicPr>
                        <pic:blipFill>
                          <a:blip r:embed="rId569"/>
                          <a:stretch>
                            <a:fillRect/>
                          </a:stretch>
                        </pic:blipFill>
                        <pic:spPr>
                          <a:xfrm>
                            <a:off x="1052144" y="0"/>
                            <a:ext cx="237744" cy="167640"/>
                          </a:xfrm>
                          <a:prstGeom prst="rect">
                            <a:avLst/>
                          </a:prstGeom>
                        </pic:spPr>
                      </pic:pic>
                    </wpg:wgp>
                  </a:graphicData>
                </a:graphic>
              </wp:anchor>
            </w:drawing>
          </mc:Choice>
          <mc:Fallback>
            <w:pict>
              <v:group w14:anchorId="67188124" id="Group 350476" o:spid="_x0000_s1026" style="position:absolute;margin-left:18pt;margin-top:11.25pt;width:101.55pt;height:13.2pt;z-index:-251524096" coordsize="1289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">
                <v:shape id="Picture 40499" o:spid="_x0000_s1027" type="#_x0000_t75" style="position:absolute;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hlRPFAAAA3gAAAA8AAABkcnMvZG93bnJldi54bWxEj0FLAzEUhO+C/yE8oTebVVqx26ZFlGoL&#10;XqyC18fmdbN087Ikz+7uvzdCweMwM98wq83gW3WmmJrABu6mBSjiKtiGawNfn9vbR1BJkC22gcnA&#10;SAk26+urFZY29PxB54PUKkM4lWjAiXSl1qly5DFNQ0ecvWOIHiXLWGsbsc9w3+r7onjQHhvOCw47&#10;enZUnQ4/3sD7eHrT+F0JvsbR9XOey8tub8zkZnhaghIa5D98ae+sgVkxWyzg706+An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4ZUTxQAAAN4AAAAPAAAAAAAAAAAAAAAA&#10;AJ8CAABkcnMvZG93bnJldi54bWxQSwUGAAAAAAQABAD3AAAAkQMAAAAA&#10;">
                  <v:imagedata r:id="rId571" o:title=""/>
                </v:shape>
                <v:shape id="Picture 40502" o:spid="_x0000_s1028" type="#_x0000_t75" style="position:absolute;left:4453;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unXjEAAAA3gAAAA8AAABkcnMvZG93bnJldi54bWxEj0FLAzEUhO+C/yE8wZtNLK7ItmkRRa3g&#10;xSr0+tg8N0s3L0vy7O7+eyMIHoeZ+YZZb6fQqxOl3EW2cL0woIib6DpuLXx+PF3dgcqC7LCPTBZm&#10;yrDdnJ+tsXZx5Hc67aVVBcK5RgteZKi1zo2ngHkRB+LifcUUUIpMrXYJxwIPvV4ac6sDdlwWPA70&#10;4Kk57r+Dhbf5+KLx0Ag+p9mPFVfyuHu19vJiul+BEprkP/zX3jkLN6YyS/i9U66A3v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unXjEAAAA3gAAAA8AAAAAAAAAAAAAAAAA&#10;nwIAAGRycy9kb3ducmV2LnhtbFBLBQYAAAAABAAEAPcAAACQAwAAAAA=&#10;">
                  <v:imagedata r:id="rId571" o:title=""/>
                </v:shape>
                <v:shape id="Picture 40505" o:spid="_x0000_s1029" type="#_x0000_t75" style="position:absolute;left:10521;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HBQzEAAAA3gAAAA8AAABkcnMvZG93bnJldi54bWxEj0FLAzEUhO+C/yE8wZtNFFdk27SIolbw&#10;0ip4fWxeN0s3L0vy7O7+eyMIHoeZ+YZZbabQqxOl3EW2cL0woIib6DpuLXx+PF/dg8qC7LCPTBZm&#10;yrBZn5+tsHZx5B2d9tKqAuFcowUvMtRa58ZTwLyIA3HxDjEFlCJTq13CscBDr2+MudMBOy4LHgd6&#10;9NQc99/Bwvt8fNX41Qi+pNmPFVfytH2z9vJieliCEprkP/zX3joLt6YyFfzeKVdAr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HBQzEAAAA3gAAAA8AAAAAAAAAAAAAAAAA&#10;nwIAAGRycy9kb3ducmV2LnhtbFBLBQYAAAAABAAEAPcAAACQAwAAAAA=&#10;">
                  <v:imagedata r:id="rId571" o:title=""/>
                </v:shape>
              </v:group>
            </w:pict>
          </mc:Fallback>
        </mc:AlternateContent>
      </w:r>
      <w:r>
        <w:rPr>
          <w:noProof/>
        </w:rPr>
        <w:drawing>
          <wp:anchor distT="0" distB="0" distL="114300" distR="114300" simplePos="0" relativeHeight="251793408" behindDoc="1" locked="0" layoutInCell="1" allowOverlap="0">
            <wp:simplePos x="0" y="0"/>
            <wp:positionH relativeFrom="column">
              <wp:posOffset>2884627</wp:posOffset>
            </wp:positionH>
            <wp:positionV relativeFrom="paragraph">
              <wp:posOffset>142761</wp:posOffset>
            </wp:positionV>
            <wp:extent cx="237744" cy="167640"/>
            <wp:effectExtent l="0" t="0" r="0" b="0"/>
            <wp:wrapNone/>
            <wp:docPr id="40508" name="Picture 40508"/>
            <wp:cNvGraphicFramePr/>
            <a:graphic xmlns:a="http://schemas.openxmlformats.org/drawingml/2006/main">
              <a:graphicData uri="http://schemas.openxmlformats.org/drawingml/2006/picture">
                <pic:pic xmlns:pic="http://schemas.openxmlformats.org/drawingml/2006/picture">
                  <pic:nvPicPr>
                    <pic:cNvPr id="40508" name="Picture 40508"/>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94432" behindDoc="1" locked="0" layoutInCell="1" allowOverlap="0">
            <wp:simplePos x="0" y="0"/>
            <wp:positionH relativeFrom="column">
              <wp:posOffset>3613099</wp:posOffset>
            </wp:positionH>
            <wp:positionV relativeFrom="paragraph">
              <wp:posOffset>142761</wp:posOffset>
            </wp:positionV>
            <wp:extent cx="237744" cy="167640"/>
            <wp:effectExtent l="0" t="0" r="0" b="0"/>
            <wp:wrapNone/>
            <wp:docPr id="40511" name="Picture 40511"/>
            <wp:cNvGraphicFramePr/>
            <a:graphic xmlns:a="http://schemas.openxmlformats.org/drawingml/2006/main">
              <a:graphicData uri="http://schemas.openxmlformats.org/drawingml/2006/picture">
                <pic:pic xmlns:pic="http://schemas.openxmlformats.org/drawingml/2006/picture">
                  <pic:nvPicPr>
                    <pic:cNvPr id="40511" name="Picture 40511"/>
                    <pic:cNvPicPr/>
                  </pic:nvPicPr>
                  <pic:blipFill>
                    <a:blip r:embed="rId569"/>
                    <a:stretch>
                      <a:fillRect/>
                    </a:stretch>
                  </pic:blipFill>
                  <pic:spPr>
                    <a:xfrm>
                      <a:off x="0" y="0"/>
                      <a:ext cx="237744" cy="167640"/>
                    </a:xfrm>
                    <a:prstGeom prst="rect">
                      <a:avLst/>
                    </a:prstGeom>
                  </pic:spPr>
                </pic:pic>
              </a:graphicData>
            </a:graphic>
          </wp:anchor>
        </w:drawing>
      </w:r>
      <w:r>
        <w:t xml:space="preserve">Категорически противопоказаны:  еда;  питье;  промывание желудка;  клизмы;  прием анальгетиков. Категорически противопоказаны: </w:t>
      </w:r>
    </w:p>
    <w:p w:rsidR="00B06E8A" w:rsidRDefault="000C5D16">
      <w:pPr>
        <w:tabs>
          <w:tab w:val="center" w:pos="775"/>
          <w:tab w:val="center" w:pos="1603"/>
          <w:tab w:val="center" w:pos="3343"/>
          <w:tab w:val="center" w:pos="5181"/>
          <w:tab w:val="center" w:pos="6958"/>
        </w:tabs>
        <w:ind w:left="0" w:right="0" w:firstLine="0"/>
        <w:jc w:val="left"/>
      </w:pPr>
      <w:r>
        <w:rPr>
          <w:rFonts w:ascii="Calibri" w:eastAsia="Calibri" w:hAnsi="Calibri" w:cs="Calibri"/>
          <w:noProof/>
          <w:sz w:val="22"/>
        </w:rPr>
        <mc:AlternateContent>
          <mc:Choice Requires="wpg">
            <w:drawing>
              <wp:anchor distT="0" distB="0" distL="114300" distR="114300" simplePos="0" relativeHeight="251795456" behindDoc="1" locked="0" layoutInCell="1" allowOverlap="1">
                <wp:simplePos x="0" y="0"/>
                <wp:positionH relativeFrom="column">
                  <wp:posOffset>228600</wp:posOffset>
                </wp:positionH>
                <wp:positionV relativeFrom="paragraph">
                  <wp:posOffset>-29891</wp:posOffset>
                </wp:positionV>
                <wp:extent cx="1289888" cy="167640"/>
                <wp:effectExtent l="0" t="0" r="0" b="0"/>
                <wp:wrapNone/>
                <wp:docPr id="350477" name="Group 350477"/>
                <wp:cNvGraphicFramePr/>
                <a:graphic xmlns:a="http://schemas.openxmlformats.org/drawingml/2006/main">
                  <a:graphicData uri="http://schemas.microsoft.com/office/word/2010/wordprocessingGroup">
                    <wpg:wgp>
                      <wpg:cNvGrpSpPr/>
                      <wpg:grpSpPr>
                        <a:xfrm>
                          <a:off x="0" y="0"/>
                          <a:ext cx="1289888" cy="167640"/>
                          <a:chOff x="0" y="0"/>
                          <a:chExt cx="1289888" cy="167640"/>
                        </a:xfrm>
                      </wpg:grpSpPr>
                      <pic:pic xmlns:pic="http://schemas.openxmlformats.org/drawingml/2006/picture">
                        <pic:nvPicPr>
                          <pic:cNvPr id="40517" name="Picture 40517"/>
                          <pic:cNvPicPr/>
                        </pic:nvPicPr>
                        <pic:blipFill>
                          <a:blip r:embed="rId569"/>
                          <a:stretch>
                            <a:fillRect/>
                          </a:stretch>
                        </pic:blipFill>
                        <pic:spPr>
                          <a:xfrm>
                            <a:off x="0" y="0"/>
                            <a:ext cx="237744" cy="167640"/>
                          </a:xfrm>
                          <a:prstGeom prst="rect">
                            <a:avLst/>
                          </a:prstGeom>
                        </pic:spPr>
                      </pic:pic>
                      <pic:pic xmlns:pic="http://schemas.openxmlformats.org/drawingml/2006/picture">
                        <pic:nvPicPr>
                          <pic:cNvPr id="40520" name="Picture 40520"/>
                          <pic:cNvPicPr/>
                        </pic:nvPicPr>
                        <pic:blipFill>
                          <a:blip r:embed="rId569"/>
                          <a:stretch>
                            <a:fillRect/>
                          </a:stretch>
                        </pic:blipFill>
                        <pic:spPr>
                          <a:xfrm>
                            <a:off x="445338" y="0"/>
                            <a:ext cx="237744" cy="167640"/>
                          </a:xfrm>
                          <a:prstGeom prst="rect">
                            <a:avLst/>
                          </a:prstGeom>
                        </pic:spPr>
                      </pic:pic>
                      <pic:pic xmlns:pic="http://schemas.openxmlformats.org/drawingml/2006/picture">
                        <pic:nvPicPr>
                          <pic:cNvPr id="40523" name="Picture 40523"/>
                          <pic:cNvPicPr/>
                        </pic:nvPicPr>
                        <pic:blipFill>
                          <a:blip r:embed="rId569"/>
                          <a:stretch>
                            <a:fillRect/>
                          </a:stretch>
                        </pic:blipFill>
                        <pic:spPr>
                          <a:xfrm>
                            <a:off x="1052144" y="0"/>
                            <a:ext cx="237744" cy="167640"/>
                          </a:xfrm>
                          <a:prstGeom prst="rect">
                            <a:avLst/>
                          </a:prstGeom>
                        </pic:spPr>
                      </pic:pic>
                    </wpg:wgp>
                  </a:graphicData>
                </a:graphic>
              </wp:anchor>
            </w:drawing>
          </mc:Choice>
          <mc:Fallback>
            <w:pict>
              <v:group w14:anchorId="4FEAA994" id="Group 350477" o:spid="_x0000_s1026" style="position:absolute;margin-left:18pt;margin-top:-2.35pt;width:101.55pt;height:13.2pt;z-index:-251521024" coordsize="1289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">
                <v:shape id="Picture 40517" o:spid="_x0000_s1027" type="#_x0000_t75" style="position:absolute;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AqD3FAAAA3gAAAA8AAABkcnMvZG93bnJldi54bWxEj0FLw0AUhO+C/2F5gje7qRgrsdtSKmqF&#10;XloFr4/sMxuafRt2n03y711B8DjMzDfMcj36Tp0ppjawgfmsAEVcB9tyY+Dj/fnmAVQSZItdYDIw&#10;UYL16vJiiZUNAx/ofJRGZQinCg04kb7SOtWOPKZZ6Imz9xWiR8kyNtpGHDLcd/q2KO61x5bzgsOe&#10;to7q0/HbG9hPp1eNn7XgS5zcUHIpT7s3Y66vxs0jKKFR/sN/7Z01cFeU8wX83slX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AKg9xQAAAN4AAAAPAAAAAAAAAAAAAAAA&#10;AJ8CAABkcnMvZG93bnJldi54bWxQSwUGAAAAAAQABAD3AAAAkQMAAAAA&#10;">
                  <v:imagedata r:id="rId571" o:title=""/>
                </v:shape>
                <v:shape id="Picture 40520" o:spid="_x0000_s1028" type="#_x0000_t75" style="position:absolute;left:4453;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F+vTEAAAA3gAAAA8AAABkcnMvZG93bnJldi54bWxEj01Lw0AQhu9C/8MyBW92YzEiabdFWtQK&#10;XloFr0N2mg3NzobdsUn+vXsQPL68Xzzr7eg7daWY2sAG7hcFKOI62JYbA1+fL3dPoJIgW+wCk4GJ&#10;Emw3s5s1VjYMfKTrSRqVRzhVaMCJ9JXWqXbkMS1CT5y9c4geJcvYaBtxyOO+08uieNQeW84PDnva&#10;Oaovpx9v4GO6vGn8rgVf4+SGkkvZH96NuZ2PzytQQqP8h//aB2vgoSiXGSDjZBT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F+vTEAAAA3gAAAA8AAAAAAAAAAAAAAAAA&#10;nwIAAGRycy9kb3ducmV2LnhtbFBLBQYAAAAABAAEAPcAAACQAwAAAAA=&#10;">
                  <v:imagedata r:id="rId571" o:title=""/>
                </v:shape>
                <v:shape id="Picture 40523" o:spid="_x0000_s1029" type="#_x0000_t75" style="position:absolute;left:10521;width:23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XZIPFAAAA3gAAAA8AAABkcnMvZG93bnJldi54bWxEj0FLw0AUhO9C/8PyBG92YzVFYrelKGqF&#10;XloFr4/sMxuafRt2n03y711B8DjMzDfMajP6Tp0ppjawgZt5AYq4DrblxsDH+/P1PagkyBa7wGRg&#10;ogSb9exihZUNAx/ofJRGZQinCg04kb7SOtWOPKZ56Imz9xWiR8kyNtpGHDLcd3pRFEvtseW84LCn&#10;R0f16fjtDeyn06vGz1rwJU5uKLmUp92bMVeX4/YBlNAo/+G/9s4auCvKxS383slX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V2SDxQAAAN4AAAAPAAAAAAAAAAAAAAAA&#10;AJ8CAABkcnMvZG93bnJldi54bWxQSwUGAAAAAAQABAD3AAAAkQMAAAAA&#10;">
                  <v:imagedata r:id="rId571" o:title=""/>
                </v:shape>
              </v:group>
            </w:pict>
          </mc:Fallback>
        </mc:AlternateContent>
      </w:r>
      <w:r>
        <w:rPr>
          <w:noProof/>
        </w:rPr>
        <w:drawing>
          <wp:anchor distT="0" distB="0" distL="114300" distR="114300" simplePos="0" relativeHeight="251796480" behindDoc="1" locked="0" layoutInCell="1" allowOverlap="0">
            <wp:simplePos x="0" y="0"/>
            <wp:positionH relativeFrom="column">
              <wp:posOffset>2884627</wp:posOffset>
            </wp:positionH>
            <wp:positionV relativeFrom="paragraph">
              <wp:posOffset>-29891</wp:posOffset>
            </wp:positionV>
            <wp:extent cx="237744" cy="167640"/>
            <wp:effectExtent l="0" t="0" r="0" b="0"/>
            <wp:wrapNone/>
            <wp:docPr id="40526" name="Picture 40526"/>
            <wp:cNvGraphicFramePr/>
            <a:graphic xmlns:a="http://schemas.openxmlformats.org/drawingml/2006/main">
              <a:graphicData uri="http://schemas.openxmlformats.org/drawingml/2006/picture">
                <pic:pic xmlns:pic="http://schemas.openxmlformats.org/drawingml/2006/picture">
                  <pic:nvPicPr>
                    <pic:cNvPr id="40526" name="Picture 40526"/>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97504" behindDoc="1" locked="0" layoutInCell="1" allowOverlap="0">
            <wp:simplePos x="0" y="0"/>
            <wp:positionH relativeFrom="column">
              <wp:posOffset>3613099</wp:posOffset>
            </wp:positionH>
            <wp:positionV relativeFrom="paragraph">
              <wp:posOffset>-29891</wp:posOffset>
            </wp:positionV>
            <wp:extent cx="237744" cy="167640"/>
            <wp:effectExtent l="0" t="0" r="0" b="0"/>
            <wp:wrapNone/>
            <wp:docPr id="40529" name="Picture 40529"/>
            <wp:cNvGraphicFramePr/>
            <a:graphic xmlns:a="http://schemas.openxmlformats.org/drawingml/2006/main">
              <a:graphicData uri="http://schemas.openxmlformats.org/drawingml/2006/picture">
                <pic:pic xmlns:pic="http://schemas.openxmlformats.org/drawingml/2006/picture">
                  <pic:nvPicPr>
                    <pic:cNvPr id="40529" name="Picture 40529"/>
                    <pic:cNvPicPr/>
                  </pic:nvPicPr>
                  <pic:blipFill>
                    <a:blip r:embed="rId569"/>
                    <a:stretch>
                      <a:fillRect/>
                    </a:stretch>
                  </pic:blipFill>
                  <pic:spPr>
                    <a:xfrm>
                      <a:off x="0" y="0"/>
                      <a:ext cx="237744" cy="167640"/>
                    </a:xfrm>
                    <a:prstGeom prst="rect">
                      <a:avLst/>
                    </a:prstGeom>
                  </pic:spPr>
                </pic:pic>
              </a:graphicData>
            </a:graphic>
          </wp:anchor>
        </w:drawing>
      </w:r>
      <w:r>
        <w:rPr>
          <w:rFonts w:ascii="Calibri" w:eastAsia="Calibri" w:hAnsi="Calibri" w:cs="Calibri"/>
          <w:sz w:val="22"/>
        </w:rPr>
        <w:tab/>
      </w:r>
      <w:r>
        <w:t xml:space="preserve"> еда; </w:t>
      </w:r>
      <w:r>
        <w:tab/>
        <w:t xml:space="preserve"> питье; </w:t>
      </w:r>
      <w:r>
        <w:tab/>
        <w:t xml:space="preserve"> промывание желудка; </w:t>
      </w:r>
      <w:r>
        <w:tab/>
        <w:t xml:space="preserve"> клизмы; </w:t>
      </w:r>
      <w:r>
        <w:tab/>
        <w:t xml:space="preserve"> </w:t>
      </w:r>
      <w:r>
        <w:t xml:space="preserve">прием анальгетиков. </w:t>
      </w:r>
    </w:p>
    <w:p w:rsidR="00B06E8A" w:rsidRDefault="000C5D16">
      <w:pPr>
        <w:spacing w:after="0" w:line="259" w:lineRule="auto"/>
        <w:ind w:left="360" w:right="0" w:firstLine="0"/>
        <w:jc w:val="left"/>
      </w:pPr>
      <w:r>
        <w:rPr>
          <w:color w:val="0070C0"/>
          <w:sz w:val="28"/>
        </w:rPr>
        <w:t xml:space="preserve"> </w:t>
      </w:r>
    </w:p>
    <w:p w:rsidR="00B06E8A" w:rsidRDefault="000C5D16">
      <w:pPr>
        <w:ind w:left="355" w:right="0"/>
        <w:jc w:val="left"/>
      </w:pPr>
      <w:r>
        <w:rPr>
          <w:color w:val="0070C0"/>
          <w:sz w:val="28"/>
        </w:rPr>
        <w:lastRenderedPageBreak/>
        <w:t xml:space="preserve">Т9.3.Дифференциальный диагноз, принципы оказания скорой медицинской помощи в экстренной и неотложной формах.  </w:t>
      </w:r>
    </w:p>
    <w:p w:rsidR="00B06E8A" w:rsidRDefault="000C5D16">
      <w:pPr>
        <w:spacing w:after="15" w:line="267" w:lineRule="auto"/>
        <w:ind w:left="382" w:right="199"/>
        <w:jc w:val="left"/>
      </w:pPr>
      <w:r>
        <w:rPr>
          <w:color w:val="0070C0"/>
          <w:sz w:val="28"/>
        </w:rPr>
        <w:t xml:space="preserve"> </w:t>
      </w:r>
      <w:r>
        <w:t>Дифференциальная диагностика острых хирургических заболеваний не входит в задачи СМП. Для определения показаний и направл</w:t>
      </w:r>
      <w:r>
        <w:t xml:space="preserve">ения госпитализации пациентов с нехирургическими причинами острой боли в животе на догоспитальном этапе важно исключить наиболее распространенные острые хирургические заболевания. </w:t>
      </w:r>
    </w:p>
    <w:p w:rsidR="00B06E8A" w:rsidRDefault="000C5D16">
      <w:pPr>
        <w:ind w:left="372" w:right="198"/>
      </w:pPr>
      <w:r>
        <w:t>Дифференциальная диагностика острых хирургических заболеваний при острой бо</w:t>
      </w:r>
      <w:r>
        <w:t xml:space="preserve">ли в животе. </w:t>
      </w:r>
    </w:p>
    <w:p w:rsidR="00B06E8A" w:rsidRDefault="000C5D16">
      <w:pPr>
        <w:numPr>
          <w:ilvl w:val="0"/>
          <w:numId w:val="171"/>
        </w:numPr>
        <w:spacing w:after="15" w:line="267" w:lineRule="auto"/>
        <w:ind w:right="198" w:hanging="361"/>
      </w:pPr>
      <w:r>
        <w:t xml:space="preserve">Прободение язвы желудка или двенадцатиперстной кишки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Возникновение боли внезапное; боль резкая, очень сильная.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Боль локализована в эпигастральной области; быстро становится разлитой. </w:t>
      </w:r>
    </w:p>
    <w:p w:rsidR="00B06E8A" w:rsidRDefault="000C5D16">
      <w:pPr>
        <w:numPr>
          <w:ilvl w:val="1"/>
          <w:numId w:val="171"/>
        </w:numPr>
        <w:ind w:right="198" w:hanging="360"/>
      </w:pPr>
      <w:r>
        <w:t xml:space="preserve">Иррадиация боли: обычно нет. </w:t>
      </w:r>
    </w:p>
    <w:p w:rsidR="00B06E8A" w:rsidRDefault="000C5D16">
      <w:pPr>
        <w:numPr>
          <w:ilvl w:val="1"/>
          <w:numId w:val="171"/>
        </w:numPr>
        <w:spacing w:after="15" w:line="267" w:lineRule="auto"/>
        <w:ind w:right="198" w:hanging="360"/>
      </w:pPr>
      <w:r>
        <w:t>Рвота: нет или 1—2 раз</w:t>
      </w:r>
      <w:r>
        <w:t xml:space="preserve">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Употребление алкоголя влияет по-разному.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Приступы боли в прошлом: язвенная болезнь в анамнезе (у 50% пациентов).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Непереносимость пищевых продуктов: острая пища, алкоголь. </w:t>
      </w:r>
    </w:p>
    <w:p w:rsidR="00B06E8A" w:rsidRDefault="000C5D16">
      <w:pPr>
        <w:numPr>
          <w:ilvl w:val="1"/>
          <w:numId w:val="171"/>
        </w:numPr>
        <w:ind w:right="198" w:hanging="360"/>
      </w:pPr>
      <w:r>
        <w:t xml:space="preserve">Шок характерен для ранней стадии заболевания. </w:t>
      </w:r>
    </w:p>
    <w:p w:rsidR="00B06E8A" w:rsidRDefault="000C5D16">
      <w:pPr>
        <w:numPr>
          <w:ilvl w:val="1"/>
          <w:numId w:val="171"/>
        </w:numPr>
        <w:ind w:right="198" w:hanging="360"/>
      </w:pPr>
      <w:r>
        <w:t>Симптом Щѐткина—Блюмберга</w:t>
      </w:r>
      <w:r>
        <w:t xml:space="preserve"> появляется рано, с первых минут. </w:t>
      </w:r>
    </w:p>
    <w:p w:rsidR="00B06E8A" w:rsidRDefault="000C5D16">
      <w:pPr>
        <w:numPr>
          <w:ilvl w:val="1"/>
          <w:numId w:val="171"/>
        </w:numPr>
        <w:ind w:right="198" w:hanging="360"/>
      </w:pPr>
      <w:r>
        <w:t xml:space="preserve">Болезненность при пальпации разлитая. </w:t>
      </w:r>
    </w:p>
    <w:p w:rsidR="00B06E8A" w:rsidRDefault="000C5D16">
      <w:pPr>
        <w:numPr>
          <w:ilvl w:val="1"/>
          <w:numId w:val="171"/>
        </w:numPr>
        <w:ind w:right="198" w:hanging="360"/>
      </w:pPr>
      <w:r>
        <w:t xml:space="preserve">«Доскообразный» живот.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Кишечные шумы отсутствуют. </w:t>
      </w:r>
    </w:p>
    <w:p w:rsidR="00B06E8A" w:rsidRDefault="000C5D16">
      <w:pPr>
        <w:numPr>
          <w:ilvl w:val="1"/>
          <w:numId w:val="171"/>
        </w:numPr>
        <w:ind w:right="198" w:hanging="360"/>
      </w:pPr>
      <w:r>
        <w:t xml:space="preserve">Болезненности в рѐберно-позвоночном углу нет. </w:t>
      </w:r>
    </w:p>
    <w:p w:rsidR="00B06E8A" w:rsidRDefault="000C5D16">
      <w:pPr>
        <w:numPr>
          <w:ilvl w:val="1"/>
          <w:numId w:val="171"/>
        </w:numPr>
        <w:ind w:right="198" w:hanging="360"/>
      </w:pPr>
      <w:r>
        <w:t xml:space="preserve">Поза больного на спине, на боку с поджатыми к животу коленями, больной неподвижен. </w:t>
      </w:r>
    </w:p>
    <w:p w:rsidR="00B06E8A" w:rsidRDefault="000C5D16">
      <w:pPr>
        <w:numPr>
          <w:ilvl w:val="0"/>
          <w:numId w:val="171"/>
        </w:numPr>
        <w:ind w:right="198" w:hanging="361"/>
      </w:pPr>
      <w:r>
        <w:t xml:space="preserve">Острый панкреатит </w:t>
      </w:r>
      <w:r>
        <w:rPr>
          <w:rFonts w:ascii="Courier New" w:eastAsia="Courier New" w:hAnsi="Courier New" w:cs="Courier New"/>
          <w:sz w:val="20"/>
        </w:rPr>
        <w:t>o</w:t>
      </w:r>
      <w:r>
        <w:rPr>
          <w:rFonts w:ascii="Arial" w:eastAsia="Arial" w:hAnsi="Arial" w:cs="Arial"/>
          <w:sz w:val="20"/>
        </w:rPr>
        <w:t xml:space="preserve"> </w:t>
      </w:r>
      <w:r>
        <w:t xml:space="preserve">Возникновение боли постепенное. </w:t>
      </w:r>
      <w:r>
        <w:rPr>
          <w:rFonts w:ascii="Courier New" w:eastAsia="Courier New" w:hAnsi="Courier New" w:cs="Courier New"/>
          <w:sz w:val="20"/>
        </w:rPr>
        <w:t>o</w:t>
      </w:r>
      <w:r>
        <w:rPr>
          <w:rFonts w:ascii="Arial" w:eastAsia="Arial" w:hAnsi="Arial" w:cs="Arial"/>
          <w:sz w:val="20"/>
        </w:rPr>
        <w:t xml:space="preserve"> </w:t>
      </w:r>
      <w:r>
        <w:t xml:space="preserve">Боль локализована в эпигастральной области, правом и левом подреберье. </w:t>
      </w:r>
      <w:r>
        <w:rPr>
          <w:rFonts w:ascii="Courier New" w:eastAsia="Courier New" w:hAnsi="Courier New" w:cs="Courier New"/>
          <w:sz w:val="20"/>
        </w:rPr>
        <w:t>o</w:t>
      </w:r>
      <w:r>
        <w:rPr>
          <w:rFonts w:ascii="Arial" w:eastAsia="Arial" w:hAnsi="Arial" w:cs="Arial"/>
          <w:sz w:val="20"/>
        </w:rPr>
        <w:t xml:space="preserve"> </w:t>
      </w:r>
      <w:r>
        <w:t xml:space="preserve">Иррадиация боли в спину: боль в проекции органа или опоясывающая. </w:t>
      </w:r>
    </w:p>
    <w:p w:rsidR="00B06E8A" w:rsidRDefault="000C5D16">
      <w:pPr>
        <w:numPr>
          <w:ilvl w:val="1"/>
          <w:numId w:val="171"/>
        </w:numPr>
        <w:spacing w:after="15" w:line="267" w:lineRule="auto"/>
        <w:ind w:right="198" w:hanging="360"/>
      </w:pPr>
      <w:r>
        <w:t xml:space="preserve">Рвота многократная.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Болевому приступу обычно предшествует злоупотребление алкоголем.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Приступы боли в прошлом: частые; приступ похож на предыдущие.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Непереносимость пищевых продуктов</w:t>
      </w:r>
      <w:r>
        <w:t xml:space="preserve">: жирная пища (стеаторея). </w:t>
      </w:r>
    </w:p>
    <w:p w:rsidR="00B06E8A" w:rsidRDefault="000C5D16">
      <w:pPr>
        <w:numPr>
          <w:ilvl w:val="1"/>
          <w:numId w:val="171"/>
        </w:numPr>
        <w:ind w:right="198" w:hanging="360"/>
      </w:pPr>
      <w:r>
        <w:t xml:space="preserve">Шок характерен для поздней стадии заболевания. </w:t>
      </w:r>
    </w:p>
    <w:p w:rsidR="00B06E8A" w:rsidRDefault="000C5D16">
      <w:pPr>
        <w:numPr>
          <w:ilvl w:val="1"/>
          <w:numId w:val="171"/>
        </w:numPr>
        <w:ind w:right="198" w:hanging="360"/>
      </w:pPr>
      <w:r>
        <w:t xml:space="preserve">Симптом Щѐткина-Блюмберга появляется поздно, спустя несколько часов или суток. </w:t>
      </w:r>
      <w:r>
        <w:rPr>
          <w:rFonts w:ascii="Courier New" w:eastAsia="Courier New" w:hAnsi="Courier New" w:cs="Courier New"/>
          <w:sz w:val="20"/>
        </w:rPr>
        <w:t>o</w:t>
      </w:r>
      <w:r>
        <w:rPr>
          <w:rFonts w:ascii="Arial" w:eastAsia="Arial" w:hAnsi="Arial" w:cs="Arial"/>
          <w:sz w:val="20"/>
        </w:rPr>
        <w:t xml:space="preserve"> </w:t>
      </w:r>
      <w:r>
        <w:t xml:space="preserve">Болезненность при пальпации в эпигастральной области либо разлитая. </w:t>
      </w:r>
    </w:p>
    <w:p w:rsidR="00B06E8A" w:rsidRDefault="000C5D16">
      <w:pPr>
        <w:numPr>
          <w:ilvl w:val="1"/>
          <w:numId w:val="171"/>
        </w:numPr>
        <w:ind w:right="198" w:hanging="360"/>
      </w:pPr>
      <w:r>
        <w:t>Напряжение мышц передней брюшн</w:t>
      </w:r>
      <w:r>
        <w:t xml:space="preserve">ой стенки умеренное. </w:t>
      </w:r>
      <w:r>
        <w:rPr>
          <w:rFonts w:ascii="Courier New" w:eastAsia="Courier New" w:hAnsi="Courier New" w:cs="Courier New"/>
          <w:sz w:val="20"/>
        </w:rPr>
        <w:t>o</w:t>
      </w:r>
      <w:r>
        <w:rPr>
          <w:rFonts w:ascii="Arial" w:eastAsia="Arial" w:hAnsi="Arial" w:cs="Arial"/>
          <w:sz w:val="20"/>
        </w:rPr>
        <w:t xml:space="preserve"> </w:t>
      </w:r>
      <w:r>
        <w:t xml:space="preserve">Кишечные шумы ослаблены или отсутствуют. </w:t>
      </w:r>
      <w:r>
        <w:rPr>
          <w:rFonts w:ascii="Courier New" w:eastAsia="Courier New" w:hAnsi="Courier New" w:cs="Courier New"/>
          <w:sz w:val="20"/>
        </w:rPr>
        <w:t>o</w:t>
      </w:r>
      <w:r>
        <w:rPr>
          <w:rFonts w:ascii="Arial" w:eastAsia="Arial" w:hAnsi="Arial" w:cs="Arial"/>
          <w:sz w:val="20"/>
        </w:rPr>
        <w:t xml:space="preserve"> </w:t>
      </w:r>
      <w:r>
        <w:t xml:space="preserve">Лѐгкая болезненность в рѐберно-позвоночном углу с двух сторон. </w:t>
      </w:r>
    </w:p>
    <w:p w:rsidR="00B06E8A" w:rsidRDefault="000C5D16">
      <w:pPr>
        <w:numPr>
          <w:ilvl w:val="1"/>
          <w:numId w:val="171"/>
        </w:numPr>
        <w:ind w:right="198" w:hanging="360"/>
      </w:pPr>
      <w:r>
        <w:t xml:space="preserve">Поза эмбриона, позывы на рвоту. </w:t>
      </w:r>
    </w:p>
    <w:p w:rsidR="00B06E8A" w:rsidRDefault="000C5D16">
      <w:pPr>
        <w:numPr>
          <w:ilvl w:val="0"/>
          <w:numId w:val="171"/>
        </w:numPr>
        <w:ind w:right="198" w:hanging="361"/>
      </w:pPr>
      <w:r>
        <w:t xml:space="preserve">Острый холецистит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Возникновение боли постепенное. </w:t>
      </w:r>
    </w:p>
    <w:p w:rsidR="00B06E8A" w:rsidRDefault="000C5D16">
      <w:pPr>
        <w:numPr>
          <w:ilvl w:val="1"/>
          <w:numId w:val="171"/>
        </w:numPr>
        <w:ind w:right="198" w:hanging="360"/>
      </w:pPr>
      <w:r>
        <w:t xml:space="preserve">Боль локализована в правом подреберье, </w:t>
      </w:r>
      <w:r>
        <w:t xml:space="preserve">эпигастральной области. </w:t>
      </w:r>
      <w:r>
        <w:rPr>
          <w:rFonts w:ascii="Courier New" w:eastAsia="Courier New" w:hAnsi="Courier New" w:cs="Courier New"/>
          <w:sz w:val="20"/>
        </w:rPr>
        <w:t>o</w:t>
      </w:r>
      <w:r>
        <w:rPr>
          <w:rFonts w:ascii="Arial" w:eastAsia="Arial" w:hAnsi="Arial" w:cs="Arial"/>
          <w:sz w:val="20"/>
        </w:rPr>
        <w:t xml:space="preserve"> </w:t>
      </w:r>
      <w:r>
        <w:t xml:space="preserve">Иррадиация боли в спину, правое плечо и под правую лопатку. </w:t>
      </w:r>
    </w:p>
    <w:p w:rsidR="00B06E8A" w:rsidRDefault="000C5D16">
      <w:pPr>
        <w:numPr>
          <w:ilvl w:val="1"/>
          <w:numId w:val="171"/>
        </w:numPr>
        <w:spacing w:after="15" w:line="267" w:lineRule="auto"/>
        <w:ind w:right="198" w:hanging="360"/>
      </w:pPr>
      <w:r>
        <w:t xml:space="preserve">Рвота 1—2 раза.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Употребление алкоголя не влияет на развитие заболевания.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Приступы боли в прошлом: частые; приступ более сильный.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Непереносимость пищевых продукт</w:t>
      </w:r>
      <w:r>
        <w:t xml:space="preserve">ов: жирная и жареная пища.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Шок не характерен. </w:t>
      </w:r>
    </w:p>
    <w:p w:rsidR="00B06E8A" w:rsidRDefault="000C5D16">
      <w:pPr>
        <w:numPr>
          <w:ilvl w:val="1"/>
          <w:numId w:val="171"/>
        </w:numPr>
        <w:ind w:right="198" w:hanging="360"/>
      </w:pPr>
      <w:r>
        <w:lastRenderedPageBreak/>
        <w:t xml:space="preserve">Симптом Щѐткина—Блюмберга наблюдают редко. </w:t>
      </w:r>
    </w:p>
    <w:p w:rsidR="00B06E8A" w:rsidRDefault="000C5D16">
      <w:pPr>
        <w:numPr>
          <w:ilvl w:val="1"/>
          <w:numId w:val="171"/>
        </w:numPr>
        <w:ind w:right="198" w:hanging="360"/>
      </w:pPr>
      <w:r>
        <w:t xml:space="preserve">Болезненность при пальпации в правом подреберье, эпигастральной области.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Одностороннее напряжение прямой мышцы живота. </w:t>
      </w:r>
    </w:p>
    <w:p w:rsidR="00B06E8A" w:rsidRDefault="000C5D16">
      <w:pPr>
        <w:numPr>
          <w:ilvl w:val="1"/>
          <w:numId w:val="171"/>
        </w:numPr>
        <w:ind w:right="198" w:hanging="360"/>
      </w:pPr>
      <w:r>
        <w:t xml:space="preserve">Кишечные шумы в норме или ослаблены. </w:t>
      </w:r>
    </w:p>
    <w:p w:rsidR="00B06E8A" w:rsidRDefault="000C5D16">
      <w:pPr>
        <w:numPr>
          <w:ilvl w:val="1"/>
          <w:numId w:val="171"/>
        </w:numPr>
        <w:ind w:right="198" w:hanging="360"/>
      </w:pPr>
      <w:r>
        <w:t>Б</w:t>
      </w:r>
      <w:r>
        <w:t xml:space="preserve">олезненности в рѐберно-позвоночном углу нет или лѐгкая справа. </w:t>
      </w:r>
    </w:p>
    <w:p w:rsidR="00B06E8A" w:rsidRDefault="000C5D16">
      <w:pPr>
        <w:numPr>
          <w:ilvl w:val="1"/>
          <w:numId w:val="171"/>
        </w:numPr>
        <w:ind w:right="198" w:hanging="360"/>
      </w:pPr>
      <w:r>
        <w:t xml:space="preserve">Поза больного на спине, больной внешне спокоен. </w:t>
      </w:r>
    </w:p>
    <w:p w:rsidR="00B06E8A" w:rsidRDefault="000C5D16">
      <w:pPr>
        <w:numPr>
          <w:ilvl w:val="0"/>
          <w:numId w:val="171"/>
        </w:numPr>
        <w:ind w:right="198" w:hanging="361"/>
      </w:pPr>
      <w:r>
        <w:t xml:space="preserve">Разрыв аневризмы брюшной аорты </w:t>
      </w:r>
      <w:r>
        <w:rPr>
          <w:rFonts w:ascii="Courier New" w:eastAsia="Courier New" w:hAnsi="Courier New" w:cs="Courier New"/>
          <w:sz w:val="20"/>
        </w:rPr>
        <w:t>o</w:t>
      </w:r>
      <w:r>
        <w:rPr>
          <w:rFonts w:ascii="Arial" w:eastAsia="Arial" w:hAnsi="Arial" w:cs="Arial"/>
          <w:sz w:val="20"/>
        </w:rPr>
        <w:t xml:space="preserve"> </w:t>
      </w:r>
      <w:r>
        <w:t xml:space="preserve">Возникновение боли внезапное, обморок. </w:t>
      </w:r>
      <w:r>
        <w:rPr>
          <w:rFonts w:ascii="Courier New" w:eastAsia="Courier New" w:hAnsi="Courier New" w:cs="Courier New"/>
          <w:sz w:val="20"/>
        </w:rPr>
        <w:t>o</w:t>
      </w:r>
      <w:r>
        <w:rPr>
          <w:rFonts w:ascii="Arial" w:eastAsia="Arial" w:hAnsi="Arial" w:cs="Arial"/>
          <w:sz w:val="20"/>
        </w:rPr>
        <w:t xml:space="preserve"> </w:t>
      </w:r>
      <w:r>
        <w:t xml:space="preserve">Боль локализована в пупочной области. </w:t>
      </w:r>
    </w:p>
    <w:p w:rsidR="00B06E8A" w:rsidRDefault="000C5D16">
      <w:pPr>
        <w:numPr>
          <w:ilvl w:val="1"/>
          <w:numId w:val="171"/>
        </w:numPr>
        <w:spacing w:after="15" w:line="267" w:lineRule="auto"/>
        <w:ind w:right="198" w:hanging="360"/>
      </w:pPr>
      <w:r>
        <w:t>Иррадиация боли в спину, пахов</w:t>
      </w:r>
      <w:r>
        <w:t xml:space="preserve">ую область,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Рвота изредка.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Употребление алкоголя не влияет на развитие заболевания.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Приступы боли в прошлом: нет.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Непереносимость пищевых продуктов: нет. </w:t>
      </w:r>
    </w:p>
    <w:p w:rsidR="00B06E8A" w:rsidRDefault="000C5D16">
      <w:pPr>
        <w:numPr>
          <w:ilvl w:val="1"/>
          <w:numId w:val="171"/>
        </w:numPr>
        <w:spacing w:after="15" w:line="267" w:lineRule="auto"/>
        <w:ind w:right="198" w:hanging="360"/>
      </w:pPr>
      <w:r>
        <w:t xml:space="preserve">Шок характерен для ранней стадии заболевания.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Симптом Щѐткина—</w:t>
      </w:r>
      <w:r>
        <w:t xml:space="preserve">Блюмберга наблюдают иногда.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Болезненность при пальпации в пупочной области.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Напряжение мышц передней брюшной стенки: редко. </w:t>
      </w:r>
    </w:p>
    <w:p w:rsidR="00B06E8A" w:rsidRDefault="000C5D16">
      <w:pPr>
        <w:numPr>
          <w:ilvl w:val="1"/>
          <w:numId w:val="171"/>
        </w:numPr>
        <w:ind w:right="198" w:hanging="360"/>
      </w:pPr>
      <w:r>
        <w:t xml:space="preserve">Кишечные шумы ослаблены или отсутствуют. </w:t>
      </w:r>
    </w:p>
    <w:p w:rsidR="00B06E8A" w:rsidRDefault="000C5D16">
      <w:pPr>
        <w:numPr>
          <w:ilvl w:val="1"/>
          <w:numId w:val="171"/>
        </w:numPr>
        <w:ind w:right="198" w:hanging="360"/>
      </w:pPr>
      <w:r>
        <w:t xml:space="preserve">Болезненности в рѐберно-позвоночном углу нет или лѐгкая с двух сторон. </w:t>
      </w:r>
    </w:p>
    <w:p w:rsidR="00B06E8A" w:rsidRDefault="000C5D16">
      <w:pPr>
        <w:numPr>
          <w:ilvl w:val="1"/>
          <w:numId w:val="171"/>
        </w:numPr>
        <w:ind w:right="198" w:hanging="360"/>
      </w:pPr>
      <w:r>
        <w:t>Поза больно</w:t>
      </w:r>
      <w:r>
        <w:t xml:space="preserve">го на спине, больной беспокоен. </w:t>
      </w:r>
    </w:p>
    <w:p w:rsidR="00B06E8A" w:rsidRDefault="000C5D16">
      <w:pPr>
        <w:numPr>
          <w:ilvl w:val="0"/>
          <w:numId w:val="171"/>
        </w:numPr>
        <w:ind w:right="198" w:hanging="361"/>
      </w:pPr>
      <w:r>
        <w:t xml:space="preserve">Ишемия кишечника </w:t>
      </w:r>
      <w:r>
        <w:rPr>
          <w:rFonts w:ascii="Courier New" w:eastAsia="Courier New" w:hAnsi="Courier New" w:cs="Courier New"/>
          <w:sz w:val="20"/>
        </w:rPr>
        <w:t>o</w:t>
      </w:r>
      <w:r>
        <w:rPr>
          <w:rFonts w:ascii="Arial" w:eastAsia="Arial" w:hAnsi="Arial" w:cs="Arial"/>
          <w:sz w:val="20"/>
        </w:rPr>
        <w:t xml:space="preserve"> </w:t>
      </w:r>
      <w:r>
        <w:t xml:space="preserve">Возникновение боли внезапное. </w:t>
      </w:r>
      <w:r>
        <w:rPr>
          <w:rFonts w:ascii="Courier New" w:eastAsia="Courier New" w:hAnsi="Courier New" w:cs="Courier New"/>
          <w:sz w:val="20"/>
        </w:rPr>
        <w:t>o</w:t>
      </w:r>
      <w:r>
        <w:rPr>
          <w:rFonts w:ascii="Arial" w:eastAsia="Arial" w:hAnsi="Arial" w:cs="Arial"/>
          <w:sz w:val="20"/>
        </w:rPr>
        <w:t xml:space="preserve"> </w:t>
      </w:r>
      <w:r>
        <w:t xml:space="preserve">Разлитая боль без чѐткой локализации. </w:t>
      </w:r>
    </w:p>
    <w:p w:rsidR="00B06E8A" w:rsidRDefault="000C5D16">
      <w:pPr>
        <w:numPr>
          <w:ilvl w:val="1"/>
          <w:numId w:val="171"/>
        </w:numPr>
        <w:ind w:right="198" w:hanging="360"/>
      </w:pPr>
      <w:r>
        <w:t xml:space="preserve">Иррадиации боли нет. </w:t>
      </w:r>
    </w:p>
    <w:p w:rsidR="00B06E8A" w:rsidRDefault="000C5D16">
      <w:pPr>
        <w:numPr>
          <w:ilvl w:val="1"/>
          <w:numId w:val="171"/>
        </w:numPr>
        <w:ind w:right="198" w:hanging="360"/>
      </w:pPr>
      <w:r>
        <w:t xml:space="preserve">Рвота 1-2 раза. </w:t>
      </w:r>
      <w:r>
        <w:rPr>
          <w:rFonts w:ascii="Courier New" w:eastAsia="Courier New" w:hAnsi="Courier New" w:cs="Courier New"/>
          <w:sz w:val="20"/>
        </w:rPr>
        <w:t>o</w:t>
      </w:r>
      <w:r>
        <w:rPr>
          <w:rFonts w:ascii="Arial" w:eastAsia="Arial" w:hAnsi="Arial" w:cs="Arial"/>
          <w:sz w:val="20"/>
        </w:rPr>
        <w:t xml:space="preserve"> </w:t>
      </w:r>
      <w:r>
        <w:t xml:space="preserve">Употребление алкоголя не влияет на развитие заболевания. </w:t>
      </w:r>
      <w:r>
        <w:rPr>
          <w:rFonts w:ascii="Courier New" w:eastAsia="Courier New" w:hAnsi="Courier New" w:cs="Courier New"/>
          <w:sz w:val="20"/>
        </w:rPr>
        <w:t>o</w:t>
      </w:r>
      <w:r>
        <w:rPr>
          <w:rFonts w:ascii="Arial" w:eastAsia="Arial" w:hAnsi="Arial" w:cs="Arial"/>
          <w:sz w:val="20"/>
        </w:rPr>
        <w:t xml:space="preserve"> </w:t>
      </w:r>
      <w:r>
        <w:t xml:space="preserve">Приступы боли в прошлом: нет. </w:t>
      </w:r>
      <w:r>
        <w:rPr>
          <w:rFonts w:ascii="Courier New" w:eastAsia="Courier New" w:hAnsi="Courier New" w:cs="Courier New"/>
          <w:sz w:val="20"/>
        </w:rPr>
        <w:t>o</w:t>
      </w:r>
      <w:r>
        <w:rPr>
          <w:rFonts w:ascii="Arial" w:eastAsia="Arial" w:hAnsi="Arial" w:cs="Arial"/>
          <w:sz w:val="20"/>
        </w:rPr>
        <w:t xml:space="preserve"> </w:t>
      </w:r>
      <w:r>
        <w:t>Не</w:t>
      </w:r>
      <w:r>
        <w:t xml:space="preserve">переносимость пищевых продуктов: нет. </w:t>
      </w:r>
    </w:p>
    <w:p w:rsidR="00B06E8A" w:rsidRDefault="000C5D16">
      <w:pPr>
        <w:numPr>
          <w:ilvl w:val="1"/>
          <w:numId w:val="171"/>
        </w:numPr>
        <w:ind w:right="198" w:hanging="360"/>
      </w:pPr>
      <w:r>
        <w:t xml:space="preserve">Шок характерен для поздней стадии заболевания. </w:t>
      </w:r>
    </w:p>
    <w:p w:rsidR="00B06E8A" w:rsidRDefault="000C5D16">
      <w:pPr>
        <w:numPr>
          <w:ilvl w:val="1"/>
          <w:numId w:val="171"/>
        </w:numPr>
        <w:ind w:right="198" w:hanging="360"/>
      </w:pPr>
      <w:r>
        <w:t xml:space="preserve">Симптом Щѐткина—Блюмберга: интенсивность боли не соответствует выраженности симптома. </w:t>
      </w:r>
      <w:r>
        <w:rPr>
          <w:rFonts w:ascii="Courier New" w:eastAsia="Courier New" w:hAnsi="Courier New" w:cs="Courier New"/>
          <w:sz w:val="20"/>
        </w:rPr>
        <w:t>o</w:t>
      </w:r>
      <w:r>
        <w:rPr>
          <w:rFonts w:ascii="Arial" w:eastAsia="Arial" w:hAnsi="Arial" w:cs="Arial"/>
          <w:sz w:val="20"/>
        </w:rPr>
        <w:t xml:space="preserve"> </w:t>
      </w:r>
      <w:r>
        <w:t xml:space="preserve">Болезненность при пальпации разлитая. </w:t>
      </w:r>
    </w:p>
    <w:p w:rsidR="00B06E8A" w:rsidRDefault="000C5D16">
      <w:pPr>
        <w:numPr>
          <w:ilvl w:val="1"/>
          <w:numId w:val="171"/>
        </w:numPr>
        <w:spacing w:after="15" w:line="267" w:lineRule="auto"/>
        <w:ind w:right="198" w:hanging="360"/>
      </w:pPr>
      <w:r>
        <w:t xml:space="preserve">Напряжение мышц передней брюшной стенки: редко и только на поздней стадии заболевания.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Кишечные шумы ослаблены или отсутствуют.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Болезненности в рѐберно-позвоночном углу нет. </w:t>
      </w:r>
    </w:p>
    <w:p w:rsidR="00B06E8A" w:rsidRDefault="000C5D16">
      <w:pPr>
        <w:numPr>
          <w:ilvl w:val="1"/>
          <w:numId w:val="171"/>
        </w:numPr>
        <w:ind w:right="198" w:hanging="360"/>
      </w:pPr>
      <w:r>
        <w:t xml:space="preserve">Поза больного на спине, больной корчится, извивается. </w:t>
      </w:r>
    </w:p>
    <w:p w:rsidR="00B06E8A" w:rsidRDefault="000C5D16">
      <w:pPr>
        <w:ind w:left="372" w:right="198"/>
      </w:pPr>
      <w:r>
        <w:t xml:space="preserve">ДЕЙСТВИЯ НА ВЫЗОВЕ </w:t>
      </w:r>
    </w:p>
    <w:p w:rsidR="00B06E8A" w:rsidRDefault="000C5D16">
      <w:pPr>
        <w:ind w:left="372" w:right="198"/>
      </w:pPr>
      <w:r>
        <w:t xml:space="preserve">Диагностика </w:t>
      </w:r>
    </w:p>
    <w:p w:rsidR="00B06E8A" w:rsidRDefault="000C5D16">
      <w:pPr>
        <w:ind w:left="372" w:right="198"/>
      </w:pPr>
      <w:r>
        <w:t xml:space="preserve">ОБЯЗАТЕЛЬНЫЕ ВОПРОСЫ </w:t>
      </w:r>
    </w:p>
    <w:p w:rsidR="00B06E8A" w:rsidRDefault="000C5D16">
      <w:pPr>
        <w:numPr>
          <w:ilvl w:val="0"/>
          <w:numId w:val="171"/>
        </w:numPr>
        <w:ind w:right="198" w:hanging="361"/>
      </w:pPr>
      <w:r>
        <w:t xml:space="preserve">В каком месте живота Вы ощущаете боль? Боли перемещаются? </w:t>
      </w:r>
    </w:p>
    <w:p w:rsidR="00B06E8A" w:rsidRDefault="000C5D16">
      <w:pPr>
        <w:numPr>
          <w:ilvl w:val="0"/>
          <w:numId w:val="171"/>
        </w:numPr>
        <w:ind w:right="198" w:hanging="361"/>
      </w:pPr>
      <w:r>
        <w:t xml:space="preserve">Сколько времени продолжаются боли? </w:t>
      </w:r>
    </w:p>
    <w:p w:rsidR="00B06E8A" w:rsidRDefault="000C5D16">
      <w:pPr>
        <w:numPr>
          <w:ilvl w:val="0"/>
          <w:numId w:val="171"/>
        </w:numPr>
        <w:ind w:right="198" w:hanging="361"/>
      </w:pPr>
      <w:r>
        <w:t xml:space="preserve">Какой характер боли (постоянная, приступообразная, ноющая, внезапная, нестерпимая)? </w:t>
      </w:r>
    </w:p>
    <w:p w:rsidR="00B06E8A" w:rsidRDefault="000C5D16">
      <w:pPr>
        <w:numPr>
          <w:ilvl w:val="0"/>
          <w:numId w:val="171"/>
        </w:numPr>
        <w:ind w:right="198" w:hanging="361"/>
      </w:pPr>
      <w:r>
        <w:t>Что для Вас лучше: спокойно лежать или дв</w:t>
      </w:r>
      <w:r>
        <w:t xml:space="preserve">игаться? </w:t>
      </w:r>
    </w:p>
    <w:p w:rsidR="00B06E8A" w:rsidRDefault="000C5D16">
      <w:pPr>
        <w:numPr>
          <w:ilvl w:val="0"/>
          <w:numId w:val="171"/>
        </w:numPr>
        <w:ind w:right="198" w:hanging="361"/>
      </w:pPr>
      <w:r>
        <w:t xml:space="preserve">С чем Вы связываете начало болей (погрешность в диете, перенесѐнное инфекционное заболевание и др.)? </w:t>
      </w:r>
    </w:p>
    <w:p w:rsidR="00B06E8A" w:rsidRDefault="000C5D16">
      <w:pPr>
        <w:numPr>
          <w:ilvl w:val="0"/>
          <w:numId w:val="171"/>
        </w:numPr>
        <w:ind w:right="198" w:hanging="361"/>
      </w:pPr>
      <w:r>
        <w:t xml:space="preserve">Была ли рвота (сколько раз и чем)? Изменился ли характер стула? Повышалась ли температура? </w:t>
      </w:r>
    </w:p>
    <w:p w:rsidR="00B06E8A" w:rsidRDefault="000C5D16">
      <w:pPr>
        <w:numPr>
          <w:ilvl w:val="0"/>
          <w:numId w:val="171"/>
        </w:numPr>
        <w:ind w:right="198" w:hanging="361"/>
      </w:pPr>
      <w:r>
        <w:t>Имели ли Вы такие приступы ранее (при желчнокаменной</w:t>
      </w:r>
      <w:r>
        <w:t xml:space="preserve"> болезни, хроническом панкреатите и мочекаменной болезни болевые приступы повторяются)? </w:t>
      </w:r>
    </w:p>
    <w:p w:rsidR="00B06E8A" w:rsidRDefault="000C5D16">
      <w:pPr>
        <w:numPr>
          <w:ilvl w:val="0"/>
          <w:numId w:val="171"/>
        </w:numPr>
        <w:ind w:right="198" w:hanging="361"/>
      </w:pPr>
      <w:r>
        <w:lastRenderedPageBreak/>
        <w:t xml:space="preserve">Какие операции Вы перенесли в прошлом (послеоперационные рубцы, спаечная болезнь, грыжи увеличивают риск странгуляционной кишечной непроходимости)? </w:t>
      </w:r>
    </w:p>
    <w:p w:rsidR="00B06E8A" w:rsidRDefault="000C5D16">
      <w:pPr>
        <w:numPr>
          <w:ilvl w:val="0"/>
          <w:numId w:val="171"/>
        </w:numPr>
        <w:spacing w:after="15" w:line="267" w:lineRule="auto"/>
        <w:ind w:right="198" w:hanging="361"/>
      </w:pPr>
      <w:r>
        <w:t>Какими заболевания</w:t>
      </w:r>
      <w:r>
        <w:t xml:space="preserve">ми Вы страдаете (при сердечно-сосудистых заболеваниях, артериальной гипертензии, фибрилляции предсердий возможны ишемия кишечника, расслоение аорты, разрыв аневризмы аорты, тромбозы; при желчнокаменной болезни — обструктивный панкреатит)? </w:t>
      </w:r>
    </w:p>
    <w:p w:rsidR="00B06E8A" w:rsidRDefault="000C5D16">
      <w:pPr>
        <w:numPr>
          <w:ilvl w:val="0"/>
          <w:numId w:val="171"/>
        </w:numPr>
        <w:ind w:right="198" w:hanging="361"/>
      </w:pPr>
      <w:r>
        <w:t>Сколько алкоголя</w:t>
      </w:r>
      <w:r>
        <w:t xml:space="preserve"> Вы пьѐте в день (при злоупотреблении алкоголем возможно обострение хронического панкреатита, гепатит, цирроз печени)? </w:t>
      </w:r>
    </w:p>
    <w:p w:rsidR="00B06E8A" w:rsidRDefault="000C5D16">
      <w:pPr>
        <w:numPr>
          <w:ilvl w:val="0"/>
          <w:numId w:val="171"/>
        </w:numPr>
        <w:ind w:right="198" w:hanging="361"/>
      </w:pPr>
      <w:r>
        <w:t xml:space="preserve">У женщин репродуктивного возраста необходимо собрать гинекологический анамнез: </w:t>
      </w:r>
    </w:p>
    <w:p w:rsidR="00B06E8A" w:rsidRDefault="000C5D16">
      <w:pPr>
        <w:numPr>
          <w:ilvl w:val="1"/>
          <w:numId w:val="171"/>
        </w:numPr>
        <w:spacing w:after="15" w:line="267" w:lineRule="auto"/>
        <w:ind w:right="198" w:hanging="360"/>
      </w:pPr>
      <w:r>
        <w:t>когда была последняя менструация (уточняется наличие или</w:t>
      </w:r>
      <w:r>
        <w:t xml:space="preserve"> возможность беременности)?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болезненные ли менструации (частый симптом при эндометриозе)? </w:t>
      </w:r>
    </w:p>
    <w:p w:rsidR="00B06E8A" w:rsidRDefault="000C5D16">
      <w:pPr>
        <w:numPr>
          <w:ilvl w:val="1"/>
          <w:numId w:val="171"/>
        </w:numPr>
        <w:spacing w:after="15" w:line="267" w:lineRule="auto"/>
        <w:ind w:right="198" w:hanging="360"/>
      </w:pPr>
      <w:r>
        <w:t xml:space="preserve">возникла ли острая боль в середине менструального цикла (позволяет предположить разрыв фолликула)? Острая боль в животе — </w:t>
      </w:r>
      <w:r>
        <w:t xml:space="preserve">субъективное ощущение, которое врач должен правильно интерпретировать. Следует помнить, что приѐм антибиотиков, обезболивающих препаратов и глюкокортикостероидов может маскировать острые воспалительные заболевания внутренних органов. </w:t>
      </w:r>
    </w:p>
    <w:p w:rsidR="00B06E8A" w:rsidRDefault="000C5D16">
      <w:pPr>
        <w:ind w:left="372" w:right="198"/>
      </w:pPr>
      <w:r>
        <w:t>Важно оценить динамик</w:t>
      </w:r>
      <w:r>
        <w:t xml:space="preserve">у боли под влиянием фармакотерапии. </w:t>
      </w:r>
    </w:p>
    <w:p w:rsidR="00B06E8A" w:rsidRDefault="000C5D16">
      <w:pPr>
        <w:numPr>
          <w:ilvl w:val="0"/>
          <w:numId w:val="171"/>
        </w:numPr>
        <w:ind w:right="198" w:hanging="361"/>
      </w:pPr>
      <w:r>
        <w:t xml:space="preserve">НПВС не уменьшают боль при перитоните и могут усилить боль при пептической язве и панкреатите. За исключением трамадола и лорноксикама (ксефокама*), препаратами из домашней аптечки существенно облегчить боль при перитоните практически невозможно. </w:t>
      </w:r>
    </w:p>
    <w:p w:rsidR="00B06E8A" w:rsidRDefault="000C5D16">
      <w:pPr>
        <w:numPr>
          <w:ilvl w:val="0"/>
          <w:numId w:val="171"/>
        </w:numPr>
        <w:ind w:right="198" w:hanging="361"/>
      </w:pPr>
      <w:r>
        <w:t>Противок</w:t>
      </w:r>
      <w:r>
        <w:t xml:space="preserve">ислотные средства эффективны при пептической язве и патологии пищевода, но бесполезны при перитоните и коликах. </w:t>
      </w:r>
    </w:p>
    <w:p w:rsidR="00B06E8A" w:rsidRDefault="000C5D16">
      <w:pPr>
        <w:numPr>
          <w:ilvl w:val="0"/>
          <w:numId w:val="171"/>
        </w:numPr>
        <w:spacing w:after="15" w:line="267" w:lineRule="auto"/>
        <w:ind w:right="198" w:hanging="361"/>
      </w:pPr>
      <w:r>
        <w:t>Комбинированные препараты (анальгетики + спазмолитики, например ревалгин*) эффективны при жѐлчной и почечной колике, острой боли остеогенного п</w:t>
      </w:r>
      <w:r>
        <w:t xml:space="preserve">роисхождения и при злокачественных новообразованиях. </w:t>
      </w:r>
    </w:p>
    <w:p w:rsidR="00B06E8A" w:rsidRDefault="000C5D16">
      <w:pPr>
        <w:numPr>
          <w:ilvl w:val="0"/>
          <w:numId w:val="171"/>
        </w:numPr>
        <w:ind w:right="198" w:hanging="361"/>
      </w:pPr>
      <w:r>
        <w:t xml:space="preserve">Миотропные спазмолитики (дротаверин, например но-шпа*) эффективны при жѐлчной, почечной и кишечной колике, но неэффективны при перитоните, острой остеогенной и злокачественной боли. </w:t>
      </w:r>
    </w:p>
    <w:p w:rsidR="00B06E8A" w:rsidRDefault="000C5D16">
      <w:pPr>
        <w:numPr>
          <w:ilvl w:val="0"/>
          <w:numId w:val="171"/>
        </w:numPr>
        <w:ind w:right="198" w:hanging="361"/>
      </w:pPr>
      <w:r>
        <w:t>Нитроглицерин эффек</w:t>
      </w:r>
      <w:r>
        <w:t xml:space="preserve">тивен только при жѐлчной колике, обострении обструктивного панкреатита, коронарогенной боли. </w:t>
      </w:r>
    </w:p>
    <w:p w:rsidR="00B06E8A" w:rsidRDefault="000C5D16">
      <w:pPr>
        <w:spacing w:after="15" w:line="267" w:lineRule="auto"/>
        <w:ind w:left="382" w:right="199"/>
        <w:jc w:val="left"/>
      </w:pPr>
      <w:r>
        <w:t>Заболевания, симулирующие «острый живот» Плеврит — разлитые боли в животе. Нетипичные пневмонии — боли в эпи- и мезогастрии, напряжение брюшной стенки, рвота, взд</w:t>
      </w:r>
      <w:r>
        <w:t>утие живота, паралитическая кишечная непроходимость, появление перитонеальных симптомов. Абдоминальная форма острого инфаркта миокарда — острая внезапная боль в эпигастрии с иррадиацией в грудную клетку слева, рвота (рефлекторная), напряжение брюшной стенк</w:t>
      </w:r>
      <w:r>
        <w:t xml:space="preserve">и (не всегда), повышение температуры. Аддисонова болезнь </w:t>
      </w:r>
    </w:p>
    <w:p w:rsidR="00B06E8A" w:rsidRDefault="000C5D16">
      <w:pPr>
        <w:spacing w:after="15" w:line="267" w:lineRule="auto"/>
        <w:ind w:left="382" w:right="199"/>
        <w:jc w:val="left"/>
      </w:pPr>
      <w:r>
        <w:t>(надпочечниковая недостаточность) — боли в животе, тошнота, рвота, поносы, отсутствие аппетита. Острая порфирия — острые боли в животе с меняющейся локализацией, тошнота, обильная рвота, парез кишеч</w:t>
      </w:r>
      <w:r>
        <w:t>ника, жидкий стул, тахикардия, повышение температуры до 3838,5°, слабо выраженное напряжение и болезненность брюшной стенки, переход болей в поясничную область. Острый лейкоз — боли в животе. Заболевания и повреждения нервной системы — опухоли мозга, энцеф</w:t>
      </w:r>
      <w:r>
        <w:t xml:space="preserve">алит, острый миелит, рассеянный склероз, черепномозговая </w:t>
      </w:r>
      <w:r>
        <w:lastRenderedPageBreak/>
        <w:t>травма, истерия, повреждения позвоночника, спинная сухотка. 13 Острые гинекологические заболевания — внематочная беременность, перекрут кисты яичника, разрыв кисты яичника, менструальные боли, овулят</w:t>
      </w:r>
      <w:r>
        <w:t>орная колика, острое воспаление придатков матки Опоясывающий лишай — колющие боли иррадируют вдоль межреберных нервов, умеренно выраженная болезненность и напряжение брюшной стенки, температура до 37-38°. Болезнь Шенлейн-Геноха — боли схваткообразные с мен</w:t>
      </w:r>
      <w:r>
        <w:t xml:space="preserve">яющейся локализацией, напряжение мышц передней брюшной стенки, рвота обильная и упорная, задержка стула (с последующей «меленой»). Узелковый периартериит — острая боль в животе, повышение температуры, лейкоцитоз. Ревматический перитонит — разлитые боли (в </w:t>
      </w:r>
      <w:r>
        <w:t>правой подвздошной области, реже – в эпигастрии и правом подреберье). Пищевые отравления — боли в животе, тошнота, рвота, резкая слабость, частый стул, адинамия. Почечная недостаточность — боли в животе внезапно, тошнота, рвота, чувство жжения в эпигастрии</w:t>
      </w:r>
      <w:r>
        <w:t>, язык сухой, обложен, живот вздут, иногда симптомы раздражения брюшины. Сахарный диабет — острые боли в животе, тошнота, рвота, напряжение брюшной стенки, тахикардия. Острая гепатомегалия — чувство тяжести и боли в правом подреберье. Инфекционный мононукл</w:t>
      </w:r>
      <w:r>
        <w:t xml:space="preserve">еоз — боли в животе (из-за увеличения брызжеечных лимфоузлов). Отравление свинцом — схваткообразные боли в области пупка и эпигастрии, тошнота, рвота, запоры, олигурия, диффузная болезненность брюшной стенки без напряжения. </w:t>
      </w:r>
    </w:p>
    <w:p w:rsidR="00B06E8A" w:rsidRDefault="000C5D16">
      <w:pPr>
        <w:spacing w:after="0" w:line="259" w:lineRule="auto"/>
        <w:ind w:left="360" w:right="0" w:firstLine="0"/>
        <w:jc w:val="left"/>
      </w:pPr>
      <w:r>
        <w:t xml:space="preserve"> </w:t>
      </w:r>
    </w:p>
    <w:p w:rsidR="00B06E8A" w:rsidRDefault="000C5D16">
      <w:pPr>
        <w:ind w:left="355" w:right="723"/>
      </w:pPr>
      <w:r>
        <w:rPr>
          <w:color w:val="0070C0"/>
        </w:rPr>
        <w:t>Т1.9.4. Особенности применени</w:t>
      </w:r>
      <w:r>
        <w:rPr>
          <w:color w:val="0070C0"/>
        </w:rPr>
        <w:t xml:space="preserve">я лекарственных препаратов и медицинских изделий при острой боли в животе, транспортировка и мониторинг состояния пациента,  контроль эффективности и безопасности проводимого лечения.  </w:t>
      </w:r>
    </w:p>
    <w:p w:rsidR="00B06E8A" w:rsidRDefault="000C5D16">
      <w:pPr>
        <w:spacing w:after="15" w:line="267" w:lineRule="auto"/>
        <w:ind w:left="382" w:right="199"/>
        <w:jc w:val="left"/>
      </w:pPr>
      <w:r>
        <w:t>Категорически противопоказаны прием анальгетиков. Показания к госпитал</w:t>
      </w:r>
      <w:r>
        <w:t xml:space="preserve">изации. Больные с острой болью в животе подлежат срочной госпитализации в хирургический, инфекционный или терапевтический стационар в зависимости от предположительного диагноза. Транспортировка лѐжа на носилках. Обеспечение венозного доступа, мониторинг и </w:t>
      </w:r>
      <w:r>
        <w:t>поддержание витальных функций (в соответствии с общереанимационными принципами) у пациентов с острой абдоминальной болью любой этиологии. ■ При признаках гиповолемии, гипотонии: в/в раствор натрия хлорида 0,9% — 400 мл. ■ При чѐтко установленной причине ко</w:t>
      </w:r>
      <w:r>
        <w:t xml:space="preserve">ликообразной боли допустимо введение миотропных спазмолитиков: дротаверин в/в медленно, 40–80 мг (раствор 2% — 2–4 мл). Допустимо применение прод язык </w:t>
      </w:r>
    </w:p>
    <w:p w:rsidR="00B06E8A" w:rsidRDefault="000C5D16">
      <w:pPr>
        <w:spacing w:after="15" w:line="267" w:lineRule="auto"/>
        <w:ind w:left="382" w:right="199"/>
        <w:jc w:val="left"/>
      </w:pPr>
      <w:r>
        <w:t>нитроглицерина в таблетках (0,25 мг или 0,5 таблетки) или спрея (400 мкг или 1 доза). ■ При рвоте, тошно</w:t>
      </w:r>
      <w:r>
        <w:t xml:space="preserve">те: метоклопрамид 10 мг (раствор 5% — 2 мл) в/в (начало действия через 1–3 мин) или в/м (начало действия через 10–15 мин). </w:t>
      </w:r>
    </w:p>
    <w:p w:rsidR="00B06E8A" w:rsidRDefault="000C5D16">
      <w:pPr>
        <w:spacing w:after="0" w:line="259" w:lineRule="auto"/>
        <w:ind w:left="360" w:right="0" w:firstLine="0"/>
        <w:jc w:val="left"/>
      </w:pPr>
      <w:r>
        <w:t xml:space="preserve"> </w:t>
      </w:r>
    </w:p>
    <w:p w:rsidR="00B06E8A" w:rsidRDefault="000C5D16">
      <w:pPr>
        <w:ind w:left="372" w:right="12"/>
      </w:pPr>
      <w:r>
        <w:rPr>
          <w:noProof/>
        </w:rPr>
        <w:drawing>
          <wp:anchor distT="0" distB="0" distL="114300" distR="114300" simplePos="0" relativeHeight="251798528" behindDoc="1" locked="0" layoutInCell="1" allowOverlap="0">
            <wp:simplePos x="0" y="0"/>
            <wp:positionH relativeFrom="column">
              <wp:posOffset>2344877</wp:posOffset>
            </wp:positionH>
            <wp:positionV relativeFrom="paragraph">
              <wp:posOffset>142444</wp:posOffset>
            </wp:positionV>
            <wp:extent cx="237744" cy="167640"/>
            <wp:effectExtent l="0" t="0" r="0" b="0"/>
            <wp:wrapNone/>
            <wp:docPr id="41221" name="Picture 41221"/>
            <wp:cNvGraphicFramePr/>
            <a:graphic xmlns:a="http://schemas.openxmlformats.org/drawingml/2006/main">
              <a:graphicData uri="http://schemas.openxmlformats.org/drawingml/2006/picture">
                <pic:pic xmlns:pic="http://schemas.openxmlformats.org/drawingml/2006/picture">
                  <pic:nvPicPr>
                    <pic:cNvPr id="41221" name="Picture 41221"/>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799552" behindDoc="1" locked="0" layoutInCell="1" allowOverlap="0">
            <wp:simplePos x="0" y="0"/>
            <wp:positionH relativeFrom="column">
              <wp:posOffset>4912182</wp:posOffset>
            </wp:positionH>
            <wp:positionV relativeFrom="paragraph">
              <wp:posOffset>669748</wp:posOffset>
            </wp:positionV>
            <wp:extent cx="237744" cy="167640"/>
            <wp:effectExtent l="0" t="0" r="0" b="0"/>
            <wp:wrapNone/>
            <wp:docPr id="41245" name="Picture 41245"/>
            <wp:cNvGraphicFramePr/>
            <a:graphic xmlns:a="http://schemas.openxmlformats.org/drawingml/2006/main">
              <a:graphicData uri="http://schemas.openxmlformats.org/drawingml/2006/picture">
                <pic:pic xmlns:pic="http://schemas.openxmlformats.org/drawingml/2006/picture">
                  <pic:nvPicPr>
                    <pic:cNvPr id="41245" name="Picture 41245"/>
                    <pic:cNvPicPr/>
                  </pic:nvPicPr>
                  <pic:blipFill>
                    <a:blip r:embed="rId569"/>
                    <a:stretch>
                      <a:fillRect/>
                    </a:stretch>
                  </pic:blipFill>
                  <pic:spPr>
                    <a:xfrm>
                      <a:off x="0" y="0"/>
                      <a:ext cx="237744" cy="167640"/>
                    </a:xfrm>
                    <a:prstGeom prst="rect">
                      <a:avLst/>
                    </a:prstGeom>
                  </pic:spPr>
                </pic:pic>
              </a:graphicData>
            </a:graphic>
          </wp:anchor>
        </w:drawing>
      </w:r>
      <w:r>
        <w:rPr>
          <w:noProof/>
        </w:rPr>
        <w:drawing>
          <wp:anchor distT="0" distB="0" distL="114300" distR="114300" simplePos="0" relativeHeight="251800576" behindDoc="1" locked="0" layoutInCell="1" allowOverlap="0">
            <wp:simplePos x="0" y="0"/>
            <wp:positionH relativeFrom="column">
              <wp:posOffset>3930345</wp:posOffset>
            </wp:positionH>
            <wp:positionV relativeFrom="paragraph">
              <wp:posOffset>-31291</wp:posOffset>
            </wp:positionV>
            <wp:extent cx="237744" cy="167640"/>
            <wp:effectExtent l="0" t="0" r="0" b="0"/>
            <wp:wrapNone/>
            <wp:docPr id="41215" name="Picture 41215"/>
            <wp:cNvGraphicFramePr/>
            <a:graphic xmlns:a="http://schemas.openxmlformats.org/drawingml/2006/main">
              <a:graphicData uri="http://schemas.openxmlformats.org/drawingml/2006/picture">
                <pic:pic xmlns:pic="http://schemas.openxmlformats.org/drawingml/2006/picture">
                  <pic:nvPicPr>
                    <pic:cNvPr id="41215" name="Picture 41215"/>
                    <pic:cNvPicPr/>
                  </pic:nvPicPr>
                  <pic:blipFill>
                    <a:blip r:embed="rId569"/>
                    <a:stretch>
                      <a:fillRect/>
                    </a:stretch>
                  </pic:blipFill>
                  <pic:spPr>
                    <a:xfrm>
                      <a:off x="0" y="0"/>
                      <a:ext cx="237744" cy="1676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801600" behindDoc="0" locked="0" layoutInCell="1" allowOverlap="1">
                <wp:simplePos x="0" y="0"/>
                <wp:positionH relativeFrom="column">
                  <wp:posOffset>5491557</wp:posOffset>
                </wp:positionH>
                <wp:positionV relativeFrom="paragraph">
                  <wp:posOffset>350520</wp:posOffset>
                </wp:positionV>
                <wp:extent cx="274320" cy="341376"/>
                <wp:effectExtent l="0" t="0" r="0" b="0"/>
                <wp:wrapSquare wrapText="bothSides"/>
                <wp:docPr id="351150" name="Group 351150"/>
                <wp:cNvGraphicFramePr/>
                <a:graphic xmlns:a="http://schemas.openxmlformats.org/drawingml/2006/main">
                  <a:graphicData uri="http://schemas.microsoft.com/office/word/2010/wordprocessingGroup">
                    <wpg:wgp>
                      <wpg:cNvGrpSpPr/>
                      <wpg:grpSpPr>
                        <a:xfrm>
                          <a:off x="0" y="0"/>
                          <a:ext cx="274320" cy="341376"/>
                          <a:chOff x="0" y="0"/>
                          <a:chExt cx="274320" cy="341376"/>
                        </a:xfrm>
                      </wpg:grpSpPr>
                      <pic:pic xmlns:pic="http://schemas.openxmlformats.org/drawingml/2006/picture">
                        <pic:nvPicPr>
                          <pic:cNvPr id="41230" name="Picture 41230"/>
                          <pic:cNvPicPr/>
                        </pic:nvPicPr>
                        <pic:blipFill>
                          <a:blip r:embed="rId570"/>
                          <a:stretch>
                            <a:fillRect/>
                          </a:stretch>
                        </pic:blipFill>
                        <pic:spPr>
                          <a:xfrm>
                            <a:off x="0" y="0"/>
                            <a:ext cx="231648" cy="167640"/>
                          </a:xfrm>
                          <a:prstGeom prst="rect">
                            <a:avLst/>
                          </a:prstGeom>
                        </pic:spPr>
                      </pic:pic>
                      <pic:pic xmlns:pic="http://schemas.openxmlformats.org/drawingml/2006/picture">
                        <pic:nvPicPr>
                          <pic:cNvPr id="41241" name="Picture 41241"/>
                          <pic:cNvPicPr/>
                        </pic:nvPicPr>
                        <pic:blipFill>
                          <a:blip r:embed="rId570"/>
                          <a:stretch>
                            <a:fillRect/>
                          </a:stretch>
                        </pic:blipFill>
                        <pic:spPr>
                          <a:xfrm>
                            <a:off x="42672" y="173736"/>
                            <a:ext cx="231648" cy="167640"/>
                          </a:xfrm>
                          <a:prstGeom prst="rect">
                            <a:avLst/>
                          </a:prstGeom>
                        </pic:spPr>
                      </pic:pic>
                    </wpg:wgp>
                  </a:graphicData>
                </a:graphic>
              </wp:anchor>
            </w:drawing>
          </mc:Choice>
          <mc:Fallback>
            <w:pict>
              <v:group w14:anchorId="01E8B079" id="Group 351150" o:spid="_x0000_s1026" style="position:absolute;margin-left:432.4pt;margin-top:27.6pt;width:21.6pt;height:26.9pt;z-index:251801600" coordsize="274320,34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">
                <v:shape id="Picture 41230" o:spid="_x0000_s1027" type="#_x0000_t75" style="position:absolute;width:231648;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GHP/GAAAA3gAAAA8AAABkcnMvZG93bnJldi54bWxEj81qg0AUhfeFvMNwC901o6aU1GYSgiDN&#10;qmASCNldnFuVOHfUmah5+86i0OXh/PFtdrNpxUiDaywriJcRCOLS6oYrBedT/roG4TyyxtYyKXiQ&#10;g9128bTBVNuJCxqPvhJhhF2KCmrvu1RKV9Zk0C1tRxy8HzsY9EEOldQDTmHctDKJondpsOHwUGNH&#10;WU3l7Xg3CrqPvo3L2zX/XvE83rOvvrgkvVIvz/P+E4Sn2f+H/9oHreAtTlYBIOAEFJ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Yc/8YAAADeAAAADwAAAAAAAAAAAAAA&#10;AACfAgAAZHJzL2Rvd25yZXYueG1sUEsFBgAAAAAEAAQA9wAAAJIDAAAAAA==&#10;">
                  <v:imagedata r:id="rId572" o:title=""/>
                </v:shape>
                <v:shape id="Picture 41241" o:spid="_x0000_s1028" type="#_x0000_t75" style="position:absolute;left:42672;top:173736;width:231648;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MyhnHAAAA3gAAAA8AAABkcnMvZG93bnJldi54bWxEj0Frg0AUhO+B/oflFXqLqzaUxrgJJRDa&#10;U0BbKLk93BeVuG/V3Rj777OFQo/DzHzD5LvZdGKi0bWWFSRRDIK4srrlWsHX52H5CsJ5ZI2dZVLw&#10;Qw5224dFjpm2Ny5oKn0tAoRdhgoa7/tMSlc1ZNBFticO3tmOBn2QYy31iLcAN51M4/hFGmw5LDTY&#10;076h6lJejYJ+PXRJdTkdjs88T9f9+1B8p4NST4/z2waEp9n/h//aH1rBKklXCfzeCVd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bMyhnHAAAA3gAAAA8AAAAAAAAAAAAA&#10;AAAAnwIAAGRycy9kb3ducmV2LnhtbFBLBQYAAAAABAAEAPcAAACTAwAAAAA=&#10;">
                  <v:imagedata r:id="rId572" o:title=""/>
                </v:shape>
                <w10:wrap type="square"/>
              </v:group>
            </w:pict>
          </mc:Fallback>
        </mc:AlternateContent>
      </w:r>
      <w:r>
        <w:rPr>
          <w:color w:val="0070C0"/>
        </w:rPr>
        <w:t xml:space="preserve">Т9.5 Осложнения. </w:t>
      </w:r>
      <w:r>
        <w:t xml:space="preserve">Осложнения острого аппендицита:  аппендикулярный инфильтрат; </w:t>
      </w:r>
      <w:r>
        <w:rPr>
          <w:rFonts w:ascii="Calibri" w:eastAsia="Calibri" w:hAnsi="Calibri" w:cs="Calibri"/>
          <w:noProof/>
          <w:sz w:val="22"/>
        </w:rPr>
        <mc:AlternateContent>
          <mc:Choice Requires="wpg">
            <w:drawing>
              <wp:inline distT="0" distB="0" distL="0" distR="0">
                <wp:extent cx="237744" cy="170078"/>
                <wp:effectExtent l="0" t="0" r="0" b="0"/>
                <wp:docPr id="351146" name="Group 351146"/>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41218" name="Picture 41218"/>
                          <pic:cNvPicPr/>
                        </pic:nvPicPr>
                        <pic:blipFill>
                          <a:blip r:embed="rId569"/>
                          <a:stretch>
                            <a:fillRect/>
                          </a:stretch>
                        </pic:blipFill>
                        <pic:spPr>
                          <a:xfrm>
                            <a:off x="0" y="0"/>
                            <a:ext cx="237744" cy="167640"/>
                          </a:xfrm>
                          <a:prstGeom prst="rect">
                            <a:avLst/>
                          </a:prstGeom>
                        </pic:spPr>
                      </pic:pic>
                      <wps:wsp>
                        <wps:cNvPr id="41219" name="Rectangle 41219"/>
                        <wps:cNvSpPr/>
                        <wps:spPr>
                          <a:xfrm>
                            <a:off x="118872" y="1372"/>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51146" o:spid="_x0000_s1104"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">
                <v:shape id="Picture 41218" o:spid="_x0000_s1105" type="#_x0000_t75" style="position:absolute;width:237744;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CpPCAAAA3gAAAA8AAABkcnMvZG93bnJldi54bWxET01Lw0AQvQv9D8sUvNlNihVJuy3Solbw&#10;YhV6HbJjNjQ7G3bHJvn37kHw+Hjfm93oO3WlmNrABspFAYq4DrblxsDX5/PdI6gkyBa7wGRgogS7&#10;7exmg5UNA3/Q9SSNyiGcKjTgRPpK61Q78pgWoSfO3HeIHiXD2GgbccjhvtPLonjQHlvODQ572juq&#10;L6cfb+B9urxqPNeCL3Fyw4pXcji+GXM7H5/WoIRG+Rf/uY/WwH25LPPefCdfAb3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7gqTwgAAAN4AAAAPAAAAAAAAAAAAAAAAAJ8C&#10;AABkcnMvZG93bnJldi54bWxQSwUGAAAAAAQABAD3AAAAjgMAAAAA&#10;">
                  <v:imagedata r:id="rId571" o:title=""/>
                </v:shape>
                <v:rect id="Rectangle 41219" o:spid="_x0000_s1106" style="position:absolute;left:118872;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LT8cA&#10;AADeAAAADwAAAGRycy9kb3ducmV2LnhtbESPQWvCQBSE7wX/w/KE3uomIsVEVxGt6LEaQb09ss8k&#10;mH0bsluT9td3hUKPw8x8w8yXvanFg1pXWVYQjyIQxLnVFRcKTtn2bQrCeWSNtWVS8E0OlovByxxT&#10;bTs+0OPoCxEg7FJUUHrfpFK6vCSDbmQb4uDdbGvQB9kWUrfYBbip5TiK3qXBisNCiQ2tS8rvxy+j&#10;YDdtVpe9/emK+uO6O3+ek02WeKVeh/1qBsJT7//Df+29VjCJx3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IS0/HAAAA3gAAAA8AAAAAAAAAAAAAAAAAmAIAAGRy&#10;cy9kb3ducmV2LnhtbFBLBQYAAAAABAAEAPUAAACMAw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r>
        <w:t xml:space="preserve">периаппендикулярный абсцесс;  межкишечный, </w:t>
      </w:r>
      <w:r>
        <w:t xml:space="preserve">поддиафрагмальный или тазовый абсцесс; </w:t>
      </w:r>
      <w:r>
        <w:rPr>
          <w:noProof/>
        </w:rPr>
        <w:drawing>
          <wp:inline distT="0" distB="0" distL="0" distR="0">
            <wp:extent cx="237744" cy="167640"/>
            <wp:effectExtent l="0" t="0" r="0" b="0"/>
            <wp:docPr id="41224" name="Picture 41224"/>
            <wp:cNvGraphicFramePr/>
            <a:graphic xmlns:a="http://schemas.openxmlformats.org/drawingml/2006/main">
              <a:graphicData uri="http://schemas.openxmlformats.org/drawingml/2006/picture">
                <pic:pic xmlns:pic="http://schemas.openxmlformats.org/drawingml/2006/picture">
                  <pic:nvPicPr>
                    <pic:cNvPr id="41224" name="Picture 41224"/>
                    <pic:cNvPicPr/>
                  </pic:nvPicPr>
                  <pic:blipFill>
                    <a:blip r:embed="rId569"/>
                    <a:stretch>
                      <a:fillRect/>
                    </a:stretch>
                  </pic:blipFill>
                  <pic:spPr>
                    <a:xfrm>
                      <a:off x="0" y="0"/>
                      <a:ext cx="237744" cy="167640"/>
                    </a:xfrm>
                    <a:prstGeom prst="rect">
                      <a:avLst/>
                    </a:prstGeom>
                  </pic:spPr>
                </pic:pic>
              </a:graphicData>
            </a:graphic>
          </wp:inline>
        </w:drawing>
      </w:r>
      <w:r>
        <w:t xml:space="preserve"> пилефлебит; </w:t>
      </w:r>
      <w:r>
        <w:rPr>
          <w:noProof/>
        </w:rPr>
        <w:drawing>
          <wp:inline distT="0" distB="0" distL="0" distR="0">
            <wp:extent cx="237744" cy="167640"/>
            <wp:effectExtent l="0" t="0" r="0" b="0"/>
            <wp:docPr id="41227" name="Picture 41227"/>
            <wp:cNvGraphicFramePr/>
            <a:graphic xmlns:a="http://schemas.openxmlformats.org/drawingml/2006/main">
              <a:graphicData uri="http://schemas.openxmlformats.org/drawingml/2006/picture">
                <pic:pic xmlns:pic="http://schemas.openxmlformats.org/drawingml/2006/picture">
                  <pic:nvPicPr>
                    <pic:cNvPr id="41227" name="Picture 41227"/>
                    <pic:cNvPicPr/>
                  </pic:nvPicPr>
                  <pic:blipFill>
                    <a:blip r:embed="rId569"/>
                    <a:stretch>
                      <a:fillRect/>
                    </a:stretch>
                  </pic:blipFill>
                  <pic:spPr>
                    <a:xfrm>
                      <a:off x="0" y="0"/>
                      <a:ext cx="237744" cy="167640"/>
                    </a:xfrm>
                    <a:prstGeom prst="rect">
                      <a:avLst/>
                    </a:prstGeom>
                  </pic:spPr>
                </pic:pic>
              </a:graphicData>
            </a:graphic>
          </wp:inline>
        </w:drawing>
      </w:r>
      <w:r>
        <w:t xml:space="preserve"> сепсис. Осложнения перитонита 1. Интраабдоминальные:  нагноение послеоперационной раны; </w:t>
      </w:r>
      <w:r>
        <w:rPr>
          <w:noProof/>
        </w:rPr>
        <w:drawing>
          <wp:inline distT="0" distB="0" distL="0" distR="0">
            <wp:extent cx="231648" cy="167640"/>
            <wp:effectExtent l="0" t="0" r="0" b="0"/>
            <wp:docPr id="41234" name="Picture 41234"/>
            <wp:cNvGraphicFramePr/>
            <a:graphic xmlns:a="http://schemas.openxmlformats.org/drawingml/2006/main">
              <a:graphicData uri="http://schemas.openxmlformats.org/drawingml/2006/picture">
                <pic:pic xmlns:pic="http://schemas.openxmlformats.org/drawingml/2006/picture">
                  <pic:nvPicPr>
                    <pic:cNvPr id="41234" name="Picture 41234"/>
                    <pic:cNvPicPr/>
                  </pic:nvPicPr>
                  <pic:blipFill>
                    <a:blip r:embed="rId570"/>
                    <a:stretch>
                      <a:fillRect/>
                    </a:stretch>
                  </pic:blipFill>
                  <pic:spPr>
                    <a:xfrm>
                      <a:off x="0" y="0"/>
                      <a:ext cx="231648" cy="167640"/>
                    </a:xfrm>
                    <a:prstGeom prst="rect">
                      <a:avLst/>
                    </a:prstGeom>
                  </pic:spPr>
                </pic:pic>
              </a:graphicData>
            </a:graphic>
          </wp:inline>
        </w:drawing>
      </w:r>
      <w:r>
        <w:t xml:space="preserve"> эвентрация; </w:t>
      </w:r>
      <w:r>
        <w:rPr>
          <w:noProof/>
        </w:rPr>
        <w:drawing>
          <wp:inline distT="0" distB="0" distL="0" distR="0">
            <wp:extent cx="231648" cy="167640"/>
            <wp:effectExtent l="0" t="0" r="0" b="0"/>
            <wp:docPr id="41237" name="Picture 41237"/>
            <wp:cNvGraphicFramePr/>
            <a:graphic xmlns:a="http://schemas.openxmlformats.org/drawingml/2006/main">
              <a:graphicData uri="http://schemas.openxmlformats.org/drawingml/2006/picture">
                <pic:pic xmlns:pic="http://schemas.openxmlformats.org/drawingml/2006/picture">
                  <pic:nvPicPr>
                    <pic:cNvPr id="41237" name="Picture 41237"/>
                    <pic:cNvPicPr/>
                  </pic:nvPicPr>
                  <pic:blipFill>
                    <a:blip r:embed="rId570"/>
                    <a:stretch>
                      <a:fillRect/>
                    </a:stretch>
                  </pic:blipFill>
                  <pic:spPr>
                    <a:xfrm>
                      <a:off x="0" y="0"/>
                      <a:ext cx="231648" cy="167640"/>
                    </a:xfrm>
                    <a:prstGeom prst="rect">
                      <a:avLst/>
                    </a:prstGeom>
                  </pic:spPr>
                </pic:pic>
              </a:graphicData>
            </a:graphic>
          </wp:inline>
        </w:drawing>
      </w:r>
      <w:r>
        <w:t xml:space="preserve"> инфильтрат брюшной стенки;  абсцессы брюшной полости (поддиафрагмальный, межкишечный и малого таз</w:t>
      </w:r>
      <w:r>
        <w:t xml:space="preserve">а);  кишечные свищи.  </w:t>
      </w:r>
    </w:p>
    <w:p w:rsidR="00B06E8A" w:rsidRDefault="000C5D16">
      <w:pPr>
        <w:ind w:left="372" w:right="198"/>
      </w:pPr>
      <w:r>
        <w:t xml:space="preserve">2. Экстраабдоминальные: </w:t>
      </w:r>
      <w:r>
        <w:rPr>
          <w:noProof/>
        </w:rPr>
        <w:drawing>
          <wp:inline distT="0" distB="0" distL="0" distR="0">
            <wp:extent cx="237744" cy="167640"/>
            <wp:effectExtent l="0" t="0" r="0" b="0"/>
            <wp:docPr id="41250" name="Picture 41250"/>
            <wp:cNvGraphicFramePr/>
            <a:graphic xmlns:a="http://schemas.openxmlformats.org/drawingml/2006/main">
              <a:graphicData uri="http://schemas.openxmlformats.org/drawingml/2006/picture">
                <pic:pic xmlns:pic="http://schemas.openxmlformats.org/drawingml/2006/picture">
                  <pic:nvPicPr>
                    <pic:cNvPr id="41250" name="Picture 41250"/>
                    <pic:cNvPicPr/>
                  </pic:nvPicPr>
                  <pic:blipFill>
                    <a:blip r:embed="rId569"/>
                    <a:stretch>
                      <a:fillRect/>
                    </a:stretch>
                  </pic:blipFill>
                  <pic:spPr>
                    <a:xfrm>
                      <a:off x="0" y="0"/>
                      <a:ext cx="237744" cy="167640"/>
                    </a:xfrm>
                    <a:prstGeom prst="rect">
                      <a:avLst/>
                    </a:prstGeom>
                  </pic:spPr>
                </pic:pic>
              </a:graphicData>
            </a:graphic>
          </wp:inline>
        </w:drawing>
      </w:r>
      <w:r>
        <w:t xml:space="preserve"> нозокомиальные инфекции; </w:t>
      </w:r>
      <w:r>
        <w:rPr>
          <w:noProof/>
        </w:rPr>
        <w:drawing>
          <wp:inline distT="0" distB="0" distL="0" distR="0">
            <wp:extent cx="237744" cy="167640"/>
            <wp:effectExtent l="0" t="0" r="0" b="0"/>
            <wp:docPr id="41253" name="Picture 41253"/>
            <wp:cNvGraphicFramePr/>
            <a:graphic xmlns:a="http://schemas.openxmlformats.org/drawingml/2006/main">
              <a:graphicData uri="http://schemas.openxmlformats.org/drawingml/2006/picture">
                <pic:pic xmlns:pic="http://schemas.openxmlformats.org/drawingml/2006/picture">
                  <pic:nvPicPr>
                    <pic:cNvPr id="41253" name="Picture 41253"/>
                    <pic:cNvPicPr/>
                  </pic:nvPicPr>
                  <pic:blipFill>
                    <a:blip r:embed="rId569"/>
                    <a:stretch>
                      <a:fillRect/>
                    </a:stretch>
                  </pic:blipFill>
                  <pic:spPr>
                    <a:xfrm>
                      <a:off x="0" y="0"/>
                      <a:ext cx="237744" cy="167640"/>
                    </a:xfrm>
                    <a:prstGeom prst="rect">
                      <a:avLst/>
                    </a:prstGeom>
                  </pic:spPr>
                </pic:pic>
              </a:graphicData>
            </a:graphic>
          </wp:inline>
        </w:drawing>
      </w:r>
      <w:r>
        <w:t xml:space="preserve"> абдоминальный компартментсиндром (синдром высокого внутрибрюшного давления); </w:t>
      </w:r>
      <w:r>
        <w:rPr>
          <w:rFonts w:ascii="Calibri" w:eastAsia="Calibri" w:hAnsi="Calibri" w:cs="Calibri"/>
          <w:noProof/>
          <w:sz w:val="22"/>
        </w:rPr>
        <mc:AlternateContent>
          <mc:Choice Requires="wpg">
            <w:drawing>
              <wp:inline distT="0" distB="0" distL="0" distR="0">
                <wp:extent cx="231648" cy="170079"/>
                <wp:effectExtent l="0" t="0" r="0" b="0"/>
                <wp:docPr id="351271" name="Group 351271"/>
                <wp:cNvGraphicFramePr/>
                <a:graphic xmlns:a="http://schemas.openxmlformats.org/drawingml/2006/main">
                  <a:graphicData uri="http://schemas.microsoft.com/office/word/2010/wordprocessingGroup">
                    <wpg:wgp>
                      <wpg:cNvGrpSpPr/>
                      <wpg:grpSpPr>
                        <a:xfrm>
                          <a:off x="0" y="0"/>
                          <a:ext cx="231648" cy="170079"/>
                          <a:chOff x="0" y="0"/>
                          <a:chExt cx="231648" cy="170079"/>
                        </a:xfrm>
                      </wpg:grpSpPr>
                      <pic:pic xmlns:pic="http://schemas.openxmlformats.org/drawingml/2006/picture">
                        <pic:nvPicPr>
                          <pic:cNvPr id="41258" name="Picture 41258"/>
                          <pic:cNvPicPr/>
                        </pic:nvPicPr>
                        <pic:blipFill>
                          <a:blip r:embed="rId570"/>
                          <a:stretch>
                            <a:fillRect/>
                          </a:stretch>
                        </pic:blipFill>
                        <pic:spPr>
                          <a:xfrm>
                            <a:off x="0" y="0"/>
                            <a:ext cx="231648" cy="167640"/>
                          </a:xfrm>
                          <a:prstGeom prst="rect">
                            <a:avLst/>
                          </a:prstGeom>
                        </pic:spPr>
                      </pic:pic>
                      <wps:wsp>
                        <wps:cNvPr id="41259" name="Rectangle 41259"/>
                        <wps:cNvSpPr/>
                        <wps:spPr>
                          <a:xfrm>
                            <a:off x="115824" y="1372"/>
                            <a:ext cx="50673" cy="224380"/>
                          </a:xfrm>
                          <a:prstGeom prst="rect">
                            <a:avLst/>
                          </a:prstGeom>
                          <a:ln>
                            <a:noFill/>
                          </a:ln>
                        </wps:spPr>
                        <wps:txbx>
                          <w:txbxContent>
                            <w:p w:rsidR="00B06E8A" w:rsidRDefault="000C5D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51271" o:spid="_x0000_s1107" style="width:18.25pt;height:13.4pt;mso-position-horizontal-relative:char;mso-position-vertical-relative:line" coordsize="231648,17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">
                <v:shape id="Picture 41258" o:spid="_x0000_s1108" type="#_x0000_t75" style="position:absolute;width:231648;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9VnDAAAA3gAAAA8AAABkcnMvZG93bnJldi54bWxET8uKwjAU3QvzD+EOuNO0HZWxGmUQxFkJ&#10;PmBwd2mubbG5aZtYO39vFoLLw3kv172pREetKy0riMcRCOLM6pJzBefTdvQNwnlkjZVlUvBPDtar&#10;j8ESU20ffKDu6HMRQtilqKDwvk6ldFlBBt3Y1sSBu9rWoA+wzaVu8RHCTSWTKJpJgyWHhgJr2hSU&#10;3Y53o6CeN1Wc3S7b/Rf33X2zaw5/SaPU8LP/WYDw1Pu3+OX+1QomcTINe8OdcAX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1WcMAAADeAAAADwAAAAAAAAAAAAAAAACf&#10;AgAAZHJzL2Rvd25yZXYueG1sUEsFBgAAAAAEAAQA9wAAAI8DAAAAAA==&#10;">
                  <v:imagedata r:id="rId572" o:title=""/>
                </v:shape>
                <v:rect id="Rectangle 41259" o:spid="_x0000_s1109" style="position:absolute;left:115824;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yj8gA&#10;AADeAAAADwAAAGRycy9kb3ducmV2LnhtbESPT2vCQBTE7wW/w/KE3upGaYuJboLYFj3WP6DeHtln&#10;Esy+DdmtSf30bqHgcZiZ3zDzrDe1uFLrKssKxqMIBHFudcWFgv3u62UKwnlkjbVlUvBLDrJ08DTH&#10;RNuON3Td+kIECLsEFZTeN4mULi/JoBvZhjh4Z9sa9EG2hdQtdgFuajmJondpsOKwUGJDy5Lyy/bH&#10;KFhNm8VxbW9dUX+eVofvQ/yxi71Sz8N+MQPhqfeP8H97rRW8jid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vKPyAAAAN4AAAAPAAAAAAAAAAAAAAAAAJgCAABk&#10;cnMvZG93bnJldi54bWxQSwUGAAAAAAQABAD1AAAAjQMAAAAA&#10;" filled="f" stroked="f">
                  <v:textbox inset="0,0,0,0">
                    <w:txbxContent>
                      <w:p w:rsidR="00B06E8A" w:rsidRDefault="000C5D16">
                        <w:pPr>
                          <w:spacing w:after="160" w:line="259" w:lineRule="auto"/>
                          <w:ind w:left="0" w:right="0" w:firstLine="0"/>
                          <w:jc w:val="left"/>
                        </w:pPr>
                        <w:r>
                          <w:t xml:space="preserve"> </w:t>
                        </w:r>
                      </w:p>
                    </w:txbxContent>
                  </v:textbox>
                </v:rect>
                <w10:anchorlock/>
              </v:group>
            </w:pict>
          </mc:Fallback>
        </mc:AlternateContent>
      </w:r>
      <w:r>
        <w:t xml:space="preserve"> абдоминальный </w:t>
      </w:r>
    </w:p>
    <w:p w:rsidR="00B06E8A" w:rsidRDefault="000C5D16">
      <w:pPr>
        <w:spacing w:after="15" w:line="267" w:lineRule="auto"/>
        <w:ind w:left="382" w:right="2208"/>
        <w:jc w:val="left"/>
      </w:pPr>
      <w:r>
        <w:lastRenderedPageBreak/>
        <w:t>сепсис.</w:t>
      </w:r>
      <w:r>
        <w:rPr>
          <w:color w:val="212529"/>
        </w:rPr>
        <w:t xml:space="preserve"> </w:t>
      </w:r>
      <w:r>
        <w:t xml:space="preserve"> распространенный фибринозно-гнойный или каловый перитонит; </w:t>
      </w:r>
      <w:r>
        <w:t xml:space="preserve">признаки анаэробного инфицирования брюшной полости; тяжелый абдоминальный сепсис, септический шок; </w:t>
      </w:r>
    </w:p>
    <w:p w:rsidR="00B06E8A" w:rsidRDefault="000C5D16">
      <w:pPr>
        <w:spacing w:after="0" w:line="259" w:lineRule="auto"/>
        <w:ind w:left="360" w:right="0" w:firstLine="0"/>
        <w:jc w:val="left"/>
      </w:pPr>
      <w:r>
        <w:rPr>
          <w:color w:val="0070C0"/>
          <w:sz w:val="28"/>
        </w:rPr>
        <w:t xml:space="preserve"> </w:t>
      </w:r>
    </w:p>
    <w:p w:rsidR="00B06E8A" w:rsidRDefault="000C5D16">
      <w:pPr>
        <w:ind w:left="355" w:right="199"/>
      </w:pPr>
      <w:r>
        <w:rPr>
          <w:color w:val="0070C0"/>
        </w:rPr>
        <w:t>Т1.9.6.Показания к оказанию специализированной медицинской помощи в стационарных условиях.</w:t>
      </w:r>
      <w:r>
        <w:t xml:space="preserve">  </w:t>
      </w:r>
    </w:p>
    <w:p w:rsidR="00B06E8A" w:rsidRDefault="000C5D16">
      <w:pPr>
        <w:ind w:left="372" w:right="198"/>
      </w:pPr>
      <w:r>
        <w:t>Специализированная медицинская помощь в стационарных условиях</w:t>
      </w:r>
      <w:r>
        <w:t xml:space="preserve"> оказывается пациентам, состояние которых требует круглосуточного медицинского наблюдения, соблюдения постельного режима, изоляции по эпидемиологическим показаниям. </w:t>
      </w:r>
    </w:p>
    <w:p w:rsidR="00B06E8A" w:rsidRDefault="000C5D16">
      <w:pPr>
        <w:spacing w:after="15" w:line="267" w:lineRule="auto"/>
        <w:ind w:left="382" w:right="199"/>
        <w:jc w:val="left"/>
      </w:pPr>
      <w:r>
        <w:t>Наличие перфоративной гастродуоденальной язвы является абсолютным медицинским показанием к</w:t>
      </w:r>
      <w:r>
        <w:t xml:space="preserve"> операции. Единственным медицинским противопоказанием к оперативному лечению является агональное состояние пациента. </w:t>
      </w:r>
    </w:p>
    <w:p w:rsidR="00B06E8A" w:rsidRDefault="000C5D16">
      <w:pPr>
        <w:ind w:left="355" w:right="199"/>
      </w:pPr>
      <w:r>
        <w:rPr>
          <w:color w:val="0070C0"/>
        </w:rPr>
        <w:t xml:space="preserve">Т.1.9.7Почечная колика: этиология, клиническая картина, диагностика, дифференциальная диагностика. </w:t>
      </w:r>
    </w:p>
    <w:p w:rsidR="00B06E8A" w:rsidRDefault="000C5D16">
      <w:pPr>
        <w:ind w:left="87" w:right="198"/>
      </w:pPr>
      <w:r>
        <w:t>ПОЧЕЧНАЯ КОЛИКА развивается при внезап</w:t>
      </w:r>
      <w:r>
        <w:t xml:space="preserve">ном возникновение препятствия на пути оттока мочи из почечной лоханки, что ведет к ее переполнению, повышению внутрилоханочного давления, венозному стазу, ишемии почки с отеком ее интерстициальной ткани и растяжением почечной капсулы.  </w:t>
      </w:r>
    </w:p>
    <w:p w:rsidR="00B06E8A" w:rsidRDefault="000C5D16">
      <w:pPr>
        <w:ind w:left="87" w:right="198"/>
      </w:pPr>
      <w:r>
        <w:t>Чаще всего почечная</w:t>
      </w:r>
      <w:r>
        <w:t xml:space="preserve"> колика развивается вследствие миграции конкремента, при некоторых заболеваниях почки и мочеточника в результате закупорки мочеточника сгустком крови или казеозными массами при туберкулезе и опухолях мочевой системы, а также из-за нарушения проходимости мо</w:t>
      </w:r>
      <w:r>
        <w:t xml:space="preserve">четочника при перегибе, воспалительных процессах.  </w:t>
      </w:r>
    </w:p>
    <w:p w:rsidR="00B06E8A" w:rsidRDefault="000C5D16">
      <w:pPr>
        <w:ind w:left="87" w:right="198"/>
      </w:pPr>
      <w:r>
        <w:t>Симптомы. Приступ начинается внезапно. Чаще всего он бывает вызван физическим напряжением, но может наступить и среди полного покоя, ночью во время сна, часто после обильного питья. Боль режущая с периода</w:t>
      </w:r>
      <w:r>
        <w:t xml:space="preserve">ми затишья и обострения. Больные ведут себя неспокойно, мечутся в постели в поисках положения, которое облегчило бы их страдания. Приступ почечной колики нередко принимает затяжной характер и с короткими ремиссиями может длиться несколько дней подряд. Как </w:t>
      </w:r>
      <w:r>
        <w:t>правило, боль начинается в поясничной области и распространяется в подреберье и в живот и, что особенно характерно, по ходу мочеточника в сторону мочевого пузыря, мошонки у мужчин, половых губ у женщин, на бедра. Во многих случаях интенсивность боли оказыв</w:t>
      </w:r>
      <w:r>
        <w:t>ается большей в животе или на уровне половых органов, чем в области почек. Боль обычно сопровождается учащенными позывами к мочеиспусканию и режущей болью в уретре. По окончании приступа в моче может быть повышено содержание эритроцитов и лейкоцитов. Почеч</w:t>
      </w:r>
      <w:r>
        <w:t xml:space="preserve">ной колике может сопутствовать раздражение солнечного сплетения и брюшины; почти постоянно больные жалуются на тошноту, рвоту, нередко головокружение, позывы к дефекации. Длительная почечная колика может сопровождаться повышением артериального давления, а </w:t>
      </w:r>
      <w:r>
        <w:t>при пиелонефрите - повышением температуры. Некоторые из ее признаков могут быть стертыми и даже отсутствовать. Иногда не бывает типичной иррадиации болей. В других случаях, при временной блокаде почки, изменения в моче отсутствуют. Ряд заболеваний органов,</w:t>
      </w:r>
      <w:r>
        <w:t xml:space="preserve"> находящихся по соседству с почкой, может протекать со сходной клинической картиной.  </w:t>
      </w:r>
    </w:p>
    <w:p w:rsidR="00B06E8A" w:rsidRDefault="000C5D16">
      <w:pPr>
        <w:ind w:left="87" w:right="198"/>
      </w:pPr>
      <w:r>
        <w:t xml:space="preserve">Заболевания, которые можно спутать с почечной коликой </w:t>
      </w:r>
    </w:p>
    <w:p w:rsidR="00B06E8A" w:rsidRDefault="000C5D16">
      <w:pPr>
        <w:ind w:left="87" w:right="198"/>
      </w:pPr>
      <w:r>
        <w:rPr>
          <w:b/>
        </w:rPr>
        <w:t>Острый аппендицит</w:t>
      </w:r>
      <w:r>
        <w:t>. Из-</w:t>
      </w:r>
      <w:r>
        <w:t xml:space="preserve">за близости аппендикса к правому мочеточнику это самая частая диагностическая ошибка. По статистике, 40% пациентов с почечной коликой удаляют аппендицит. Основное отличие аппендицита – время возникновения рвоты (при колике рвота </w:t>
      </w:r>
      <w:r>
        <w:lastRenderedPageBreak/>
        <w:t>возникает сразу, при аппенд</w:t>
      </w:r>
      <w:r>
        <w:t xml:space="preserve">иците спустя длительное время после начала болезни) и двигательная активность пациента (при аппендиците пациенты лежат относительно спокойно, при почечной колике постоянно двигаются, пытаясь принять положение, облегчающее боль). </w:t>
      </w:r>
    </w:p>
    <w:p w:rsidR="00B06E8A" w:rsidRDefault="000C5D16">
      <w:pPr>
        <w:ind w:left="87" w:right="198"/>
      </w:pPr>
      <w:r>
        <w:rPr>
          <w:b/>
        </w:rPr>
        <w:t>Печеночная колика</w:t>
      </w:r>
      <w:r>
        <w:t>. Процент</w:t>
      </w:r>
      <w:r>
        <w:t xml:space="preserve"> диагностических ошибок в данном случае значительно меньше. Печеночная колика также отличается резкой и сильной болью локализованной в одном месте. Однако в случае с почечной коликой боль оттает вниз - в область живота и половых органов, при печеночной – р</w:t>
      </w:r>
      <w:r>
        <w:t xml:space="preserve">аспространяется вверх в грудную клетку, лопатку и правое плечо. Кроме того, между печеночной коликой и нарушением диеты прослеживается четкая связь, тогда как на почечную колику диета никак не влияет. </w:t>
      </w:r>
    </w:p>
    <w:p w:rsidR="00B06E8A" w:rsidRDefault="000C5D16">
      <w:pPr>
        <w:ind w:left="87" w:right="198"/>
      </w:pPr>
      <w:r>
        <w:rPr>
          <w:b/>
        </w:rPr>
        <w:t>Острый панкреатит</w:t>
      </w:r>
      <w:r>
        <w:t xml:space="preserve">. В целом симптомы схожи, главное отличие – при панкреатите падает давление, а при почечной колике оно не изменяется или незначительно повышается. </w:t>
      </w:r>
    </w:p>
    <w:p w:rsidR="00B06E8A" w:rsidRDefault="000C5D16">
      <w:pPr>
        <w:ind w:left="87" w:right="198"/>
      </w:pPr>
      <w:r>
        <w:rPr>
          <w:b/>
        </w:rPr>
        <w:t>Кишечная непроходимость</w:t>
      </w:r>
      <w:r>
        <w:t xml:space="preserve">. Схожие с почечной коликой симптомы – вздутие живота и метеоризм. Главное отличие – </w:t>
      </w:r>
      <w:r>
        <w:t>характер боли. При почечной колике она постоянная, а при кишечной непроходимости схваткообразаная, зависящая от частоты сокращения мышц кишечника. Еще одно отличие – при кишечной непроходимости вследствие перитонита поднимается высокая температура.  При по</w:t>
      </w:r>
      <w:r>
        <w:t xml:space="preserve">чечной колике температура не превышает 38˚. </w:t>
      </w:r>
      <w:r>
        <w:rPr>
          <w:b/>
        </w:rPr>
        <w:t>Аневризма брюшного отдела аорты</w:t>
      </w:r>
      <w:r>
        <w:t xml:space="preserve">. Как и почечная колика аневризма может сопровождаться болью в животе, отдающей в поясничную область, вздутием живота, тошнотой и рвотой. </w:t>
      </w:r>
    </w:p>
    <w:p w:rsidR="00B06E8A" w:rsidRDefault="000C5D16">
      <w:pPr>
        <w:ind w:left="87" w:right="198"/>
      </w:pPr>
      <w:r>
        <w:t>Основное отличие – очень низкое давление п</w:t>
      </w:r>
      <w:r>
        <w:t xml:space="preserve">ри аневризме. </w:t>
      </w:r>
    </w:p>
    <w:p w:rsidR="00B06E8A" w:rsidRDefault="000C5D16">
      <w:pPr>
        <w:ind w:left="87" w:right="198"/>
      </w:pPr>
      <w:r>
        <w:rPr>
          <w:b/>
        </w:rPr>
        <w:t>Пояснично-крестцовый радикулит</w:t>
      </w:r>
      <w:r>
        <w:t xml:space="preserve">. Сильная, резкая боль в пояснице также присутствует, но в отличие от колики, нет тошноты, рвоты и задержки мочеиспускания. Интенсивность боли при радикулите меняется с изменением положения тела. </w:t>
      </w:r>
    </w:p>
    <w:p w:rsidR="00B06E8A" w:rsidRDefault="000C5D16">
      <w:pPr>
        <w:ind w:left="87" w:right="198"/>
      </w:pPr>
      <w:r>
        <w:rPr>
          <w:b/>
        </w:rPr>
        <w:t>Воспаление при</w:t>
      </w:r>
      <w:r>
        <w:rPr>
          <w:b/>
        </w:rPr>
        <w:t>датков</w:t>
      </w:r>
      <w:r>
        <w:t xml:space="preserve">. Часто при этом заболевании боль отдает в поясницу, однако женщина ощущает боль в области крестца и матки, что легко диагностируется при пальпации. </w:t>
      </w:r>
    </w:p>
    <w:p w:rsidR="00B06E8A" w:rsidRDefault="000C5D16">
      <w:pPr>
        <w:spacing w:after="0" w:line="259" w:lineRule="auto"/>
        <w:ind w:left="77" w:right="0" w:firstLine="0"/>
        <w:jc w:val="left"/>
      </w:pPr>
      <w:r>
        <w:t xml:space="preserve"> </w:t>
      </w:r>
    </w:p>
    <w:p w:rsidR="00B06E8A" w:rsidRDefault="000C5D16">
      <w:pPr>
        <w:ind w:left="87" w:right="199"/>
      </w:pPr>
      <w:r>
        <w:rPr>
          <w:color w:val="0070C0"/>
        </w:rPr>
        <w:t>Т.1.9.8.Особенности клинической картины и диагностики  почечной колики  у детей и  беременных женщ</w:t>
      </w:r>
      <w:r>
        <w:rPr>
          <w:color w:val="0070C0"/>
        </w:rPr>
        <w:t xml:space="preserve">ин.  </w:t>
      </w:r>
    </w:p>
    <w:p w:rsidR="00B06E8A" w:rsidRDefault="000C5D16">
      <w:pPr>
        <w:ind w:left="87" w:right="198"/>
      </w:pPr>
      <w:r>
        <w:t>Почечная колика у детей. Чем младше ребенок, тем менее отчетливы локальные симптомы и более выражены общие. Почечная колика у маленьких детей проявляется резким двигательным беспокойством, ребенок мечется в кровати, сучит ножками, жалуется на боль по</w:t>
      </w:r>
      <w:r>
        <w:t xml:space="preserve"> всему животу без точной локализации. Живот резко вздут, напряжен, появляется частая рвота, задержка мочеиспускания, повышается температура. </w:t>
      </w:r>
    </w:p>
    <w:p w:rsidR="00B06E8A" w:rsidRDefault="000C5D16">
      <w:pPr>
        <w:ind w:left="87" w:right="198"/>
      </w:pPr>
      <w:r>
        <w:t>У детей старшего возраста более характерные симптомы. Ребенок жалуется на боли в поясничной области, имеющие харак</w:t>
      </w:r>
      <w:r>
        <w:t>терную направленность по ходу мочеточника в подвздошную область, в половые органы и по ходу бедра. При низком расположении камня колика часто сопровождается учащенным болезненным мочеиспусканием с иррадиацией боли в головку полового члена и на большие поло</w:t>
      </w:r>
      <w:r>
        <w:t xml:space="preserve">вые губы. Рвота и метеоризм также обычно сопутствуют приступу. </w:t>
      </w:r>
    </w:p>
    <w:p w:rsidR="00B06E8A" w:rsidRDefault="000C5D16">
      <w:pPr>
        <w:ind w:left="87" w:right="198"/>
      </w:pPr>
      <w:r>
        <w:t>Почечная колика часто возникает на фоне полного здоровья ребенка, однако при мочекаменной болезни провоцирующим фактором может быть предшествующая физическая активность, ходьба, бег. Приступ п</w:t>
      </w:r>
      <w:r>
        <w:t>очечной колики может длиться от нескольких часов до нескольких дней, прекращение боли не свидетельствует о выздоровлении и при отсутствии адекватной диагностики и лечения, она обычно возобновляется через некоторое время. Частые приступы негативно влияют на</w:t>
      </w:r>
      <w:r>
        <w:t xml:space="preserve"> функцию почки и требуют незамедлительного лечения. </w:t>
      </w:r>
    </w:p>
    <w:p w:rsidR="00B06E8A" w:rsidRDefault="000C5D16">
      <w:pPr>
        <w:ind w:left="87" w:right="198"/>
      </w:pPr>
      <w:r>
        <w:t xml:space="preserve">У маленьких детей почечная колика по симптоматике напоминает кишечную непроходимость, поэтому очень важно провести дифференциальную диагностику. </w:t>
      </w:r>
    </w:p>
    <w:p w:rsidR="00B06E8A" w:rsidRDefault="000C5D16">
      <w:pPr>
        <w:ind w:left="87" w:right="198"/>
      </w:pPr>
      <w:r>
        <w:lastRenderedPageBreak/>
        <w:t xml:space="preserve">Почечная колика у беременных </w:t>
      </w:r>
    </w:p>
    <w:p w:rsidR="00B06E8A" w:rsidRDefault="000C5D16">
      <w:pPr>
        <w:ind w:left="87" w:right="198"/>
      </w:pPr>
      <w:r>
        <w:t>Во время беременности нагру</w:t>
      </w:r>
      <w:r>
        <w:t>зка на организм возрастает в 2 и даже более раз. Иммунитет ослабевает, изменяются метаболические процессы, могут обостряться хронические болезни. Одно из часто прогрессирующих в период беременности заболеваний – мочекаменная болезнь. Помимо сильной боли из</w:t>
      </w:r>
      <w:r>
        <w:t>-за нарушения оттока мочи из почки добавляются высокие риски для здоровья и жизни малыша. Нарушение кровоснабжения, кислородное голодание плода, преждевременные роды – ряд осложнений мочекаменной болезни в период беременности. Диагностические возможности в</w:t>
      </w:r>
      <w:r>
        <w:t>рачей в данном случае сильно ограничены, так как рентген, опасный для плода, не проводится. Обычно между почкой и мочевым пузырем устанавливают стент на весь срок беременности. Стент позволяет обеспечить отток мочи из почки в обход камня. Провести полную д</w:t>
      </w:r>
      <w:r>
        <w:t xml:space="preserve">иагностику и лечение возможно только после родов. </w:t>
      </w:r>
    </w:p>
    <w:p w:rsidR="00B06E8A" w:rsidRDefault="000C5D16">
      <w:pPr>
        <w:ind w:left="87" w:right="198"/>
      </w:pPr>
      <w:r>
        <w:t xml:space="preserve">Этот метод имеет значительные недостатки. Во-первых, неудобство. Наличие стента приводит к сильнейшему дискомфорту и боли. Во-вторых, стенты необходимо менять через определенный промежуток времени, потому </w:t>
      </w:r>
      <w:r>
        <w:t xml:space="preserve">что они могут выходить из строя. Эти манипуляции могут повлиять на состояние плода. </w:t>
      </w:r>
    </w:p>
    <w:p w:rsidR="00B06E8A" w:rsidRDefault="000C5D16">
      <w:pPr>
        <w:spacing w:after="0" w:line="259" w:lineRule="auto"/>
        <w:ind w:left="77" w:right="0" w:firstLine="0"/>
        <w:jc w:val="left"/>
      </w:pPr>
      <w:r>
        <w:t xml:space="preserve"> </w:t>
      </w:r>
    </w:p>
    <w:p w:rsidR="00B06E8A" w:rsidRDefault="000C5D16">
      <w:pPr>
        <w:ind w:left="87" w:right="199"/>
      </w:pPr>
      <w:r>
        <w:rPr>
          <w:color w:val="0070C0"/>
        </w:rPr>
        <w:t>Т.1.9.9.Лекарственные препараты и медицинские изделия, применяемы при оказании скорой медицинской помощи,  транспортировка и мониторинг состояния пациента,  контроль эфф</w:t>
      </w:r>
      <w:r>
        <w:rPr>
          <w:color w:val="0070C0"/>
        </w:rPr>
        <w:t xml:space="preserve">ективности и безопасности проводимого лечения.  </w:t>
      </w:r>
    </w:p>
    <w:p w:rsidR="00B06E8A" w:rsidRDefault="000C5D16">
      <w:pPr>
        <w:ind w:left="87" w:right="198"/>
      </w:pPr>
      <w:r>
        <w:t xml:space="preserve">Неотложная помощь. Доврачебная помощь обычно ограничивается тепловыми процедурами - грелкой, горячей ванной, которые дополняются приемом спазмолитических и обезболивающих средств из домашней аптечки (обычно </w:t>
      </w:r>
      <w:r>
        <w:t xml:space="preserve">имеющейся у больного с частыми приступами почечной колики): ависан - 0,5-1 г, цистенал - 10-20 капель, папаверин - 0,04 г, баралгин - 1 таблетка. </w:t>
      </w:r>
    </w:p>
    <w:p w:rsidR="00B06E8A" w:rsidRDefault="000C5D16">
      <w:pPr>
        <w:ind w:left="87" w:right="198"/>
      </w:pPr>
      <w:r>
        <w:t xml:space="preserve">Медицинская помощь начинается также с использования тепловых процедур, на фоне которых вводят обезболивающие </w:t>
      </w:r>
      <w:r>
        <w:t xml:space="preserve">и спазмолитические препараты: 5 мл баралгина внутримышечно или внутривенно (очень медленно), 1 мл 0,1 % раствора атропина с 1 мл 1 - 2% раствора пантопона или промедола подкожно, 1 мл 0,2% раствора платифиллина подкожно.  </w:t>
      </w:r>
    </w:p>
    <w:p w:rsidR="00B06E8A" w:rsidRDefault="000C5D16">
      <w:pPr>
        <w:spacing w:after="25" w:line="259" w:lineRule="auto"/>
        <w:ind w:left="77" w:right="0" w:firstLine="0"/>
        <w:jc w:val="left"/>
      </w:pPr>
      <w:r>
        <w:t xml:space="preserve"> </w:t>
      </w:r>
    </w:p>
    <w:p w:rsidR="00B06E8A" w:rsidRDefault="000C5D16">
      <w:pPr>
        <w:ind w:left="355" w:right="199"/>
      </w:pPr>
      <w:r>
        <w:rPr>
          <w:color w:val="0070C0"/>
        </w:rPr>
        <w:t xml:space="preserve">Т.1.9.10.Осложнения. </w:t>
      </w:r>
    </w:p>
    <w:p w:rsidR="00B06E8A" w:rsidRDefault="000C5D16">
      <w:pPr>
        <w:ind w:left="372" w:right="198"/>
      </w:pPr>
      <w:r>
        <w:t xml:space="preserve">Осложнения при почечной колике </w:t>
      </w:r>
    </w:p>
    <w:p w:rsidR="00B06E8A" w:rsidRDefault="000C5D16">
      <w:pPr>
        <w:spacing w:after="5" w:line="270" w:lineRule="auto"/>
        <w:ind w:left="355" w:right="160"/>
        <w:jc w:val="left"/>
      </w:pPr>
      <w:r>
        <w:rPr>
          <w:b/>
        </w:rPr>
        <w:t>Наиболее частые осложнения:</w:t>
      </w:r>
      <w:r>
        <w:t xml:space="preserve"> </w:t>
      </w:r>
    </w:p>
    <w:p w:rsidR="00B06E8A" w:rsidRDefault="000C5D16">
      <w:pPr>
        <w:numPr>
          <w:ilvl w:val="0"/>
          <w:numId w:val="172"/>
        </w:numPr>
        <w:spacing w:after="15" w:line="267" w:lineRule="auto"/>
        <w:ind w:right="198" w:hanging="361"/>
      </w:pPr>
      <w:r>
        <w:t xml:space="preserve">Болевой шок. Возникает при резкой и сильной боли, в результате страдает нервная, дыхательная и сердечно-сосудистая системы. Состояние может быть опасно для жизни. </w:t>
      </w:r>
    </w:p>
    <w:p w:rsidR="00B06E8A" w:rsidRDefault="000C5D16">
      <w:pPr>
        <w:numPr>
          <w:ilvl w:val="0"/>
          <w:numId w:val="172"/>
        </w:numPr>
        <w:ind w:right="198" w:hanging="361"/>
      </w:pPr>
      <w:r>
        <w:t>Пиелонефрит ― воспаление лоханк</w:t>
      </w:r>
      <w:r>
        <w:t xml:space="preserve">и и паренхимы почки. </w:t>
      </w:r>
    </w:p>
    <w:p w:rsidR="00B06E8A" w:rsidRDefault="000C5D16">
      <w:pPr>
        <w:numPr>
          <w:ilvl w:val="0"/>
          <w:numId w:val="172"/>
        </w:numPr>
        <w:ind w:right="198" w:hanging="361"/>
      </w:pPr>
      <w:r>
        <w:t xml:space="preserve">Уросепсис ― осложнение в результате инфекционно-воспалительного процесса в мочеполовых органах. Угрожающее жизни состояние. </w:t>
      </w:r>
    </w:p>
    <w:p w:rsidR="00B06E8A" w:rsidRDefault="000C5D16">
      <w:pPr>
        <w:numPr>
          <w:ilvl w:val="0"/>
          <w:numId w:val="172"/>
        </w:numPr>
        <w:ind w:right="198" w:hanging="361"/>
      </w:pPr>
      <w:r>
        <w:t>Длительная задержка мочи ― невозможность полностью опорожнить мочевой пузырь вследствие нарушения оттока мочи</w:t>
      </w:r>
      <w:r>
        <w:t xml:space="preserve">. </w:t>
      </w:r>
    </w:p>
    <w:p w:rsidR="00B06E8A" w:rsidRDefault="000C5D16">
      <w:pPr>
        <w:numPr>
          <w:ilvl w:val="0"/>
          <w:numId w:val="172"/>
        </w:numPr>
        <w:ind w:right="198" w:hanging="361"/>
      </w:pPr>
      <w:r>
        <w:t xml:space="preserve">Пионефроз ― гнойно-деструктивный процесс внутри почки. </w:t>
      </w:r>
    </w:p>
    <w:p w:rsidR="00B06E8A" w:rsidRDefault="000C5D16">
      <w:pPr>
        <w:numPr>
          <w:ilvl w:val="0"/>
          <w:numId w:val="172"/>
        </w:numPr>
        <w:ind w:right="198" w:hanging="361"/>
      </w:pPr>
      <w:r>
        <w:t xml:space="preserve">Нефросклероз ― замещение почечной паренхимы на соединительную ткань, что нарушает функцию почки и ведет к полной атрофии органа. </w:t>
      </w:r>
    </w:p>
    <w:p w:rsidR="00B06E8A" w:rsidRDefault="000C5D16">
      <w:pPr>
        <w:numPr>
          <w:ilvl w:val="0"/>
          <w:numId w:val="172"/>
        </w:numPr>
        <w:ind w:right="198" w:hanging="361"/>
      </w:pPr>
      <w:r>
        <w:t>Гидронефроз ― это расширение почечных лоханок из-за ухудшения отток</w:t>
      </w:r>
      <w:r>
        <w:t xml:space="preserve">а мочи, которое приводит к снижению жизнеспособности органа. </w:t>
      </w:r>
    </w:p>
    <w:p w:rsidR="00B06E8A" w:rsidRDefault="000C5D16">
      <w:pPr>
        <w:numPr>
          <w:ilvl w:val="0"/>
          <w:numId w:val="172"/>
        </w:numPr>
        <w:ind w:right="198" w:hanging="361"/>
      </w:pPr>
      <w:r>
        <w:t xml:space="preserve">Сужение мочеиспускательного канала. </w:t>
      </w:r>
    </w:p>
    <w:p w:rsidR="00B06E8A" w:rsidRDefault="000C5D16">
      <w:pPr>
        <w:spacing w:after="71" w:line="259" w:lineRule="auto"/>
        <w:ind w:left="1081" w:right="0" w:firstLine="0"/>
        <w:jc w:val="left"/>
      </w:pPr>
      <w:r>
        <w:lastRenderedPageBreak/>
        <w:t xml:space="preserve"> </w:t>
      </w:r>
    </w:p>
    <w:p w:rsidR="00B06E8A" w:rsidRDefault="000C5D16">
      <w:pPr>
        <w:ind w:left="355" w:right="0"/>
        <w:jc w:val="left"/>
      </w:pPr>
      <w:r>
        <w:rPr>
          <w:color w:val="0070C0"/>
          <w:sz w:val="28"/>
        </w:rPr>
        <w:t xml:space="preserve">Т1.9.11.Показания к оказанию специализированной медицинской помощи в стационарных условиях. </w:t>
      </w:r>
    </w:p>
    <w:p w:rsidR="00B06E8A" w:rsidRDefault="000C5D16">
      <w:pPr>
        <w:ind w:left="87" w:right="198"/>
      </w:pPr>
      <w:r>
        <w:t>Госпитализация. При неэффективности мер неотложной помощи пока</w:t>
      </w:r>
      <w:r>
        <w:t>зана госпитализация в урологический или хирургический стационар. Специализированную помощь также оказывают поэтапно. При наличии камня в нижнем отделе мочеточника нередко удается купировать приступ почечной колики введением 40-60 мл 0,5% раствора новокаина</w:t>
      </w:r>
      <w:r>
        <w:t xml:space="preserve"> в области семенного канатика у мужчин или круглой маточной связки у женщин (см. Блокада по Ларину-Эпштейну). При камне, расположенном в средней или верхней трети мочеточника, аналогичный эффект может дать внутритазовая новокаиновая блокада по Школьникову.</w:t>
      </w:r>
      <w:r>
        <w:t xml:space="preserve"> Параренальной блокадой по Вишневскому при почечной колике пользоваться не рекомендуется из-за возможного разрыва напряженной почки при случайном повреждении ее капсулы.  </w:t>
      </w:r>
    </w:p>
    <w:p w:rsidR="00B06E8A" w:rsidRDefault="000C5D16">
      <w:pPr>
        <w:spacing w:after="15" w:line="267" w:lineRule="auto"/>
        <w:ind w:left="87" w:right="199"/>
        <w:jc w:val="left"/>
      </w:pPr>
      <w:r>
        <w:t>В случае присоединения пиелонефрита для восстановления пассажа мочи производят катет</w:t>
      </w:r>
      <w:r>
        <w:t xml:space="preserve">еризацию мочеточника. Если катетер не удается провести за зону препятствия (камень), выполняют операцию - удаление камня или дренирование верхних мочевых путей.  </w:t>
      </w:r>
    </w:p>
    <w:p w:rsidR="00B06E8A" w:rsidRDefault="000C5D16">
      <w:pPr>
        <w:spacing w:after="41" w:line="259" w:lineRule="auto"/>
        <w:ind w:left="77" w:right="0" w:firstLine="0"/>
        <w:jc w:val="left"/>
      </w:pPr>
      <w:r>
        <w:t xml:space="preserve"> </w:t>
      </w:r>
    </w:p>
    <w:p w:rsidR="00B06E8A" w:rsidRDefault="000C5D16">
      <w:pPr>
        <w:pStyle w:val="1"/>
        <w:ind w:left="484" w:right="1"/>
        <w:jc w:val="center"/>
      </w:pPr>
      <w:r>
        <w:rPr>
          <w:b/>
          <w:color w:val="0070C0"/>
        </w:rPr>
        <w:t xml:space="preserve">Практическое занятие №4 </w:t>
      </w:r>
      <w:r>
        <w:rPr>
          <w:sz w:val="24"/>
        </w:rPr>
        <w:t xml:space="preserve"> </w:t>
      </w:r>
    </w:p>
    <w:p w:rsidR="00B06E8A" w:rsidRDefault="000C5D16">
      <w:pPr>
        <w:spacing w:after="27" w:line="260" w:lineRule="auto"/>
        <w:ind w:left="1772" w:right="200" w:hanging="706"/>
      </w:pPr>
      <w:r>
        <w:rPr>
          <w:b/>
          <w:color w:val="0070C0"/>
          <w:sz w:val="28"/>
        </w:rPr>
        <w:t xml:space="preserve">Оказание скорой медицинской помощи в экстренной и неотложной формах при острой боли в животе и почечной колике. </w:t>
      </w:r>
    </w:p>
    <w:p w:rsidR="00B06E8A" w:rsidRDefault="000C5D16">
      <w:pPr>
        <w:ind w:left="87" w:right="198"/>
      </w:pPr>
      <w:r>
        <w:t xml:space="preserve">НЕОТЛОЖНАЯ ПОМОЩЬ при травматическом шоке </w:t>
      </w:r>
    </w:p>
    <w:p w:rsidR="00B06E8A" w:rsidRDefault="000C5D16">
      <w:pPr>
        <w:ind w:left="87" w:right="198"/>
      </w:pPr>
      <w:r>
        <w:t xml:space="preserve">Если нарушения кровообращения при травматическом шоке ликвидируются позднее чем через 1 ч с момента </w:t>
      </w:r>
      <w:r>
        <w:t>травмы, тяжѐлые расстройства со стороны систем жизнеобеспечения организма могут стать необратимыми. Таким образом, следует придерживаться правила «золотого часа». Обращаясь к специалистам по оказанию экстренной помощи пострадавшим с шокогенными повреждения</w:t>
      </w:r>
      <w:r>
        <w:t xml:space="preserve">ми, необходимо напомнить следующие правила «золотого часа»: </w:t>
      </w:r>
    </w:p>
    <w:p w:rsidR="00B06E8A" w:rsidRDefault="000C5D16">
      <w:pPr>
        <w:numPr>
          <w:ilvl w:val="0"/>
          <w:numId w:val="173"/>
        </w:numPr>
        <w:ind w:right="198" w:hanging="144"/>
      </w:pPr>
      <w:r>
        <w:t xml:space="preserve">Для тяжелобольных и пострадавших временной фактор имеет огромное значение. </w:t>
      </w:r>
    </w:p>
    <w:p w:rsidR="00B06E8A" w:rsidRDefault="000C5D16">
      <w:pPr>
        <w:numPr>
          <w:ilvl w:val="0"/>
          <w:numId w:val="173"/>
        </w:numPr>
        <w:ind w:right="198" w:hanging="144"/>
      </w:pPr>
      <w:r>
        <w:t>Если пострадавший доставляется в операционную в течение первого часа после получения травмы, то достигается самый высок</w:t>
      </w:r>
      <w:r>
        <w:t xml:space="preserve">ий уровень выживаемости. Это время называют «золотым часом».  </w:t>
      </w:r>
    </w:p>
    <w:p w:rsidR="00B06E8A" w:rsidRDefault="000C5D16">
      <w:pPr>
        <w:numPr>
          <w:ilvl w:val="0"/>
          <w:numId w:val="173"/>
        </w:numPr>
        <w:ind w:right="198" w:hanging="144"/>
      </w:pPr>
      <w:r>
        <w:t xml:space="preserve">«Золотой час» начинается с момента получения травмы, а не с момента, когда Вы начинаете оказывать помощь. </w:t>
      </w:r>
    </w:p>
    <w:p w:rsidR="00B06E8A" w:rsidRDefault="000C5D16">
      <w:pPr>
        <w:numPr>
          <w:ilvl w:val="0"/>
          <w:numId w:val="174"/>
        </w:numPr>
        <w:ind w:right="198"/>
      </w:pPr>
      <w:r>
        <w:t xml:space="preserve">Любые действия на месте происшествия должны носить жизнеспасающий характер, поскольку </w:t>
      </w:r>
      <w:r>
        <w:t xml:space="preserve">Вы можете потерять минуты «золотого часа» больного. </w:t>
      </w:r>
    </w:p>
    <w:p w:rsidR="00B06E8A" w:rsidRDefault="000C5D16">
      <w:pPr>
        <w:numPr>
          <w:ilvl w:val="0"/>
          <w:numId w:val="174"/>
        </w:numPr>
        <w:ind w:right="198"/>
      </w:pPr>
      <w:r>
        <w:t xml:space="preserve">Судьба больного во многом зависит от оперативности и мастерства действий, поскольку Вы первый, кто оказывает ему медицинскую помощь </w:t>
      </w:r>
    </w:p>
    <w:p w:rsidR="00B06E8A" w:rsidRDefault="000C5D16">
      <w:pPr>
        <w:numPr>
          <w:ilvl w:val="0"/>
          <w:numId w:val="174"/>
        </w:numPr>
        <w:ind w:right="198"/>
      </w:pPr>
      <w:r>
        <w:t>Вы сможете обеспечить максимальные шансы больного на выживание, если б</w:t>
      </w:r>
      <w:r>
        <w:t>удете оказывать помощь согласно заранее продуманной тактике и последовательности действий. Все пострадавшие с травматическим шоком нуждаются на догоспитальном этапе в проведении комплекса лечебных мероприятий, основными компонентами которого являются следу</w:t>
      </w:r>
      <w:r>
        <w:t xml:space="preserve">ющие. </w:t>
      </w:r>
    </w:p>
    <w:p w:rsidR="00B06E8A" w:rsidRDefault="000C5D16">
      <w:pPr>
        <w:numPr>
          <w:ilvl w:val="0"/>
          <w:numId w:val="175"/>
        </w:numPr>
        <w:ind w:right="198" w:hanging="144"/>
      </w:pPr>
      <w:r>
        <w:t xml:space="preserve">Временная остановка наружного кровотечения. </w:t>
      </w:r>
    </w:p>
    <w:p w:rsidR="00B06E8A" w:rsidRDefault="000C5D16">
      <w:pPr>
        <w:numPr>
          <w:ilvl w:val="0"/>
          <w:numId w:val="175"/>
        </w:numPr>
        <w:ind w:right="198" w:hanging="144"/>
      </w:pPr>
      <w:r>
        <w:t xml:space="preserve">Устранение дефицита ОЦК. </w:t>
      </w:r>
    </w:p>
    <w:p w:rsidR="00B06E8A" w:rsidRDefault="000C5D16">
      <w:pPr>
        <w:numPr>
          <w:ilvl w:val="0"/>
          <w:numId w:val="175"/>
        </w:numPr>
        <w:ind w:right="198" w:hanging="144"/>
      </w:pPr>
      <w:r>
        <w:t xml:space="preserve">Коррекция нарушений газообмена. </w:t>
      </w:r>
    </w:p>
    <w:p w:rsidR="00B06E8A" w:rsidRDefault="000C5D16">
      <w:pPr>
        <w:numPr>
          <w:ilvl w:val="0"/>
          <w:numId w:val="175"/>
        </w:numPr>
        <w:ind w:right="198" w:hanging="144"/>
      </w:pPr>
      <w:r>
        <w:t xml:space="preserve">Прерывание шокогенной импульсации из места повреждения. </w:t>
      </w:r>
    </w:p>
    <w:p w:rsidR="00B06E8A" w:rsidRDefault="000C5D16">
      <w:pPr>
        <w:numPr>
          <w:ilvl w:val="0"/>
          <w:numId w:val="175"/>
        </w:numPr>
        <w:ind w:right="198" w:hanging="144"/>
      </w:pPr>
      <w:r>
        <w:lastRenderedPageBreak/>
        <w:t xml:space="preserve">Транспортная иммобилизация. </w:t>
      </w:r>
    </w:p>
    <w:p w:rsidR="00B06E8A" w:rsidRDefault="000C5D16">
      <w:pPr>
        <w:numPr>
          <w:ilvl w:val="0"/>
          <w:numId w:val="175"/>
        </w:numPr>
        <w:ind w:right="198" w:hanging="144"/>
      </w:pPr>
      <w:r>
        <w:t xml:space="preserve">Медикаментозная терапия. </w:t>
      </w:r>
    </w:p>
    <w:p w:rsidR="00B06E8A" w:rsidRDefault="000C5D16">
      <w:pPr>
        <w:ind w:left="87" w:right="198"/>
      </w:pPr>
      <w:r>
        <w:t>Алгоритм действий при травматичес</w:t>
      </w:r>
      <w:r>
        <w:t xml:space="preserve">ком шоке приведѐн на рис. 13-6. </w:t>
      </w:r>
    </w:p>
    <w:p w:rsidR="00B06E8A" w:rsidRDefault="000C5D16">
      <w:pPr>
        <w:spacing w:after="0" w:line="259" w:lineRule="auto"/>
        <w:ind w:left="78" w:right="0" w:firstLine="0"/>
        <w:jc w:val="left"/>
      </w:pPr>
      <w:r>
        <w:rPr>
          <w:noProof/>
        </w:rPr>
        <w:drawing>
          <wp:inline distT="0" distB="0" distL="0" distR="0">
            <wp:extent cx="2469769" cy="3550285"/>
            <wp:effectExtent l="0" t="0" r="0" b="0"/>
            <wp:docPr id="41779" name="Picture 41779"/>
            <wp:cNvGraphicFramePr/>
            <a:graphic xmlns:a="http://schemas.openxmlformats.org/drawingml/2006/main">
              <a:graphicData uri="http://schemas.openxmlformats.org/drawingml/2006/picture">
                <pic:pic xmlns:pic="http://schemas.openxmlformats.org/drawingml/2006/picture">
                  <pic:nvPicPr>
                    <pic:cNvPr id="41779" name="Picture 41779"/>
                    <pic:cNvPicPr/>
                  </pic:nvPicPr>
                  <pic:blipFill>
                    <a:blip r:embed="rId594"/>
                    <a:stretch>
                      <a:fillRect/>
                    </a:stretch>
                  </pic:blipFill>
                  <pic:spPr>
                    <a:xfrm>
                      <a:off x="0" y="0"/>
                      <a:ext cx="2469769" cy="3550285"/>
                    </a:xfrm>
                    <a:prstGeom prst="rect">
                      <a:avLst/>
                    </a:prstGeom>
                  </pic:spPr>
                </pic:pic>
              </a:graphicData>
            </a:graphic>
          </wp:inline>
        </w:drawing>
      </w:r>
      <w:r>
        <w:t xml:space="preserve"> </w:t>
      </w:r>
    </w:p>
    <w:p w:rsidR="00B06E8A" w:rsidRDefault="000C5D16">
      <w:pPr>
        <w:spacing w:after="18" w:line="259" w:lineRule="auto"/>
        <w:ind w:left="77" w:right="0" w:firstLine="0"/>
        <w:jc w:val="left"/>
      </w:pPr>
      <w:r>
        <w:rPr>
          <w:i/>
        </w:rPr>
        <w:t xml:space="preserve"> </w:t>
      </w:r>
    </w:p>
    <w:p w:rsidR="00B06E8A" w:rsidRDefault="000C5D16">
      <w:pPr>
        <w:spacing w:after="5" w:line="266" w:lineRule="auto"/>
        <w:ind w:left="87" w:right="194"/>
      </w:pPr>
      <w:r>
        <w:rPr>
          <w:i/>
        </w:rPr>
        <w:t>Рис. 13-6. Алгоритм действий при травматическом шоке.</w:t>
      </w:r>
      <w:r>
        <w:t xml:space="preserve"> </w:t>
      </w:r>
    </w:p>
    <w:p w:rsidR="00B06E8A" w:rsidRDefault="000C5D16">
      <w:pPr>
        <w:spacing w:after="0" w:line="259" w:lineRule="auto"/>
        <w:ind w:left="77" w:right="0" w:firstLine="0"/>
        <w:jc w:val="left"/>
      </w:pPr>
      <w:r>
        <w:rPr>
          <w:i/>
        </w:rPr>
        <w:t xml:space="preserve"> </w:t>
      </w:r>
    </w:p>
    <w:p w:rsidR="00B06E8A" w:rsidRDefault="000C5D16">
      <w:pPr>
        <w:numPr>
          <w:ilvl w:val="0"/>
          <w:numId w:val="176"/>
        </w:numPr>
        <w:ind w:right="198"/>
      </w:pPr>
      <w:r>
        <w:t xml:space="preserve">Временная остановка кровотечения может быть выполнена путѐм пальцевого пережатия в области кровоточащего сосуда, с помощью наложения давящей повязки или кровоостанавливающего зажима. При невозможности выполнения этих приѐмов используют наложение жгута. </w:t>
      </w:r>
    </w:p>
    <w:p w:rsidR="00B06E8A" w:rsidRDefault="000C5D16">
      <w:pPr>
        <w:numPr>
          <w:ilvl w:val="0"/>
          <w:numId w:val="176"/>
        </w:numPr>
        <w:ind w:right="198"/>
      </w:pPr>
      <w:r>
        <w:t>Ус</w:t>
      </w:r>
      <w:r>
        <w:t>транение дефицита ОЦК — один из ведущих компонентов интенсивной терапии, проведение которой необходимо как можно раньше, на месте происшествия и при транспортировке. Необходимо помнить, что широко распространѐнное первоначальное введение высокомолекулярных</w:t>
      </w:r>
      <w:r>
        <w:t xml:space="preserve"> декстранов или только одних коллоидов, вызывая рост осмоляльности плазмы, может резко усилить клеточную дегидратацию, развившуюся ещѐ в ходе компенсаторной гемодилюции и поставить клетки на край гибели. Клеточная дегидратация служит стимулом реабсорбции в</w:t>
      </w:r>
      <w:r>
        <w:t>оды в канальцах нефрона. Это создаѐт условия для кристаллизации коллоидов в почке, их ренотоксического действия Использование в больших количествах одних кристаллоидов, которые при повышенной проницаемости капилляров достаточно быстро мигрируют в межклеточ</w:t>
      </w:r>
      <w:r>
        <w:t xml:space="preserve">ное пространство, особенно опасно для интерстиция лѐгких, так как может привести к нарушениям газообмена. Поэтому оптимальной инфузионной терапией на догоспитальном этапе при </w:t>
      </w:r>
      <w:r>
        <w:rPr>
          <w:i/>
        </w:rPr>
        <w:t xml:space="preserve">травматическом шоке тяжѐлой степени </w:t>
      </w:r>
      <w:r>
        <w:t>будет одновременное применение кристаллоидных</w:t>
      </w:r>
      <w:r>
        <w:t xml:space="preserve"> и коллоидных растворов. Так, например, в одну из катетеризованных вен вливают кристаллоидный раствор, в другую — высокомолекулярный декстран (декстран [ср. мол. масса 50 000-70 000]). При неопределяемом уровне АД скорость инфузии должна достигать 250 мл/м</w:t>
      </w:r>
      <w:r>
        <w:t xml:space="preserve">ин до подъѐма систолического АД на уровне 90 мм рт.ст. </w:t>
      </w:r>
    </w:p>
    <w:p w:rsidR="00B06E8A" w:rsidRDefault="000C5D16">
      <w:pPr>
        <w:ind w:left="87" w:right="198"/>
      </w:pPr>
      <w:r>
        <w:lastRenderedPageBreak/>
        <w:t xml:space="preserve">При проведении инфузионной терапии травматического шока I или II степени тяжести целесообразно начинать инфузионную терапию с кристаллоидных растворов </w:t>
      </w:r>
    </w:p>
    <w:p w:rsidR="00B06E8A" w:rsidRDefault="000C5D16">
      <w:pPr>
        <w:ind w:left="87" w:right="198"/>
      </w:pPr>
      <w:r>
        <w:t>(сбалансированные солевые растворы). Если систол</w:t>
      </w:r>
      <w:r>
        <w:t>ическое АД удаѐтся стабилизировать за 10 мин на уровне 90 мм рт.ст., то дальше продолжают медленное капельное введение кристаллоидов; если систолическое АД остаѐтся меньше 90 мм рт.ст., то начинают вводить декстран [ср. мол. масса 50 000-70 000]. Объѐм вве</w:t>
      </w:r>
      <w:r>
        <w:t>дѐнного декстрана на догоспитальном этапе не должен превышать 800 мл для взрослого пациента (табл. 13-6). Кроме декстрана [ср. мол. масса 50 000-70 000] возможно использование производных крахмала — гидроксиэтилкрахмала или препаратов желатины. Декстран [м</w:t>
      </w:r>
      <w:r>
        <w:t>ол. масса 30 000-40 000] при продолжающемся внутреннем кровотечении для восполнения объѐма не применяют, так как он может усилить кровотечение. Если катетеризация периферических вен конечностей затруднена, следует использовать наружную яремную вену, пункци</w:t>
      </w:r>
      <w:r>
        <w:t>я которой удаѐтся и у пострадавших с низким АД. Этот доступ, обеспечивая быстрое поступление растворов в центральный кровоток, менее опасен, чем катетеризация подключичной вены, которую должен осуществлять только опытный врачреаниматолог. При невозможности</w:t>
      </w:r>
      <w:r>
        <w:t xml:space="preserve"> осуществить адекватную по скорости и объѐму инфузионную терапию возможно использование пневматических противошоковых брюк. Инвазивные методы оценки ОЦК трудоѐмки и недостаточно точны, по этой причине они не часто применяются в повседневной практике интенс</w:t>
      </w:r>
      <w:r>
        <w:t xml:space="preserve">ивной терапии. </w:t>
      </w:r>
    </w:p>
    <w:p w:rsidR="00B06E8A" w:rsidRDefault="000C5D16">
      <w:pPr>
        <w:ind w:left="87" w:right="198"/>
      </w:pPr>
      <w:r>
        <w:t xml:space="preserve">Величину кровопотери у пострадавших с шокогенной травмой ориентировочно можно определить по локализации повреждений. Считают, что кровопотеря при переломах костей таза составляет 1500-2000 мл, при переломе бедра — 800—1200 мл, при переломе </w:t>
      </w:r>
      <w:r>
        <w:t xml:space="preserve">большеберцовой кости — 350—650 мл, при переломе плечевой кости — 200—500 мл, при переломах рѐбер — 100—150 мл. </w:t>
      </w:r>
    </w:p>
    <w:p w:rsidR="00B06E8A" w:rsidRDefault="000C5D16">
      <w:pPr>
        <w:ind w:left="87" w:right="198"/>
      </w:pPr>
      <w:r>
        <w:t xml:space="preserve">ПРОФИЛАКТИКА И ИНТЕНСИВНАЯ ТЕРАПИЯ </w:t>
      </w:r>
    </w:p>
    <w:p w:rsidR="00B06E8A" w:rsidRDefault="000C5D16">
      <w:pPr>
        <w:ind w:left="87" w:right="198"/>
      </w:pPr>
      <w:r>
        <w:t>Основа интенсивной терапии острой кровопотери и еѐ последствий — инфузионнотрансфузионная и респираторная те</w:t>
      </w:r>
      <w:r>
        <w:t xml:space="preserve">рапия. Лечение острой кровопотери целесообразно условно разделить на три этапа. </w:t>
      </w:r>
    </w:p>
    <w:p w:rsidR="00B06E8A" w:rsidRDefault="000C5D16">
      <w:pPr>
        <w:ind w:left="87" w:right="198"/>
      </w:pPr>
      <w:r>
        <w:t xml:space="preserve">Первый этап — интенсивная терапия до момента обеспечения устойчивого гемостаза. Его цель — обеспечить достаточную перфузию жизненно важных органов и коррекцию циркуляторной и </w:t>
      </w:r>
      <w:r>
        <w:t xml:space="preserve">дыхательной гипоксии. Именно это основная задача специалистов, оказывающих помощь на догоспитальном этапе. Следует помнить, что чрезвычайно важно соблюдение правила «золотого часа» (см. статью </w:t>
      </w:r>
      <w:r>
        <w:rPr>
          <w:i/>
        </w:rPr>
        <w:t xml:space="preserve">«Травматический шок»). </w:t>
      </w:r>
      <w:r>
        <w:t>Терапию начинают после катетеризации цен</w:t>
      </w:r>
      <w:r>
        <w:t>тральной или крупной периферической вены и предварительной оценки объѐма кровопотери. При кровопотере тяжѐлой степени для переливания кристаллоидных растворов и плазмозамешающих жидкостей используют две, а иногда и три вены. Для проведения инфузионно-транс</w:t>
      </w:r>
      <w:r>
        <w:t>фузионной терапии целесообразно использовать кристаллоидные (физиологической раствор) и полиионные сбалансированные растворы, а также декстрозу разной концентрации, главным образом, 5% и 10%. Растворы вводят с такой объѐмной скоростью, которая позволяет до</w:t>
      </w:r>
      <w:r>
        <w:t>биться максимально быстрой стабилизации величины систолического артериального давления (САД), при этом его значение не должно быть ниже 70 мм рт.ст., что позволяет сохранить адекватный кровоток в органах жизнеобеспечения. Отсутствие эффекта от проводимой и</w:t>
      </w:r>
      <w:r>
        <w:t>нфузионно-трансфузионной терапии заставляет использовать синтетические коллоидные плазмозаменители гемодинамического действия (декстран [ср. мол. масса 50 000—70 000], гидроксиэтилкрахмал, желатин и т.д.) в объѐмах, не превышающих 800—1000 мл. Неэффективно</w:t>
      </w:r>
      <w:r>
        <w:t xml:space="preserve">сть проводимой терапии является поводом к назначению глюкокортикоидов в дозах 10—15 мг/кг, если речь идѐт </w:t>
      </w:r>
      <w:r>
        <w:lastRenderedPageBreak/>
        <w:t>о гидрокортизоне или эквивалентном количестве синтетических аналогов. Отсутствие тенденции к стабилизации гемодинамических показателей служит показани</w:t>
      </w:r>
      <w:r>
        <w:t>ем к внутривенной инфузии симпатомиметиков (допамин, фенилэфрин, норэпинефрин), доза и скорость введения которых определяются строго индивидуально. Продолжительность первого этапа интенсивной терапии составляет в среднем 15—30 мин, и в течение этого период</w:t>
      </w:r>
      <w:r>
        <w:t>а производят ингаляцию воздушно-кислородной смесью с содержанием не менее 50% кислорода (F</w:t>
      </w:r>
      <w:r>
        <w:rPr>
          <w:vertAlign w:val="subscript"/>
        </w:rPr>
        <w:t>1</w:t>
      </w:r>
      <w:r>
        <w:t>О</w:t>
      </w:r>
      <w:r>
        <w:rPr>
          <w:vertAlign w:val="subscript"/>
        </w:rPr>
        <w:t>2</w:t>
      </w:r>
      <w:r>
        <w:t xml:space="preserve"> &gt;50%). При выраженных нарушениях гемодинамики целесообразен перевод пострадавшего на ИВЛ. </w:t>
      </w:r>
    </w:p>
    <w:p w:rsidR="00B06E8A" w:rsidRDefault="000C5D16">
      <w:pPr>
        <w:ind w:left="87" w:right="198"/>
      </w:pPr>
      <w:r>
        <w:t>Таким образом, больным с желудочно-кишечными кровотечениями в состоянии</w:t>
      </w:r>
      <w:r>
        <w:t xml:space="preserve"> геморрагического шока показано зондирование желудка, а при явлениях нарушенного сознания — интубация трахеи и проведение респираторной терапии по методике, описанной в разделе «травматический шок». Не следует предпринимать выполнение задней тампонады у бо</w:t>
      </w:r>
      <w:r>
        <w:t>льных с массивным носовым кровотечением, так как без должного навыка это значительно задержит доставку в стационар. И последнее: нежелательно значительно повышать артериальное давление. Его значения должны лишь превышать критические, позволяющие обеспечить</w:t>
      </w:r>
      <w:r>
        <w:t xml:space="preserve"> органную перфузию (70-80 мм рт.ст.). </w:t>
      </w:r>
    </w:p>
    <w:p w:rsidR="00B06E8A" w:rsidRDefault="000C5D16">
      <w:pPr>
        <w:ind w:left="87" w:right="198"/>
      </w:pPr>
      <w:r>
        <w:t>Второй и третий этапы интенсивной терапии острой кровопотери проводятся в специализированном стационаре, и направлены они прежде всего на адекватное обеспечение хирургического гемостаза и коррекцию гемической гипоксии</w:t>
      </w:r>
      <w:r>
        <w:t>. Основными препаратами этого этапа являются компоненты крови, а также натуральные коллоидные растворы (альбумин, протеин). На этих этапах лечения особое значение придают лабораторному контролю таких важных параметров гомеостаза, как осмолярность крови, еѐ</w:t>
      </w:r>
      <w:r>
        <w:t xml:space="preserve"> электролитный состав и изменения кислотно-основного состояния, а также содержание белка, гемоглобина и количество эритроцитов. Интенсивную терапию следует проводить под мониторинговым контролем параметров гемодинамики, газообмена, кислотно-основного состо</w:t>
      </w:r>
      <w:r>
        <w:t xml:space="preserve">яния, функции почек, лѐгких и других жизненно важных органов </w:t>
      </w:r>
    </w:p>
    <w:p w:rsidR="00B06E8A" w:rsidRDefault="000C5D16">
      <w:pPr>
        <w:ind w:left="87" w:right="198"/>
      </w:pPr>
      <w:r>
        <w:t xml:space="preserve">ОСТРЫЙ АППЕНДИЦИТ </w:t>
      </w:r>
    </w:p>
    <w:p w:rsidR="00B06E8A" w:rsidRDefault="000C5D16">
      <w:pPr>
        <w:ind w:left="87" w:right="198"/>
      </w:pPr>
      <w:r>
        <w:t xml:space="preserve">Острый аппендицит — воспаление червеобразного отростка слепой кишки. </w:t>
      </w:r>
    </w:p>
    <w:p w:rsidR="00B06E8A" w:rsidRDefault="000C5D16">
      <w:pPr>
        <w:ind w:left="87" w:right="198"/>
      </w:pPr>
      <w:r>
        <w:t xml:space="preserve">ЭТИОЛОГИЯ И ПАТОГЕНЕЗ </w:t>
      </w:r>
    </w:p>
    <w:p w:rsidR="00B06E8A" w:rsidRDefault="000C5D16">
      <w:pPr>
        <w:ind w:left="87" w:right="198"/>
      </w:pPr>
      <w:r>
        <w:t>В развитии острого аппендицита участвует транслокация патогенной микрофлоры из про</w:t>
      </w:r>
      <w:r>
        <w:t>света кишечника в интрамуральные лимфоидные образования аппендикса и их последующее воспаление. В ряде случаев острый аппендицит развивается вследствие лимфогенного инфицирования. Обструкция просвета аппендикса (у молодых чаще вследствие гипертрофии подсли</w:t>
      </w:r>
      <w:r>
        <w:t xml:space="preserve">зистых лимфоидных фолликулов, у взрослых — каловые камни, редко — опухоль, стриктуры, инородное тело) приводит к транслокации и росту патогенной микрофлоры, затем к воспалению, ишемии, некрозу и, наконец, перфорации. </w:t>
      </w:r>
    </w:p>
    <w:p w:rsidR="00B06E8A" w:rsidRDefault="000C5D16">
      <w:pPr>
        <w:ind w:left="87" w:right="198"/>
      </w:pPr>
      <w:r>
        <w:t xml:space="preserve">КЛАССИФИКАЦИЯ </w:t>
      </w:r>
    </w:p>
    <w:p w:rsidR="00B06E8A" w:rsidRDefault="000C5D16">
      <w:pPr>
        <w:spacing w:after="15" w:line="267" w:lineRule="auto"/>
        <w:ind w:left="87" w:right="2774"/>
        <w:jc w:val="left"/>
      </w:pPr>
      <w:r>
        <w:t xml:space="preserve">В зависимости от варианта течения заболевания выделяют аппендицит: • простой, • деструктивный, </w:t>
      </w:r>
    </w:p>
    <w:p w:rsidR="00B06E8A" w:rsidRDefault="000C5D16">
      <w:pPr>
        <w:ind w:left="87" w:right="198"/>
      </w:pPr>
      <w:r>
        <w:t xml:space="preserve">• осложнѐнный. </w:t>
      </w:r>
    </w:p>
    <w:p w:rsidR="00B06E8A" w:rsidRDefault="000C5D16">
      <w:pPr>
        <w:ind w:left="87" w:right="198"/>
      </w:pPr>
      <w:r>
        <w:t xml:space="preserve">КЛИНИЧЕСКАЯ КАРТИНА </w:t>
      </w:r>
    </w:p>
    <w:p w:rsidR="00B06E8A" w:rsidRDefault="000C5D16">
      <w:pPr>
        <w:ind w:left="87" w:right="198"/>
      </w:pPr>
      <w:r>
        <w:t>Приступ аппендицита обычно развивается внезапно, появляется острая боль, первоначально локализующаяся в подложечной области или около пупка. Через некоторое время боль локализуется в правой подвздошной области и нарастает. На фоне боли может развиться дисп</w:t>
      </w:r>
      <w:r>
        <w:t xml:space="preserve">епсия, тошнота, бывает однократный жидкий стул, субфебрильная лихорадка, ложные позывы на мочеиспускание у мужчин. При деструктивном остром аппендиците развивается </w:t>
      </w:r>
      <w:r>
        <w:lastRenderedPageBreak/>
        <w:t>классический симптомокомплекс «острого живота», появление которого свидетельствует о развити</w:t>
      </w:r>
      <w:r>
        <w:t xml:space="preserve">и острого, резко ухудшающего прогноз заболевания. </w:t>
      </w:r>
    </w:p>
    <w:p w:rsidR="00B06E8A" w:rsidRDefault="000C5D16">
      <w:pPr>
        <w:ind w:left="87" w:right="198"/>
      </w:pPr>
      <w:r>
        <w:t>Для лиц пожилого возраста характерно стѐртое течение, малоинтенсивные боли, нередко больные поздно поступают в стационар (у 2% пациентов анамнез составляет 2 нед), что обуславливает высокую смертность, дос</w:t>
      </w:r>
      <w:r>
        <w:t xml:space="preserve">тигающую 20%. </w:t>
      </w:r>
    </w:p>
    <w:p w:rsidR="00B06E8A" w:rsidRDefault="000C5D16">
      <w:pPr>
        <w:ind w:left="87" w:right="198"/>
      </w:pPr>
      <w:r>
        <w:t xml:space="preserve">ВОЗМОЖНЫЕ ОСЛОЖНЕНИЯ </w:t>
      </w:r>
    </w:p>
    <w:p w:rsidR="00B06E8A" w:rsidRDefault="000C5D16">
      <w:pPr>
        <w:ind w:left="87" w:right="198"/>
      </w:pPr>
      <w:r>
        <w:t xml:space="preserve">Прободение червеобразного отростка, образование аппендикулярного абсцесса, перитонит, формирование аппендикулярного инфильтрата при позднем обращении за медицинской помощью. </w:t>
      </w:r>
    </w:p>
    <w:p w:rsidR="00B06E8A" w:rsidRDefault="000C5D16">
      <w:pPr>
        <w:ind w:left="87" w:right="198"/>
      </w:pPr>
      <w:r>
        <w:t xml:space="preserve">Диагностика </w:t>
      </w:r>
    </w:p>
    <w:p w:rsidR="00B06E8A" w:rsidRDefault="000C5D16">
      <w:pPr>
        <w:ind w:left="87" w:right="198"/>
      </w:pPr>
      <w:r>
        <w:t xml:space="preserve">ДИАГНОСТИЧЕСКИЕ МЕРОПРИЯТИЯ </w:t>
      </w:r>
    </w:p>
    <w:p w:rsidR="00B06E8A" w:rsidRDefault="000C5D16">
      <w:pPr>
        <w:numPr>
          <w:ilvl w:val="0"/>
          <w:numId w:val="177"/>
        </w:numPr>
        <w:ind w:right="198" w:hanging="144"/>
      </w:pPr>
      <w:r>
        <w:t>Оц</w:t>
      </w:r>
      <w:r>
        <w:t xml:space="preserve">енка общего состояния и жизненно важных функций: сознания, дыхания, кровообращения. </w:t>
      </w:r>
    </w:p>
    <w:p w:rsidR="00B06E8A" w:rsidRDefault="000C5D16">
      <w:pPr>
        <w:numPr>
          <w:ilvl w:val="0"/>
          <w:numId w:val="177"/>
        </w:numPr>
        <w:ind w:right="198" w:hanging="144"/>
      </w:pPr>
      <w:r>
        <w:t xml:space="preserve">Визуальная оценка цвета кожных покровов (бледные), видимых слизистых (сухой язык, наличие налета), участия живота в акте дыхания. </w:t>
      </w:r>
    </w:p>
    <w:p w:rsidR="00B06E8A" w:rsidRDefault="000C5D16">
      <w:pPr>
        <w:numPr>
          <w:ilvl w:val="0"/>
          <w:numId w:val="177"/>
        </w:numPr>
        <w:ind w:right="198" w:hanging="144"/>
      </w:pPr>
      <w:r>
        <w:t xml:space="preserve">Исследование пульса, измерение ЧСС и АД </w:t>
      </w:r>
      <w:r>
        <w:t xml:space="preserve">(тахикардия, гипотония). </w:t>
      </w:r>
    </w:p>
    <w:p w:rsidR="00B06E8A" w:rsidRDefault="000C5D16">
      <w:pPr>
        <w:numPr>
          <w:ilvl w:val="0"/>
          <w:numId w:val="177"/>
        </w:numPr>
        <w:ind w:right="198" w:hanging="144"/>
      </w:pPr>
      <w:r>
        <w:t xml:space="preserve">Пальпация живота: боль и напряжение мышц в правой подвздошной области. </w:t>
      </w:r>
    </w:p>
    <w:p w:rsidR="00B06E8A" w:rsidRDefault="000C5D16">
      <w:pPr>
        <w:numPr>
          <w:ilvl w:val="0"/>
          <w:numId w:val="177"/>
        </w:numPr>
        <w:ind w:right="198" w:hanging="144"/>
      </w:pPr>
      <w:r>
        <w:t xml:space="preserve">Выявление симптомов острого аппендицита. </w:t>
      </w:r>
      <w:r>
        <w:rPr>
          <w:rFonts w:ascii="Courier New" w:eastAsia="Courier New" w:hAnsi="Courier New" w:cs="Courier New"/>
        </w:rPr>
        <w:t>o</w:t>
      </w:r>
      <w:r>
        <w:rPr>
          <w:rFonts w:ascii="Arial" w:eastAsia="Arial" w:hAnsi="Arial" w:cs="Arial"/>
        </w:rPr>
        <w:t xml:space="preserve"> </w:t>
      </w:r>
      <w:r>
        <w:t xml:space="preserve">Кохера—Волковича — смещение боли из эпигастрия или верхних отделов живота в правую подвздошную область. </w:t>
      </w:r>
      <w:r>
        <w:rPr>
          <w:rFonts w:ascii="Courier New" w:eastAsia="Courier New" w:hAnsi="Courier New" w:cs="Courier New"/>
        </w:rPr>
        <w:t>o</w:t>
      </w:r>
      <w:r>
        <w:rPr>
          <w:rFonts w:ascii="Arial" w:eastAsia="Arial" w:hAnsi="Arial" w:cs="Arial"/>
        </w:rPr>
        <w:t xml:space="preserve"> </w:t>
      </w:r>
      <w:r>
        <w:t>Бартомье-</w:t>
      </w:r>
      <w:r>
        <w:t xml:space="preserve">Михельсона — усиление болей при пальпации правой подвздошной области в положении больного на левом боку. </w:t>
      </w:r>
      <w:r>
        <w:rPr>
          <w:rFonts w:ascii="Courier New" w:eastAsia="Courier New" w:hAnsi="Courier New" w:cs="Courier New"/>
        </w:rPr>
        <w:t>o</w:t>
      </w:r>
      <w:r>
        <w:rPr>
          <w:rFonts w:ascii="Arial" w:eastAsia="Arial" w:hAnsi="Arial" w:cs="Arial"/>
        </w:rPr>
        <w:t xml:space="preserve"> </w:t>
      </w:r>
      <w:r>
        <w:t xml:space="preserve">Образцова — усиление боли во время пальпации в правой подвздошной области при поднятии выпрямленной в коленном суставе правой ноге. </w:t>
      </w:r>
      <w:r>
        <w:rPr>
          <w:rFonts w:ascii="Courier New" w:eastAsia="Courier New" w:hAnsi="Courier New" w:cs="Courier New"/>
        </w:rPr>
        <w:t>o</w:t>
      </w:r>
      <w:r>
        <w:rPr>
          <w:rFonts w:ascii="Arial" w:eastAsia="Arial" w:hAnsi="Arial" w:cs="Arial"/>
        </w:rPr>
        <w:t xml:space="preserve"> </w:t>
      </w:r>
      <w:r>
        <w:t>Ровзинга — появ</w:t>
      </w:r>
      <w:r>
        <w:t xml:space="preserve">ление или усиление боли в правой подвздошной области при толчкообразном надавливании на левую подвздошную область. </w:t>
      </w:r>
      <w:r>
        <w:rPr>
          <w:rFonts w:ascii="Courier New" w:eastAsia="Courier New" w:hAnsi="Courier New" w:cs="Courier New"/>
        </w:rPr>
        <w:t>o</w:t>
      </w:r>
      <w:r>
        <w:rPr>
          <w:rFonts w:ascii="Arial" w:eastAsia="Arial" w:hAnsi="Arial" w:cs="Arial"/>
        </w:rPr>
        <w:t xml:space="preserve"> </w:t>
      </w:r>
      <w:r>
        <w:t>Ситковского — появление или усиление боли в правом боку при повороте больного на левый бок.</w:t>
      </w:r>
      <w:r>
        <w:rPr>
          <w:rFonts w:ascii="Arial" w:eastAsia="Arial" w:hAnsi="Arial" w:cs="Arial"/>
        </w:rPr>
        <w:t xml:space="preserve"> </w:t>
      </w:r>
    </w:p>
    <w:p w:rsidR="00B06E8A" w:rsidRDefault="000C5D16">
      <w:pPr>
        <w:ind w:left="87" w:right="198"/>
      </w:pPr>
      <w:r>
        <w:rPr>
          <w:rFonts w:ascii="Courier New" w:eastAsia="Courier New" w:hAnsi="Courier New" w:cs="Courier New"/>
        </w:rPr>
        <w:t>o</w:t>
      </w:r>
      <w:r>
        <w:rPr>
          <w:rFonts w:ascii="Arial" w:eastAsia="Arial" w:hAnsi="Arial" w:cs="Arial"/>
        </w:rPr>
        <w:t xml:space="preserve"> </w:t>
      </w:r>
      <w:r>
        <w:t>Щѐткина— Блюмберга (перитонит) — усиление бо</w:t>
      </w:r>
      <w:r>
        <w:t xml:space="preserve">ли в момент резкого отнятия производящей давление руки. </w:t>
      </w:r>
    </w:p>
    <w:p w:rsidR="00B06E8A" w:rsidRDefault="000C5D16">
      <w:pPr>
        <w:numPr>
          <w:ilvl w:val="0"/>
          <w:numId w:val="178"/>
        </w:numPr>
        <w:ind w:right="198" w:hanging="144"/>
      </w:pPr>
      <w:r>
        <w:t xml:space="preserve">Ректальное пальцевое исследование: болезненность и нависание передней стенки прямой кишки. </w:t>
      </w:r>
    </w:p>
    <w:p w:rsidR="00B06E8A" w:rsidRDefault="000C5D16">
      <w:pPr>
        <w:numPr>
          <w:ilvl w:val="0"/>
          <w:numId w:val="178"/>
        </w:numPr>
        <w:ind w:right="198" w:hanging="144"/>
      </w:pPr>
      <w:r>
        <w:t>Наличие ассоциированных симптомов: тошнота, рвота, лихорадка, кратковременная диарея, ложные позывы на моче</w:t>
      </w:r>
      <w:r>
        <w:t xml:space="preserve">испускание у мужчин. </w:t>
      </w:r>
    </w:p>
    <w:p w:rsidR="00B06E8A" w:rsidRDefault="000C5D16">
      <w:pPr>
        <w:ind w:left="87" w:right="198"/>
      </w:pPr>
      <w:r>
        <w:t xml:space="preserve">Лечение </w:t>
      </w:r>
    </w:p>
    <w:p w:rsidR="00B06E8A" w:rsidRDefault="000C5D16">
      <w:pPr>
        <w:ind w:left="87" w:right="198"/>
      </w:pPr>
      <w:r>
        <w:t xml:space="preserve">При подозрении на острый аппендицит больной должен быть немедленно госпитализирован в хирургическое отделение стационара. Транспортировка лѐжа на носилках. </w:t>
      </w:r>
    </w:p>
    <w:p w:rsidR="00B06E8A" w:rsidRDefault="000C5D16">
      <w:pPr>
        <w:ind w:left="87" w:right="198"/>
      </w:pPr>
      <w:r>
        <w:t xml:space="preserve">Часто встречающиеся ошибки </w:t>
      </w:r>
    </w:p>
    <w:p w:rsidR="00B06E8A" w:rsidRDefault="000C5D16">
      <w:pPr>
        <w:numPr>
          <w:ilvl w:val="0"/>
          <w:numId w:val="178"/>
        </w:numPr>
        <w:ind w:right="198" w:hanging="144"/>
      </w:pPr>
      <w:r>
        <w:t>Введение анальгетиков (особенно наркотич</w:t>
      </w:r>
      <w:r>
        <w:t xml:space="preserve">еских!) и слабительных. </w:t>
      </w:r>
    </w:p>
    <w:p w:rsidR="00B06E8A" w:rsidRDefault="000C5D16">
      <w:pPr>
        <w:numPr>
          <w:ilvl w:val="0"/>
          <w:numId w:val="178"/>
        </w:numPr>
        <w:ind w:right="198" w:hanging="144"/>
      </w:pPr>
      <w:r>
        <w:t xml:space="preserve">Применение грелок и очистительных клизм, способствующих развитию деструктивного аппендицита. </w:t>
      </w:r>
    </w:p>
    <w:p w:rsidR="00B06E8A" w:rsidRDefault="000C5D16">
      <w:pPr>
        <w:numPr>
          <w:ilvl w:val="0"/>
          <w:numId w:val="178"/>
        </w:numPr>
        <w:ind w:right="198" w:hanging="144"/>
      </w:pPr>
      <w:r>
        <w:t xml:space="preserve">Промывание желудка. </w:t>
      </w:r>
    </w:p>
    <w:p w:rsidR="00B06E8A" w:rsidRDefault="000C5D16">
      <w:pPr>
        <w:numPr>
          <w:ilvl w:val="0"/>
          <w:numId w:val="178"/>
        </w:numPr>
        <w:ind w:right="198" w:hanging="144"/>
      </w:pPr>
      <w:r>
        <w:t xml:space="preserve">Отказ от госпитализации.  </w:t>
      </w:r>
    </w:p>
    <w:p w:rsidR="00B06E8A" w:rsidRDefault="000C5D16">
      <w:pPr>
        <w:ind w:left="87" w:right="198"/>
      </w:pPr>
      <w:r>
        <w:t xml:space="preserve">ЛЕЧЕНИЕ НА ДОГОСПИТАЛЬНОМ ЭТАПЕ </w:t>
      </w:r>
    </w:p>
    <w:p w:rsidR="00B06E8A" w:rsidRDefault="000C5D16">
      <w:pPr>
        <w:numPr>
          <w:ilvl w:val="0"/>
          <w:numId w:val="178"/>
        </w:numPr>
        <w:ind w:right="198" w:hanging="144"/>
      </w:pPr>
      <w:r>
        <w:t xml:space="preserve">Основная задача при остром аппендиците — </w:t>
      </w:r>
      <w:r>
        <w:t xml:space="preserve">экстренная госпитализация больного в хирургическое отделение стационара. </w:t>
      </w:r>
    </w:p>
    <w:p w:rsidR="00B06E8A" w:rsidRDefault="000C5D16">
      <w:pPr>
        <w:numPr>
          <w:ilvl w:val="0"/>
          <w:numId w:val="178"/>
        </w:numPr>
        <w:ind w:right="198" w:hanging="144"/>
      </w:pPr>
      <w:r>
        <w:t xml:space="preserve">Обеспечение венозного доступа, мониторинг и поддержание витальных функций (в соответствии с общереанимационными принципами при перитоните). </w:t>
      </w:r>
    </w:p>
    <w:p w:rsidR="00B06E8A" w:rsidRDefault="000C5D16">
      <w:pPr>
        <w:ind w:left="87" w:right="198"/>
      </w:pPr>
      <w:r>
        <w:lastRenderedPageBreak/>
        <w:t xml:space="preserve">ОСТРЫЙ ХОЛЕЦИСТИТ </w:t>
      </w:r>
    </w:p>
    <w:p w:rsidR="00B06E8A" w:rsidRDefault="000C5D16">
      <w:pPr>
        <w:ind w:left="87" w:right="2429"/>
      </w:pPr>
      <w:r>
        <w:t>Острый холецистит — ос</w:t>
      </w:r>
      <w:r>
        <w:t xml:space="preserve">трое воспаление жѐлчного пузыря. ЭТИОЛОГИЯ И ПАТОГЕНЕЗ </w:t>
      </w:r>
    </w:p>
    <w:p w:rsidR="00B06E8A" w:rsidRDefault="000C5D16">
      <w:pPr>
        <w:ind w:left="87" w:right="198"/>
      </w:pPr>
      <w:r>
        <w:t xml:space="preserve">Основные причины острого холецистита: </w:t>
      </w:r>
    </w:p>
    <w:p w:rsidR="00B06E8A" w:rsidRDefault="000C5D16">
      <w:pPr>
        <w:numPr>
          <w:ilvl w:val="0"/>
          <w:numId w:val="178"/>
        </w:numPr>
        <w:ind w:right="198" w:hanging="144"/>
      </w:pPr>
      <w:r>
        <w:t xml:space="preserve">желчнокаменная болезнь; </w:t>
      </w:r>
    </w:p>
    <w:p w:rsidR="00B06E8A" w:rsidRDefault="000C5D16">
      <w:pPr>
        <w:numPr>
          <w:ilvl w:val="0"/>
          <w:numId w:val="178"/>
        </w:numPr>
        <w:ind w:right="198" w:hanging="144"/>
      </w:pPr>
      <w:r>
        <w:t xml:space="preserve">нарушение васкуляризации жѐлчного пузыря, желчевыводящих путей и двенадцатиперстной кишки; </w:t>
      </w:r>
    </w:p>
    <w:p w:rsidR="00B06E8A" w:rsidRDefault="000C5D16">
      <w:pPr>
        <w:numPr>
          <w:ilvl w:val="0"/>
          <w:numId w:val="178"/>
        </w:numPr>
        <w:ind w:right="198" w:hanging="144"/>
      </w:pPr>
      <w:r>
        <w:t>лимфогенное, гематогенное или контактное инф</w:t>
      </w:r>
      <w:r>
        <w:t xml:space="preserve">ицирование жѐлчного пузыря. </w:t>
      </w:r>
    </w:p>
    <w:p w:rsidR="00B06E8A" w:rsidRDefault="000C5D16">
      <w:pPr>
        <w:ind w:left="87" w:right="198"/>
      </w:pPr>
      <w:r>
        <w:t xml:space="preserve">Острый холецистит чаще развивается у женщин (2,5:1), поскольку у них наблюдается холелитиаз. </w:t>
      </w:r>
    </w:p>
    <w:p w:rsidR="00B06E8A" w:rsidRDefault="000C5D16">
      <w:pPr>
        <w:ind w:left="87" w:right="198"/>
      </w:pPr>
      <w:r>
        <w:t xml:space="preserve">КЛАССИФИКАЦИЯ </w:t>
      </w:r>
    </w:p>
    <w:p w:rsidR="00B06E8A" w:rsidRDefault="000C5D16">
      <w:pPr>
        <w:ind w:left="87" w:right="198"/>
      </w:pPr>
      <w:r>
        <w:t xml:space="preserve">Острый холецистит подразделяют на: </w:t>
      </w:r>
    </w:p>
    <w:p w:rsidR="00B06E8A" w:rsidRDefault="000C5D16">
      <w:pPr>
        <w:numPr>
          <w:ilvl w:val="0"/>
          <w:numId w:val="178"/>
        </w:numPr>
        <w:ind w:right="198" w:hanging="144"/>
      </w:pPr>
      <w:r>
        <w:t xml:space="preserve">катаральный; </w:t>
      </w:r>
    </w:p>
    <w:p w:rsidR="00B06E8A" w:rsidRDefault="000C5D16">
      <w:pPr>
        <w:numPr>
          <w:ilvl w:val="0"/>
          <w:numId w:val="178"/>
        </w:numPr>
        <w:ind w:right="198" w:hanging="144"/>
      </w:pPr>
      <w:r>
        <w:t xml:space="preserve">флегмонозный; </w:t>
      </w:r>
    </w:p>
    <w:p w:rsidR="00B06E8A" w:rsidRDefault="000C5D16">
      <w:pPr>
        <w:numPr>
          <w:ilvl w:val="0"/>
          <w:numId w:val="178"/>
        </w:numPr>
        <w:ind w:right="198" w:hanging="144"/>
      </w:pPr>
      <w:r>
        <w:t xml:space="preserve">гангренозный. </w:t>
      </w:r>
    </w:p>
    <w:p w:rsidR="00B06E8A" w:rsidRDefault="000C5D16">
      <w:pPr>
        <w:ind w:left="87" w:right="198"/>
      </w:pPr>
      <w:r>
        <w:t xml:space="preserve">На догоспитальном этапе дифференциальная диагностика этих форм не всегда возможна, поэтому целесообразно выделить две группы больных: </w:t>
      </w:r>
    </w:p>
    <w:p w:rsidR="00B06E8A" w:rsidRDefault="000C5D16">
      <w:pPr>
        <w:numPr>
          <w:ilvl w:val="0"/>
          <w:numId w:val="178"/>
        </w:numPr>
        <w:ind w:right="198" w:hanging="144"/>
      </w:pPr>
      <w:r>
        <w:t xml:space="preserve">больные с острым осложнѐнным холециститом; </w:t>
      </w:r>
    </w:p>
    <w:p w:rsidR="00B06E8A" w:rsidRDefault="000C5D16">
      <w:pPr>
        <w:numPr>
          <w:ilvl w:val="0"/>
          <w:numId w:val="178"/>
        </w:numPr>
        <w:ind w:right="198" w:hanging="144"/>
      </w:pPr>
      <w:r>
        <w:t xml:space="preserve">больные с острым неосложнѐнным холециститом.  </w:t>
      </w:r>
    </w:p>
    <w:p w:rsidR="00B06E8A" w:rsidRDefault="000C5D16">
      <w:pPr>
        <w:ind w:left="87" w:right="198"/>
      </w:pPr>
      <w:r>
        <w:t>Среди осложнѐнных форм острого</w:t>
      </w:r>
      <w:r>
        <w:t xml:space="preserve"> холецистита выделяют: </w:t>
      </w:r>
    </w:p>
    <w:p w:rsidR="00B06E8A" w:rsidRDefault="000C5D16">
      <w:pPr>
        <w:numPr>
          <w:ilvl w:val="0"/>
          <w:numId w:val="178"/>
        </w:numPr>
        <w:ind w:right="198" w:hanging="144"/>
      </w:pPr>
      <w:r>
        <w:t xml:space="preserve">механическую желтуху; </w:t>
      </w:r>
    </w:p>
    <w:p w:rsidR="00B06E8A" w:rsidRDefault="000C5D16">
      <w:pPr>
        <w:numPr>
          <w:ilvl w:val="0"/>
          <w:numId w:val="178"/>
        </w:numPr>
        <w:ind w:right="198" w:hanging="144"/>
      </w:pPr>
      <w:r>
        <w:t xml:space="preserve">гнойный холангит; </w:t>
      </w:r>
    </w:p>
    <w:p w:rsidR="00B06E8A" w:rsidRDefault="000C5D16">
      <w:pPr>
        <w:numPr>
          <w:ilvl w:val="0"/>
          <w:numId w:val="178"/>
        </w:numPr>
        <w:ind w:right="198" w:hanging="144"/>
      </w:pPr>
      <w:r>
        <w:t xml:space="preserve">перитонит; </w:t>
      </w:r>
    </w:p>
    <w:p w:rsidR="00B06E8A" w:rsidRDefault="000C5D16">
      <w:pPr>
        <w:numPr>
          <w:ilvl w:val="0"/>
          <w:numId w:val="178"/>
        </w:numPr>
        <w:ind w:right="198" w:hanging="144"/>
      </w:pPr>
      <w:r>
        <w:t xml:space="preserve">околопузырный инфильтрат и абсцесс; </w:t>
      </w:r>
    </w:p>
    <w:p w:rsidR="00B06E8A" w:rsidRDefault="000C5D16">
      <w:pPr>
        <w:numPr>
          <w:ilvl w:val="0"/>
          <w:numId w:val="178"/>
        </w:numPr>
        <w:ind w:right="198" w:hanging="144"/>
      </w:pPr>
      <w:r>
        <w:t xml:space="preserve">эмпиему жѐлчного пузыря; </w:t>
      </w:r>
    </w:p>
    <w:p w:rsidR="00B06E8A" w:rsidRDefault="000C5D16">
      <w:pPr>
        <w:numPr>
          <w:ilvl w:val="0"/>
          <w:numId w:val="178"/>
        </w:numPr>
        <w:ind w:right="198" w:hanging="144"/>
      </w:pPr>
      <w:r>
        <w:t xml:space="preserve">перфорацию; </w:t>
      </w:r>
    </w:p>
    <w:p w:rsidR="00B06E8A" w:rsidRDefault="000C5D16">
      <w:pPr>
        <w:numPr>
          <w:ilvl w:val="0"/>
          <w:numId w:val="178"/>
        </w:numPr>
        <w:ind w:right="198" w:hanging="144"/>
      </w:pPr>
      <w:r>
        <w:t xml:space="preserve">сочетание с острым панкреатитом; </w:t>
      </w:r>
    </w:p>
    <w:p w:rsidR="00B06E8A" w:rsidRDefault="000C5D16">
      <w:pPr>
        <w:numPr>
          <w:ilvl w:val="0"/>
          <w:numId w:val="178"/>
        </w:numPr>
        <w:ind w:right="198" w:hanging="144"/>
      </w:pPr>
      <w:r>
        <w:t xml:space="preserve">жѐлчные свищи.  </w:t>
      </w:r>
    </w:p>
    <w:p w:rsidR="00B06E8A" w:rsidRDefault="000C5D16">
      <w:pPr>
        <w:ind w:left="87" w:right="198"/>
      </w:pPr>
      <w:r>
        <w:t xml:space="preserve">КЛИНИЧЕСКАЯ КАРТИНА </w:t>
      </w:r>
    </w:p>
    <w:p w:rsidR="00B06E8A" w:rsidRDefault="000C5D16">
      <w:pPr>
        <w:ind w:left="87" w:right="198"/>
      </w:pPr>
      <w:r>
        <w:t>Наиболее специфичный симптом острого холецистита — интенсивная постоянная боль в правом подреберье, нередко с иррадиацией в правое плечо, лопатку, правую надключичную область. Боль нередко сопровождается беспокойным поведением пациента, пытающегося найти п</w:t>
      </w:r>
      <w:r>
        <w:t xml:space="preserve">озу, облегчающую страдания. При одновременном поражении поджелудочной железы боль приобретает опоясывающий характер. Часто при остром холецистите развивается тошнота и повторная рвота, повышается температура тела. </w:t>
      </w:r>
    </w:p>
    <w:p w:rsidR="00B06E8A" w:rsidRDefault="000C5D16">
      <w:pPr>
        <w:ind w:left="87" w:right="6407"/>
      </w:pPr>
      <w:r>
        <w:t xml:space="preserve">, почечной патологией. Диагностика </w:t>
      </w:r>
    </w:p>
    <w:p w:rsidR="00B06E8A" w:rsidRDefault="000C5D16">
      <w:pPr>
        <w:numPr>
          <w:ilvl w:val="0"/>
          <w:numId w:val="178"/>
        </w:numPr>
        <w:ind w:right="198" w:hanging="144"/>
      </w:pPr>
      <w:r>
        <w:t>Оценк</w:t>
      </w:r>
      <w:r>
        <w:t xml:space="preserve">а общего состояния и жизненно важных функций: сознания, дыхания, кровообращения. </w:t>
      </w:r>
    </w:p>
    <w:p w:rsidR="00B06E8A" w:rsidRDefault="000C5D16">
      <w:pPr>
        <w:numPr>
          <w:ilvl w:val="0"/>
          <w:numId w:val="178"/>
        </w:numPr>
        <w:ind w:right="198" w:hanging="144"/>
      </w:pPr>
      <w:r>
        <w:t xml:space="preserve">Визуальная оценка цвета кожных покровов (бледные, желтушность), видимых слизистых (иктеричность склер, сухой с жѐлтым налетом язык). </w:t>
      </w:r>
    </w:p>
    <w:p w:rsidR="00B06E8A" w:rsidRDefault="000C5D16">
      <w:pPr>
        <w:numPr>
          <w:ilvl w:val="0"/>
          <w:numId w:val="178"/>
        </w:numPr>
        <w:ind w:right="198" w:hanging="144"/>
      </w:pPr>
      <w:r>
        <w:t xml:space="preserve">Исследование пульса, измерение ЧСС и АД </w:t>
      </w:r>
      <w:r>
        <w:t xml:space="preserve">(тахикардия, гипотония). </w:t>
      </w:r>
    </w:p>
    <w:p w:rsidR="00B06E8A" w:rsidRDefault="000C5D16">
      <w:pPr>
        <w:numPr>
          <w:ilvl w:val="0"/>
          <w:numId w:val="178"/>
        </w:numPr>
        <w:ind w:right="198" w:hanging="144"/>
      </w:pPr>
      <w:r>
        <w:t xml:space="preserve">Пальпация живота: </w:t>
      </w:r>
    </w:p>
    <w:p w:rsidR="00B06E8A" w:rsidRDefault="000C5D16">
      <w:pPr>
        <w:ind w:left="372" w:right="198"/>
      </w:pPr>
      <w:r>
        <w:t xml:space="preserve">-локальная болезненность в правом подреберье и усиление боли на вдохе во время глубокой пальпации живота; </w:t>
      </w:r>
    </w:p>
    <w:p w:rsidR="00B06E8A" w:rsidRDefault="000C5D16">
      <w:pPr>
        <w:ind w:left="372" w:right="198"/>
      </w:pPr>
      <w:r>
        <w:lastRenderedPageBreak/>
        <w:t xml:space="preserve">-при глубокой пальпации живота у части пациентов определяют увеличенный болезненный жѐлчный пузырь. </w:t>
      </w:r>
    </w:p>
    <w:p w:rsidR="00B06E8A" w:rsidRDefault="000C5D16">
      <w:pPr>
        <w:numPr>
          <w:ilvl w:val="0"/>
          <w:numId w:val="178"/>
        </w:numPr>
        <w:ind w:right="198" w:hanging="144"/>
      </w:pPr>
      <w:r>
        <w:t>Выя</w:t>
      </w:r>
      <w:r>
        <w:t xml:space="preserve">вление симптомов острого холецистита: </w:t>
      </w:r>
    </w:p>
    <w:p w:rsidR="00B06E8A" w:rsidRDefault="000C5D16">
      <w:pPr>
        <w:ind w:left="372" w:right="198"/>
      </w:pPr>
      <w:r>
        <w:t xml:space="preserve">-симптом Ортнера — появление боли при поколачивании ребром ладони по правой рѐберной дуге; </w:t>
      </w:r>
    </w:p>
    <w:p w:rsidR="00B06E8A" w:rsidRDefault="000C5D16">
      <w:pPr>
        <w:ind w:left="372" w:right="198"/>
      </w:pPr>
      <w:r>
        <w:t xml:space="preserve">-симптом Мерфи — усиление боли при пальпации жѐлчного пузыря в момент глубокого вдоха. </w:t>
      </w:r>
    </w:p>
    <w:p w:rsidR="00B06E8A" w:rsidRDefault="000C5D16">
      <w:pPr>
        <w:numPr>
          <w:ilvl w:val="0"/>
          <w:numId w:val="178"/>
        </w:numPr>
        <w:ind w:right="198" w:hanging="144"/>
      </w:pPr>
      <w:r>
        <w:t>Признаки раздражения брюшины (симптом</w:t>
      </w:r>
      <w:r>
        <w:t xml:space="preserve"> Щѐткина-Блюмберга) — напряжение мышц живота и усиление боли при быстром отдергивании руки. </w:t>
      </w:r>
    </w:p>
    <w:p w:rsidR="00B06E8A" w:rsidRDefault="000C5D16">
      <w:pPr>
        <w:ind w:left="372" w:right="198"/>
      </w:pPr>
      <w:r>
        <w:t xml:space="preserve">Лечение </w:t>
      </w:r>
    </w:p>
    <w:p w:rsidR="00B06E8A" w:rsidRDefault="000C5D16">
      <w:pPr>
        <w:ind w:left="372" w:right="198"/>
      </w:pPr>
      <w:r>
        <w:t xml:space="preserve">Показания К ГОСПИТАЛИЗАЦИИ </w:t>
      </w:r>
    </w:p>
    <w:p w:rsidR="00B06E8A" w:rsidRDefault="000C5D16">
      <w:pPr>
        <w:ind w:left="87" w:right="198"/>
      </w:pPr>
      <w:r>
        <w:t xml:space="preserve">Пациента с острым холециститом нужно госпитализировать в хирургический стационар. Транспортировка лѐжа на носилках. </w:t>
      </w:r>
    </w:p>
    <w:p w:rsidR="00B06E8A" w:rsidRDefault="000C5D16">
      <w:pPr>
        <w:ind w:left="87" w:right="198"/>
      </w:pPr>
      <w:r>
        <w:t>ОСТРЫЙ ПА</w:t>
      </w:r>
      <w:r>
        <w:t xml:space="preserve">НКРЕАТИТ </w:t>
      </w:r>
    </w:p>
    <w:p w:rsidR="00B06E8A" w:rsidRDefault="000C5D16">
      <w:pPr>
        <w:ind w:left="87" w:right="198"/>
      </w:pPr>
      <w:r>
        <w:t xml:space="preserve">Острый панкреатит — острое воспаление поджелудочной железы.  </w:t>
      </w:r>
    </w:p>
    <w:p w:rsidR="00B06E8A" w:rsidRDefault="000C5D16">
      <w:pPr>
        <w:ind w:left="87" w:right="198"/>
      </w:pPr>
      <w:r>
        <w:t xml:space="preserve">ЭТИОЛОГИЯ И ПАТОГЕНЕЗ </w:t>
      </w:r>
    </w:p>
    <w:p w:rsidR="00B06E8A" w:rsidRDefault="000C5D16">
      <w:pPr>
        <w:ind w:left="87" w:right="198"/>
      </w:pPr>
      <w:r>
        <w:t xml:space="preserve">Причины острого панкреатита: </w:t>
      </w:r>
    </w:p>
    <w:p w:rsidR="00B06E8A" w:rsidRDefault="000C5D16">
      <w:pPr>
        <w:numPr>
          <w:ilvl w:val="0"/>
          <w:numId w:val="178"/>
        </w:numPr>
        <w:ind w:right="198" w:hanging="144"/>
      </w:pPr>
      <w:r>
        <w:t xml:space="preserve">злоупотребление алкоголем и острой или жирной пищей; </w:t>
      </w:r>
    </w:p>
    <w:p w:rsidR="00B06E8A" w:rsidRDefault="000C5D16">
      <w:pPr>
        <w:numPr>
          <w:ilvl w:val="0"/>
          <w:numId w:val="178"/>
        </w:numPr>
        <w:ind w:right="198" w:hanging="144"/>
      </w:pPr>
      <w:r>
        <w:t xml:space="preserve">желчнокаменная болезнь; </w:t>
      </w:r>
    </w:p>
    <w:p w:rsidR="00B06E8A" w:rsidRDefault="000C5D16">
      <w:pPr>
        <w:numPr>
          <w:ilvl w:val="0"/>
          <w:numId w:val="178"/>
        </w:numPr>
        <w:ind w:right="198" w:hanging="144"/>
      </w:pPr>
      <w:r>
        <w:t xml:space="preserve">травмы поджелудочной железы; </w:t>
      </w:r>
    </w:p>
    <w:p w:rsidR="00B06E8A" w:rsidRDefault="000C5D16">
      <w:pPr>
        <w:numPr>
          <w:ilvl w:val="0"/>
          <w:numId w:val="178"/>
        </w:numPr>
        <w:ind w:right="198" w:hanging="144"/>
      </w:pPr>
      <w:r>
        <w:t xml:space="preserve">нетравматические стриктуры панкреатических протоков; • заболевания двенадцатиперстной кишки (язва, дуоденостаз). </w:t>
      </w:r>
    </w:p>
    <w:p w:rsidR="00B06E8A" w:rsidRDefault="000C5D16">
      <w:pPr>
        <w:ind w:left="87" w:right="198"/>
      </w:pPr>
      <w:r>
        <w:t xml:space="preserve">Острый деструктивный панкреатит </w:t>
      </w:r>
      <w:r>
        <w:tab/>
        <w:t>— это первично асептический панкреонекроз с последующей воспалительной реакцией на очаги сформировавшегося не</w:t>
      </w:r>
      <w:r>
        <w:t xml:space="preserve">кроза. </w:t>
      </w:r>
    </w:p>
    <w:p w:rsidR="00B06E8A" w:rsidRDefault="000C5D16">
      <w:pPr>
        <w:ind w:left="87" w:right="198"/>
      </w:pPr>
      <w:r>
        <w:t xml:space="preserve">Первичными агрессивными веществами, разрушающими клеточные мембраны панкреоцитов, являются ферменты поджелудочной железы. При остром панкреатите происходит внутрипротоковая активация ферментов (в норме находится в поджелудочной железе в неактивном </w:t>
      </w:r>
      <w:r>
        <w:t xml:space="preserve">состоянии) и запуск процесса формирования панкреонекроза. После этого патологический процесс приобретает лавинообразный характер с образованием и выбросом в сосудистое русло вторичных агрессивных факторов — эндотоксинов (цитокинов, кининов, нейропептидов, </w:t>
      </w:r>
      <w:r>
        <w:t xml:space="preserve">продуктов перекисного окисления липидов и др.), которые в свою очередь ведут к развитию эндотоксикоза и в дальнейшем определяют клинику течения заболевания. </w:t>
      </w:r>
    </w:p>
    <w:p w:rsidR="00B06E8A" w:rsidRDefault="000C5D16">
      <w:pPr>
        <w:ind w:left="87" w:right="198"/>
      </w:pPr>
      <w:r>
        <w:t xml:space="preserve">КЛАССИФИКАЦИЯ </w:t>
      </w:r>
    </w:p>
    <w:p w:rsidR="00B06E8A" w:rsidRDefault="000C5D16">
      <w:pPr>
        <w:ind w:left="87" w:right="198"/>
      </w:pPr>
      <w:r>
        <w:t xml:space="preserve">Острый панкреатит целесообразно классифицировать по клиническому течению на: </w:t>
      </w:r>
    </w:p>
    <w:p w:rsidR="00B06E8A" w:rsidRDefault="000C5D16">
      <w:pPr>
        <w:numPr>
          <w:ilvl w:val="0"/>
          <w:numId w:val="179"/>
        </w:numPr>
        <w:ind w:right="198" w:hanging="144"/>
      </w:pPr>
      <w:r>
        <w:t>лѐгки</w:t>
      </w:r>
      <w:r>
        <w:t xml:space="preserve">й; </w:t>
      </w:r>
    </w:p>
    <w:p w:rsidR="00B06E8A" w:rsidRDefault="000C5D16">
      <w:pPr>
        <w:numPr>
          <w:ilvl w:val="0"/>
          <w:numId w:val="179"/>
        </w:numPr>
        <w:ind w:right="198" w:hanging="144"/>
      </w:pPr>
      <w:r>
        <w:t xml:space="preserve">средний; • тяжѐлый. </w:t>
      </w:r>
    </w:p>
    <w:p w:rsidR="00B06E8A" w:rsidRDefault="000C5D16">
      <w:pPr>
        <w:ind w:left="87" w:right="198"/>
      </w:pPr>
      <w:r>
        <w:t xml:space="preserve">Морфологические проявления, как правило, соответствуют тяжести заболевания. Отѐчная форма панкреатита имеет лѐгкое течение. Панкреонекрозу (в зависимости от его масштаба) соответствует среднее или тяжѐлое течение. </w:t>
      </w:r>
    </w:p>
    <w:p w:rsidR="00B06E8A" w:rsidRDefault="000C5D16">
      <w:pPr>
        <w:ind w:left="87" w:right="198"/>
      </w:pPr>
      <w:r>
        <w:t>Острый деструкти</w:t>
      </w:r>
      <w:r>
        <w:t xml:space="preserve">вный панкреатит (т.е. панкреонекроз) имеет фазовое течение. </w:t>
      </w:r>
    </w:p>
    <w:p w:rsidR="00B06E8A" w:rsidRDefault="000C5D16">
      <w:pPr>
        <w:numPr>
          <w:ilvl w:val="0"/>
          <w:numId w:val="179"/>
        </w:numPr>
        <w:ind w:right="198" w:hanging="144"/>
      </w:pPr>
      <w:r>
        <w:t xml:space="preserve">Ферментативная фаза (первые 5 сут заболевания) характеризуется формированием панкреонекроза и развитием эндотоксикоза. </w:t>
      </w:r>
    </w:p>
    <w:p w:rsidR="00B06E8A" w:rsidRDefault="000C5D16">
      <w:pPr>
        <w:numPr>
          <w:ilvl w:val="0"/>
          <w:numId w:val="179"/>
        </w:numPr>
        <w:ind w:right="198" w:hanging="144"/>
      </w:pPr>
      <w:r>
        <w:t xml:space="preserve">В реактивной фазе (2-я неделя заболевания) происходит реакция организма на </w:t>
      </w:r>
      <w:r>
        <w:t xml:space="preserve">сформировавшийся панкреонекроз в виде перипанкреатического инфильтрата. </w:t>
      </w:r>
    </w:p>
    <w:p w:rsidR="00B06E8A" w:rsidRDefault="000C5D16">
      <w:pPr>
        <w:numPr>
          <w:ilvl w:val="0"/>
          <w:numId w:val="179"/>
        </w:numPr>
        <w:ind w:right="198" w:hanging="144"/>
      </w:pPr>
      <w:r>
        <w:lastRenderedPageBreak/>
        <w:t xml:space="preserve">В фазе секвестрации (3-я неделя и более) происходит формирование секвестров и отторжение некротических тканей: </w:t>
      </w:r>
    </w:p>
    <w:p w:rsidR="00B06E8A" w:rsidRDefault="000C5D16">
      <w:pPr>
        <w:numPr>
          <w:ilvl w:val="0"/>
          <w:numId w:val="180"/>
        </w:numPr>
        <w:ind w:right="198"/>
      </w:pPr>
      <w:r>
        <w:t>асептическая секвестрация (без инфицирования) — с формированием кисты п</w:t>
      </w:r>
      <w:r>
        <w:t>оджелудочной железы;</w:t>
      </w:r>
      <w:r>
        <w:rPr>
          <w:rFonts w:ascii="Arial" w:eastAsia="Arial" w:hAnsi="Arial" w:cs="Arial"/>
        </w:rPr>
        <w:t xml:space="preserve"> </w:t>
      </w:r>
    </w:p>
    <w:p w:rsidR="00B06E8A" w:rsidRDefault="000C5D16">
      <w:pPr>
        <w:numPr>
          <w:ilvl w:val="0"/>
          <w:numId w:val="180"/>
        </w:numPr>
        <w:ind w:right="198"/>
      </w:pPr>
      <w:r>
        <w:t>септическая секвестрация (с инфицированием) — с развитием гнойных осложнений.</w:t>
      </w:r>
      <w:r>
        <w:rPr>
          <w:rFonts w:ascii="Arial" w:eastAsia="Arial" w:hAnsi="Arial" w:cs="Arial"/>
        </w:rPr>
        <w:t xml:space="preserve"> </w:t>
      </w:r>
    </w:p>
    <w:p w:rsidR="00B06E8A" w:rsidRDefault="000C5D16">
      <w:pPr>
        <w:ind w:left="87" w:right="198"/>
      </w:pPr>
      <w:r>
        <w:t xml:space="preserve">Клиническая картина </w:t>
      </w:r>
    </w:p>
    <w:p w:rsidR="00B06E8A" w:rsidRDefault="000C5D16">
      <w:pPr>
        <w:ind w:left="87" w:right="198"/>
      </w:pPr>
      <w:r>
        <w:t>Внезапно появляется сильная постоянная боль в эпигастральной области и верхних отделах живота, которая иррадиирует в спину или имеет опоясывающий характер. Больной острым панкреатитом часто принимает вынужденное положение («позу зародыша»), уменьшающее бол</w:t>
      </w:r>
      <w:r>
        <w:t xml:space="preserve">ь. </w:t>
      </w:r>
    </w:p>
    <w:p w:rsidR="00B06E8A" w:rsidRDefault="000C5D16">
      <w:pPr>
        <w:ind w:left="87" w:right="198"/>
      </w:pPr>
      <w:r>
        <w:t xml:space="preserve">Нередко развивается неукротимая рвота, тахикардия, гипотония, </w:t>
      </w:r>
      <w:r>
        <w:rPr>
          <w:i/>
        </w:rPr>
        <w:t xml:space="preserve">парез </w:t>
      </w:r>
      <w:r>
        <w:t xml:space="preserve">кишечника, острый респираторный дистресс-синдром взрослых. </w:t>
      </w:r>
    </w:p>
    <w:p w:rsidR="00B06E8A" w:rsidRDefault="000C5D16">
      <w:pPr>
        <w:ind w:left="87" w:right="198"/>
      </w:pPr>
      <w:r>
        <w:t>Гемодинамические нарушения при остром панкреатите могут быть крайне тяжѐлыми, вплоть до развития шока. Выраженность общих си</w:t>
      </w:r>
      <w:r>
        <w:t xml:space="preserve">мптомов острого панкреатита тесно связана с тяжестью заболевания, которая в значительной степени определяет его прогноз. </w:t>
      </w:r>
    </w:p>
    <w:p w:rsidR="00B06E8A" w:rsidRDefault="000C5D16">
      <w:pPr>
        <w:ind w:left="87" w:right="198"/>
      </w:pPr>
      <w:r>
        <w:t xml:space="preserve">Прогностические факторы тяжести острого панкреатита: </w:t>
      </w:r>
    </w:p>
    <w:p w:rsidR="00B06E8A" w:rsidRDefault="000C5D16">
      <w:pPr>
        <w:numPr>
          <w:ilvl w:val="0"/>
          <w:numId w:val="181"/>
        </w:numPr>
        <w:ind w:right="198" w:hanging="144"/>
      </w:pPr>
      <w:r>
        <w:t xml:space="preserve">возраст старше 55 лет; </w:t>
      </w:r>
    </w:p>
    <w:p w:rsidR="00B06E8A" w:rsidRDefault="000C5D16">
      <w:pPr>
        <w:numPr>
          <w:ilvl w:val="0"/>
          <w:numId w:val="181"/>
        </w:numPr>
        <w:ind w:right="198" w:hanging="144"/>
      </w:pPr>
      <w:r>
        <w:t xml:space="preserve">перитонеальный синдром; </w:t>
      </w:r>
    </w:p>
    <w:p w:rsidR="00B06E8A" w:rsidRDefault="000C5D16">
      <w:pPr>
        <w:numPr>
          <w:ilvl w:val="0"/>
          <w:numId w:val="181"/>
        </w:numPr>
        <w:ind w:right="198" w:hanging="144"/>
      </w:pPr>
      <w:r>
        <w:t xml:space="preserve">олигурия; </w:t>
      </w:r>
    </w:p>
    <w:p w:rsidR="00B06E8A" w:rsidRDefault="000C5D16">
      <w:pPr>
        <w:numPr>
          <w:ilvl w:val="0"/>
          <w:numId w:val="181"/>
        </w:numPr>
        <w:ind w:right="198" w:hanging="144"/>
      </w:pPr>
      <w:r>
        <w:t xml:space="preserve">снижение уровня систолического АД ниже 100 мм рт.ст.; </w:t>
      </w:r>
    </w:p>
    <w:p w:rsidR="00B06E8A" w:rsidRDefault="000C5D16">
      <w:pPr>
        <w:numPr>
          <w:ilvl w:val="0"/>
          <w:numId w:val="181"/>
        </w:numPr>
        <w:spacing w:after="46"/>
        <w:ind w:right="198" w:hanging="144"/>
      </w:pPr>
      <w:r>
        <w:t>лейкоцитоз более 14х10</w:t>
      </w:r>
      <w:r>
        <w:rPr>
          <w:vertAlign w:val="superscript"/>
        </w:rPr>
        <w:t>9</w:t>
      </w:r>
      <w:r>
        <w:t xml:space="preserve">/л; </w:t>
      </w:r>
    </w:p>
    <w:p w:rsidR="00B06E8A" w:rsidRDefault="000C5D16">
      <w:pPr>
        <w:numPr>
          <w:ilvl w:val="0"/>
          <w:numId w:val="181"/>
        </w:numPr>
        <w:ind w:right="198" w:hanging="144"/>
      </w:pPr>
      <w:r>
        <w:t xml:space="preserve">повышение уровня гемоглобина более 160 г/л; </w:t>
      </w:r>
    </w:p>
    <w:p w:rsidR="00B06E8A" w:rsidRDefault="000C5D16">
      <w:pPr>
        <w:numPr>
          <w:ilvl w:val="0"/>
          <w:numId w:val="181"/>
        </w:numPr>
        <w:ind w:right="198" w:hanging="144"/>
      </w:pPr>
      <w:r>
        <w:t xml:space="preserve">гипергликемия более 11 мкмоль/л; • уровень мочевины более 12 ммоль/л. </w:t>
      </w:r>
    </w:p>
    <w:p w:rsidR="00B06E8A" w:rsidRDefault="000C5D16">
      <w:pPr>
        <w:ind w:left="87" w:right="198"/>
      </w:pPr>
      <w:r>
        <w:t xml:space="preserve">Осмотр и физикальное обследование </w:t>
      </w:r>
    </w:p>
    <w:p w:rsidR="00B06E8A" w:rsidRDefault="000C5D16">
      <w:pPr>
        <w:numPr>
          <w:ilvl w:val="0"/>
          <w:numId w:val="181"/>
        </w:numPr>
        <w:ind w:right="198" w:hanging="144"/>
      </w:pPr>
      <w:r>
        <w:t>Оценка общего состояни</w:t>
      </w:r>
      <w:r>
        <w:t xml:space="preserve">я и жизненно важных функций: сознания, дыхания, кровообращения. </w:t>
      </w:r>
    </w:p>
    <w:p w:rsidR="00B06E8A" w:rsidRDefault="000C5D16">
      <w:pPr>
        <w:numPr>
          <w:ilvl w:val="0"/>
          <w:numId w:val="181"/>
        </w:numPr>
        <w:ind w:right="198" w:hanging="144"/>
      </w:pPr>
      <w:r>
        <w:t xml:space="preserve">Визуальная оценка цвета кожных покровов (мраморность кожи живота и конечностей, кровоизлияния на боковых поверхностях живота и пупочной области), видимых слизистых (сухой язык). </w:t>
      </w:r>
    </w:p>
    <w:p w:rsidR="00B06E8A" w:rsidRDefault="000C5D16">
      <w:pPr>
        <w:numPr>
          <w:ilvl w:val="0"/>
          <w:numId w:val="181"/>
        </w:numPr>
        <w:ind w:right="198" w:hanging="144"/>
      </w:pPr>
      <w:r>
        <w:t>Исследование</w:t>
      </w:r>
      <w:r>
        <w:t xml:space="preserve"> пульса, измерение ЧСС и АД (тахикардия, гипотония). </w:t>
      </w:r>
    </w:p>
    <w:p w:rsidR="00B06E8A" w:rsidRDefault="000C5D16">
      <w:pPr>
        <w:numPr>
          <w:ilvl w:val="0"/>
          <w:numId w:val="181"/>
        </w:numPr>
        <w:ind w:right="198" w:hanging="144"/>
      </w:pPr>
      <w:r>
        <w:t xml:space="preserve">Пальпация живота: </w:t>
      </w:r>
    </w:p>
    <w:p w:rsidR="00B06E8A" w:rsidRDefault="000C5D16">
      <w:pPr>
        <w:spacing w:after="15" w:line="267" w:lineRule="auto"/>
        <w:ind w:left="87" w:right="2163"/>
        <w:jc w:val="left"/>
      </w:pP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боль при поверхностной пальпации в верхней половине живота;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напряжение мышц;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положительные симптомы раздражения брюшины. </w:t>
      </w:r>
    </w:p>
    <w:p w:rsidR="00B06E8A" w:rsidRDefault="000C5D16">
      <w:pPr>
        <w:spacing w:after="33"/>
        <w:ind w:left="87" w:right="198"/>
      </w:pPr>
      <w:r>
        <w:t xml:space="preserve">• Симптомы острого панкреатита: </w:t>
      </w:r>
      <w:r>
        <w:rPr>
          <w:rFonts w:ascii="Courier New" w:eastAsia="Courier New" w:hAnsi="Courier New" w:cs="Courier New"/>
        </w:rPr>
        <w:t>o</w:t>
      </w:r>
      <w:r>
        <w:rPr>
          <w:rFonts w:ascii="Arial" w:eastAsia="Arial" w:hAnsi="Arial" w:cs="Arial"/>
        </w:rPr>
        <w:t xml:space="preserve"> </w:t>
      </w:r>
      <w:r>
        <w:t>Кѐрте — локально</w:t>
      </w:r>
      <w:r>
        <w:t xml:space="preserve">е вздутие по ходу поперечной ободочной кишки и напряжение мышц передней брюшной стенки. </w:t>
      </w:r>
      <w:r>
        <w:rPr>
          <w:rFonts w:ascii="Courier New" w:eastAsia="Courier New" w:hAnsi="Courier New" w:cs="Courier New"/>
        </w:rPr>
        <w:t>o</w:t>
      </w:r>
      <w:r>
        <w:rPr>
          <w:rFonts w:ascii="Arial" w:eastAsia="Arial" w:hAnsi="Arial" w:cs="Arial"/>
        </w:rPr>
        <w:t xml:space="preserve"> </w:t>
      </w:r>
      <w:r>
        <w:t xml:space="preserve">Мейо—Робсона — локализация болей в левом рѐберно-позвоночном углу; </w:t>
      </w:r>
      <w:r>
        <w:rPr>
          <w:rFonts w:ascii="Courier New" w:eastAsia="Courier New" w:hAnsi="Courier New" w:cs="Courier New"/>
        </w:rPr>
        <w:t>o</w:t>
      </w:r>
      <w:r>
        <w:rPr>
          <w:rFonts w:ascii="Arial" w:eastAsia="Arial" w:hAnsi="Arial" w:cs="Arial"/>
        </w:rPr>
        <w:t xml:space="preserve"> </w:t>
      </w:r>
      <w:r>
        <w:t xml:space="preserve">Воскресенского — отсутствие пульсации брюшной аорты; </w:t>
      </w:r>
    </w:p>
    <w:p w:rsidR="00B06E8A" w:rsidRDefault="000C5D16">
      <w:pPr>
        <w:ind w:left="87" w:right="198"/>
      </w:pPr>
      <w:r>
        <w:rPr>
          <w:rFonts w:ascii="Courier New" w:eastAsia="Courier New" w:hAnsi="Courier New" w:cs="Courier New"/>
        </w:rPr>
        <w:t>o</w:t>
      </w:r>
      <w:r>
        <w:rPr>
          <w:rFonts w:ascii="Arial" w:eastAsia="Arial" w:hAnsi="Arial" w:cs="Arial"/>
        </w:rPr>
        <w:t xml:space="preserve"> </w:t>
      </w:r>
      <w:r>
        <w:t xml:space="preserve">Щѐткина—Блюмберга (перитонит) — усиление </w:t>
      </w:r>
      <w:r>
        <w:t xml:space="preserve">болей в момент резкого отнятия производящей давление руки. </w:t>
      </w:r>
    </w:p>
    <w:p w:rsidR="00B06E8A" w:rsidRDefault="000C5D16">
      <w:pPr>
        <w:numPr>
          <w:ilvl w:val="0"/>
          <w:numId w:val="182"/>
        </w:numPr>
        <w:ind w:right="198" w:hanging="144"/>
      </w:pPr>
      <w:r>
        <w:t xml:space="preserve">Наличие ассоциированных симптомов: рвота, гипотония, метеоризм, анурия.  </w:t>
      </w:r>
    </w:p>
    <w:p w:rsidR="00B06E8A" w:rsidRDefault="000C5D16">
      <w:pPr>
        <w:ind w:left="87" w:right="198"/>
      </w:pPr>
      <w:r>
        <w:t xml:space="preserve">Лечение </w:t>
      </w:r>
    </w:p>
    <w:p w:rsidR="00B06E8A" w:rsidRDefault="000C5D16">
      <w:pPr>
        <w:ind w:left="87" w:right="198"/>
      </w:pPr>
      <w:r>
        <w:t>Пациенты с острым панкреатитом нуждаются в госпитализации в отделение скорой помощи (приѐмное отделение) специали</w:t>
      </w:r>
      <w:r>
        <w:t xml:space="preserve">зированного стационара. </w:t>
      </w:r>
    </w:p>
    <w:p w:rsidR="00B06E8A" w:rsidRDefault="000C5D16">
      <w:pPr>
        <w:numPr>
          <w:ilvl w:val="0"/>
          <w:numId w:val="182"/>
        </w:numPr>
        <w:ind w:right="198" w:hanging="144"/>
      </w:pPr>
      <w:r>
        <w:lastRenderedPageBreak/>
        <w:t xml:space="preserve">Обеспечение венозного доступа, мониторинг и поддержание витальных функций (в соответствии с общереанимационными принципами). </w:t>
      </w:r>
    </w:p>
    <w:p w:rsidR="00B06E8A" w:rsidRDefault="000C5D16">
      <w:pPr>
        <w:numPr>
          <w:ilvl w:val="0"/>
          <w:numId w:val="182"/>
        </w:numPr>
        <w:ind w:right="198" w:hanging="144"/>
      </w:pPr>
      <w:r>
        <w:t xml:space="preserve">Инфузионная терапия (800 мл и более) в/в капельно: раствор натрия хлорида 0,9% — 400 мл, раствор глюкозы </w:t>
      </w:r>
      <w:r>
        <w:t xml:space="preserve">5% — 400 мл. </w:t>
      </w:r>
    </w:p>
    <w:p w:rsidR="00B06E8A" w:rsidRDefault="000C5D16">
      <w:pPr>
        <w:numPr>
          <w:ilvl w:val="0"/>
          <w:numId w:val="182"/>
        </w:numPr>
        <w:ind w:right="198" w:hanging="144"/>
      </w:pPr>
      <w:r>
        <w:t xml:space="preserve">Обезболивание (после начала инфузионной терапии из-за возможного снижения АД). </w:t>
      </w:r>
      <w:r>
        <w:rPr>
          <w:rFonts w:ascii="Courier New" w:eastAsia="Courier New" w:hAnsi="Courier New" w:cs="Courier New"/>
        </w:rPr>
        <w:t>o</w:t>
      </w:r>
      <w:r>
        <w:rPr>
          <w:rFonts w:ascii="Arial" w:eastAsia="Arial" w:hAnsi="Arial" w:cs="Arial"/>
        </w:rPr>
        <w:t xml:space="preserve"> </w:t>
      </w:r>
      <w:r>
        <w:t xml:space="preserve">При боли средней интенсивности применяют спазмолитики: дротаверин в/в медленно, 40—80 мг (раствор 2% — 2—4 мл). Допустим </w:t>
      </w:r>
      <w:r>
        <w:t>приѐм нитроглицерина под язык в таблетках (0,25 мг или полтаблетки) или спрея (400 мкг или 1 доза).</w:t>
      </w:r>
      <w:r>
        <w:rPr>
          <w:rFonts w:ascii="Arial" w:eastAsia="Arial" w:hAnsi="Arial" w:cs="Arial"/>
        </w:rPr>
        <w:t xml:space="preserve"> </w:t>
      </w:r>
      <w:r>
        <w:rPr>
          <w:rFonts w:ascii="Courier New" w:eastAsia="Courier New" w:hAnsi="Courier New" w:cs="Courier New"/>
        </w:rPr>
        <w:t>o</w:t>
      </w:r>
      <w:r>
        <w:rPr>
          <w:rFonts w:ascii="Arial" w:eastAsia="Arial" w:hAnsi="Arial" w:cs="Arial"/>
        </w:rPr>
        <w:t xml:space="preserve"> </w:t>
      </w:r>
      <w:r>
        <w:t xml:space="preserve">При выраженном болевом синдроме используют ненаркотические анальгетики: в/в кеторолак 30 мг (1 мл), дозу необходимо вводить не менее чем за 15 с (при в/м </w:t>
      </w:r>
      <w:r>
        <w:t>введении анальгетический эффект развивается через 30 мин).</w:t>
      </w:r>
      <w:r>
        <w:rPr>
          <w:rFonts w:ascii="Arial" w:eastAsia="Arial" w:hAnsi="Arial" w:cs="Arial"/>
        </w:rPr>
        <w:t xml:space="preserve"> </w:t>
      </w:r>
    </w:p>
    <w:p w:rsidR="00B06E8A" w:rsidRDefault="000C5D16">
      <w:pPr>
        <w:spacing w:after="24" w:line="259" w:lineRule="auto"/>
        <w:ind w:left="77" w:right="0" w:firstLine="0"/>
        <w:jc w:val="left"/>
      </w:pPr>
      <w:r>
        <w:t xml:space="preserve"> </w:t>
      </w:r>
    </w:p>
    <w:p w:rsidR="00B06E8A" w:rsidRDefault="000C5D16">
      <w:pPr>
        <w:ind w:left="87" w:right="198"/>
      </w:pPr>
      <w:r>
        <w:t xml:space="preserve">ЖЕЛУДОЧНО-КИШЕЧНОЕ КРОВОТЕЧЕНИЕ </w:t>
      </w:r>
    </w:p>
    <w:p w:rsidR="00B06E8A" w:rsidRDefault="000C5D16">
      <w:pPr>
        <w:ind w:left="87" w:right="198"/>
      </w:pPr>
      <w:r>
        <w:t xml:space="preserve">Кровотечение — выхождение крови из кровеносного русла. Массивные кровотечения из ЖКТ нередко являются причиной развития угрожающего жизни геморрагического шока. </w:t>
      </w:r>
    </w:p>
    <w:p w:rsidR="00B06E8A" w:rsidRDefault="000C5D16">
      <w:pPr>
        <w:ind w:left="87" w:right="198"/>
      </w:pPr>
      <w:r>
        <w:t xml:space="preserve">ЭТИОЛОГИЯ И ПАТОГЕНЕЗ </w:t>
      </w:r>
    </w:p>
    <w:p w:rsidR="00B06E8A" w:rsidRDefault="000C5D16">
      <w:pPr>
        <w:ind w:left="87" w:right="198"/>
      </w:pPr>
      <w:r>
        <w:t xml:space="preserve">Чаще всего кровотечение обусловлено: </w:t>
      </w:r>
    </w:p>
    <w:p w:rsidR="00B06E8A" w:rsidRDefault="000C5D16">
      <w:pPr>
        <w:numPr>
          <w:ilvl w:val="0"/>
          <w:numId w:val="182"/>
        </w:numPr>
        <w:ind w:right="198" w:hanging="144"/>
      </w:pPr>
      <w:r>
        <w:t xml:space="preserve">патологическим процессом с образованием дефекта сосудистой стенки (аррозионное кровотечение из хронической или острой язвы, распадающейся опухоли); </w:t>
      </w:r>
    </w:p>
    <w:p w:rsidR="00B06E8A" w:rsidRDefault="000C5D16">
      <w:pPr>
        <w:numPr>
          <w:ilvl w:val="0"/>
          <w:numId w:val="182"/>
        </w:numPr>
        <w:ind w:right="198" w:hanging="144"/>
      </w:pPr>
      <w:r>
        <w:t>нарушением проницаемости сосудистой стенки (а</w:t>
      </w:r>
      <w:r>
        <w:t xml:space="preserve">витаминоз, острое инфекционное заболевание, анафилаксия, сепсис, интоксикация); </w:t>
      </w:r>
    </w:p>
    <w:p w:rsidR="00B06E8A" w:rsidRDefault="000C5D16">
      <w:pPr>
        <w:numPr>
          <w:ilvl w:val="0"/>
          <w:numId w:val="182"/>
        </w:numPr>
        <w:ind w:right="198" w:hanging="144"/>
      </w:pPr>
      <w:r>
        <w:t xml:space="preserve">кровотечение из расширенных вен пищевода и желудка при циррозе печени;  </w:t>
      </w:r>
    </w:p>
    <w:p w:rsidR="00B06E8A" w:rsidRDefault="000C5D16">
      <w:pPr>
        <w:numPr>
          <w:ilvl w:val="0"/>
          <w:numId w:val="182"/>
        </w:numPr>
        <w:ind w:right="198" w:hanging="144"/>
      </w:pPr>
      <w:r>
        <w:t xml:space="preserve">кровотечение из разрывов слизистой пищевода и желудка (синдром Мэллори-Вейсс). </w:t>
      </w:r>
    </w:p>
    <w:p w:rsidR="00B06E8A" w:rsidRDefault="000C5D16">
      <w:pPr>
        <w:ind w:left="87" w:right="198"/>
      </w:pPr>
      <w:r>
        <w:t xml:space="preserve">Выделяют кровотечения </w:t>
      </w:r>
      <w:r>
        <w:t xml:space="preserve">из верхних отделов ЖКТ (90% случаев), когда источник кровопотери располагается в пищеводе, желудке, двенадцатиперстной кишке (проксимальнее связки Трейтца), и нижних отделов ЖКТ — источник в тощей и подвздошной (1%), толстой кишке </w:t>
      </w:r>
    </w:p>
    <w:p w:rsidR="00B06E8A" w:rsidRDefault="000C5D16">
      <w:pPr>
        <w:ind w:left="87" w:right="198"/>
      </w:pPr>
      <w:r>
        <w:t xml:space="preserve">(9%) (см. табл. 6-3). </w:t>
      </w:r>
    </w:p>
    <w:p w:rsidR="00B06E8A" w:rsidRDefault="000C5D16">
      <w:pPr>
        <w:spacing w:after="24" w:line="259" w:lineRule="auto"/>
        <w:ind w:left="77" w:right="0" w:firstLine="0"/>
        <w:jc w:val="left"/>
      </w:pPr>
      <w:r>
        <w:t xml:space="preserve"> </w:t>
      </w:r>
    </w:p>
    <w:p w:rsidR="00B06E8A" w:rsidRDefault="000C5D16">
      <w:pPr>
        <w:spacing w:after="1369" w:line="266" w:lineRule="auto"/>
        <w:ind w:left="87" w:right="194"/>
      </w:pPr>
      <w:r>
        <w:rPr>
          <w:i/>
        </w:rPr>
        <w:t>Таблица 6-3. Причины желудочно-кишечных кровотечений</w:t>
      </w:r>
      <w:r>
        <w:t xml:space="preserve"> </w:t>
      </w:r>
    </w:p>
    <w:tbl>
      <w:tblPr>
        <w:tblStyle w:val="TableGrid"/>
        <w:tblpPr w:vertAnchor="text" w:tblpX="360" w:tblpY="-1446"/>
        <w:tblOverlap w:val="never"/>
        <w:tblW w:w="9546" w:type="dxa"/>
        <w:tblInd w:w="0" w:type="dxa"/>
        <w:tblCellMar>
          <w:top w:w="53" w:type="dxa"/>
          <w:left w:w="0" w:type="dxa"/>
          <w:bottom w:w="0" w:type="dxa"/>
          <w:right w:w="48" w:type="dxa"/>
        </w:tblCellMar>
        <w:tblLook w:val="04A0" w:firstRow="1" w:lastRow="0" w:firstColumn="1" w:lastColumn="0" w:noHBand="0" w:noVBand="1"/>
      </w:tblPr>
      <w:tblGrid>
        <w:gridCol w:w="4951"/>
        <w:gridCol w:w="4595"/>
      </w:tblGrid>
      <w:tr w:rsidR="00B06E8A">
        <w:trPr>
          <w:trHeight w:val="288"/>
        </w:trPr>
        <w:tc>
          <w:tcPr>
            <w:tcW w:w="495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з верхних отделов ЖКТ </w:t>
            </w:r>
          </w:p>
        </w:tc>
        <w:tc>
          <w:tcPr>
            <w:tcW w:w="459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з нижних отделов ЖКТ </w:t>
            </w:r>
          </w:p>
        </w:tc>
      </w:tr>
      <w:tr w:rsidR="00B06E8A">
        <w:trPr>
          <w:trHeight w:val="2492"/>
        </w:trPr>
        <w:tc>
          <w:tcPr>
            <w:tcW w:w="495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77" w:lineRule="auto"/>
              <w:ind w:left="-48" w:right="0" w:firstLine="34"/>
              <w:jc w:val="left"/>
            </w:pPr>
            <w:r>
              <w:t>зва двенадцатиперстной кишки и/или желудка арикозно расширенные вены пищевода розивно-</w:t>
            </w:r>
            <w:r>
              <w:t xml:space="preserve">язвенные </w:t>
            </w:r>
            <w:r>
              <w:tab/>
              <w:t xml:space="preserve">поражения </w:t>
            </w:r>
            <w:r>
              <w:tab/>
              <w:t xml:space="preserve">слизистой болочки </w:t>
            </w:r>
            <w:r>
              <w:tab/>
              <w:t xml:space="preserve">(стрессовые, </w:t>
            </w:r>
            <w:r>
              <w:tab/>
              <w:t xml:space="preserve">лекарственные, емические и др.) </w:t>
            </w:r>
          </w:p>
          <w:p w:rsidR="00B06E8A" w:rsidRDefault="000C5D16">
            <w:pPr>
              <w:spacing w:after="8" w:line="259" w:lineRule="auto"/>
              <w:ind w:left="-14" w:right="0" w:firstLine="0"/>
              <w:jc w:val="left"/>
            </w:pPr>
            <w:r>
              <w:t xml:space="preserve">индром Мэллори—Вейсса </w:t>
            </w:r>
          </w:p>
          <w:p w:rsidR="00B06E8A" w:rsidRDefault="000C5D16">
            <w:pPr>
              <w:tabs>
                <w:tab w:val="center" w:pos="1957"/>
                <w:tab w:val="center" w:pos="3600"/>
                <w:tab w:val="right" w:pos="4902"/>
              </w:tabs>
              <w:spacing w:after="26" w:line="259" w:lineRule="auto"/>
              <w:ind w:left="0" w:right="0" w:firstLine="0"/>
              <w:jc w:val="left"/>
            </w:pPr>
            <w:r>
              <w:t xml:space="preserve">пухоли </w:t>
            </w:r>
            <w:r>
              <w:tab/>
              <w:t xml:space="preserve">пищевода, </w:t>
            </w:r>
            <w:r>
              <w:tab/>
              <w:t xml:space="preserve">желудка </w:t>
            </w:r>
            <w:r>
              <w:tab/>
              <w:t xml:space="preserve">и </w:t>
            </w:r>
          </w:p>
          <w:p w:rsidR="00B06E8A" w:rsidRDefault="000C5D16">
            <w:pPr>
              <w:spacing w:after="22" w:line="259" w:lineRule="auto"/>
              <w:ind w:left="-53" w:right="0" w:firstLine="0"/>
              <w:jc w:val="left"/>
            </w:pPr>
            <w:r>
              <w:t xml:space="preserve">венадцатиперстной кишки </w:t>
            </w:r>
          </w:p>
          <w:p w:rsidR="00B06E8A" w:rsidRDefault="000C5D16">
            <w:pPr>
              <w:spacing w:after="0" w:line="259" w:lineRule="auto"/>
              <w:ind w:left="-5" w:right="0" w:firstLine="0"/>
              <w:jc w:val="left"/>
            </w:pPr>
            <w:r>
              <w:t xml:space="preserve">нгиомы </w:t>
            </w:r>
          </w:p>
        </w:tc>
        <w:tc>
          <w:tcPr>
            <w:tcW w:w="459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81" w:lineRule="auto"/>
              <w:ind w:left="-53" w:right="0" w:firstLine="44"/>
              <w:jc w:val="left"/>
            </w:pPr>
            <w:r>
              <w:t xml:space="preserve">ивертикулит </w:t>
            </w:r>
            <w:r>
              <w:tab/>
              <w:t xml:space="preserve">или </w:t>
            </w:r>
            <w:r>
              <w:tab/>
              <w:t xml:space="preserve">меккелевский ивертикулит </w:t>
            </w:r>
          </w:p>
          <w:p w:rsidR="00B06E8A" w:rsidRDefault="000C5D16">
            <w:pPr>
              <w:spacing w:after="0" w:line="276" w:lineRule="auto"/>
              <w:ind w:left="-5" w:right="0" w:firstLine="5"/>
              <w:jc w:val="left"/>
            </w:pPr>
            <w:r>
              <w:t xml:space="preserve">пухоли и полипы толстой кишки </w:t>
            </w:r>
            <w:r>
              <w:t xml:space="preserve">нгиодисплазия </w:t>
            </w:r>
          </w:p>
          <w:p w:rsidR="00B06E8A" w:rsidRDefault="000C5D16">
            <w:pPr>
              <w:spacing w:after="16" w:line="259" w:lineRule="auto"/>
              <w:ind w:left="0" w:right="0" w:firstLine="0"/>
            </w:pPr>
            <w:r>
              <w:t xml:space="preserve">еспецифический язвенный колит и болезнь </w:t>
            </w:r>
          </w:p>
          <w:p w:rsidR="00B06E8A" w:rsidRDefault="000C5D16">
            <w:pPr>
              <w:spacing w:after="22" w:line="259" w:lineRule="auto"/>
              <w:ind w:left="-14" w:right="0" w:firstLine="0"/>
              <w:jc w:val="left"/>
            </w:pPr>
            <w:r>
              <w:t xml:space="preserve">рона </w:t>
            </w:r>
          </w:p>
          <w:p w:rsidR="00B06E8A" w:rsidRDefault="000C5D16">
            <w:pPr>
              <w:spacing w:after="20" w:line="259" w:lineRule="auto"/>
              <w:ind w:left="-53" w:right="0" w:firstLine="0"/>
              <w:jc w:val="left"/>
            </w:pPr>
            <w:r>
              <w:t xml:space="preserve">еморрой </w:t>
            </w:r>
          </w:p>
          <w:p w:rsidR="00B06E8A" w:rsidRDefault="000C5D16">
            <w:pPr>
              <w:spacing w:after="0" w:line="259" w:lineRule="auto"/>
              <w:ind w:left="0" w:right="0" w:firstLine="0"/>
              <w:jc w:val="left"/>
            </w:pPr>
            <w:r>
              <w:t xml:space="preserve">нфекционные заболевания </w:t>
            </w:r>
          </w:p>
        </w:tc>
      </w:tr>
    </w:tbl>
    <w:p w:rsidR="00B06E8A" w:rsidRDefault="000C5D16">
      <w:pPr>
        <w:spacing w:after="1077"/>
        <w:ind w:left="303" w:right="198"/>
      </w:pPr>
      <w:r>
        <w:t>зот</w:t>
      </w:r>
    </w:p>
    <w:p w:rsidR="00B06E8A" w:rsidRDefault="000C5D16">
      <w:pPr>
        <w:spacing w:after="24" w:line="259" w:lineRule="auto"/>
        <w:ind w:left="360" w:right="0" w:firstLine="0"/>
        <w:jc w:val="left"/>
      </w:pPr>
      <w:r>
        <w:lastRenderedPageBreak/>
        <w:t xml:space="preserve"> </w:t>
      </w:r>
    </w:p>
    <w:p w:rsidR="00B06E8A" w:rsidRDefault="000C5D16">
      <w:pPr>
        <w:ind w:left="87" w:right="198"/>
      </w:pPr>
      <w:r>
        <w:t xml:space="preserve">КЛАССИФИКАЦИЯ </w:t>
      </w:r>
    </w:p>
    <w:p w:rsidR="00B06E8A" w:rsidRDefault="000C5D16">
      <w:pPr>
        <w:ind w:left="87" w:right="198"/>
      </w:pPr>
      <w:r>
        <w:t>Желудочно-</w:t>
      </w:r>
      <w:r>
        <w:t xml:space="preserve">кишечные кровотечения классифицируют по причине, локализации источника кровотечения, характеру (острые, профузные, рецидивные и повторные) и в зависимости от степени кровопотери. </w:t>
      </w:r>
    </w:p>
    <w:p w:rsidR="00B06E8A" w:rsidRDefault="000C5D16">
      <w:pPr>
        <w:numPr>
          <w:ilvl w:val="0"/>
          <w:numId w:val="182"/>
        </w:numPr>
        <w:ind w:right="198" w:hanging="144"/>
      </w:pPr>
      <w:r>
        <w:t>Лѐгкие (степень I). Состояние удовлетворительное. Однократная рвота или одно</w:t>
      </w:r>
      <w:r>
        <w:t xml:space="preserve">кратный оформленный стул чѐрного цвета. ЧСС 80-100 в минуту; систолическое АД &gt;100 мм рт.ст; диурез &gt;2 л/сут. </w:t>
      </w:r>
    </w:p>
    <w:p w:rsidR="00B06E8A" w:rsidRDefault="000C5D16">
      <w:pPr>
        <w:numPr>
          <w:ilvl w:val="0"/>
          <w:numId w:val="182"/>
        </w:numPr>
        <w:ind w:right="198" w:hanging="144"/>
      </w:pPr>
      <w:r>
        <w:t>Средней степени тяжести (степень II). Состояние больного средней степени тяжести. Повторная рвота кровью или мелена. ЧСС 100—110 в минуту; систол</w:t>
      </w:r>
      <w:r>
        <w:t xml:space="preserve">ическое АД 100-120 мм рт.ст; диурез &lt;2 л/сут. </w:t>
      </w:r>
    </w:p>
    <w:p w:rsidR="00B06E8A" w:rsidRDefault="000C5D16">
      <w:pPr>
        <w:numPr>
          <w:ilvl w:val="0"/>
          <w:numId w:val="182"/>
        </w:numPr>
        <w:ind w:right="198" w:hanging="144"/>
      </w:pPr>
      <w:r>
        <w:t>Тяжѐлые (степень III). Состояние тяжѐлое; сознание нарушено вплоть до комы. Повторная рвота малоизменѐнной кровью, жидкий дѐгтеобразный стул или стул по типу «малинового желе». ЧСС &gt;120 в минуту; систолическое</w:t>
      </w:r>
      <w:r>
        <w:t xml:space="preserve"> АД &lt;90 мм рт.ст. Олигурия, метаболический ацидоз. </w:t>
      </w:r>
    </w:p>
    <w:p w:rsidR="00B06E8A" w:rsidRDefault="000C5D16">
      <w:pPr>
        <w:ind w:left="87" w:right="198"/>
      </w:pPr>
      <w:r>
        <w:t xml:space="preserve">КЛИНИЧЕСКАЯ КАРТИНА </w:t>
      </w:r>
    </w:p>
    <w:p w:rsidR="00B06E8A" w:rsidRDefault="000C5D16">
      <w:pPr>
        <w:ind w:left="87" w:right="198"/>
      </w:pPr>
      <w:r>
        <w:t xml:space="preserve">Выделяют скрытый период, когда отсутствуют очевидные признаки желудочно-кишечного кровотечения (общие симптомы) и период явных признаков (рвота, мелена). </w:t>
      </w:r>
    </w:p>
    <w:p w:rsidR="00B06E8A" w:rsidRDefault="000C5D16">
      <w:pPr>
        <w:ind w:left="87" w:right="198"/>
      </w:pPr>
      <w:r>
        <w:t xml:space="preserve">При внутренних кровотечениях кровь может изливаться наружу неизменѐнной (ишемический колит, распад опухолей толстой и прямой кишок, острый геморрой), а также в виде рвоты, кровянистой слизи, мелены. </w:t>
      </w:r>
    </w:p>
    <w:p w:rsidR="00B06E8A" w:rsidRDefault="000C5D16">
      <w:pPr>
        <w:numPr>
          <w:ilvl w:val="0"/>
          <w:numId w:val="182"/>
        </w:numPr>
        <w:ind w:right="198" w:hanging="144"/>
      </w:pPr>
      <w:r>
        <w:t xml:space="preserve">Рвота:  </w:t>
      </w:r>
    </w:p>
    <w:p w:rsidR="00B06E8A" w:rsidRDefault="000C5D16">
      <w:pPr>
        <w:numPr>
          <w:ilvl w:val="0"/>
          <w:numId w:val="183"/>
        </w:numPr>
        <w:ind w:right="198"/>
      </w:pPr>
      <w:r>
        <w:t>алой кровью (синдром Мэллори-Вейсс, рак пищевод</w:t>
      </w:r>
      <w:r>
        <w:t xml:space="preserve">а или кардии желудка); </w:t>
      </w:r>
      <w:r>
        <w:rPr>
          <w:rFonts w:ascii="Courier New" w:eastAsia="Courier New" w:hAnsi="Courier New" w:cs="Courier New"/>
        </w:rPr>
        <w:t>o</w:t>
      </w:r>
      <w:r>
        <w:rPr>
          <w:rFonts w:ascii="Arial" w:eastAsia="Arial" w:hAnsi="Arial" w:cs="Arial"/>
        </w:rPr>
        <w:t xml:space="preserve"> </w:t>
      </w:r>
      <w:r>
        <w:t xml:space="preserve">тѐмной кровью (кровотечения из варикозно расширенных вен пищевода и желудка при портальной гипертензии); </w:t>
      </w:r>
    </w:p>
    <w:p w:rsidR="00B06E8A" w:rsidRDefault="000C5D16">
      <w:pPr>
        <w:numPr>
          <w:ilvl w:val="0"/>
          <w:numId w:val="183"/>
        </w:numPr>
        <w:ind w:right="198"/>
      </w:pPr>
      <w:r>
        <w:t xml:space="preserve">по типу «кофейной гущи» (кровотечения из хронической или острой язвы желудка и двенадцатиперстной кишки). </w:t>
      </w:r>
    </w:p>
    <w:p w:rsidR="00B06E8A" w:rsidRDefault="000C5D16">
      <w:pPr>
        <w:numPr>
          <w:ilvl w:val="0"/>
          <w:numId w:val="184"/>
        </w:numPr>
        <w:ind w:right="198" w:hanging="144"/>
      </w:pPr>
      <w:r>
        <w:t xml:space="preserve">Кровянистая слизь </w:t>
      </w:r>
      <w:r>
        <w:t xml:space="preserve">(дизентерия, неспецифический язвенный колит, трещина прямой кишки). </w:t>
      </w:r>
    </w:p>
    <w:p w:rsidR="00B06E8A" w:rsidRDefault="000C5D16">
      <w:pPr>
        <w:numPr>
          <w:ilvl w:val="0"/>
          <w:numId w:val="184"/>
        </w:numPr>
        <w:ind w:right="198" w:hanging="144"/>
      </w:pPr>
      <w:r>
        <w:t xml:space="preserve">Мелена (чѐрный стул за счѐт превращения гемоглобина в гемосидерин) — при кровотечении из верхних отделов ЖКТ. </w:t>
      </w:r>
    </w:p>
    <w:p w:rsidR="00B06E8A" w:rsidRDefault="000C5D16">
      <w:pPr>
        <w:ind w:left="87" w:right="198"/>
      </w:pPr>
      <w:r>
        <w:t xml:space="preserve">При выраженной кровопотере наблюдают: </w:t>
      </w:r>
    </w:p>
    <w:p w:rsidR="00B06E8A" w:rsidRDefault="000C5D16">
      <w:pPr>
        <w:numPr>
          <w:ilvl w:val="0"/>
          <w:numId w:val="184"/>
        </w:numPr>
        <w:ind w:right="198" w:hanging="144"/>
      </w:pPr>
      <w:r>
        <w:t>бледность кожных покровов и конъюнкти</w:t>
      </w:r>
      <w:r>
        <w:t xml:space="preserve">вы; </w:t>
      </w:r>
    </w:p>
    <w:p w:rsidR="00B06E8A" w:rsidRDefault="000C5D16">
      <w:pPr>
        <w:numPr>
          <w:ilvl w:val="0"/>
          <w:numId w:val="184"/>
        </w:numPr>
        <w:ind w:right="198" w:hanging="144"/>
      </w:pPr>
      <w:r>
        <w:t xml:space="preserve">частый и мягкий пульс;  </w:t>
      </w:r>
    </w:p>
    <w:p w:rsidR="00B06E8A" w:rsidRDefault="000C5D16">
      <w:pPr>
        <w:numPr>
          <w:ilvl w:val="0"/>
          <w:numId w:val="184"/>
        </w:numPr>
        <w:ind w:right="198" w:hanging="144"/>
      </w:pPr>
      <w:r>
        <w:t xml:space="preserve">слабость; </w:t>
      </w:r>
    </w:p>
    <w:p w:rsidR="00B06E8A" w:rsidRDefault="000C5D16">
      <w:pPr>
        <w:numPr>
          <w:ilvl w:val="0"/>
          <w:numId w:val="184"/>
        </w:numPr>
        <w:ind w:right="198" w:hanging="144"/>
      </w:pPr>
      <w:r>
        <w:t xml:space="preserve">головокружение при вставании или потерю сознания (коллапс); </w:t>
      </w:r>
    </w:p>
    <w:p w:rsidR="00B06E8A" w:rsidRDefault="000C5D16">
      <w:pPr>
        <w:numPr>
          <w:ilvl w:val="0"/>
          <w:numId w:val="184"/>
        </w:numPr>
        <w:ind w:right="198" w:hanging="144"/>
      </w:pPr>
      <w:r>
        <w:t xml:space="preserve">снижение АД. </w:t>
      </w:r>
    </w:p>
    <w:p w:rsidR="00B06E8A" w:rsidRDefault="000C5D16">
      <w:pPr>
        <w:ind w:left="87" w:right="198"/>
      </w:pPr>
      <w:r>
        <w:t xml:space="preserve">Группу высокого риска отличают ряд признаков.  </w:t>
      </w:r>
    </w:p>
    <w:p w:rsidR="00B06E8A" w:rsidRDefault="000C5D16">
      <w:pPr>
        <w:numPr>
          <w:ilvl w:val="0"/>
          <w:numId w:val="184"/>
        </w:numPr>
        <w:ind w:right="198" w:hanging="144"/>
      </w:pPr>
      <w:r>
        <w:t xml:space="preserve">Возраст старше 60 лет. </w:t>
      </w:r>
    </w:p>
    <w:p w:rsidR="00B06E8A" w:rsidRDefault="000C5D16">
      <w:pPr>
        <w:numPr>
          <w:ilvl w:val="0"/>
          <w:numId w:val="184"/>
        </w:numPr>
        <w:ind w:right="198" w:hanging="144"/>
      </w:pPr>
      <w:r>
        <w:t>Шок — систолическое АД &lt;100 мм рт.ст, у пациентов до 60 лет и &lt;</w:t>
      </w:r>
      <w:r>
        <w:t xml:space="preserve">120 мм рт.ст, у пациентов старше 60 лет (молодые люди легче переносят массивную кровопотерю). При затруднении в квалификации состояния больных необходимо оценивать падение АД и/или появление тахикардии при перемене положения тела. </w:t>
      </w:r>
    </w:p>
    <w:p w:rsidR="00B06E8A" w:rsidRDefault="000C5D16">
      <w:pPr>
        <w:numPr>
          <w:ilvl w:val="0"/>
          <w:numId w:val="184"/>
        </w:numPr>
        <w:ind w:right="198" w:hanging="144"/>
      </w:pPr>
      <w:r>
        <w:t>Выраженная брадикардия и</w:t>
      </w:r>
      <w:r>
        <w:t xml:space="preserve">ли ЧСС &gt;120 в минуту. </w:t>
      </w:r>
    </w:p>
    <w:p w:rsidR="00B06E8A" w:rsidRDefault="000C5D16">
      <w:pPr>
        <w:numPr>
          <w:ilvl w:val="0"/>
          <w:numId w:val="184"/>
        </w:numPr>
        <w:ind w:right="198" w:hanging="144"/>
      </w:pPr>
      <w:r>
        <w:t xml:space="preserve">Хронические заболевания печени. </w:t>
      </w:r>
    </w:p>
    <w:p w:rsidR="00B06E8A" w:rsidRDefault="000C5D16">
      <w:pPr>
        <w:numPr>
          <w:ilvl w:val="0"/>
          <w:numId w:val="184"/>
        </w:numPr>
        <w:ind w:right="198" w:hanging="144"/>
      </w:pPr>
      <w:r>
        <w:t xml:space="preserve">Другие хронические заболевания (например, сердца, бронхолѐгочной системы, почек). </w:t>
      </w:r>
    </w:p>
    <w:p w:rsidR="00B06E8A" w:rsidRDefault="000C5D16">
      <w:pPr>
        <w:numPr>
          <w:ilvl w:val="0"/>
          <w:numId w:val="184"/>
        </w:numPr>
        <w:ind w:right="198" w:hanging="144"/>
      </w:pPr>
      <w:r>
        <w:lastRenderedPageBreak/>
        <w:t xml:space="preserve">Геморрагический диатез. </w:t>
      </w:r>
    </w:p>
    <w:p w:rsidR="00B06E8A" w:rsidRDefault="000C5D16">
      <w:pPr>
        <w:numPr>
          <w:ilvl w:val="0"/>
          <w:numId w:val="184"/>
        </w:numPr>
        <w:ind w:right="198" w:hanging="144"/>
      </w:pPr>
      <w:r>
        <w:t xml:space="preserve">Нарушения сознания. </w:t>
      </w:r>
    </w:p>
    <w:p w:rsidR="00B06E8A" w:rsidRDefault="000C5D16">
      <w:pPr>
        <w:numPr>
          <w:ilvl w:val="0"/>
          <w:numId w:val="184"/>
        </w:numPr>
        <w:ind w:right="198" w:hanging="144"/>
      </w:pPr>
      <w:r>
        <w:t xml:space="preserve">Длительная терапия антикоагулянтами, антиагрегантами и гепарином. </w:t>
      </w:r>
    </w:p>
    <w:p w:rsidR="00B06E8A" w:rsidRDefault="000C5D16">
      <w:pPr>
        <w:numPr>
          <w:ilvl w:val="0"/>
          <w:numId w:val="184"/>
        </w:numPr>
        <w:ind w:right="198" w:hanging="144"/>
      </w:pPr>
      <w:r>
        <w:t>Длит</w:t>
      </w:r>
      <w:r>
        <w:t xml:space="preserve">ельная терапия НПВС. </w:t>
      </w:r>
    </w:p>
    <w:p w:rsidR="00B06E8A" w:rsidRDefault="000C5D16">
      <w:pPr>
        <w:ind w:left="87" w:right="198"/>
      </w:pPr>
      <w:r>
        <w:t xml:space="preserve">ВОЗМОЖНЫЕ ОСЛОЖНЕНИЯ </w:t>
      </w:r>
    </w:p>
    <w:p w:rsidR="00B06E8A" w:rsidRDefault="000C5D16">
      <w:pPr>
        <w:ind w:left="87" w:right="198"/>
      </w:pPr>
      <w:r>
        <w:t xml:space="preserve">Наиболее тяжѐлое осложнение — геморрагический шок. </w:t>
      </w:r>
    </w:p>
    <w:p w:rsidR="00B06E8A" w:rsidRDefault="000C5D16">
      <w:pPr>
        <w:ind w:left="87" w:right="198"/>
      </w:pPr>
      <w:r>
        <w:t xml:space="preserve">Кровотечение может привести к уменьшению или исчезновению признаков основного заболевания, приведшего к этому осложнению, и спровоцировать его обострение. </w:t>
      </w:r>
    </w:p>
    <w:p w:rsidR="00B06E8A" w:rsidRDefault="000C5D16">
      <w:pPr>
        <w:spacing w:after="15" w:line="267" w:lineRule="auto"/>
        <w:ind w:left="87" w:right="199"/>
        <w:jc w:val="left"/>
      </w:pPr>
      <w:r>
        <w:t>У больных с патологией печени кровотечение может вызвать развитие печѐночной недостаточности и энцефалопатии; при сочетании болезни, приведшей к кровотечению, с ИБС может развиться приступ стенокардии или инфаркт миокарда, обострение гипертонической болезн</w:t>
      </w:r>
      <w:r>
        <w:t xml:space="preserve">и, сахарного диабета, почечная недостаточность и т.п. </w:t>
      </w:r>
    </w:p>
    <w:p w:rsidR="00B06E8A" w:rsidRDefault="000C5D16">
      <w:pPr>
        <w:ind w:left="87" w:right="198"/>
      </w:pPr>
      <w:r>
        <w:t xml:space="preserve">Диагностика </w:t>
      </w:r>
    </w:p>
    <w:p w:rsidR="00B06E8A" w:rsidRDefault="000C5D16">
      <w:pPr>
        <w:ind w:left="87" w:right="198"/>
      </w:pPr>
      <w:r>
        <w:t xml:space="preserve">ОСМОТР И ФИЗИКАЛЬНОЕ ОБСЛЕДОВАНИЕ </w:t>
      </w:r>
    </w:p>
    <w:p w:rsidR="00B06E8A" w:rsidRDefault="000C5D16">
      <w:pPr>
        <w:numPr>
          <w:ilvl w:val="0"/>
          <w:numId w:val="184"/>
        </w:numPr>
        <w:ind w:right="198" w:hanging="144"/>
      </w:pPr>
      <w:r>
        <w:t xml:space="preserve">Исследование пульса, измерение ЧСС, измерение АД (тахикардия, гипотония). </w:t>
      </w:r>
    </w:p>
    <w:p w:rsidR="00B06E8A" w:rsidRDefault="000C5D16">
      <w:pPr>
        <w:numPr>
          <w:ilvl w:val="0"/>
          <w:numId w:val="184"/>
        </w:numPr>
        <w:ind w:right="198" w:hanging="144"/>
      </w:pPr>
      <w:r>
        <w:t>Живот, как правило, мягкий, равномерно участвует в акте дыхания, малоболезненн</w:t>
      </w:r>
      <w:r>
        <w:t xml:space="preserve">ый или безболезненный. </w:t>
      </w:r>
    </w:p>
    <w:p w:rsidR="00B06E8A" w:rsidRDefault="000C5D16">
      <w:pPr>
        <w:numPr>
          <w:ilvl w:val="0"/>
          <w:numId w:val="184"/>
        </w:numPr>
        <w:ind w:right="198" w:hanging="144"/>
      </w:pPr>
      <w:r>
        <w:t xml:space="preserve">Ректальное пальцевое исследование: обнаружение мелены, геморроя; определение нависания передней стенки прямой кишки или выбухания заднего свода влагалища (внутрибрюшное кровотечение). </w:t>
      </w:r>
    </w:p>
    <w:p w:rsidR="00B06E8A" w:rsidRDefault="000C5D16">
      <w:pPr>
        <w:numPr>
          <w:ilvl w:val="0"/>
          <w:numId w:val="184"/>
        </w:numPr>
        <w:ind w:right="198" w:hanging="144"/>
      </w:pPr>
      <w:r>
        <w:t xml:space="preserve">Наличие ассоциированных симптомов. </w:t>
      </w:r>
    </w:p>
    <w:p w:rsidR="00B06E8A" w:rsidRDefault="000C5D16">
      <w:pPr>
        <w:ind w:left="87" w:right="198"/>
      </w:pPr>
      <w:r>
        <w:rPr>
          <w:rFonts w:ascii="Courier New" w:eastAsia="Courier New" w:hAnsi="Courier New" w:cs="Courier New"/>
        </w:rPr>
        <w:t>o</w:t>
      </w:r>
      <w:r>
        <w:rPr>
          <w:rFonts w:ascii="Arial" w:eastAsia="Arial" w:hAnsi="Arial" w:cs="Arial"/>
        </w:rPr>
        <w:t xml:space="preserve"> </w:t>
      </w:r>
      <w:r>
        <w:t>Мелена по</w:t>
      </w:r>
      <w:r>
        <w:t>является при поступлении в просвет желудка не менее 200 мл крови. Продолжительность мелены не всегда свидетельствует о продолжающемся кровотечении, а соответствует продвижению крови по кишечнику (мелена может появиться уже через 4—6 мин после начала кровот</w:t>
      </w:r>
      <w:r>
        <w:t xml:space="preserve">ечения) </w:t>
      </w:r>
      <w:r>
        <w:rPr>
          <w:rFonts w:ascii="Courier New" w:eastAsia="Courier New" w:hAnsi="Courier New" w:cs="Courier New"/>
        </w:rPr>
        <w:t>o</w:t>
      </w:r>
      <w:r>
        <w:rPr>
          <w:rFonts w:ascii="Arial" w:eastAsia="Arial" w:hAnsi="Arial" w:cs="Arial"/>
        </w:rPr>
        <w:t xml:space="preserve"> </w:t>
      </w:r>
      <w:r>
        <w:t xml:space="preserve">Примесь крови в кале. </w:t>
      </w:r>
      <w:r>
        <w:rPr>
          <w:rFonts w:ascii="Courier New" w:eastAsia="Courier New" w:hAnsi="Courier New" w:cs="Courier New"/>
        </w:rPr>
        <w:t>o</w:t>
      </w:r>
      <w:r>
        <w:rPr>
          <w:rFonts w:ascii="Arial" w:eastAsia="Arial" w:hAnsi="Arial" w:cs="Arial"/>
        </w:rPr>
        <w:t xml:space="preserve"> </w:t>
      </w:r>
      <w:r>
        <w:t xml:space="preserve">Рвота (алой кровью, тѐмной кровью, «кофейной гущей»).  </w:t>
      </w:r>
    </w:p>
    <w:p w:rsidR="00B06E8A" w:rsidRDefault="000C5D16">
      <w:pPr>
        <w:ind w:left="360" w:right="198" w:hanging="283"/>
      </w:pPr>
      <w:r>
        <w:t xml:space="preserve">Лечение больного нужно экстренно госпитализировать. Транспортировка в положении лѐжа на носилках с приподнятых головным концом. </w:t>
      </w:r>
    </w:p>
    <w:p w:rsidR="00B06E8A" w:rsidRDefault="000C5D16">
      <w:pPr>
        <w:ind w:left="87" w:right="198"/>
      </w:pPr>
      <w:r>
        <w:t>ПРОБОДНАЯ ЯЗВА ЖЕЛУДКА И ДВЕНАДЦАТИПЕ</w:t>
      </w:r>
      <w:r>
        <w:t xml:space="preserve">РСТНОЙ КИШКИ </w:t>
      </w:r>
    </w:p>
    <w:p w:rsidR="00B06E8A" w:rsidRDefault="000C5D16">
      <w:pPr>
        <w:ind w:left="87" w:right="198"/>
      </w:pPr>
      <w:r>
        <w:t>Прободная (перфоративная) язва желудка или двенадцатиперстной кишки — образование отверстия в стенке желудка или двенадцатиперстной кишки в ранее существовавшем язвенном дефекте и поступление желудочно-кишечного содержимого в брюшную полость.</w:t>
      </w:r>
      <w:r>
        <w:t xml:space="preserve"> </w:t>
      </w:r>
    </w:p>
    <w:p w:rsidR="00B06E8A" w:rsidRDefault="000C5D16">
      <w:pPr>
        <w:ind w:left="87" w:right="198"/>
      </w:pPr>
      <w:r>
        <w:t xml:space="preserve">ЭТИОЛОГИЯ И ПАТОГЕНЕЗ </w:t>
      </w:r>
    </w:p>
    <w:p w:rsidR="00B06E8A" w:rsidRDefault="000C5D16">
      <w:pPr>
        <w:ind w:left="87" w:right="198"/>
      </w:pPr>
      <w:r>
        <w:t xml:space="preserve">Прободной язве предшествует обострение язвенной болезни или развитие острой язвы. Перфорации способствуют: </w:t>
      </w:r>
    </w:p>
    <w:p w:rsidR="00B06E8A" w:rsidRDefault="000C5D16">
      <w:pPr>
        <w:numPr>
          <w:ilvl w:val="0"/>
          <w:numId w:val="185"/>
        </w:numPr>
        <w:ind w:right="198" w:hanging="144"/>
      </w:pPr>
      <w:r>
        <w:t xml:space="preserve">приѐм алкоголя; </w:t>
      </w:r>
    </w:p>
    <w:p w:rsidR="00B06E8A" w:rsidRDefault="000C5D16">
      <w:pPr>
        <w:numPr>
          <w:ilvl w:val="0"/>
          <w:numId w:val="185"/>
        </w:numPr>
        <w:ind w:right="198" w:hanging="144"/>
      </w:pPr>
      <w:r>
        <w:t xml:space="preserve">переполнение желудка пищей; </w:t>
      </w:r>
    </w:p>
    <w:p w:rsidR="00B06E8A" w:rsidRDefault="000C5D16">
      <w:pPr>
        <w:numPr>
          <w:ilvl w:val="0"/>
          <w:numId w:val="185"/>
        </w:numPr>
        <w:ind w:right="198" w:hanging="144"/>
      </w:pPr>
      <w:r>
        <w:t xml:space="preserve">чрезмерное физическое напряжение. </w:t>
      </w:r>
    </w:p>
    <w:p w:rsidR="00B06E8A" w:rsidRDefault="000C5D16">
      <w:pPr>
        <w:ind w:left="87" w:right="198"/>
      </w:pPr>
      <w:r>
        <w:t xml:space="preserve">КЛАССИФИКАЦИЯ </w:t>
      </w:r>
    </w:p>
    <w:p w:rsidR="00B06E8A" w:rsidRDefault="000C5D16">
      <w:pPr>
        <w:ind w:left="87" w:right="198"/>
      </w:pPr>
      <w:r>
        <w:t>Прободную язву классифициру</w:t>
      </w:r>
      <w:r>
        <w:t xml:space="preserve">ют: </w:t>
      </w:r>
    </w:p>
    <w:p w:rsidR="00B06E8A" w:rsidRDefault="000C5D16">
      <w:pPr>
        <w:numPr>
          <w:ilvl w:val="0"/>
          <w:numId w:val="185"/>
        </w:numPr>
        <w:ind w:right="198" w:hanging="144"/>
      </w:pPr>
      <w:r>
        <w:t xml:space="preserve">по этиологии: </w:t>
      </w:r>
    </w:p>
    <w:p w:rsidR="00B06E8A" w:rsidRDefault="000C5D16">
      <w:pPr>
        <w:numPr>
          <w:ilvl w:val="0"/>
          <w:numId w:val="186"/>
        </w:numPr>
        <w:spacing w:after="33"/>
        <w:ind w:right="198" w:hanging="1364"/>
      </w:pPr>
      <w:r>
        <w:t xml:space="preserve">перфорация хронической язвы; </w:t>
      </w:r>
    </w:p>
    <w:p w:rsidR="00B06E8A" w:rsidRDefault="000C5D16">
      <w:pPr>
        <w:numPr>
          <w:ilvl w:val="0"/>
          <w:numId w:val="186"/>
        </w:numPr>
        <w:ind w:right="198" w:hanging="1364"/>
      </w:pPr>
      <w:r>
        <w:t xml:space="preserve">перфорация острой язвы (в т.ч. медикаментозной, стрессовой, уремической); • по локализации:  </w:t>
      </w:r>
    </w:p>
    <w:p w:rsidR="00B06E8A" w:rsidRDefault="000C5D16">
      <w:pPr>
        <w:numPr>
          <w:ilvl w:val="0"/>
          <w:numId w:val="186"/>
        </w:numPr>
        <w:spacing w:after="36"/>
        <w:ind w:right="198" w:hanging="1364"/>
      </w:pPr>
      <w:r>
        <w:lastRenderedPageBreak/>
        <w:t xml:space="preserve">в желудке;  </w:t>
      </w:r>
    </w:p>
    <w:p w:rsidR="00B06E8A" w:rsidRDefault="000C5D16">
      <w:pPr>
        <w:numPr>
          <w:ilvl w:val="0"/>
          <w:numId w:val="186"/>
        </w:numPr>
        <w:ind w:right="198" w:hanging="1364"/>
      </w:pPr>
      <w:r>
        <w:t xml:space="preserve">в двенадцатиперстной кишке; </w:t>
      </w:r>
    </w:p>
    <w:p w:rsidR="00B06E8A" w:rsidRDefault="000C5D16">
      <w:pPr>
        <w:ind w:left="87" w:right="2288"/>
      </w:pPr>
      <w:r>
        <w:t xml:space="preserve">• по клиническому течению: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прободение в свободную брюшную полость (в т.ч. прикрытое);  </w:t>
      </w:r>
    </w:p>
    <w:p w:rsidR="00B06E8A" w:rsidRDefault="000C5D16">
      <w:pPr>
        <w:spacing w:after="15" w:line="267" w:lineRule="auto"/>
        <w:ind w:left="87" w:right="3119"/>
        <w:jc w:val="left"/>
      </w:pP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прободение атипичное;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в сочетании с желудочно-кишечными кровотечениями;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в сочетании со стенозом выходного отдела желудка. </w:t>
      </w:r>
    </w:p>
    <w:p w:rsidR="00B06E8A" w:rsidRDefault="000C5D16">
      <w:pPr>
        <w:spacing w:after="20" w:line="259" w:lineRule="auto"/>
        <w:ind w:left="77" w:right="0" w:firstLine="0"/>
        <w:jc w:val="left"/>
      </w:pPr>
      <w:r>
        <w:t xml:space="preserve"> </w:t>
      </w:r>
    </w:p>
    <w:p w:rsidR="00B06E8A" w:rsidRDefault="000C5D16">
      <w:pPr>
        <w:ind w:left="87" w:right="198"/>
      </w:pPr>
      <w:r>
        <w:t xml:space="preserve">КЛИНИЧЕСКАЯ КАРТИНА </w:t>
      </w:r>
    </w:p>
    <w:p w:rsidR="00B06E8A" w:rsidRDefault="000C5D16">
      <w:pPr>
        <w:ind w:left="87" w:right="198"/>
      </w:pPr>
      <w:r>
        <w:t xml:space="preserve">Для прободной язвы характерны: </w:t>
      </w:r>
    </w:p>
    <w:p w:rsidR="00B06E8A" w:rsidRDefault="000C5D16">
      <w:pPr>
        <w:numPr>
          <w:ilvl w:val="0"/>
          <w:numId w:val="187"/>
        </w:numPr>
        <w:ind w:right="198" w:hanging="144"/>
      </w:pPr>
      <w:r>
        <w:t>Внезапн</w:t>
      </w:r>
      <w:r>
        <w:t xml:space="preserve">ая резкая и постоянная («кинжальная») боль в эпигастральной области или правом подреберье, быстро распространяющаяся по всему животу, чаще — по правому флангу живота (95%). </w:t>
      </w:r>
    </w:p>
    <w:p w:rsidR="00B06E8A" w:rsidRDefault="000C5D16">
      <w:pPr>
        <w:numPr>
          <w:ilvl w:val="0"/>
          <w:numId w:val="187"/>
        </w:numPr>
        <w:ind w:right="198" w:hanging="144"/>
      </w:pPr>
      <w:r>
        <w:t>Напряжение мышц передней брюшной стенки — «доскообразный» живот (92%). Больные при</w:t>
      </w:r>
      <w:r>
        <w:t xml:space="preserve">нимают вынужденное положение на спине или на правом боку с приведѐнными к животу ногами. </w:t>
      </w:r>
    </w:p>
    <w:p w:rsidR="00B06E8A" w:rsidRDefault="000C5D16">
      <w:pPr>
        <w:numPr>
          <w:ilvl w:val="0"/>
          <w:numId w:val="187"/>
        </w:numPr>
        <w:ind w:right="198" w:hanging="144"/>
      </w:pPr>
      <w:r>
        <w:t xml:space="preserve">В анамнезе язвенная болезнь (80%).  В течении заболевания выделяют: </w:t>
      </w:r>
    </w:p>
    <w:p w:rsidR="00B06E8A" w:rsidRDefault="000C5D16">
      <w:pPr>
        <w:numPr>
          <w:ilvl w:val="0"/>
          <w:numId w:val="187"/>
        </w:numPr>
        <w:ind w:right="198" w:hanging="144"/>
      </w:pPr>
      <w:r>
        <w:t xml:space="preserve">период шока (до 6 ч от начала заболевания); </w:t>
      </w:r>
    </w:p>
    <w:p w:rsidR="00B06E8A" w:rsidRDefault="000C5D16">
      <w:pPr>
        <w:numPr>
          <w:ilvl w:val="0"/>
          <w:numId w:val="187"/>
        </w:numPr>
        <w:ind w:right="198" w:hanging="144"/>
      </w:pPr>
      <w:r>
        <w:t>период мнимого благополучия (6-12 ч после перфорации</w:t>
      </w:r>
      <w:r>
        <w:t xml:space="preserve">); </w:t>
      </w:r>
    </w:p>
    <w:p w:rsidR="00B06E8A" w:rsidRDefault="000C5D16">
      <w:pPr>
        <w:numPr>
          <w:ilvl w:val="0"/>
          <w:numId w:val="187"/>
        </w:numPr>
        <w:ind w:right="198" w:hanging="144"/>
      </w:pPr>
      <w:r>
        <w:t xml:space="preserve">период прогрессирующего перитонита (через 12-24 ч после перфорации). </w:t>
      </w:r>
    </w:p>
    <w:p w:rsidR="00B06E8A" w:rsidRDefault="000C5D16">
      <w:pPr>
        <w:ind w:left="87" w:right="198"/>
      </w:pPr>
      <w:r>
        <w:t xml:space="preserve">ВОЗМОЖНЫЕ ОСЛОЖНЕНИЯ </w:t>
      </w:r>
    </w:p>
    <w:p w:rsidR="00B06E8A" w:rsidRDefault="000C5D16">
      <w:pPr>
        <w:ind w:left="87" w:right="198"/>
      </w:pPr>
      <w:r>
        <w:t xml:space="preserve">Самое распространѐнное осложнение — перитонит. При прикрытом прободении возможно образование абсцесса брюшной полости. Диагностика Триада Мондора: </w:t>
      </w:r>
    </w:p>
    <w:p w:rsidR="00B06E8A" w:rsidRDefault="000C5D16">
      <w:pPr>
        <w:numPr>
          <w:ilvl w:val="0"/>
          <w:numId w:val="187"/>
        </w:numPr>
        <w:ind w:right="198" w:hanging="144"/>
      </w:pPr>
      <w:r>
        <w:t xml:space="preserve">наличие язвенного анамнеза; </w:t>
      </w:r>
    </w:p>
    <w:p w:rsidR="00B06E8A" w:rsidRDefault="000C5D16">
      <w:pPr>
        <w:numPr>
          <w:ilvl w:val="0"/>
          <w:numId w:val="187"/>
        </w:numPr>
        <w:ind w:right="198" w:hanging="144"/>
      </w:pPr>
      <w:r>
        <w:t xml:space="preserve">«кинжальные» боли; </w:t>
      </w:r>
    </w:p>
    <w:p w:rsidR="00B06E8A" w:rsidRDefault="000C5D16">
      <w:pPr>
        <w:numPr>
          <w:ilvl w:val="0"/>
          <w:numId w:val="187"/>
        </w:numPr>
        <w:ind w:right="198" w:hanging="144"/>
      </w:pPr>
      <w:r>
        <w:t xml:space="preserve">напряжение мышц передней брюшной стенки.  </w:t>
      </w:r>
    </w:p>
    <w:p w:rsidR="00B06E8A" w:rsidRDefault="000C5D16">
      <w:pPr>
        <w:numPr>
          <w:ilvl w:val="0"/>
          <w:numId w:val="187"/>
        </w:numPr>
        <w:ind w:right="198" w:hanging="144"/>
      </w:pPr>
      <w:r>
        <w:t xml:space="preserve">Исследование пульса, измерение ЧСС и АД (тахикардия, гипотония). </w:t>
      </w:r>
    </w:p>
    <w:p w:rsidR="00B06E8A" w:rsidRDefault="000C5D16">
      <w:pPr>
        <w:numPr>
          <w:ilvl w:val="0"/>
          <w:numId w:val="187"/>
        </w:numPr>
        <w:ind w:right="198" w:hanging="144"/>
      </w:pPr>
      <w:r>
        <w:t xml:space="preserve">При пальпации живот напряжѐн, доскообразный. </w:t>
      </w:r>
    </w:p>
    <w:p w:rsidR="00B06E8A" w:rsidRDefault="000C5D16">
      <w:pPr>
        <w:numPr>
          <w:ilvl w:val="0"/>
          <w:numId w:val="187"/>
        </w:numPr>
        <w:ind w:right="198" w:hanging="144"/>
      </w:pPr>
      <w:r>
        <w:t>Перкуссия передней брюшной стенки: отсутствие печѐно</w:t>
      </w:r>
      <w:r>
        <w:t xml:space="preserve">чной тупости. </w:t>
      </w:r>
    </w:p>
    <w:p w:rsidR="00B06E8A" w:rsidRDefault="000C5D16">
      <w:pPr>
        <w:numPr>
          <w:ilvl w:val="0"/>
          <w:numId w:val="187"/>
        </w:numPr>
        <w:ind w:right="198" w:hanging="144"/>
      </w:pPr>
      <w:r>
        <w:t xml:space="preserve">Выявление симптомов прободения язвы желудка и двенадцатиперстной кишки: </w:t>
      </w:r>
      <w:r>
        <w:rPr>
          <w:rFonts w:ascii="Courier New" w:eastAsia="Courier New" w:hAnsi="Courier New" w:cs="Courier New"/>
        </w:rPr>
        <w:t>o</w:t>
      </w:r>
      <w:r>
        <w:rPr>
          <w:rFonts w:ascii="Arial" w:eastAsia="Arial" w:hAnsi="Arial" w:cs="Arial"/>
        </w:rPr>
        <w:t xml:space="preserve"> </w:t>
      </w:r>
      <w:r>
        <w:t xml:space="preserve">положительный симптом Щѐткина-Блюмберга. </w:t>
      </w:r>
    </w:p>
    <w:p w:rsidR="00B06E8A" w:rsidRDefault="000C5D16">
      <w:pPr>
        <w:ind w:left="87" w:right="198"/>
      </w:pPr>
      <w:r>
        <w:t>Следует помнить, что у пациентов старше 70 лет в 50% случаев при прободении язвы желудка и двенадцатиперстной кишки боль неин</w:t>
      </w:r>
      <w:r>
        <w:t xml:space="preserve">тенсивная, отсутствует острое начало, живот доступен пальпации (нет напряжения мышц передней брюшной стенки). </w:t>
      </w:r>
    </w:p>
    <w:p w:rsidR="00B06E8A" w:rsidRDefault="000C5D16">
      <w:pPr>
        <w:ind w:left="87" w:right="198"/>
      </w:pPr>
      <w:r>
        <w:t xml:space="preserve">Лечение </w:t>
      </w:r>
    </w:p>
    <w:p w:rsidR="00B06E8A" w:rsidRDefault="000C5D16">
      <w:pPr>
        <w:ind w:left="87" w:right="198"/>
      </w:pPr>
      <w:r>
        <w:t>Больные с прободной язвой нуждаются в экстренной госпитализации в хирургическое отделение стационара. Больного транспортируют на носилка</w:t>
      </w:r>
      <w:r>
        <w:t xml:space="preserve">х, чтобы обеспечить максимальный покой.  </w:t>
      </w:r>
    </w:p>
    <w:p w:rsidR="00B06E8A" w:rsidRDefault="000C5D16">
      <w:pPr>
        <w:ind w:left="87" w:right="198"/>
      </w:pPr>
      <w:r>
        <w:t xml:space="preserve">ОСТРАЯ КИШЕЧНАЯ НЕПРОХОДИМОСТЬ </w:t>
      </w:r>
    </w:p>
    <w:p w:rsidR="00B06E8A" w:rsidRDefault="000C5D16">
      <w:pPr>
        <w:spacing w:after="15" w:line="267" w:lineRule="auto"/>
        <w:ind w:left="87" w:right="199"/>
        <w:jc w:val="left"/>
      </w:pPr>
      <w:r>
        <w:t>Острая кишечная непроходимость — нарушение пассажа кишечного содержимого по пищеварительному тракту. Летальность при этом заболевании высокая и напрямую зависит от сроков доставки бо</w:t>
      </w:r>
      <w:r>
        <w:t xml:space="preserve">льного в хирургический стационар. </w:t>
      </w:r>
    </w:p>
    <w:p w:rsidR="00B06E8A" w:rsidRDefault="000C5D16">
      <w:pPr>
        <w:ind w:left="87" w:right="198"/>
      </w:pPr>
      <w:r>
        <w:t xml:space="preserve">ЭТИОЛОГИЯ И ПАТОГЕНЕЗ </w:t>
      </w:r>
    </w:p>
    <w:p w:rsidR="00B06E8A" w:rsidRDefault="000C5D16">
      <w:pPr>
        <w:ind w:left="87" w:right="198"/>
      </w:pPr>
      <w:r>
        <w:t xml:space="preserve">Этиология острой кишечной непроходимости: </w:t>
      </w:r>
    </w:p>
    <w:p w:rsidR="00B06E8A" w:rsidRDefault="000C5D16">
      <w:pPr>
        <w:numPr>
          <w:ilvl w:val="0"/>
          <w:numId w:val="188"/>
        </w:numPr>
        <w:ind w:left="226" w:right="198" w:hanging="149"/>
      </w:pPr>
      <w:r>
        <w:t xml:space="preserve">спаечный процесс после перенесѐнных абдоминальных операций; </w:t>
      </w:r>
    </w:p>
    <w:p w:rsidR="00B06E8A" w:rsidRDefault="000C5D16">
      <w:pPr>
        <w:numPr>
          <w:ilvl w:val="0"/>
          <w:numId w:val="188"/>
        </w:numPr>
        <w:ind w:left="226" w:right="198" w:hanging="149"/>
      </w:pPr>
      <w:r>
        <w:lastRenderedPageBreak/>
        <w:t xml:space="preserve">странгуляции, заворот кишки, инвагинации; </w:t>
      </w:r>
    </w:p>
    <w:p w:rsidR="00B06E8A" w:rsidRDefault="000C5D16">
      <w:pPr>
        <w:numPr>
          <w:ilvl w:val="0"/>
          <w:numId w:val="188"/>
        </w:numPr>
        <w:ind w:left="226" w:right="198" w:hanging="149"/>
      </w:pPr>
      <w:r>
        <w:t>закрытие просвета кишки (опухолью, каловым или жѐлч</w:t>
      </w:r>
      <w:r>
        <w:t xml:space="preserve">ным камнем, инородным телом, скоплением аскарид);  </w:t>
      </w:r>
    </w:p>
    <w:p w:rsidR="00B06E8A" w:rsidRDefault="000C5D16">
      <w:pPr>
        <w:numPr>
          <w:ilvl w:val="0"/>
          <w:numId w:val="188"/>
        </w:numPr>
        <w:ind w:left="226" w:right="198" w:hanging="149"/>
      </w:pPr>
      <w:r>
        <w:t xml:space="preserve">рубцевание кишки (стриктура, стеноз); </w:t>
      </w:r>
    </w:p>
    <w:p w:rsidR="00B06E8A" w:rsidRDefault="000C5D16">
      <w:pPr>
        <w:numPr>
          <w:ilvl w:val="0"/>
          <w:numId w:val="188"/>
        </w:numPr>
        <w:ind w:left="226" w:right="198" w:hanging="149"/>
      </w:pPr>
      <w:r>
        <w:t xml:space="preserve">сдавление кишки извне (опухоли других органов); </w:t>
      </w:r>
    </w:p>
    <w:p w:rsidR="00B06E8A" w:rsidRDefault="000C5D16">
      <w:pPr>
        <w:numPr>
          <w:ilvl w:val="0"/>
          <w:numId w:val="188"/>
        </w:numPr>
        <w:ind w:left="226" w:right="198" w:hanging="149"/>
      </w:pPr>
      <w:r>
        <w:t xml:space="preserve">ущемление при грыже; </w:t>
      </w:r>
    </w:p>
    <w:p w:rsidR="00B06E8A" w:rsidRDefault="000C5D16">
      <w:pPr>
        <w:numPr>
          <w:ilvl w:val="0"/>
          <w:numId w:val="188"/>
        </w:numPr>
        <w:ind w:left="226" w:right="198" w:hanging="149"/>
      </w:pPr>
      <w:r>
        <w:t>нарушение моторики кишечника эндогенной (нейрогенной, сосудистой или метаболической) природы у</w:t>
      </w:r>
      <w:r>
        <w:t xml:space="preserve"> больных инфарктом миокарда, острым панкреатитом, почечной коликой и др., а также экзогенной природы (лекарственная или пищевая интоксикация, травма живота). </w:t>
      </w:r>
    </w:p>
    <w:p w:rsidR="00B06E8A" w:rsidRDefault="000C5D16">
      <w:pPr>
        <w:ind w:left="87" w:right="198"/>
      </w:pPr>
      <w:r>
        <w:t xml:space="preserve">Патогенез заболевания обусловлен: </w:t>
      </w:r>
    </w:p>
    <w:p w:rsidR="00B06E8A" w:rsidRDefault="000C5D16">
      <w:pPr>
        <w:numPr>
          <w:ilvl w:val="0"/>
          <w:numId w:val="188"/>
        </w:numPr>
        <w:ind w:left="226" w:right="198" w:hanging="149"/>
      </w:pPr>
      <w:r>
        <w:t xml:space="preserve">всасыванием из кишечника токсических продуктов, в том числе бактериальных эндотоксинов при некрозе кишки; </w:t>
      </w:r>
    </w:p>
    <w:p w:rsidR="00B06E8A" w:rsidRDefault="000C5D16">
      <w:pPr>
        <w:numPr>
          <w:ilvl w:val="0"/>
          <w:numId w:val="188"/>
        </w:numPr>
        <w:ind w:left="226" w:right="198" w:hanging="149"/>
      </w:pPr>
      <w:r>
        <w:t xml:space="preserve">развитием гипотонии и шока, гипогликемии, гипо- и диспротеинемии; • потерей электролитов вследствие сопутствующей рвоты. </w:t>
      </w:r>
    </w:p>
    <w:p w:rsidR="00B06E8A" w:rsidRDefault="000C5D16">
      <w:pPr>
        <w:ind w:left="87" w:right="198"/>
      </w:pPr>
      <w:r>
        <w:t>Независимо от причины (обту</w:t>
      </w:r>
      <w:r>
        <w:t xml:space="preserve">рация просвета, нарушение кровообращения в брыжейке и стенке кишки, нарушение моторики) быстро развивается тяжѐлая эндогенная интоксикация. </w:t>
      </w:r>
    </w:p>
    <w:p w:rsidR="00B06E8A" w:rsidRDefault="000C5D16">
      <w:pPr>
        <w:ind w:left="87" w:right="198"/>
      </w:pPr>
      <w:r>
        <w:t xml:space="preserve">КЛАССИФИКАЦИЯ </w:t>
      </w:r>
    </w:p>
    <w:p w:rsidR="00B06E8A" w:rsidRDefault="000C5D16">
      <w:pPr>
        <w:ind w:left="87" w:right="198"/>
      </w:pPr>
      <w:r>
        <w:t xml:space="preserve">По длительности заболевания: </w:t>
      </w:r>
    </w:p>
    <w:p w:rsidR="00B06E8A" w:rsidRDefault="000C5D16">
      <w:pPr>
        <w:numPr>
          <w:ilvl w:val="0"/>
          <w:numId w:val="188"/>
        </w:numPr>
        <w:ind w:left="226" w:right="198" w:hanging="149"/>
      </w:pPr>
      <w:r>
        <w:t xml:space="preserve">острая; </w:t>
      </w:r>
    </w:p>
    <w:p w:rsidR="00B06E8A" w:rsidRDefault="000C5D16">
      <w:pPr>
        <w:numPr>
          <w:ilvl w:val="0"/>
          <w:numId w:val="188"/>
        </w:numPr>
        <w:ind w:left="226" w:right="198" w:hanging="149"/>
      </w:pPr>
      <w:r>
        <w:t xml:space="preserve">хроническая. </w:t>
      </w:r>
    </w:p>
    <w:p w:rsidR="00B06E8A" w:rsidRDefault="000C5D16">
      <w:pPr>
        <w:ind w:left="87" w:right="198"/>
      </w:pPr>
      <w:r>
        <w:t xml:space="preserve">По механизму развития: </w:t>
      </w:r>
    </w:p>
    <w:p w:rsidR="00B06E8A" w:rsidRDefault="000C5D16">
      <w:pPr>
        <w:numPr>
          <w:ilvl w:val="0"/>
          <w:numId w:val="188"/>
        </w:numPr>
        <w:ind w:left="226" w:right="198" w:hanging="149"/>
      </w:pPr>
      <w:r>
        <w:t xml:space="preserve">механическая (странгуляционная и обтурационная); • динамическая (паралитическая и спастическая); • смешанная (спаечная, инвагинационная).  По локализации: </w:t>
      </w:r>
    </w:p>
    <w:p w:rsidR="00B06E8A" w:rsidRDefault="000C5D16">
      <w:pPr>
        <w:numPr>
          <w:ilvl w:val="0"/>
          <w:numId w:val="188"/>
        </w:numPr>
        <w:ind w:left="226" w:right="198" w:hanging="149"/>
      </w:pPr>
      <w:r>
        <w:t xml:space="preserve">тонкокишечная (высокая, низкая); </w:t>
      </w:r>
    </w:p>
    <w:p w:rsidR="00B06E8A" w:rsidRDefault="000C5D16">
      <w:pPr>
        <w:numPr>
          <w:ilvl w:val="0"/>
          <w:numId w:val="188"/>
        </w:numPr>
        <w:ind w:left="226" w:right="198" w:hanging="149"/>
      </w:pPr>
      <w:r>
        <w:t xml:space="preserve">толстокишечная. </w:t>
      </w:r>
    </w:p>
    <w:p w:rsidR="00B06E8A" w:rsidRDefault="000C5D16">
      <w:pPr>
        <w:ind w:left="87" w:right="198"/>
      </w:pPr>
      <w:r>
        <w:t>По клиническому течению условно выделяют три пери</w:t>
      </w:r>
      <w:r>
        <w:t xml:space="preserve">ода: </w:t>
      </w:r>
    </w:p>
    <w:p w:rsidR="00B06E8A" w:rsidRDefault="000C5D16">
      <w:pPr>
        <w:numPr>
          <w:ilvl w:val="0"/>
          <w:numId w:val="188"/>
        </w:numPr>
        <w:ind w:left="226" w:right="198" w:hanging="149"/>
      </w:pPr>
      <w:r>
        <w:t xml:space="preserve">ярких клинических симптомов; </w:t>
      </w:r>
    </w:p>
    <w:p w:rsidR="00B06E8A" w:rsidRDefault="000C5D16">
      <w:pPr>
        <w:numPr>
          <w:ilvl w:val="0"/>
          <w:numId w:val="188"/>
        </w:numPr>
        <w:ind w:left="226" w:right="198" w:hanging="149"/>
      </w:pPr>
      <w:r>
        <w:t xml:space="preserve">мнимого благополучия; </w:t>
      </w:r>
    </w:p>
    <w:p w:rsidR="00B06E8A" w:rsidRDefault="000C5D16">
      <w:pPr>
        <w:numPr>
          <w:ilvl w:val="0"/>
          <w:numId w:val="188"/>
        </w:numPr>
        <w:ind w:left="226" w:right="198" w:hanging="149"/>
      </w:pPr>
      <w:r>
        <w:t xml:space="preserve">развитие осложнений (перитонит, шок). </w:t>
      </w:r>
    </w:p>
    <w:p w:rsidR="00B06E8A" w:rsidRDefault="000C5D16">
      <w:pPr>
        <w:ind w:left="87" w:right="198"/>
      </w:pPr>
      <w:r>
        <w:t xml:space="preserve">КЛИНИЧЕСКАЯ КАРТИНА </w:t>
      </w:r>
    </w:p>
    <w:p w:rsidR="00B06E8A" w:rsidRDefault="000C5D16">
      <w:pPr>
        <w:ind w:left="87" w:right="198"/>
      </w:pPr>
      <w:r>
        <w:t>Клинические проявления разнообразны и зависят от вида непроходимости кишечника и стадии патологического процесса. Для любой острой кишечн</w:t>
      </w:r>
      <w:r>
        <w:t xml:space="preserve">ой непроходимости характерны: • внезапное начало заболевания; </w:t>
      </w:r>
    </w:p>
    <w:p w:rsidR="00B06E8A" w:rsidRDefault="000C5D16">
      <w:pPr>
        <w:numPr>
          <w:ilvl w:val="0"/>
          <w:numId w:val="188"/>
        </w:numPr>
        <w:ind w:left="226" w:right="198" w:hanging="149"/>
      </w:pPr>
      <w:r>
        <w:t xml:space="preserve">схваткообразная боль в животе, которая вскоре становится разлитой и приобретает постоянный характер; </w:t>
      </w:r>
    </w:p>
    <w:p w:rsidR="00B06E8A" w:rsidRDefault="000C5D16">
      <w:pPr>
        <w:numPr>
          <w:ilvl w:val="0"/>
          <w:numId w:val="188"/>
        </w:numPr>
        <w:ind w:left="226" w:right="198" w:hanging="149"/>
      </w:pPr>
      <w:r>
        <w:t xml:space="preserve">вздутие живота и задержка стула и газов; </w:t>
      </w:r>
    </w:p>
    <w:p w:rsidR="00B06E8A" w:rsidRDefault="000C5D16">
      <w:pPr>
        <w:numPr>
          <w:ilvl w:val="0"/>
          <w:numId w:val="188"/>
        </w:numPr>
        <w:ind w:left="226" w:right="198" w:hanging="149"/>
      </w:pPr>
      <w:r>
        <w:t xml:space="preserve">отсутствие перистальтики кишечника; </w:t>
      </w:r>
    </w:p>
    <w:p w:rsidR="00B06E8A" w:rsidRDefault="000C5D16">
      <w:pPr>
        <w:numPr>
          <w:ilvl w:val="0"/>
          <w:numId w:val="188"/>
        </w:numPr>
        <w:ind w:left="226" w:right="198" w:hanging="149"/>
      </w:pPr>
      <w:r>
        <w:t>тошнота и мн</w:t>
      </w:r>
      <w:r>
        <w:t xml:space="preserve">огократная рвота, не приносящая облегчения.  </w:t>
      </w:r>
    </w:p>
    <w:p w:rsidR="00B06E8A" w:rsidRDefault="000C5D16">
      <w:pPr>
        <w:ind w:left="87" w:right="198"/>
      </w:pPr>
      <w:r>
        <w:t xml:space="preserve">ВОЗМОЖНЫЕ ОСЛОЖНЕНИЯ </w:t>
      </w:r>
    </w:p>
    <w:p w:rsidR="00B06E8A" w:rsidRDefault="000C5D16">
      <w:pPr>
        <w:ind w:left="87" w:right="198"/>
      </w:pPr>
      <w:r>
        <w:t xml:space="preserve">Обезвоживание организма, токсикоз, перитонит. </w:t>
      </w:r>
    </w:p>
    <w:p w:rsidR="00B06E8A" w:rsidRDefault="000C5D16">
      <w:pPr>
        <w:ind w:left="87" w:right="198"/>
      </w:pPr>
      <w:r>
        <w:t xml:space="preserve">Диагностика </w:t>
      </w:r>
    </w:p>
    <w:p w:rsidR="00B06E8A" w:rsidRDefault="000C5D16">
      <w:pPr>
        <w:numPr>
          <w:ilvl w:val="0"/>
          <w:numId w:val="188"/>
        </w:numPr>
        <w:ind w:left="226" w:right="198" w:hanging="149"/>
      </w:pPr>
      <w:r>
        <w:t xml:space="preserve">Исследование пульса, измерение ЧСС и АД (тахикардия, гипотония). </w:t>
      </w:r>
    </w:p>
    <w:p w:rsidR="00B06E8A" w:rsidRDefault="000C5D16">
      <w:pPr>
        <w:numPr>
          <w:ilvl w:val="0"/>
          <w:numId w:val="188"/>
        </w:numPr>
        <w:ind w:left="226" w:right="198" w:hanging="149"/>
      </w:pPr>
      <w:r>
        <w:t xml:space="preserve">Осмотр живота: наличие послеоперационных рубцов, грыжи, вздутия, асимметричности, видимой перистальтики; оценка участия живота в акте дыхания. </w:t>
      </w:r>
    </w:p>
    <w:p w:rsidR="00B06E8A" w:rsidRDefault="000C5D16">
      <w:pPr>
        <w:numPr>
          <w:ilvl w:val="0"/>
          <w:numId w:val="188"/>
        </w:numPr>
        <w:ind w:left="226" w:right="198" w:hanging="149"/>
      </w:pPr>
      <w:r>
        <w:lastRenderedPageBreak/>
        <w:t xml:space="preserve">Перкуссия живота: тимпанит. </w:t>
      </w:r>
    </w:p>
    <w:p w:rsidR="00B06E8A" w:rsidRDefault="000C5D16">
      <w:pPr>
        <w:numPr>
          <w:ilvl w:val="0"/>
          <w:numId w:val="188"/>
        </w:numPr>
        <w:ind w:left="226" w:right="198" w:hanging="149"/>
      </w:pPr>
      <w:r>
        <w:t>Пальпация и аускультация живота: болезненный, на ранних стадиях заболевания — усиле</w:t>
      </w:r>
      <w:r>
        <w:t xml:space="preserve">ние перистальтики и шум плеска, которые с появлением симптомов раздражения брюшины исчезают и сменяются вздутием живота; иногда наблюдают опухолевидное образование. </w:t>
      </w:r>
    </w:p>
    <w:p w:rsidR="00B06E8A" w:rsidRDefault="000C5D16">
      <w:pPr>
        <w:numPr>
          <w:ilvl w:val="0"/>
          <w:numId w:val="188"/>
        </w:numPr>
        <w:ind w:left="226" w:right="198" w:hanging="149"/>
      </w:pPr>
      <w:r>
        <w:t>Осмотр брюшной стенки на наличие грыжи (паховой, бедренной, пупочной) и признаков еѐ ущемл</w:t>
      </w:r>
      <w:r>
        <w:t xml:space="preserve">ения. </w:t>
      </w:r>
    </w:p>
    <w:p w:rsidR="00B06E8A" w:rsidRDefault="000C5D16">
      <w:pPr>
        <w:numPr>
          <w:ilvl w:val="0"/>
          <w:numId w:val="188"/>
        </w:numPr>
        <w:ind w:left="226" w:right="198" w:hanging="149"/>
      </w:pPr>
      <w:r>
        <w:t xml:space="preserve">Выявление симптомов острой кишечной непроходимости:  </w:t>
      </w:r>
      <w:r>
        <w:rPr>
          <w:rFonts w:ascii="Courier New" w:eastAsia="Courier New" w:hAnsi="Courier New" w:cs="Courier New"/>
        </w:rPr>
        <w:t>o</w:t>
      </w:r>
      <w:r>
        <w:rPr>
          <w:rFonts w:ascii="Arial" w:eastAsia="Arial" w:hAnsi="Arial" w:cs="Arial"/>
        </w:rPr>
        <w:t xml:space="preserve"> </w:t>
      </w:r>
      <w:r>
        <w:t xml:space="preserve">Вааля — локальное вздутие петли кишки и высокий тимпанит над нею вследствие заворота; </w:t>
      </w:r>
    </w:p>
    <w:p w:rsidR="00B06E8A" w:rsidRDefault="000C5D16">
      <w:pPr>
        <w:ind w:left="87" w:right="198"/>
      </w:pPr>
      <w:r>
        <w:rPr>
          <w:rFonts w:ascii="Courier New" w:eastAsia="Courier New" w:hAnsi="Courier New" w:cs="Courier New"/>
        </w:rPr>
        <w:t>o</w:t>
      </w:r>
      <w:r>
        <w:rPr>
          <w:rFonts w:ascii="Arial" w:eastAsia="Arial" w:hAnsi="Arial" w:cs="Arial"/>
        </w:rPr>
        <w:t xml:space="preserve"> </w:t>
      </w:r>
      <w:r>
        <w:t>Склярова — при лѐгком сотрясении передней брюшной стенки слышен шум плеска жидкости, находящейся в перепо</w:t>
      </w:r>
      <w:r>
        <w:t xml:space="preserve">лненной тонкой кишке. </w:t>
      </w:r>
    </w:p>
    <w:p w:rsidR="00B06E8A" w:rsidRDefault="000C5D16">
      <w:pPr>
        <w:ind w:left="87" w:right="198"/>
      </w:pPr>
      <w:r>
        <w:t xml:space="preserve">• Пальцевое ректальное исследование: </w:t>
      </w:r>
    </w:p>
    <w:p w:rsidR="00B06E8A" w:rsidRDefault="000C5D16">
      <w:pPr>
        <w:ind w:left="87" w:right="198"/>
      </w:pPr>
      <w:r>
        <w:rPr>
          <w:rFonts w:ascii="Courier New" w:eastAsia="Courier New" w:hAnsi="Courier New" w:cs="Courier New"/>
        </w:rPr>
        <w:t>o</w:t>
      </w:r>
      <w:r>
        <w:rPr>
          <w:rFonts w:ascii="Arial" w:eastAsia="Arial" w:hAnsi="Arial" w:cs="Arial"/>
        </w:rPr>
        <w:t xml:space="preserve"> </w:t>
      </w:r>
      <w:r>
        <w:t>симптом Обуховской больницы — расширенная и пустая ампула прямой кишки при ректальном исследовании свидетельствует о низкой толстокишечной непроходимости. •</w:t>
      </w:r>
      <w:r>
        <w:rPr>
          <w:i/>
        </w:rPr>
        <w:t xml:space="preserve"> </w:t>
      </w:r>
      <w:r>
        <w:t>Наличие ассоциированных симптомов: т</w:t>
      </w:r>
      <w:r>
        <w:t xml:space="preserve">ошнота, рвота, задержка газов, отсутствие стула. </w:t>
      </w:r>
    </w:p>
    <w:p w:rsidR="00B06E8A" w:rsidRDefault="000C5D16">
      <w:pPr>
        <w:ind w:left="87" w:right="198"/>
      </w:pPr>
      <w:r>
        <w:t xml:space="preserve">Лечение </w:t>
      </w:r>
    </w:p>
    <w:p w:rsidR="00B06E8A" w:rsidRDefault="000C5D16">
      <w:pPr>
        <w:spacing w:after="15" w:line="267" w:lineRule="auto"/>
        <w:ind w:left="87" w:right="199"/>
        <w:jc w:val="left"/>
      </w:pPr>
      <w:r>
        <w:t xml:space="preserve">Больного с острой кишечной непроходимостью экстренно госпитализируют в хирургическое отделение </w:t>
      </w:r>
      <w:r>
        <w:tab/>
        <w:t xml:space="preserve">стационара. </w:t>
      </w:r>
      <w:r>
        <w:tab/>
        <w:t xml:space="preserve">Транспортировка </w:t>
      </w:r>
      <w:r>
        <w:tab/>
        <w:t xml:space="preserve">больного </w:t>
      </w:r>
      <w:r>
        <w:tab/>
        <w:t xml:space="preserve">на </w:t>
      </w:r>
      <w:r>
        <w:tab/>
        <w:t xml:space="preserve">носилках, </w:t>
      </w:r>
      <w:r>
        <w:tab/>
        <w:t xml:space="preserve">чтобы </w:t>
      </w:r>
      <w:r>
        <w:tab/>
        <w:t>обеспечить максимальный покой, уменьшаю</w:t>
      </w:r>
      <w:r>
        <w:t xml:space="preserve">щий интенсивность абдоминальной боли. </w:t>
      </w:r>
    </w:p>
    <w:p w:rsidR="00B06E8A" w:rsidRDefault="000C5D16">
      <w:pPr>
        <w:ind w:left="87" w:right="198"/>
      </w:pPr>
      <w:r>
        <w:t xml:space="preserve">УЩЕМЛЁННАЯ ГРЫЖА </w:t>
      </w:r>
    </w:p>
    <w:p w:rsidR="00B06E8A" w:rsidRDefault="000C5D16">
      <w:pPr>
        <w:ind w:left="87" w:right="198"/>
      </w:pPr>
      <w:r>
        <w:t>Ущемлѐнная грыжа — внезапное сдавление содержимого грыжевого мешка, состоящего из внутренних органов (сальник, тонкая кишка, мочевой пузырь), покрытых брюшиной, в грыжевых воротах, что приводит к нар</w:t>
      </w:r>
      <w:r>
        <w:t xml:space="preserve">ушению кровообращения и некрозу. </w:t>
      </w:r>
    </w:p>
    <w:p w:rsidR="00B06E8A" w:rsidRDefault="000C5D16">
      <w:pPr>
        <w:spacing w:after="25" w:line="259" w:lineRule="auto"/>
        <w:ind w:left="77" w:right="0" w:firstLine="0"/>
        <w:jc w:val="left"/>
      </w:pPr>
      <w:r>
        <w:t xml:space="preserve"> </w:t>
      </w:r>
    </w:p>
    <w:p w:rsidR="00B06E8A" w:rsidRDefault="000C5D16">
      <w:pPr>
        <w:ind w:left="87" w:right="198"/>
      </w:pPr>
      <w:r>
        <w:t xml:space="preserve">ЭТИОЛОГИЯ И ПАТОГЕНЕЗ </w:t>
      </w:r>
    </w:p>
    <w:p w:rsidR="00B06E8A" w:rsidRDefault="000C5D16">
      <w:pPr>
        <w:ind w:left="87" w:right="198"/>
      </w:pPr>
      <w:r>
        <w:t xml:space="preserve">Наиболее часто ущемляются паховые грыжи, реже бедренные и пупочные грыжи. </w:t>
      </w:r>
    </w:p>
    <w:p w:rsidR="00B06E8A" w:rsidRDefault="000C5D16">
      <w:pPr>
        <w:ind w:left="87" w:right="198"/>
      </w:pPr>
      <w:r>
        <w:t xml:space="preserve">Причины ущемления грыжи: </w:t>
      </w:r>
    </w:p>
    <w:p w:rsidR="00B06E8A" w:rsidRDefault="000C5D16">
      <w:pPr>
        <w:numPr>
          <w:ilvl w:val="0"/>
          <w:numId w:val="189"/>
        </w:numPr>
        <w:ind w:right="198" w:hanging="144"/>
      </w:pPr>
      <w:r>
        <w:t xml:space="preserve">резкое повышение внутрибрюшного давления; </w:t>
      </w:r>
    </w:p>
    <w:p w:rsidR="00B06E8A" w:rsidRDefault="000C5D16">
      <w:pPr>
        <w:numPr>
          <w:ilvl w:val="0"/>
          <w:numId w:val="189"/>
        </w:numPr>
        <w:ind w:right="198" w:hanging="144"/>
      </w:pPr>
      <w:r>
        <w:t xml:space="preserve">сдавление грыжевого содержимого.  </w:t>
      </w:r>
    </w:p>
    <w:p w:rsidR="00B06E8A" w:rsidRDefault="000C5D16">
      <w:pPr>
        <w:ind w:left="87" w:right="198"/>
      </w:pPr>
      <w:r>
        <w:t>КЛИНИЧЕСКАЯ КАРТИН</w:t>
      </w:r>
      <w:r>
        <w:t xml:space="preserve">А </w:t>
      </w:r>
    </w:p>
    <w:p w:rsidR="00B06E8A" w:rsidRDefault="000C5D16">
      <w:pPr>
        <w:ind w:left="87" w:right="198"/>
      </w:pPr>
      <w:r>
        <w:t xml:space="preserve">Ущемление грыжи наступает остро, внезапно. Характерные местные признаки ущемления грыжи: </w:t>
      </w:r>
    </w:p>
    <w:p w:rsidR="00B06E8A" w:rsidRDefault="000C5D16">
      <w:pPr>
        <w:numPr>
          <w:ilvl w:val="0"/>
          <w:numId w:val="189"/>
        </w:numPr>
        <w:ind w:right="198" w:hanging="144"/>
      </w:pPr>
      <w:r>
        <w:t xml:space="preserve">резкая боль в области грыжи или по всему животу; </w:t>
      </w:r>
    </w:p>
    <w:p w:rsidR="00B06E8A" w:rsidRDefault="000C5D16">
      <w:pPr>
        <w:numPr>
          <w:ilvl w:val="0"/>
          <w:numId w:val="189"/>
        </w:numPr>
        <w:ind w:right="198" w:hanging="144"/>
      </w:pPr>
      <w:r>
        <w:t xml:space="preserve">невправимость грыжи; </w:t>
      </w:r>
    </w:p>
    <w:p w:rsidR="00B06E8A" w:rsidRDefault="000C5D16">
      <w:pPr>
        <w:numPr>
          <w:ilvl w:val="0"/>
          <w:numId w:val="189"/>
        </w:numPr>
        <w:ind w:right="198" w:hanging="144"/>
      </w:pPr>
      <w:r>
        <w:t xml:space="preserve">напряжение и болезненность грыжевого выпячивания; </w:t>
      </w:r>
    </w:p>
    <w:p w:rsidR="00B06E8A" w:rsidRDefault="000C5D16">
      <w:pPr>
        <w:numPr>
          <w:ilvl w:val="0"/>
          <w:numId w:val="189"/>
        </w:numPr>
        <w:ind w:right="198" w:hanging="144"/>
      </w:pPr>
      <w:r>
        <w:t xml:space="preserve">отсутствие передачи кашлевого толчка на грыжевое выпячивание. </w:t>
      </w:r>
    </w:p>
    <w:p w:rsidR="00B06E8A" w:rsidRDefault="000C5D16">
      <w:pPr>
        <w:ind w:left="87" w:right="198"/>
      </w:pPr>
      <w:r>
        <w:t xml:space="preserve">Боль максимально выражена в области грыжевого выпячивания.  </w:t>
      </w:r>
    </w:p>
    <w:p w:rsidR="00B06E8A" w:rsidRDefault="000C5D16">
      <w:pPr>
        <w:ind w:left="87" w:right="198"/>
      </w:pPr>
      <w:r>
        <w:t xml:space="preserve">Через несколько часов после ущемления, когда наступает некроз ущемленного органа, интенсивность боли может уменьшиться, что создает </w:t>
      </w:r>
      <w:r>
        <w:t>ложную картину улучшения состояния. На этой стадии заболевания на первый план выходят симптомы нарушения функции органов, находящихся в грыжевом мешке. В более позднем периоде заболевания при развитии перитонита боль в животе возобновляется и развивается к</w:t>
      </w:r>
      <w:r>
        <w:t xml:space="preserve">артина острого живота. </w:t>
      </w:r>
    </w:p>
    <w:p w:rsidR="00B06E8A" w:rsidRDefault="000C5D16">
      <w:pPr>
        <w:ind w:left="87" w:right="198"/>
      </w:pPr>
      <w:r>
        <w:t xml:space="preserve">У пожилых пациентов, для которых характерно каловое ущемление, боли в области грыжевого выпячивания нарастают постепенно, оно увеличивается в размерах, становится плотным и напряжѐнным. Диагностика </w:t>
      </w:r>
    </w:p>
    <w:p w:rsidR="00B06E8A" w:rsidRDefault="000C5D16">
      <w:pPr>
        <w:numPr>
          <w:ilvl w:val="0"/>
          <w:numId w:val="189"/>
        </w:numPr>
        <w:ind w:right="198" w:hanging="144"/>
      </w:pPr>
      <w:r>
        <w:lastRenderedPageBreak/>
        <w:t>Измерение пульса и ЧСС, измерение</w:t>
      </w:r>
      <w:r>
        <w:t xml:space="preserve"> АД. </w:t>
      </w:r>
    </w:p>
    <w:p w:rsidR="00B06E8A" w:rsidRDefault="000C5D16">
      <w:pPr>
        <w:numPr>
          <w:ilvl w:val="0"/>
          <w:numId w:val="189"/>
        </w:numPr>
        <w:ind w:right="198" w:hanging="144"/>
      </w:pPr>
      <w:r>
        <w:t xml:space="preserve">Визуальный осмотр: наличие грыжи. </w:t>
      </w:r>
    </w:p>
    <w:p w:rsidR="00B06E8A" w:rsidRDefault="000C5D16">
      <w:pPr>
        <w:numPr>
          <w:ilvl w:val="0"/>
          <w:numId w:val="189"/>
        </w:numPr>
        <w:ind w:right="198" w:hanging="144"/>
      </w:pPr>
      <w:r>
        <w:t xml:space="preserve">Пальпация: напряжение и болезненность в области грыжевого выпячивания. </w:t>
      </w:r>
    </w:p>
    <w:p w:rsidR="00B06E8A" w:rsidRDefault="000C5D16">
      <w:pPr>
        <w:numPr>
          <w:ilvl w:val="0"/>
          <w:numId w:val="189"/>
        </w:numPr>
        <w:ind w:right="198" w:hanging="144"/>
      </w:pPr>
      <w:r>
        <w:t xml:space="preserve">Выявление симптомов ущемлѐнной грыжи: </w:t>
      </w:r>
    </w:p>
    <w:p w:rsidR="00B06E8A" w:rsidRDefault="000C5D16">
      <w:pPr>
        <w:spacing w:after="32"/>
        <w:ind w:left="87" w:right="894"/>
      </w:pPr>
      <w:r>
        <w:rPr>
          <w:rFonts w:ascii="Courier New" w:eastAsia="Courier New" w:hAnsi="Courier New" w:cs="Courier New"/>
        </w:rPr>
        <w:t>o</w:t>
      </w:r>
      <w:r>
        <w:rPr>
          <w:rFonts w:ascii="Arial" w:eastAsia="Arial" w:hAnsi="Arial" w:cs="Arial"/>
        </w:rPr>
        <w:t xml:space="preserve"> </w:t>
      </w:r>
      <w:r>
        <w:t xml:space="preserve">ранее свободно вправимое грыжевое выпячивание перестает вправляться; </w:t>
      </w:r>
      <w:r>
        <w:rPr>
          <w:rFonts w:ascii="Courier New" w:eastAsia="Courier New" w:hAnsi="Courier New" w:cs="Courier New"/>
        </w:rPr>
        <w:t>o</w:t>
      </w:r>
      <w:r>
        <w:rPr>
          <w:rFonts w:ascii="Arial" w:eastAsia="Arial" w:hAnsi="Arial" w:cs="Arial"/>
        </w:rPr>
        <w:t xml:space="preserve"> </w:t>
      </w:r>
      <w:r>
        <w:t>отрицательный симптом кашлевого</w:t>
      </w:r>
      <w:r>
        <w:t xml:space="preserve"> толчка. </w:t>
      </w:r>
    </w:p>
    <w:p w:rsidR="00B06E8A" w:rsidRDefault="000C5D16">
      <w:pPr>
        <w:ind w:left="87" w:right="198"/>
      </w:pPr>
      <w:r>
        <w:t xml:space="preserve">•Оценка симптомов раздражения брюшины (напряжение мышц и положительный симптом Щѐткина—Блюмберга — усиление боли в момент резкого отнятия производящей давление руки). </w:t>
      </w:r>
    </w:p>
    <w:p w:rsidR="00B06E8A" w:rsidRDefault="000C5D16">
      <w:pPr>
        <w:ind w:left="87" w:right="198"/>
      </w:pPr>
      <w:r>
        <w:t xml:space="preserve">Лечение </w:t>
      </w:r>
    </w:p>
    <w:p w:rsidR="00B06E8A" w:rsidRDefault="000C5D16">
      <w:pPr>
        <w:ind w:left="87" w:right="198"/>
      </w:pPr>
      <w:r>
        <w:t>Экстренной госпитализации также подлежат больные с самостоятельно впр</w:t>
      </w:r>
      <w:r>
        <w:t>авившимся ущемлением независимо от того, когда произошло вправление - до прибытия бригады СМП, во время осмотра или при транспортировке в стационар. Такому пациенту ставят диагноз «Ущемлѐнная грыжа, давностью столько-то часов, вправившаяся самостоятельно».</w:t>
      </w:r>
      <w:r>
        <w:t xml:space="preserve"> </w:t>
      </w:r>
    </w:p>
    <w:p w:rsidR="00B06E8A" w:rsidRDefault="000C5D16">
      <w:pPr>
        <w:spacing w:after="80" w:line="259" w:lineRule="auto"/>
        <w:ind w:left="77" w:right="0" w:firstLine="0"/>
        <w:jc w:val="left"/>
      </w:pPr>
      <w:r>
        <w:t xml:space="preserve"> </w:t>
      </w:r>
    </w:p>
    <w:p w:rsidR="00B06E8A" w:rsidRDefault="000C5D16">
      <w:pPr>
        <w:pStyle w:val="1"/>
        <w:spacing w:after="32"/>
        <w:ind w:left="484" w:right="9"/>
        <w:jc w:val="center"/>
      </w:pPr>
      <w:r>
        <w:rPr>
          <w:b/>
          <w:color w:val="0070C0"/>
        </w:rPr>
        <w:t xml:space="preserve">Теоретическое занятие№10 </w:t>
      </w:r>
    </w:p>
    <w:p w:rsidR="00B06E8A" w:rsidRDefault="000C5D16">
      <w:pPr>
        <w:spacing w:after="1" w:line="260" w:lineRule="auto"/>
        <w:ind w:left="345" w:right="200" w:firstLine="307"/>
      </w:pPr>
      <w:r>
        <w:rPr>
          <w:b/>
          <w:color w:val="0070C0"/>
          <w:sz w:val="28"/>
        </w:rPr>
        <w:t>Тема 1.10. Экстренные и неотложные состояния, вызванные  воздействием внешних причин.</w:t>
      </w:r>
      <w:r>
        <w:t xml:space="preserve"> </w:t>
      </w:r>
    </w:p>
    <w:p w:rsidR="00B06E8A" w:rsidRDefault="000C5D16">
      <w:pPr>
        <w:spacing w:after="0" w:line="259" w:lineRule="auto"/>
        <w:ind w:left="677" w:right="0" w:firstLine="0"/>
        <w:jc w:val="left"/>
      </w:pPr>
      <w:r>
        <w:rPr>
          <w:color w:val="0070C0"/>
        </w:rPr>
        <w:t xml:space="preserve"> </w:t>
      </w:r>
    </w:p>
    <w:p w:rsidR="00B06E8A" w:rsidRDefault="000C5D16">
      <w:pPr>
        <w:ind w:left="77" w:right="199" w:firstLine="600"/>
      </w:pPr>
      <w:r>
        <w:rPr>
          <w:color w:val="0070C0"/>
        </w:rPr>
        <w:t>Т.1.10.1. Травмы и ранения груди и органов средостения, живота и органов брюшной полости, травмы позвоночника и спинного мозга, черепно-</w:t>
      </w:r>
      <w:r>
        <w:rPr>
          <w:color w:val="0070C0"/>
        </w:rPr>
        <w:t xml:space="preserve">мозговая травма. </w:t>
      </w:r>
      <w:r>
        <w:t xml:space="preserve">РАНЕНИЯ ГРУДИ </w:t>
      </w:r>
    </w:p>
    <w:p w:rsidR="00B06E8A" w:rsidRDefault="000C5D16">
      <w:pPr>
        <w:ind w:left="87" w:right="198"/>
      </w:pPr>
      <w:r>
        <w:t>Ранения груди разделяются на проникающие (с повреждением париетальной плевры) и непроникающие (без повреждения париетальной плевры). Врачу СМП, как правило, сложно без дополнительных манипуляций уточнить характер ранения. По</w:t>
      </w:r>
      <w:r>
        <w:t xml:space="preserve">этому рекомендации по оказанию помощи пострадавшим с ранениями груди максимально стандартизированы. </w:t>
      </w:r>
    </w:p>
    <w:p w:rsidR="00B06E8A" w:rsidRDefault="000C5D16">
      <w:pPr>
        <w:ind w:left="87" w:right="198"/>
      </w:pPr>
      <w:r>
        <w:t xml:space="preserve">ЭТИОЛОГИЯ И ПАТОГЕНЕЗ </w:t>
      </w:r>
    </w:p>
    <w:p w:rsidR="00B06E8A" w:rsidRDefault="000C5D16">
      <w:pPr>
        <w:ind w:left="87" w:right="198"/>
      </w:pPr>
      <w:r>
        <w:t>Основные жизнеугрожающие состояния связаны с нарушениями дыхания и гемодинамики. При массивном ранении в грудь развивается неадекват</w:t>
      </w:r>
      <w:r>
        <w:t xml:space="preserve">ная вентиляция, причинами которой могут быть дисфункция ЦНС (вследствие травмы, приѐма препаратов), обструкция дыхательных путей (рвотными массами, инородными телами, запавшим языком, прямой травмой), повреждения грудной стенки (боль вследствие переломов, </w:t>
      </w:r>
      <w:r>
        <w:t>открытые кровоточащие раны), плевральные скопления (гемо- и пневмоторакс), повреждения диафрагмы, дисфункция паренхимы (контузия, аспирация, внутрибронхиальное кровотечение, предшествующее заболевание). Нарушения гемодинамики, как правило, связаны с кровоп</w:t>
      </w:r>
      <w:r>
        <w:t xml:space="preserve">отерей или повреждением регуляторных центров. </w:t>
      </w:r>
    </w:p>
    <w:p w:rsidR="00B06E8A" w:rsidRDefault="000C5D16">
      <w:pPr>
        <w:ind w:left="87" w:right="198"/>
      </w:pPr>
      <w:r>
        <w:t xml:space="preserve">КЛИНИЧЕСКАЯ КАРТИНА </w:t>
      </w:r>
    </w:p>
    <w:p w:rsidR="00B06E8A" w:rsidRDefault="000C5D16">
      <w:pPr>
        <w:ind w:left="87" w:right="198"/>
      </w:pPr>
      <w:r>
        <w:t>Кроме наличия раны при сопутствующих повреждениях рѐбер и грудины, возникновении закрытого или клапанного пневмоторакса, симптомы такие же, как и при закрытых повреждениях груди. При откры</w:t>
      </w:r>
      <w:r>
        <w:t>том пневмотораксе — одышка, цианоз, частый пульс, беспокойство, чувство страха смерти. В связи с возможным повреждением внутренних органов и сосудов грудной стенки, дуги аорты, полых и лѐгочных вен могут быть признаки внутреннего кровотечения, эмфиземы сре</w:t>
      </w:r>
      <w:r>
        <w:t>достения, нарастающей лѐгочно-сердечной недостаточности, пневмо- и/или гемоторакса (при этом в зависимости от характера сообщения плевральной полости с внешней средой различают закрытый, открытый и клапанный пневмоторакс). В целом повреждения груди имеют р</w:t>
      </w:r>
      <w:r>
        <w:t xml:space="preserve">яд общих диагностических признаков (боль, резкое ограничение </w:t>
      </w:r>
      <w:r>
        <w:lastRenderedPageBreak/>
        <w:t>дыхательных движений, одышка и затруднѐнное дыхание, различные по тяжести изменения гемодинамики, кровохарканье различной интенсивности и продолжительности, эмфизема тканей грудной стенки, средос</w:t>
      </w:r>
      <w:r>
        <w:t>тения и смежных областей, смешение средостения в противоположную сторону от места ранения) и признаков, характерных для повреждений конкретных органов. В связи с этим целесообразно рассмотреть общую тактику первоначальной реанимации при ранениях груди, а з</w:t>
      </w:r>
      <w:r>
        <w:t xml:space="preserve">атем осветить особенности при повреждениях отдельных органов и крупных сосудов. </w:t>
      </w:r>
    </w:p>
    <w:p w:rsidR="00B06E8A" w:rsidRDefault="000C5D16">
      <w:pPr>
        <w:ind w:left="87" w:right="198"/>
      </w:pPr>
      <w:r>
        <w:t xml:space="preserve">ОБЩИЕ ВОПРОСЫ ТАКТИКИ ПРИ РАНЕНИЯХ ГРУДИ </w:t>
      </w:r>
    </w:p>
    <w:p w:rsidR="00B06E8A" w:rsidRDefault="000C5D16">
      <w:pPr>
        <w:ind w:left="87" w:right="198"/>
      </w:pPr>
      <w:r>
        <w:t>В целом пострадавшие с ранениями в грудь подлежат экстренной госпитализации в стационар хирургического профиля. При этом начать оказа</w:t>
      </w:r>
      <w:r>
        <w:t>ние первой врачебной помощи следует на месте происшествия. Задача бригад СМП — как можно быстрее доставить пострадавших с травмой груди в стационар, обеспечивая в пути неотложные реанимационные пособия. Проводимые на месте происшествия и в период транспорт</w:t>
      </w:r>
      <w:r>
        <w:t>ировки мероприятия должны быть так же патогенетически обоснованы, как и выполняемые в стационаре, и направлены на сокращение периода острых функциональных расстройств и возможно быстрое выведение из шока.  На месте происшествия (первая врачебная помощь) по</w:t>
      </w:r>
      <w:r>
        <w:t xml:space="preserve">сле осмотра и предварительной диагностики следует в первую очередь обеспечить поддержание проходимости дыхательных путей доступными методами (выдвижение нижней челюсти, интубация трахеи), временное прекращение клапанного пневмоторакса. </w:t>
      </w:r>
    </w:p>
    <w:p w:rsidR="00B06E8A" w:rsidRDefault="000C5D16">
      <w:pPr>
        <w:ind w:left="87" w:right="198"/>
      </w:pPr>
      <w:r>
        <w:t>Проходимость дыхате</w:t>
      </w:r>
      <w:r>
        <w:t>льных путей следует создавать как до, так и во время транспортировки. При этом следует попытаться обеспечить адекватную вентиляцию. Минутная вентиляция при ранении груди должна быть в 1 5-2 раза больше, чем в норме, т.е. 9-12 л/мин. На рану накладывают защ</w:t>
      </w:r>
      <w:r>
        <w:t xml:space="preserve">итную асептическую повязку. Производят остановку наружного кровотечения (давящая тампонирующая повязка). </w:t>
      </w:r>
      <w:r>
        <w:rPr>
          <w:i/>
        </w:rPr>
        <w:t xml:space="preserve">При открытом пневмотораксе </w:t>
      </w:r>
      <w:r>
        <w:t xml:space="preserve">накладывают окклюзионную (герметизирующую) повязку. </w:t>
      </w:r>
      <w:r>
        <w:rPr>
          <w:i/>
        </w:rPr>
        <w:t xml:space="preserve">При напряжѐнном пневмотораксе </w:t>
      </w:r>
      <w:r>
        <w:t>плевральную полость в критических ситуация</w:t>
      </w:r>
      <w:r>
        <w:t>х пунктируют толстой (типа Дюфо) иглой во втором межреберье по средней ключичной линии, обязательно фиксируя иглу к коже пластырем. К свободному концу иглы прикрепляют резиновый клапан (изготовленный, например, из хирургической перчатки); при необходимости</w:t>
      </w:r>
      <w:r>
        <w:t xml:space="preserve"> прибегают к вспомогательному (или искусственному) дыханию. </w:t>
      </w:r>
    </w:p>
    <w:p w:rsidR="00B06E8A" w:rsidRDefault="000C5D16">
      <w:pPr>
        <w:ind w:left="87" w:right="198"/>
      </w:pPr>
      <w:r>
        <w:t xml:space="preserve">Целесообразно (для борьбы с шоком и нарушением дыхания) провести </w:t>
      </w:r>
      <w:r>
        <w:rPr>
          <w:i/>
        </w:rPr>
        <w:t xml:space="preserve">вагосимпатическую блокаду по Вишневскому </w:t>
      </w:r>
      <w:r>
        <w:t xml:space="preserve">на стороне поражения 0,5—1,0% р-ром прокаина. </w:t>
      </w:r>
    </w:p>
    <w:p w:rsidR="00B06E8A" w:rsidRDefault="000C5D16">
      <w:pPr>
        <w:ind w:left="87" w:right="198"/>
      </w:pPr>
      <w:r>
        <w:t>Подкожно, как правило, вводят 2 мл 20% р-р</w:t>
      </w:r>
      <w:r>
        <w:t xml:space="preserve">а камфоры или никетамида, 1 мл 2% р-ра тримеперидина. </w:t>
      </w:r>
    </w:p>
    <w:p w:rsidR="00B06E8A" w:rsidRDefault="000C5D16">
      <w:pPr>
        <w:ind w:left="87" w:right="198"/>
      </w:pPr>
      <w:r>
        <w:t>Транспортировку необходимо осуществлять в положении пострадавшего полусидя. При наличии признаков обескровливания, падении артериального давления по жизненным показаниям проводят инфузионную терапию, н</w:t>
      </w:r>
      <w:r>
        <w:t xml:space="preserve">ачинающуюся на месте происшествия и продолжающуюся до момента доставки в стационар. </w:t>
      </w:r>
    </w:p>
    <w:p w:rsidR="00B06E8A" w:rsidRDefault="000C5D16">
      <w:pPr>
        <w:ind w:left="87" w:right="198"/>
      </w:pPr>
      <w:r>
        <w:t xml:space="preserve">ПОВРЕЖДЕНИЯ ЖИВОТА </w:t>
      </w:r>
    </w:p>
    <w:p w:rsidR="00B06E8A" w:rsidRDefault="000C5D16">
      <w:pPr>
        <w:ind w:left="87" w:right="198"/>
      </w:pPr>
      <w:r>
        <w:t xml:space="preserve">В общей структуре механических повреждений мирного времени на долю ранений и травм органов живота приходится 4-5%, а в военных конфликтах — </w:t>
      </w:r>
      <w:r>
        <w:t xml:space="preserve">от 4 до 10%. Закрытые повреждения преобладают над открытыми (2:1). </w:t>
      </w:r>
    </w:p>
    <w:p w:rsidR="00B06E8A" w:rsidRDefault="000C5D16">
      <w:pPr>
        <w:ind w:left="87" w:right="198"/>
      </w:pPr>
      <w:r>
        <w:t>Сложность диагностики повреждений живота обусловлена значительным увеличением числа сочетанных и множественных повреждений, поступлением пострадавших в состоянии алкогольного опьянение, шо</w:t>
      </w:r>
      <w:r>
        <w:t xml:space="preserve">ка и с другими причинами, что приводит к стѐртой клинической </w:t>
      </w:r>
      <w:r>
        <w:lastRenderedPageBreak/>
        <w:t xml:space="preserve">картине. Эта патология сопровождается большим количеством осложнений (от 16 до 52%) и высокой летальностью (от 10 до 60%). </w:t>
      </w:r>
    </w:p>
    <w:p w:rsidR="00B06E8A" w:rsidRDefault="000C5D16">
      <w:pPr>
        <w:ind w:left="87" w:right="198"/>
      </w:pPr>
      <w:r>
        <w:t>Стандартные методы обследования пациентов с ранениями и закрытой травмо</w:t>
      </w:r>
      <w:r>
        <w:t>й живота (оценка гемодинамических показателей, лабораторных данных и клиническое обследование) позволяют поставить клинический диагноз «повреждение внутренних органов» только у 1/3 пострадавших. В остальных случаях у врачей возникают диагностические трудно</w:t>
      </w:r>
      <w:r>
        <w:t xml:space="preserve">сти и сомнения. </w:t>
      </w:r>
    </w:p>
    <w:p w:rsidR="00B06E8A" w:rsidRDefault="000C5D16">
      <w:pPr>
        <w:ind w:left="87" w:right="198"/>
      </w:pPr>
      <w:r>
        <w:t xml:space="preserve">ЭТИОЛОГИЯ </w:t>
      </w:r>
    </w:p>
    <w:p w:rsidR="00B06E8A" w:rsidRDefault="000C5D16">
      <w:pPr>
        <w:ind w:left="87" w:right="198"/>
      </w:pPr>
      <w:r>
        <w:t>В настоящее время принято различать ранения и закрытые повреждения живота. Ранения живота могут быть огнестрельными и неогнестрельными. Огнестрельные ранения наносятся из огнестрельного оружия или возникают при взрывах (минно-вз</w:t>
      </w:r>
      <w:r>
        <w:t>рывные ранения). Неогнестрельные ранения могут возникать при применении пневматического и холодного оружия, а также в результате воздействия на организм человека других случайных предметов при несчастных случаях в быту и на производстве (стекло, арматура и</w:t>
      </w:r>
      <w:r>
        <w:t xml:space="preserve"> т.п.). Закрытые повреждения возникают при приложении к телу значительной кинетической энергии в результате дорожно-транспортных происшествий, падений с высоты и избиений. </w:t>
      </w:r>
    </w:p>
    <w:p w:rsidR="00B06E8A" w:rsidRDefault="000C5D16">
      <w:pPr>
        <w:ind w:left="87" w:right="198"/>
      </w:pPr>
      <w:r>
        <w:t xml:space="preserve">КЛАССИФИКАЦИЯ И ТЕРМИНОЛОГИЯ </w:t>
      </w:r>
    </w:p>
    <w:p w:rsidR="00B06E8A" w:rsidRDefault="000C5D16">
      <w:pPr>
        <w:numPr>
          <w:ilvl w:val="0"/>
          <w:numId w:val="190"/>
        </w:numPr>
        <w:ind w:right="198" w:hanging="144"/>
      </w:pPr>
      <w:r>
        <w:t xml:space="preserve">По отношению к кожным покровам: закрытые, открытые. </w:t>
      </w:r>
    </w:p>
    <w:p w:rsidR="00B06E8A" w:rsidRDefault="000C5D16">
      <w:pPr>
        <w:numPr>
          <w:ilvl w:val="0"/>
          <w:numId w:val="190"/>
        </w:numPr>
        <w:ind w:right="198" w:hanging="144"/>
      </w:pPr>
      <w:r>
        <w:t xml:space="preserve">По объѐму повреждения: изолированные, сочетанные. </w:t>
      </w:r>
    </w:p>
    <w:p w:rsidR="00B06E8A" w:rsidRDefault="000C5D16">
      <w:pPr>
        <w:numPr>
          <w:ilvl w:val="0"/>
          <w:numId w:val="190"/>
        </w:numPr>
        <w:ind w:right="198" w:hanging="144"/>
      </w:pPr>
      <w:r>
        <w:t xml:space="preserve">По количеству ран: одиночные, множественные. </w:t>
      </w:r>
    </w:p>
    <w:p w:rsidR="00B06E8A" w:rsidRDefault="000C5D16">
      <w:pPr>
        <w:numPr>
          <w:ilvl w:val="0"/>
          <w:numId w:val="190"/>
        </w:numPr>
        <w:ind w:right="198" w:hanging="144"/>
      </w:pPr>
      <w:r>
        <w:t xml:space="preserve">По характеру раневого канала: касательные, сквозные, слепые. </w:t>
      </w:r>
    </w:p>
    <w:p w:rsidR="00B06E8A" w:rsidRDefault="000C5D16">
      <w:pPr>
        <w:numPr>
          <w:ilvl w:val="0"/>
          <w:numId w:val="190"/>
        </w:numPr>
        <w:ind w:right="198" w:hanging="144"/>
      </w:pPr>
      <w:r>
        <w:t xml:space="preserve">По отношению к брюшине: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непроникающие: </w:t>
      </w:r>
    </w:p>
    <w:p w:rsidR="00B06E8A" w:rsidRDefault="000C5D16">
      <w:pPr>
        <w:ind w:left="87" w:right="198"/>
      </w:pPr>
      <w:r>
        <w:t xml:space="preserve">— с повреждением тканей брюшной стенки; </w:t>
      </w:r>
    </w:p>
    <w:p w:rsidR="00B06E8A" w:rsidRDefault="000C5D16">
      <w:pPr>
        <w:spacing w:after="15" w:line="267" w:lineRule="auto"/>
        <w:ind w:left="87" w:right="199"/>
        <w:jc w:val="left"/>
      </w:pPr>
      <w:r>
        <w:t xml:space="preserve">— </w:t>
      </w:r>
      <w:r>
        <w:t xml:space="preserve">внебрюшинным повреждением кишечника, почек, мочеточников, мочевого пузыря, поджелудочной железы;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проникающие: </w:t>
      </w:r>
    </w:p>
    <w:p w:rsidR="00B06E8A" w:rsidRDefault="000C5D16">
      <w:pPr>
        <w:ind w:left="87" w:right="5296"/>
      </w:pPr>
      <w:r>
        <w:t xml:space="preserve">— без повреждения внутренних органов; — с повреждением органов брюшной полости: </w:t>
      </w:r>
    </w:p>
    <w:p w:rsidR="00B06E8A" w:rsidRDefault="000C5D16">
      <w:pPr>
        <w:ind w:left="87" w:right="198"/>
      </w:pPr>
      <w:r>
        <w:t xml:space="preserve">— паренхиматозных (печени, селезѐнки); </w:t>
      </w:r>
    </w:p>
    <w:p w:rsidR="00B06E8A" w:rsidRDefault="000C5D16">
      <w:pPr>
        <w:ind w:left="87" w:right="198"/>
      </w:pPr>
      <w:r>
        <w:t>— полых (желудка, ки</w:t>
      </w:r>
      <w:r>
        <w:t xml:space="preserve">шечника, мочевого пузыря); </w:t>
      </w:r>
    </w:p>
    <w:p w:rsidR="00B06E8A" w:rsidRDefault="000C5D16">
      <w:pPr>
        <w:ind w:left="87" w:right="2862"/>
      </w:pPr>
      <w:r>
        <w:t xml:space="preserve">— с сочетанным повреждением полых и паренхиматозных органов; — с повреждением органов забрюшинного пространства: </w:t>
      </w:r>
    </w:p>
    <w:p w:rsidR="00B06E8A" w:rsidRDefault="000C5D16">
      <w:pPr>
        <w:ind w:left="87" w:right="198"/>
      </w:pPr>
      <w:r>
        <w:t xml:space="preserve">— паренхиматозных (поджелудочная железа, почки); </w:t>
      </w:r>
    </w:p>
    <w:p w:rsidR="00B06E8A" w:rsidRDefault="000C5D16">
      <w:pPr>
        <w:ind w:left="87" w:right="198"/>
      </w:pPr>
      <w:r>
        <w:t>— полых органов (двенадцатиперстная кишка, ободочная кишка, моче</w:t>
      </w:r>
      <w:r>
        <w:t xml:space="preserve">точник, мочевой пузырь); — с повреждением органов брюшной полости и забрюшинного пространства. </w:t>
      </w:r>
    </w:p>
    <w:p w:rsidR="00B06E8A" w:rsidRDefault="000C5D16">
      <w:pPr>
        <w:ind w:left="87" w:right="198"/>
      </w:pPr>
      <w:r>
        <w:t xml:space="preserve">• По виду ранящего оружия: огнестрельные, неогнестрельные. </w:t>
      </w:r>
    </w:p>
    <w:p w:rsidR="00B06E8A" w:rsidRDefault="000C5D16">
      <w:pPr>
        <w:ind w:left="87" w:right="198"/>
      </w:pPr>
      <w:r>
        <w:t>Изолированной называют травму живота, при которой имеется одно повреждение. Травмы живота, при котор</w:t>
      </w:r>
      <w:r>
        <w:t>ых повреждается несколько органов брюшной полости (одним или несколькими ранящими снарядами), называют множественными. Травмы живота, при которых повреждения локализуются в нескольких областях тела (голова, шея, грудь, таз, позвоночник, конечности), называ</w:t>
      </w:r>
      <w:r>
        <w:t>ют сочетанными. Среди сочетанных ранений груди и живота (огнестрельных и неогнестрельных) выделяют торакоабдоминальные ранения, обязательный компонент которых — повреждение диафрагмы. Комбинированные травмы возникают при воздействии на организм человека не</w:t>
      </w:r>
      <w:r>
        <w:t xml:space="preserve">скольких повреждающих факторов (механический, термический и т.д.). </w:t>
      </w:r>
    </w:p>
    <w:p w:rsidR="00B06E8A" w:rsidRDefault="000C5D16">
      <w:pPr>
        <w:ind w:left="87" w:right="198"/>
      </w:pPr>
      <w:r>
        <w:t xml:space="preserve">Среди огнестрельных ранений наибольшей тяжестью отличаются пулевые ранения, поскольку пули обладают значительно большей кинетической энергией, чем осколки. При минновзрывных </w:t>
      </w:r>
      <w:r>
        <w:lastRenderedPageBreak/>
        <w:t>ранениях повре</w:t>
      </w:r>
      <w:r>
        <w:t>ждения живота бывают двух видов, соответствуя двум поражающим факторам минно-взрывного ранения: а) осколочные ранения и б) закрытые повреждения органов брюшной полости в результате действия ударной волны. В большинстве случаев при проникающих ранениях живо</w:t>
      </w:r>
      <w:r>
        <w:t xml:space="preserve">та повреждаются органы брюшной полости (внутренние органы) и редко — только париетальная брюшина, брыжейка, большой сальник. </w:t>
      </w:r>
    </w:p>
    <w:p w:rsidR="00B06E8A" w:rsidRDefault="000C5D16">
      <w:pPr>
        <w:ind w:left="87" w:right="198"/>
      </w:pPr>
      <w:r>
        <w:t xml:space="preserve">КЛИНИЧЕСКАЯ КАРТИНА И ДИАГНОСТИКА РАНЕНИЙ ЖИВОТА </w:t>
      </w:r>
    </w:p>
    <w:p w:rsidR="00B06E8A" w:rsidRDefault="000C5D16">
      <w:pPr>
        <w:ind w:left="87" w:right="198"/>
      </w:pPr>
      <w:r>
        <w:t>Клиническая картина ранений живота зависит от характера повреждения (проникающее</w:t>
      </w:r>
      <w:r>
        <w:t xml:space="preserve"> или непроникающее ранение). </w:t>
      </w:r>
    </w:p>
    <w:p w:rsidR="00B06E8A" w:rsidRDefault="000C5D16">
      <w:pPr>
        <w:spacing w:after="5" w:line="266" w:lineRule="auto"/>
        <w:ind w:left="87" w:right="194"/>
      </w:pPr>
      <w:r>
        <w:rPr>
          <w:i/>
        </w:rPr>
        <w:t xml:space="preserve">НЕПРОНИКАЮЩИЕ РАНЕНИЯ </w:t>
      </w:r>
    </w:p>
    <w:p w:rsidR="00B06E8A" w:rsidRDefault="000C5D16">
      <w:pPr>
        <w:ind w:left="87" w:right="198"/>
      </w:pPr>
      <w:r>
        <w:t xml:space="preserve">Непроникающие ранения живота характеризуются удовлетворительным общим состоянием пациента. Местные изменения проявляются припухлостью, напряжением мышц, болезненностью в области раны. Ранения приводящие </w:t>
      </w:r>
      <w:r>
        <w:t>к образованию гематомы в предбрюшинной клетчатке, могут сопровождаться симптомами раздражения брюшины, что вынуждает исключать повреждения внутренних органов. Следует помнить, что при непроникающих огнестрельных ранениях под воздействием силы бокового удар</w:t>
      </w:r>
      <w:r>
        <w:t>а могут происходить повреждения органов живота. Кроме того, при непроникающем характере ранения не исключается возможность прямого повреждения забрюшинно расположенных органов. Постановка диагноза «непроникающее ранение живота» является весьма ответственно</w:t>
      </w:r>
      <w:r>
        <w:t xml:space="preserve">й, так как от его достоверности зависит судьба пациента. Малейшие подозрения на наличие проникающего характера ранения требуют использования дополнительных методов диагностики. </w:t>
      </w:r>
    </w:p>
    <w:p w:rsidR="00B06E8A" w:rsidRDefault="000C5D16">
      <w:pPr>
        <w:spacing w:after="5" w:line="266" w:lineRule="auto"/>
        <w:ind w:left="87" w:right="194"/>
      </w:pPr>
      <w:r>
        <w:rPr>
          <w:i/>
        </w:rPr>
        <w:t xml:space="preserve">ПРОНИКАЮЩИЕ РАНЕНИЯ </w:t>
      </w:r>
    </w:p>
    <w:p w:rsidR="00B06E8A" w:rsidRDefault="000C5D16">
      <w:pPr>
        <w:ind w:left="87" w:right="198"/>
      </w:pPr>
      <w:r>
        <w:t>Клиническая картина проникающих ранений живота определяет</w:t>
      </w:r>
      <w:r>
        <w:t>ся тем, какие органы (полые или паренхиматозные) повреждены, или же наличием сочетания этих повреждений. Проникающие огнестрельные ранения живота без повреждения внутренних органов встречаются редко. При проникающих ножевых колото-резаных ранениях внутренн</w:t>
      </w:r>
      <w:r>
        <w:t>ие органы не повреждаются в 10—30% случаев. Более чем в половине случаев повреждаются полые органы. Изолированное повреждение паренхиматозных органов возникает редко, чаще бывает сочетание повреждений полых и паренхиматозных органов. При этом в 75% случаев</w:t>
      </w:r>
      <w:r>
        <w:t xml:space="preserve"> повреждаются два и более органов живота. Клиническая картина определяется преобладанием одного из двух синдромов — острой массивной кровопотери и перитонита. </w:t>
      </w:r>
    </w:p>
    <w:p w:rsidR="00B06E8A" w:rsidRDefault="000C5D16">
      <w:pPr>
        <w:ind w:left="87" w:right="198"/>
      </w:pPr>
      <w:r>
        <w:t xml:space="preserve">ТРАВМА ПОЗВОНОЧНИКА И СПИННОГО МОЗГА </w:t>
      </w:r>
    </w:p>
    <w:p w:rsidR="00B06E8A" w:rsidRDefault="000C5D16">
      <w:pPr>
        <w:spacing w:after="20" w:line="259" w:lineRule="auto"/>
        <w:ind w:left="77" w:right="0" w:firstLine="0"/>
        <w:jc w:val="left"/>
      </w:pPr>
      <w:r>
        <w:t xml:space="preserve"> </w:t>
      </w:r>
    </w:p>
    <w:p w:rsidR="00B06E8A" w:rsidRDefault="000C5D16">
      <w:pPr>
        <w:ind w:left="87" w:right="198"/>
      </w:pPr>
      <w:r>
        <w:t xml:space="preserve">Травма позвоночника — </w:t>
      </w:r>
      <w:r>
        <w:t xml:space="preserve">перелом позвонков в сочетании с повреждением или без повреждения спинного мозга вследствие воздействия механической энергии. Основная опасность для жизни при травмах позвоночника заключается в повреждении спинного мозга вследствие сдавления, кровоизлияния </w:t>
      </w:r>
      <w:r>
        <w:t xml:space="preserve">или разрыва с формированием паралича (чем выше локализация повреждения спинного мозга, тем выше опасность для жизни). </w:t>
      </w:r>
    </w:p>
    <w:p w:rsidR="00B06E8A" w:rsidRDefault="000C5D16">
      <w:pPr>
        <w:spacing w:after="20" w:line="259" w:lineRule="auto"/>
        <w:ind w:left="77" w:right="0" w:firstLine="0"/>
        <w:jc w:val="left"/>
      </w:pPr>
      <w:r>
        <w:t xml:space="preserve"> </w:t>
      </w:r>
    </w:p>
    <w:p w:rsidR="00B06E8A" w:rsidRDefault="000C5D16">
      <w:pPr>
        <w:ind w:left="87" w:right="198"/>
      </w:pPr>
      <w:r>
        <w:t xml:space="preserve">ЭТИОЛОГИЯ И ПАТОГЕНЕЗ </w:t>
      </w:r>
    </w:p>
    <w:p w:rsidR="00B06E8A" w:rsidRDefault="000C5D16">
      <w:pPr>
        <w:ind w:left="87" w:right="198"/>
      </w:pPr>
      <w:r>
        <w:t>Переломы позвоночника, по различным данным, составляют от 1,5 до 17% всех травм опорнодвигательного аппарата. Пр</w:t>
      </w:r>
      <w:r>
        <w:t xml:space="preserve">ичинами их возникновения наиболее часто служат падение с высоты и дорожно-транспортные происшествия. Около 30% пострадавших в автомобильных катастрофах получают переломы позвоночника. Другие механизмы травмы — нагрузка сверху (падение предмета на голову), </w:t>
      </w:r>
      <w:r>
        <w:t xml:space="preserve">переразгибание, поворот, боковой наклон и перерастяжение позвоночника, повешение, ныряние. Частота повреждений шейного отдела позвоночника </w:t>
      </w:r>
      <w:r>
        <w:lastRenderedPageBreak/>
        <w:t>составляет 55%</w:t>
      </w:r>
      <w:r>
        <w:rPr>
          <w:i/>
        </w:rPr>
        <w:t xml:space="preserve">, </w:t>
      </w:r>
      <w:r>
        <w:t>грудного (Т</w:t>
      </w:r>
      <w:r>
        <w:rPr>
          <w:vertAlign w:val="subscript"/>
        </w:rPr>
        <w:t>I</w:t>
      </w:r>
      <w:r>
        <w:t xml:space="preserve"> -Т</w:t>
      </w:r>
      <w:r>
        <w:rPr>
          <w:vertAlign w:val="subscript"/>
        </w:rPr>
        <w:t>X</w:t>
      </w:r>
      <w:r>
        <w:t>) — 15%, грудно-поясничного (Т</w:t>
      </w:r>
      <w:r>
        <w:rPr>
          <w:vertAlign w:val="subscript"/>
        </w:rPr>
        <w:t>XI</w:t>
      </w:r>
      <w:r>
        <w:t xml:space="preserve"> - L</w:t>
      </w:r>
      <w:r>
        <w:rPr>
          <w:vertAlign w:val="subscript"/>
        </w:rPr>
        <w:t>I</w:t>
      </w:r>
      <w:r>
        <w:t xml:space="preserve">) — 15%, поясничного — 15%. </w:t>
      </w:r>
    </w:p>
    <w:p w:rsidR="00B06E8A" w:rsidRDefault="000C5D16">
      <w:pPr>
        <w:ind w:left="87" w:right="198"/>
      </w:pPr>
      <w:r>
        <w:t xml:space="preserve">КЛАССИФИКАЦИЯ </w:t>
      </w:r>
    </w:p>
    <w:p w:rsidR="00B06E8A" w:rsidRDefault="000C5D16">
      <w:pPr>
        <w:ind w:left="87" w:right="198"/>
      </w:pPr>
      <w:r>
        <w:t xml:space="preserve">Повреждения позвоночника и спинного мозга классифицируют по следующим критериям. </w:t>
      </w:r>
    </w:p>
    <w:p w:rsidR="00B06E8A" w:rsidRDefault="000C5D16">
      <w:pPr>
        <w:numPr>
          <w:ilvl w:val="0"/>
          <w:numId w:val="191"/>
        </w:numPr>
        <w:ind w:right="198" w:hanging="144"/>
      </w:pPr>
      <w:r>
        <w:t xml:space="preserve">По целости покровов: открытые, закрытые. </w:t>
      </w:r>
    </w:p>
    <w:p w:rsidR="00B06E8A" w:rsidRDefault="000C5D16">
      <w:pPr>
        <w:numPr>
          <w:ilvl w:val="0"/>
          <w:numId w:val="191"/>
        </w:numPr>
        <w:ind w:right="198" w:hanging="144"/>
      </w:pPr>
      <w:r>
        <w:t xml:space="preserve">По нарушению целости кости или мягких тканей: перелом позвонков, повреждения связок, дисков или мышц. </w:t>
      </w:r>
    </w:p>
    <w:p w:rsidR="00B06E8A" w:rsidRDefault="000C5D16">
      <w:pPr>
        <w:numPr>
          <w:ilvl w:val="0"/>
          <w:numId w:val="191"/>
        </w:numPr>
        <w:ind w:right="198" w:hanging="144"/>
      </w:pPr>
      <w:r>
        <w:t>По локализации: повреждения ш</w:t>
      </w:r>
      <w:r>
        <w:t xml:space="preserve">ейного, грудного, поясничного, крестцового, копчикового отдела. </w:t>
      </w:r>
    </w:p>
    <w:p w:rsidR="00B06E8A" w:rsidRDefault="000C5D16">
      <w:pPr>
        <w:numPr>
          <w:ilvl w:val="0"/>
          <w:numId w:val="191"/>
        </w:numPr>
        <w:ind w:right="198" w:hanging="144"/>
      </w:pPr>
      <w:r>
        <w:t xml:space="preserve">По тенденции к горизонтальному смещению (понятие стабильности травмы): стабильные, нестабильные (вывихи, подвывихи, переломовывихи). </w:t>
      </w:r>
    </w:p>
    <w:p w:rsidR="00B06E8A" w:rsidRDefault="000C5D16">
      <w:pPr>
        <w:numPr>
          <w:ilvl w:val="0"/>
          <w:numId w:val="191"/>
        </w:numPr>
        <w:ind w:right="198" w:hanging="144"/>
      </w:pPr>
      <w:r>
        <w:t>По сопутствующей неврологической симптоматике: неосложнѐн</w:t>
      </w:r>
      <w:r>
        <w:t xml:space="preserve">ные, осложнѐнные с повреждением спинного мозга: сотрясение, ушиб, сдавление [костными отломками, вывихнутым позвонком, кровоизлиянием в вещество мозга (гематомиелия) или под оболочки (гематорахис)]. </w:t>
      </w:r>
    </w:p>
    <w:p w:rsidR="00B06E8A" w:rsidRDefault="000C5D16">
      <w:pPr>
        <w:ind w:left="87" w:right="198"/>
      </w:pPr>
      <w:r>
        <w:t xml:space="preserve">КЛИНИЧЕСКАЯ КАРТИНА </w:t>
      </w:r>
    </w:p>
    <w:p w:rsidR="00B06E8A" w:rsidRDefault="000C5D16">
      <w:pPr>
        <w:ind w:left="87" w:right="198"/>
      </w:pPr>
      <w:r>
        <w:t>Клинические проявления переломов те</w:t>
      </w:r>
      <w:r>
        <w:t xml:space="preserve">л позвонков зависят от степени разрушения повреждѐнной кости и от отдела, в котором произошло повреждение. Существуют признаки, характерные для компрессионных переломов тел позвонков любой дислокации, и симптомы, присущие повреждению того или иного отдела </w:t>
      </w:r>
      <w:r>
        <w:t xml:space="preserve">позвоночника. В анамнезе пациента присутствуют указания на травму с механизмом, характерным для повреждения тел позвонков: нагрузка по оси позвоночника в сочетании со сгибанием и ротацией.  Основные симптомы травмы: </w:t>
      </w:r>
    </w:p>
    <w:p w:rsidR="00B06E8A" w:rsidRDefault="000C5D16">
      <w:pPr>
        <w:numPr>
          <w:ilvl w:val="0"/>
          <w:numId w:val="191"/>
        </w:numPr>
        <w:ind w:right="198" w:hanging="144"/>
      </w:pPr>
      <w:r>
        <w:t xml:space="preserve">боль в области повреждения; </w:t>
      </w:r>
    </w:p>
    <w:p w:rsidR="00B06E8A" w:rsidRDefault="000C5D16">
      <w:pPr>
        <w:numPr>
          <w:ilvl w:val="0"/>
          <w:numId w:val="191"/>
        </w:numPr>
        <w:ind w:right="198" w:hanging="144"/>
      </w:pPr>
      <w:r>
        <w:t>боль при д</w:t>
      </w:r>
      <w:r>
        <w:t xml:space="preserve">вижении головой, конечностями; </w:t>
      </w:r>
    </w:p>
    <w:p w:rsidR="00B06E8A" w:rsidRDefault="000C5D16">
      <w:pPr>
        <w:numPr>
          <w:ilvl w:val="0"/>
          <w:numId w:val="191"/>
        </w:numPr>
        <w:ind w:right="198" w:hanging="144"/>
      </w:pPr>
      <w:r>
        <w:t xml:space="preserve">потеря чувствительности (болевой и/или тактильной) в зависимости от уровня повреждения спинного мозга; </w:t>
      </w:r>
    </w:p>
    <w:p w:rsidR="00B06E8A" w:rsidRDefault="000C5D16">
      <w:pPr>
        <w:numPr>
          <w:ilvl w:val="0"/>
          <w:numId w:val="191"/>
        </w:numPr>
        <w:spacing w:after="15" w:line="267" w:lineRule="auto"/>
        <w:ind w:right="198" w:hanging="144"/>
      </w:pPr>
      <w:r>
        <w:t xml:space="preserve">нарушение функции позвоночника, преимущественно сгибания; • парезы/параличи; • признаки шока. </w:t>
      </w:r>
    </w:p>
    <w:p w:rsidR="00B06E8A" w:rsidRDefault="000C5D16">
      <w:pPr>
        <w:ind w:left="87" w:right="198"/>
      </w:pPr>
      <w:r>
        <w:t>При внешнем осмотре отмеч</w:t>
      </w:r>
      <w:r>
        <w:t xml:space="preserve">ают характерные позы и другие защитные компенсаторные действия больного. </w:t>
      </w:r>
    </w:p>
    <w:p w:rsidR="00B06E8A" w:rsidRDefault="000C5D16">
      <w:pPr>
        <w:numPr>
          <w:ilvl w:val="0"/>
          <w:numId w:val="191"/>
        </w:numPr>
        <w:ind w:right="198" w:hanging="144"/>
      </w:pPr>
      <w:r>
        <w:t>При переломах шейного отдела позвоночника больные вытягивают шею («гусиная шея»), стараясь уменьшить нагрузку на сломанный позвонок. Иногда пострадавший поддерживает голову руками пр</w:t>
      </w:r>
      <w:r>
        <w:t xml:space="preserve">и ходьбе («несет собственную голову»), охватывая еѐ с боков или же за затылочную и подбородочную области. </w:t>
      </w:r>
    </w:p>
    <w:p w:rsidR="00B06E8A" w:rsidRDefault="000C5D16">
      <w:pPr>
        <w:numPr>
          <w:ilvl w:val="0"/>
          <w:numId w:val="191"/>
        </w:numPr>
        <w:ind w:right="198" w:hanging="144"/>
      </w:pPr>
      <w:r>
        <w:t>При переломах грудного и поясничного отделов отмечают стремление больного распрямить и вытянуть позвоночник, из-за чего фигура его становится неестес</w:t>
      </w:r>
      <w:r>
        <w:t>твенно прямолинейной («как аршин проглотил»). Попытка сесть вызывает боль в спине, поэтому пациент, упираясь руками в кушетку, старается распрямить позвоночник и приподнять таз. Таким образом, опора туловища идѐт не на седалищные буфы, а на руки больного (</w:t>
      </w:r>
      <w:r>
        <w:t xml:space="preserve">поза Томпсона). Оценку уровня повреждения спинного мозга проводят, основываясь на исследовании нарушений сегментарной иннервации </w:t>
      </w:r>
    </w:p>
    <w:p w:rsidR="00B06E8A" w:rsidRDefault="000C5D16">
      <w:pPr>
        <w:spacing w:after="5" w:line="270" w:lineRule="auto"/>
        <w:ind w:left="87" w:right="160"/>
        <w:jc w:val="left"/>
      </w:pPr>
      <w:r>
        <w:rPr>
          <w:b/>
        </w:rPr>
        <w:t xml:space="preserve">Черепно-мозговая травма </w:t>
      </w:r>
    </w:p>
    <w:p w:rsidR="00B06E8A" w:rsidRDefault="000C5D16">
      <w:pPr>
        <w:ind w:left="87" w:right="198"/>
      </w:pPr>
      <w:r>
        <w:lastRenderedPageBreak/>
        <w:t xml:space="preserve">Черепно-мозговая травма (ЧМТ) — </w:t>
      </w:r>
      <w:r>
        <w:t xml:space="preserve">повреждение механической энергией черепа и внутричерепного содержимого (головного мозга, мозговых оболочек, сосудов, черепных нервов). </w:t>
      </w:r>
    </w:p>
    <w:p w:rsidR="00B06E8A" w:rsidRDefault="000C5D16">
      <w:pPr>
        <w:ind w:left="87" w:right="198"/>
      </w:pPr>
      <w:r>
        <w:t xml:space="preserve">ЭТИОЛОГИЯ И ПАТОГЕНЕЗ </w:t>
      </w:r>
    </w:p>
    <w:p w:rsidR="00B06E8A" w:rsidRDefault="000C5D16">
      <w:pPr>
        <w:numPr>
          <w:ilvl w:val="0"/>
          <w:numId w:val="191"/>
        </w:numPr>
        <w:ind w:right="198" w:hanging="144"/>
      </w:pPr>
      <w:r>
        <w:t>Первичное (прямое) повреждение головного мозга при ЧМТ происходит в момент травмы и носит необрат</w:t>
      </w:r>
      <w:r>
        <w:t xml:space="preserve">имый характер, адекватное лечение которого в условиях неотложной медицины вряд ли возможно. </w:t>
      </w:r>
    </w:p>
    <w:p w:rsidR="00B06E8A" w:rsidRDefault="000C5D16">
      <w:pPr>
        <w:numPr>
          <w:ilvl w:val="0"/>
          <w:numId w:val="191"/>
        </w:numPr>
        <w:ind w:right="198" w:hanging="144"/>
      </w:pPr>
      <w:r>
        <w:t>Вторичное (опосредованное) повреждение возникает вследствие интракраниальных и экстракраниальных осложнений и может быть уменьшено или предотвращено адекватной тер</w:t>
      </w:r>
      <w:r>
        <w:t>апией. Это повреждение может быть обусловлено гипоперфузией (артериальная гипотензия, повышение внутричерепного давления), гипоксией, гипергликемией или развивающимся после первичного повреждения судорожным синдромом. В отличие от первичного повреждения вт</w:t>
      </w:r>
      <w:r>
        <w:t xml:space="preserve">оричное обратимо.  </w:t>
      </w:r>
    </w:p>
    <w:p w:rsidR="00B06E8A" w:rsidRDefault="000C5D16">
      <w:pPr>
        <w:ind w:left="87" w:right="198"/>
      </w:pPr>
      <w:r>
        <w:t>В патогенезе ЧМТ, помимо прямого механического воздействия на череп и мозг, имеют значение так называемый противоудар (ушиб головного мозга о костные и оболочечные образования внутри черепа) и гидродинамический удар (связанный с перемещ</w:t>
      </w:r>
      <w:r>
        <w:t>ением жидкости в желудочках мозга и субарахноидальном пространстве). В результате механического воздействия нарушается коллоидное равновесие в нервных клетках, что приводит к набуханию синапсов и блокаде афферентных и эфферентных нервных импульсов (развива</w:t>
      </w:r>
      <w:r>
        <w:t xml:space="preserve">ется функциональная асинапсия). В местах повреждения нервной ткани высвобождаются кинины, биогенные амины, продукты гемолиза излившейся крови, которые приводят к отѐку и набуханию головного мозга и определяют клиническое течение. </w:t>
      </w:r>
    </w:p>
    <w:p w:rsidR="00B06E8A" w:rsidRDefault="000C5D16">
      <w:pPr>
        <w:ind w:left="87" w:right="198"/>
      </w:pPr>
      <w:r>
        <w:t xml:space="preserve">КЛАССИФИКАЦИЯ </w:t>
      </w:r>
    </w:p>
    <w:p w:rsidR="00B06E8A" w:rsidRDefault="000C5D16">
      <w:pPr>
        <w:ind w:left="87" w:right="198"/>
      </w:pPr>
      <w:r>
        <w:t>ЧМТ класси</w:t>
      </w:r>
      <w:r>
        <w:t xml:space="preserve">фицируют по следующим признакам. </w:t>
      </w:r>
    </w:p>
    <w:p w:rsidR="00B06E8A" w:rsidRDefault="000C5D16">
      <w:pPr>
        <w:numPr>
          <w:ilvl w:val="0"/>
          <w:numId w:val="191"/>
        </w:numPr>
        <w:ind w:right="198" w:hanging="144"/>
      </w:pPr>
      <w:r>
        <w:t xml:space="preserve">По тяжести: </w:t>
      </w:r>
    </w:p>
    <w:p w:rsidR="00B06E8A" w:rsidRDefault="000C5D16">
      <w:pPr>
        <w:numPr>
          <w:ilvl w:val="0"/>
          <w:numId w:val="192"/>
        </w:numPr>
        <w:ind w:right="1667" w:hanging="1364"/>
      </w:pPr>
      <w:r>
        <w:t xml:space="preserve">лѐгкая (сотрясение и ушиб головного мозга лѐгкой степени);  </w:t>
      </w:r>
    </w:p>
    <w:p w:rsidR="00B06E8A" w:rsidRDefault="000C5D16">
      <w:pPr>
        <w:numPr>
          <w:ilvl w:val="0"/>
          <w:numId w:val="192"/>
        </w:numPr>
        <w:ind w:right="1667" w:hanging="1364"/>
      </w:pPr>
      <w:r>
        <w:t xml:space="preserve">средней тяжести (ушиб головного мозга средней степени тяжести);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тяжѐлая (ушиб головного мозга тяжѐлой степени и сдавление мозга). </w:t>
      </w:r>
    </w:p>
    <w:p w:rsidR="00B06E8A" w:rsidRDefault="000C5D16">
      <w:pPr>
        <w:ind w:left="87" w:right="198"/>
      </w:pPr>
      <w:r>
        <w:t>• По характеру</w:t>
      </w:r>
      <w:r>
        <w:t xml:space="preserve"> и опасности инфицирования </w:t>
      </w:r>
    </w:p>
    <w:p w:rsidR="00B06E8A" w:rsidRDefault="000C5D16">
      <w:pPr>
        <w:numPr>
          <w:ilvl w:val="0"/>
          <w:numId w:val="193"/>
        </w:numPr>
        <w:ind w:right="198"/>
      </w:pPr>
      <w:r>
        <w:t>Закрытая: травмы без повреждения мягких тканей головы, раны, не проникающие глубже апоневроза, переломы костей свода черепа без повреждения прилегающих мягких тканей и апоневроза.</w:t>
      </w:r>
      <w:r>
        <w:rPr>
          <w:rFonts w:ascii="Arial" w:eastAsia="Arial" w:hAnsi="Arial" w:cs="Arial"/>
        </w:rPr>
        <w:t xml:space="preserve"> </w:t>
      </w:r>
    </w:p>
    <w:p w:rsidR="00B06E8A" w:rsidRDefault="000C5D16">
      <w:pPr>
        <w:numPr>
          <w:ilvl w:val="0"/>
          <w:numId w:val="193"/>
        </w:numPr>
        <w:ind w:right="198"/>
      </w:pPr>
      <w:r>
        <w:t>Открытая: повреждения, при которых имеются раны</w:t>
      </w:r>
      <w:r>
        <w:t xml:space="preserve"> мягких тканей головы с повреждением апоневроза или перелом основания черепа, сопровождающийся кровотечением, назальной и/или ушной ликвореей. </w:t>
      </w:r>
      <w:r>
        <w:rPr>
          <w:rFonts w:ascii="Courier New" w:eastAsia="Courier New" w:hAnsi="Courier New" w:cs="Courier New"/>
        </w:rPr>
        <w:t>o</w:t>
      </w:r>
      <w:r>
        <w:rPr>
          <w:rFonts w:ascii="Arial" w:eastAsia="Arial" w:hAnsi="Arial" w:cs="Arial"/>
        </w:rPr>
        <w:t xml:space="preserve"> </w:t>
      </w:r>
      <w:r>
        <w:t xml:space="preserve">Проникающая: с повреждением твѐрдой мозговой оболочки. </w:t>
      </w:r>
      <w:r>
        <w:rPr>
          <w:rFonts w:ascii="Courier New" w:eastAsia="Courier New" w:hAnsi="Courier New" w:cs="Courier New"/>
        </w:rPr>
        <w:t>o</w:t>
      </w:r>
      <w:r>
        <w:rPr>
          <w:rFonts w:ascii="Arial" w:eastAsia="Arial" w:hAnsi="Arial" w:cs="Arial"/>
        </w:rPr>
        <w:t xml:space="preserve"> </w:t>
      </w:r>
      <w:r>
        <w:t>Непроникающая: без повреждения твѐрдой мозговой оболоч</w:t>
      </w:r>
      <w:r>
        <w:t xml:space="preserve">ки.  </w:t>
      </w:r>
    </w:p>
    <w:p w:rsidR="00B06E8A" w:rsidRDefault="000C5D16">
      <w:pPr>
        <w:ind w:left="87" w:right="198"/>
      </w:pPr>
      <w:r>
        <w:t xml:space="preserve">• Клинические формы ЧМТ </w:t>
      </w:r>
    </w:p>
    <w:p w:rsidR="00B06E8A" w:rsidRDefault="000C5D16">
      <w:pPr>
        <w:numPr>
          <w:ilvl w:val="0"/>
          <w:numId w:val="194"/>
        </w:numPr>
        <w:spacing w:after="34"/>
        <w:ind w:right="198" w:hanging="1426"/>
      </w:pPr>
      <w:r>
        <w:t xml:space="preserve">Диффузные формы </w:t>
      </w:r>
    </w:p>
    <w:p w:rsidR="00B06E8A" w:rsidRDefault="000C5D16">
      <w:pPr>
        <w:ind w:left="87" w:right="198"/>
      </w:pPr>
      <w:r>
        <w:t>— Сотрясение головного мозга, как правило, развивается вследствие тупой травмы головы и проявляется преходящей симптоматикой в виде тошноты, рвоты, спутанности сознания, кратковременной потери сознания, голов</w:t>
      </w:r>
      <w:r>
        <w:t xml:space="preserve">окружения или амнезии. </w:t>
      </w:r>
    </w:p>
    <w:p w:rsidR="00B06E8A" w:rsidRDefault="000C5D16">
      <w:pPr>
        <w:ind w:left="87" w:right="198"/>
      </w:pPr>
      <w:r>
        <w:t xml:space="preserve">— </w:t>
      </w:r>
      <w:r>
        <w:tab/>
        <w:t xml:space="preserve">Ушиб головного мозга лѐгкой, средней и тяжѐлой степени (экстрапирамидная, диэнцефальная, мезэнцефальная, мезэнцефалобульбарная формы). </w:t>
      </w:r>
    </w:p>
    <w:p w:rsidR="00B06E8A" w:rsidRDefault="000C5D16">
      <w:pPr>
        <w:ind w:left="87" w:right="198"/>
      </w:pPr>
      <w:r>
        <w:lastRenderedPageBreak/>
        <w:t>— Диффузное аксональное повреждение — необратимое повреждение аксонов нервных клеток, возника</w:t>
      </w:r>
      <w:r>
        <w:t xml:space="preserve">ющее при резком замедлении движения, возникает в результате автомобильной травмы или при синдроме «тряски ребѐнка».  </w:t>
      </w:r>
    </w:p>
    <w:p w:rsidR="00B06E8A" w:rsidRDefault="000C5D16">
      <w:pPr>
        <w:numPr>
          <w:ilvl w:val="0"/>
          <w:numId w:val="194"/>
        </w:numPr>
        <w:ind w:right="198" w:hanging="1426"/>
      </w:pPr>
      <w:r>
        <w:t xml:space="preserve">Локальные формы </w:t>
      </w:r>
    </w:p>
    <w:p w:rsidR="00B06E8A" w:rsidRDefault="000C5D16">
      <w:pPr>
        <w:ind w:left="87" w:right="198"/>
      </w:pPr>
      <w:r>
        <w:t xml:space="preserve">— </w:t>
      </w:r>
      <w:r>
        <w:t xml:space="preserve">Сдавление головного мозга возникает как результат внутричерепной гематомы или дислокации структур головного мозга вследствие изменения их взаиморасположения при повышении внутричерепного давления. </w:t>
      </w:r>
    </w:p>
    <w:p w:rsidR="00B06E8A" w:rsidRDefault="000C5D16">
      <w:pPr>
        <w:ind w:left="87" w:right="198"/>
      </w:pPr>
      <w:r>
        <w:t xml:space="preserve">— Эпидуральная гематома. </w:t>
      </w:r>
    </w:p>
    <w:p w:rsidR="00B06E8A" w:rsidRDefault="000C5D16">
      <w:pPr>
        <w:ind w:left="87" w:right="198"/>
      </w:pPr>
      <w:r>
        <w:t xml:space="preserve">— Субдуральная гематома. </w:t>
      </w:r>
    </w:p>
    <w:p w:rsidR="00B06E8A" w:rsidRDefault="000C5D16">
      <w:pPr>
        <w:ind w:left="87" w:right="198"/>
      </w:pPr>
      <w:r>
        <w:t>— Внут</w:t>
      </w:r>
      <w:r>
        <w:t xml:space="preserve">римозговая гематома. </w:t>
      </w:r>
    </w:p>
    <w:p w:rsidR="00B06E8A" w:rsidRDefault="000C5D16">
      <w:pPr>
        <w:ind w:left="87" w:right="198"/>
      </w:pPr>
      <w:r>
        <w:t xml:space="preserve">— Поэтажная (как сочетание нескольких) гематома.  </w:t>
      </w:r>
    </w:p>
    <w:p w:rsidR="00B06E8A" w:rsidRDefault="000C5D16">
      <w:pPr>
        <w:ind w:left="87" w:right="198"/>
      </w:pPr>
      <w:r>
        <w:t xml:space="preserve">— Вдавленный перелом.  </w:t>
      </w:r>
    </w:p>
    <w:p w:rsidR="00B06E8A" w:rsidRDefault="000C5D16">
      <w:pPr>
        <w:ind w:left="87" w:right="198"/>
      </w:pPr>
      <w:r>
        <w:t xml:space="preserve">— Субдуральная гидрома. </w:t>
      </w:r>
    </w:p>
    <w:p w:rsidR="00B06E8A" w:rsidRDefault="000C5D16">
      <w:pPr>
        <w:ind w:left="87" w:right="198"/>
      </w:pPr>
      <w:r>
        <w:t xml:space="preserve">— Пневмоцефалия. </w:t>
      </w:r>
    </w:p>
    <w:p w:rsidR="00B06E8A" w:rsidRDefault="000C5D16">
      <w:pPr>
        <w:ind w:left="87" w:right="198"/>
      </w:pPr>
      <w:r>
        <w:t xml:space="preserve">— Очаг ушиба-размозжения головного мозга. </w:t>
      </w:r>
    </w:p>
    <w:p w:rsidR="00B06E8A" w:rsidRDefault="000C5D16">
      <w:pPr>
        <w:ind w:left="87" w:right="198"/>
      </w:pPr>
      <w:r>
        <w:t xml:space="preserve">КЛИНИЧЕСКАЯ КАРТИНА </w:t>
      </w:r>
    </w:p>
    <w:p w:rsidR="00B06E8A" w:rsidRDefault="000C5D16">
      <w:pPr>
        <w:ind w:left="87" w:right="198"/>
      </w:pPr>
      <w:r>
        <w:t xml:space="preserve">Симптомы. К наиболее информативным симптомам ЧМТ следует отнести следующие. </w:t>
      </w:r>
    </w:p>
    <w:p w:rsidR="00B06E8A" w:rsidRDefault="000C5D16">
      <w:pPr>
        <w:numPr>
          <w:ilvl w:val="0"/>
          <w:numId w:val="195"/>
        </w:numPr>
        <w:ind w:right="198" w:hanging="148"/>
      </w:pPr>
      <w:r>
        <w:t xml:space="preserve">Симптом Бэттла — кровоизлияние в кожу сосцевидного отростка височной кости. </w:t>
      </w:r>
    </w:p>
    <w:p w:rsidR="00B06E8A" w:rsidRDefault="000C5D16">
      <w:pPr>
        <w:numPr>
          <w:ilvl w:val="0"/>
          <w:numId w:val="195"/>
        </w:numPr>
        <w:ind w:right="198" w:hanging="148"/>
      </w:pPr>
      <w:r>
        <w:t xml:space="preserve">Симптом очков — кровоизлияние в периорбитальную клетчатку. </w:t>
      </w:r>
    </w:p>
    <w:p w:rsidR="00B06E8A" w:rsidRDefault="000C5D16">
      <w:pPr>
        <w:numPr>
          <w:ilvl w:val="0"/>
          <w:numId w:val="195"/>
        </w:numPr>
        <w:spacing w:after="15" w:line="267" w:lineRule="auto"/>
        <w:ind w:right="198" w:hanging="148"/>
      </w:pPr>
      <w:r>
        <w:t>Симптомы повышения внутричерепного давлени</w:t>
      </w:r>
      <w:r>
        <w:t>я: рефлекс Кушинга (артериальная гипертензия, брадикардия, гипопноэ — уменьшение амплитуды и частоты дыхания), угнетение сознания, расширение зрачков, патологические позы (поза декортикации или децеребрации). Поза децеребрации или децеребрационная ригиднос</w:t>
      </w:r>
      <w:r>
        <w:t>ть — повышение тонуса мышц проксимального отдела конечностей и туловища, главным образом разгибателей, что приводит к формированию характерного положения больного: спина выгнута дугой, голова запрокинута назад, конечности напряжены и вытянуты. Как правило,</w:t>
      </w:r>
      <w:r>
        <w:t xml:space="preserve"> одновременно наблюдают общемозговые, проводниковые и вегетативные нарушения. </w:t>
      </w:r>
    </w:p>
    <w:p w:rsidR="00B06E8A" w:rsidRDefault="000C5D16">
      <w:pPr>
        <w:numPr>
          <w:ilvl w:val="0"/>
          <w:numId w:val="195"/>
        </w:numPr>
        <w:ind w:right="198" w:hanging="148"/>
      </w:pPr>
      <w:r>
        <w:t xml:space="preserve">Изменение зрачковых рефлексов с одной стороны — свидетельство гомолатерального кровоизлияния с изменением структур головного мозга. Двустороннее расширение зрачков указывает на </w:t>
      </w:r>
      <w:r>
        <w:t xml:space="preserve">аноксическое поражение головного мозга либо на двустороннее ущемление. </w:t>
      </w:r>
    </w:p>
    <w:p w:rsidR="00B06E8A" w:rsidRDefault="000C5D16">
      <w:pPr>
        <w:numPr>
          <w:ilvl w:val="0"/>
          <w:numId w:val="195"/>
        </w:numPr>
        <w:ind w:right="198" w:hanging="148"/>
      </w:pPr>
      <w:r>
        <w:t xml:space="preserve">Головная боль, потеря сознания. </w:t>
      </w:r>
    </w:p>
    <w:p w:rsidR="00B06E8A" w:rsidRDefault="000C5D16">
      <w:pPr>
        <w:numPr>
          <w:ilvl w:val="0"/>
          <w:numId w:val="195"/>
        </w:numPr>
        <w:ind w:right="198" w:hanging="148"/>
      </w:pPr>
      <w:r>
        <w:t xml:space="preserve">Ликворея. </w:t>
      </w:r>
    </w:p>
    <w:p w:rsidR="00B06E8A" w:rsidRDefault="000C5D16">
      <w:pPr>
        <w:ind w:left="87" w:right="198"/>
      </w:pPr>
      <w:r>
        <w:t xml:space="preserve">Очаговые неврологические нарушения </w:t>
      </w:r>
    </w:p>
    <w:p w:rsidR="00B06E8A" w:rsidRDefault="000C5D16">
      <w:pPr>
        <w:numPr>
          <w:ilvl w:val="0"/>
          <w:numId w:val="195"/>
        </w:numPr>
        <w:spacing w:after="5" w:line="266" w:lineRule="auto"/>
        <w:ind w:right="198" w:hanging="148"/>
      </w:pPr>
      <w:r>
        <w:rPr>
          <w:i/>
        </w:rPr>
        <w:t>Стволовые признаки</w:t>
      </w:r>
      <w:r>
        <w:t xml:space="preserve"> </w:t>
      </w:r>
    </w:p>
    <w:p w:rsidR="00B06E8A" w:rsidRDefault="000C5D16">
      <w:pPr>
        <w:numPr>
          <w:ilvl w:val="0"/>
          <w:numId w:val="196"/>
        </w:numPr>
        <w:ind w:right="198"/>
      </w:pPr>
      <w:r>
        <w:t xml:space="preserve">Нарушения отсутствуют: зрачки равного диаметра с нормальными реакциями на свет, роговичные рефлексы сохранены. </w:t>
      </w:r>
      <w:r>
        <w:rPr>
          <w:rFonts w:ascii="Courier New" w:eastAsia="Courier New" w:hAnsi="Courier New" w:cs="Courier New"/>
        </w:rPr>
        <w:t>o</w:t>
      </w:r>
      <w:r>
        <w:rPr>
          <w:rFonts w:ascii="Arial" w:eastAsia="Arial" w:hAnsi="Arial" w:cs="Arial"/>
        </w:rPr>
        <w:t xml:space="preserve"> </w:t>
      </w:r>
      <w:r>
        <w:t xml:space="preserve">Умеренные нарушения: роговичные рефлексы снижены с одной или обеих сторон, лѐгкая анизокория, клонический спонтанный нистагм. </w:t>
      </w:r>
    </w:p>
    <w:p w:rsidR="00B06E8A" w:rsidRDefault="000C5D16">
      <w:pPr>
        <w:numPr>
          <w:ilvl w:val="0"/>
          <w:numId w:val="196"/>
        </w:numPr>
        <w:ind w:right="198"/>
      </w:pPr>
      <w:r>
        <w:t>Выраженные наруш</w:t>
      </w:r>
      <w:r>
        <w:t>ения: одностороннее расширение зрачков, клонотоничный нистагм (быстрый в одну сторону и медленный в другую), снижение реакций зрачков на свет с одной или обеих сторон, умеренно выраженный парез взора вверх, двусторонние патологические знаки, диссоциация ме</w:t>
      </w:r>
      <w:r>
        <w:t xml:space="preserve">нингеальных симптомов, мышечного тонуса и сухожильных рефлексов по оси тела. </w:t>
      </w:r>
      <w:r>
        <w:rPr>
          <w:rFonts w:ascii="Courier New" w:eastAsia="Courier New" w:hAnsi="Courier New" w:cs="Courier New"/>
        </w:rPr>
        <w:t>o</w:t>
      </w:r>
      <w:r>
        <w:rPr>
          <w:rFonts w:ascii="Arial" w:eastAsia="Arial" w:hAnsi="Arial" w:cs="Arial"/>
        </w:rPr>
        <w:t xml:space="preserve"> </w:t>
      </w:r>
      <w:r>
        <w:t>Грубые нарушения: грубая анизокория, грубый парез взора вверх, тонический множественный спонтанный нистагм или плавающий взор, грубая дивергенция глазных яблок по горизонтальной</w:t>
      </w:r>
      <w:r>
        <w:t xml:space="preserve"> или вертикальной оси, грубо выраженные двусторонние патологические </w:t>
      </w:r>
      <w:r>
        <w:lastRenderedPageBreak/>
        <w:t xml:space="preserve">знаки, грубая диссоциация менингеальных симптомов, мышечного тонуса и рефлексов по оси тела. </w:t>
      </w:r>
    </w:p>
    <w:p w:rsidR="00B06E8A" w:rsidRDefault="000C5D16">
      <w:pPr>
        <w:numPr>
          <w:ilvl w:val="0"/>
          <w:numId w:val="196"/>
        </w:numPr>
        <w:ind w:right="198"/>
      </w:pPr>
      <w:r>
        <w:t>Критические нарушения: двусторонний мидриаз с</w:t>
      </w:r>
      <w:r>
        <w:rPr>
          <w:i/>
        </w:rPr>
        <w:t xml:space="preserve"> </w:t>
      </w:r>
      <w:r>
        <w:t>отсутствием реакции зрачков на свет, арефлексия,</w:t>
      </w:r>
      <w:r>
        <w:t xml:space="preserve"> мышечная атония.</w:t>
      </w:r>
      <w:r>
        <w:rPr>
          <w:rFonts w:ascii="Arial" w:eastAsia="Arial" w:hAnsi="Arial" w:cs="Arial"/>
        </w:rPr>
        <w:t xml:space="preserve"> </w:t>
      </w:r>
    </w:p>
    <w:p w:rsidR="00B06E8A" w:rsidRDefault="000C5D16">
      <w:pPr>
        <w:ind w:left="87" w:right="198"/>
      </w:pPr>
      <w:r>
        <w:t xml:space="preserve">• Полушарные и краниобазальные признаки </w:t>
      </w:r>
    </w:p>
    <w:p w:rsidR="00B06E8A" w:rsidRDefault="000C5D16">
      <w:pPr>
        <w:numPr>
          <w:ilvl w:val="0"/>
          <w:numId w:val="197"/>
        </w:numPr>
        <w:ind w:right="198" w:hanging="1364"/>
      </w:pPr>
      <w:r>
        <w:t xml:space="preserve">Нарушения отсутствуют: сухожильные рефлексы нормальные с обеих сторон, функции черепных нервов и сила в конечностях сохранены. </w:t>
      </w:r>
    </w:p>
    <w:p w:rsidR="00B06E8A" w:rsidRDefault="000C5D16">
      <w:pPr>
        <w:numPr>
          <w:ilvl w:val="0"/>
          <w:numId w:val="197"/>
        </w:numPr>
        <w:ind w:right="198" w:hanging="1364"/>
      </w:pPr>
      <w:r>
        <w:t>Умеренные нарушения: односторонние патологические знаки, умеренный м</w:t>
      </w:r>
      <w:r>
        <w:t>онопарез или гемипарез, умеренные речевые нарушения, умеренные нарушения функций черепных нервов.</w:t>
      </w:r>
      <w:r>
        <w:rPr>
          <w:rFonts w:ascii="Arial" w:eastAsia="Arial" w:hAnsi="Arial" w:cs="Arial"/>
        </w:rPr>
        <w:t xml:space="preserve"> </w:t>
      </w:r>
    </w:p>
    <w:p w:rsidR="00B06E8A" w:rsidRDefault="000C5D16">
      <w:pPr>
        <w:numPr>
          <w:ilvl w:val="0"/>
          <w:numId w:val="197"/>
        </w:numPr>
        <w:ind w:right="198" w:hanging="1364"/>
      </w:pPr>
      <w:r>
        <w:t>Выраженные нарушения: выраженный монопарез или гемипарез, выраженные нарушения черепных нервов, выраженные речевые расстройства, пароксизмы клонических или к</w:t>
      </w:r>
      <w:r>
        <w:t xml:space="preserve">лонико-тонических судорог в конечностях. </w:t>
      </w:r>
      <w:r>
        <w:rPr>
          <w:rFonts w:ascii="Courier New" w:eastAsia="Courier New" w:hAnsi="Courier New" w:cs="Courier New"/>
        </w:rPr>
        <w:t>o</w:t>
      </w:r>
      <w:r>
        <w:rPr>
          <w:rFonts w:ascii="Arial" w:eastAsia="Arial" w:hAnsi="Arial" w:cs="Arial"/>
        </w:rPr>
        <w:t xml:space="preserve"> </w:t>
      </w:r>
      <w:r>
        <w:t>Грубые нарушения: грубые монопарез или гемипарез или параличи конечностей, грубое поражение черепных нервов, грубые речевые расстройства, часто повторяющиеся клонические судороги в конечностях.</w:t>
      </w:r>
      <w:r>
        <w:rPr>
          <w:rFonts w:ascii="Arial" w:eastAsia="Arial" w:hAnsi="Arial" w:cs="Arial"/>
        </w:rPr>
        <w:t xml:space="preserve"> </w:t>
      </w:r>
    </w:p>
    <w:p w:rsidR="00B06E8A" w:rsidRDefault="000C5D16">
      <w:pPr>
        <w:numPr>
          <w:ilvl w:val="0"/>
          <w:numId w:val="197"/>
        </w:numPr>
        <w:ind w:right="198" w:hanging="1364"/>
      </w:pPr>
      <w:r>
        <w:t>Критические наруше</w:t>
      </w:r>
      <w:r>
        <w:t>ния: грубый трипарез, триплегия, грубый тетрапарез, тетраплегия, двустороннее полное поражение лицевого нерва, тотальная афазия, постоянные судороги.</w:t>
      </w:r>
      <w:r>
        <w:rPr>
          <w:rFonts w:ascii="Arial" w:eastAsia="Arial" w:hAnsi="Arial" w:cs="Arial"/>
        </w:rPr>
        <w:t xml:space="preserve"> </w:t>
      </w:r>
      <w:r>
        <w:rPr>
          <w:rFonts w:ascii="Courier New" w:eastAsia="Courier New" w:hAnsi="Courier New" w:cs="Courier New"/>
        </w:rPr>
        <w:t>o</w:t>
      </w:r>
      <w:r>
        <w:rPr>
          <w:rFonts w:ascii="Arial" w:eastAsia="Arial" w:hAnsi="Arial" w:cs="Arial"/>
        </w:rPr>
        <w:t xml:space="preserve"> </w:t>
      </w:r>
      <w:r>
        <w:rPr>
          <w:i/>
        </w:rPr>
        <w:t>Таблица 13-1. Шкала Глазго</w:t>
      </w:r>
      <w:r>
        <w:t xml:space="preserve"> </w:t>
      </w:r>
    </w:p>
    <w:tbl>
      <w:tblPr>
        <w:tblStyle w:val="TableGrid"/>
        <w:tblW w:w="9330" w:type="dxa"/>
        <w:tblInd w:w="216" w:type="dxa"/>
        <w:tblCellMar>
          <w:top w:w="7" w:type="dxa"/>
          <w:left w:w="0" w:type="dxa"/>
          <w:bottom w:w="0" w:type="dxa"/>
          <w:right w:w="115" w:type="dxa"/>
        </w:tblCellMar>
        <w:tblLook w:val="04A0" w:firstRow="1" w:lastRow="0" w:firstColumn="1" w:lastColumn="0" w:noHBand="0" w:noVBand="1"/>
      </w:tblPr>
      <w:tblGrid>
        <w:gridCol w:w="6987"/>
        <w:gridCol w:w="2343"/>
      </w:tblGrid>
      <w:tr w:rsidR="00B06E8A">
        <w:trPr>
          <w:trHeight w:val="298"/>
        </w:trPr>
        <w:tc>
          <w:tcPr>
            <w:tcW w:w="6987"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162" w:firstLine="0"/>
              <w:jc w:val="center"/>
            </w:pPr>
            <w:r>
              <w:t xml:space="preserve">Открывание глаз </w:t>
            </w:r>
          </w:p>
        </w:tc>
        <w:tc>
          <w:tcPr>
            <w:tcW w:w="234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ценка, баллы </w:t>
            </w:r>
          </w:p>
        </w:tc>
      </w:tr>
      <w:tr w:rsidR="00B06E8A">
        <w:trPr>
          <w:trHeight w:val="1219"/>
        </w:trPr>
        <w:tc>
          <w:tcPr>
            <w:tcW w:w="6987" w:type="dxa"/>
            <w:tcBorders>
              <w:top w:val="single" w:sz="4" w:space="0" w:color="000000"/>
              <w:left w:val="single" w:sz="4" w:space="0" w:color="000000"/>
              <w:bottom w:val="single" w:sz="4" w:space="0" w:color="000000"/>
              <w:right w:val="single" w:sz="4" w:space="0" w:color="000000"/>
            </w:tcBorders>
          </w:tcPr>
          <w:p w:rsidR="00B06E8A" w:rsidRDefault="000C5D16">
            <w:pPr>
              <w:spacing w:after="19" w:line="259" w:lineRule="auto"/>
              <w:ind w:left="0" w:right="165" w:firstLine="0"/>
              <w:jc w:val="center"/>
            </w:pPr>
            <w:r>
              <w:t xml:space="preserve">Произвольное </w:t>
            </w:r>
          </w:p>
          <w:p w:rsidR="00B06E8A" w:rsidRDefault="000C5D16">
            <w:pPr>
              <w:spacing w:after="24" w:line="259" w:lineRule="auto"/>
              <w:ind w:left="0" w:right="167" w:firstLine="0"/>
              <w:jc w:val="center"/>
            </w:pPr>
            <w:r>
              <w:t xml:space="preserve">На обращѐнную речь </w:t>
            </w:r>
          </w:p>
          <w:p w:rsidR="00B06E8A" w:rsidRDefault="000C5D16">
            <w:pPr>
              <w:spacing w:after="0" w:line="259" w:lineRule="auto"/>
              <w:ind w:left="2722" w:right="893" w:hanging="682"/>
              <w:jc w:val="left"/>
            </w:pPr>
            <w:r>
              <w:t xml:space="preserve">На болевой раздражитель Отсутствует </w:t>
            </w:r>
          </w:p>
        </w:tc>
        <w:tc>
          <w:tcPr>
            <w:tcW w:w="234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169" w:firstLine="0"/>
              <w:jc w:val="center"/>
            </w:pPr>
            <w:r>
              <w:t xml:space="preserve">4 </w:t>
            </w:r>
          </w:p>
          <w:p w:rsidR="00B06E8A" w:rsidRDefault="000C5D16">
            <w:pPr>
              <w:spacing w:after="0" w:line="259" w:lineRule="auto"/>
              <w:ind w:left="0" w:right="169" w:firstLine="0"/>
              <w:jc w:val="center"/>
            </w:pPr>
            <w:r>
              <w:t xml:space="preserve">3 </w:t>
            </w:r>
          </w:p>
          <w:p w:rsidR="00B06E8A" w:rsidRDefault="000C5D16">
            <w:pPr>
              <w:spacing w:after="0" w:line="259" w:lineRule="auto"/>
              <w:ind w:left="0" w:right="169" w:firstLine="0"/>
              <w:jc w:val="center"/>
            </w:pPr>
            <w:r>
              <w:t xml:space="preserve">2 </w:t>
            </w:r>
          </w:p>
          <w:p w:rsidR="00B06E8A" w:rsidRDefault="000C5D16">
            <w:pPr>
              <w:spacing w:after="0" w:line="259" w:lineRule="auto"/>
              <w:ind w:left="0" w:right="169" w:firstLine="0"/>
              <w:jc w:val="center"/>
            </w:pPr>
            <w:r>
              <w:t xml:space="preserve">1 </w:t>
            </w:r>
          </w:p>
        </w:tc>
      </w:tr>
      <w:tr w:rsidR="00B06E8A">
        <w:trPr>
          <w:trHeight w:val="284"/>
        </w:trPr>
        <w:tc>
          <w:tcPr>
            <w:tcW w:w="6987"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162" w:firstLine="0"/>
              <w:jc w:val="center"/>
            </w:pPr>
            <w:r>
              <w:t xml:space="preserve">Словесный ответ </w:t>
            </w:r>
          </w:p>
        </w:tc>
        <w:tc>
          <w:tcPr>
            <w:tcW w:w="234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113" w:firstLine="0"/>
              <w:jc w:val="center"/>
            </w:pPr>
            <w:r>
              <w:t xml:space="preserve"> </w:t>
            </w:r>
          </w:p>
        </w:tc>
      </w:tr>
      <w:tr w:rsidR="00B06E8A">
        <w:trPr>
          <w:trHeight w:val="1556"/>
        </w:trPr>
        <w:tc>
          <w:tcPr>
            <w:tcW w:w="6987" w:type="dxa"/>
            <w:tcBorders>
              <w:top w:val="single" w:sz="4" w:space="0" w:color="000000"/>
              <w:left w:val="single" w:sz="4" w:space="0" w:color="000000"/>
              <w:bottom w:val="single" w:sz="4" w:space="0" w:color="000000"/>
              <w:right w:val="single" w:sz="4" w:space="0" w:color="000000"/>
            </w:tcBorders>
          </w:tcPr>
          <w:p w:rsidR="00B06E8A" w:rsidRDefault="000C5D16">
            <w:pPr>
              <w:spacing w:after="24" w:line="259" w:lineRule="auto"/>
              <w:ind w:left="0" w:right="172" w:firstLine="0"/>
              <w:jc w:val="center"/>
            </w:pPr>
            <w:r>
              <w:t xml:space="preserve">Ориентированность полная </w:t>
            </w:r>
          </w:p>
          <w:p w:rsidR="00B06E8A" w:rsidRDefault="000C5D16">
            <w:pPr>
              <w:spacing w:after="19" w:line="259" w:lineRule="auto"/>
              <w:ind w:left="0" w:right="167" w:firstLine="0"/>
              <w:jc w:val="center"/>
            </w:pPr>
            <w:r>
              <w:t xml:space="preserve">Спутанная речь </w:t>
            </w:r>
          </w:p>
          <w:p w:rsidR="00B06E8A" w:rsidRDefault="000C5D16">
            <w:pPr>
              <w:spacing w:after="24" w:line="259" w:lineRule="auto"/>
              <w:ind w:left="0" w:right="165" w:firstLine="0"/>
              <w:jc w:val="center"/>
            </w:pPr>
            <w:r>
              <w:t xml:space="preserve">Непонятные слова </w:t>
            </w:r>
          </w:p>
          <w:p w:rsidR="00B06E8A" w:rsidRDefault="000C5D16">
            <w:pPr>
              <w:spacing w:after="0" w:line="259" w:lineRule="auto"/>
              <w:ind w:left="1791" w:right="1895" w:firstLine="0"/>
              <w:jc w:val="center"/>
            </w:pPr>
            <w:r>
              <w:t xml:space="preserve">Нечленораздельные звуки Речь отсутствует </w:t>
            </w:r>
          </w:p>
        </w:tc>
        <w:tc>
          <w:tcPr>
            <w:tcW w:w="234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169" w:firstLine="0"/>
              <w:jc w:val="center"/>
            </w:pPr>
            <w:r>
              <w:t xml:space="preserve">5 </w:t>
            </w:r>
          </w:p>
          <w:p w:rsidR="00B06E8A" w:rsidRDefault="000C5D16">
            <w:pPr>
              <w:spacing w:after="0" w:line="259" w:lineRule="auto"/>
              <w:ind w:left="0" w:right="169" w:firstLine="0"/>
              <w:jc w:val="center"/>
            </w:pPr>
            <w:r>
              <w:t xml:space="preserve">4 </w:t>
            </w:r>
          </w:p>
          <w:p w:rsidR="00B06E8A" w:rsidRDefault="000C5D16">
            <w:pPr>
              <w:spacing w:after="0" w:line="259" w:lineRule="auto"/>
              <w:ind w:left="0" w:right="169" w:firstLine="0"/>
              <w:jc w:val="center"/>
            </w:pPr>
            <w:r>
              <w:t xml:space="preserve">3 </w:t>
            </w:r>
          </w:p>
          <w:p w:rsidR="00B06E8A" w:rsidRDefault="000C5D16">
            <w:pPr>
              <w:spacing w:after="0" w:line="259" w:lineRule="auto"/>
              <w:ind w:left="0" w:right="169" w:firstLine="0"/>
              <w:jc w:val="center"/>
            </w:pPr>
            <w:r>
              <w:t xml:space="preserve">2 </w:t>
            </w:r>
          </w:p>
          <w:p w:rsidR="00B06E8A" w:rsidRDefault="000C5D16">
            <w:pPr>
              <w:spacing w:after="0" w:line="259" w:lineRule="auto"/>
              <w:ind w:left="0" w:right="169" w:firstLine="0"/>
              <w:jc w:val="center"/>
            </w:pPr>
            <w:r>
              <w:t xml:space="preserve">1 </w:t>
            </w:r>
          </w:p>
        </w:tc>
      </w:tr>
      <w:tr w:rsidR="00B06E8A">
        <w:trPr>
          <w:trHeight w:val="288"/>
        </w:trPr>
        <w:tc>
          <w:tcPr>
            <w:tcW w:w="6987"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162" w:firstLine="0"/>
              <w:jc w:val="center"/>
            </w:pPr>
            <w:r>
              <w:t xml:space="preserve">Двигательная реакция </w:t>
            </w:r>
          </w:p>
        </w:tc>
        <w:tc>
          <w:tcPr>
            <w:tcW w:w="234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113" w:firstLine="0"/>
              <w:jc w:val="center"/>
            </w:pPr>
            <w:r>
              <w:t xml:space="preserve"> </w:t>
            </w:r>
          </w:p>
        </w:tc>
      </w:tr>
      <w:tr w:rsidR="00B06E8A">
        <w:trPr>
          <w:trHeight w:val="1690"/>
        </w:trPr>
        <w:tc>
          <w:tcPr>
            <w:tcW w:w="6987" w:type="dxa"/>
            <w:tcBorders>
              <w:top w:val="single" w:sz="4" w:space="0" w:color="000000"/>
              <w:left w:val="single" w:sz="4" w:space="0" w:color="000000"/>
              <w:bottom w:val="single" w:sz="4" w:space="0" w:color="000000"/>
              <w:right w:val="single" w:sz="4" w:space="0" w:color="000000"/>
            </w:tcBorders>
          </w:tcPr>
          <w:p w:rsidR="00B06E8A" w:rsidRDefault="000C5D16">
            <w:pPr>
              <w:spacing w:after="25" w:line="259" w:lineRule="auto"/>
              <w:ind w:left="0" w:right="974" w:firstLine="0"/>
              <w:jc w:val="center"/>
            </w:pPr>
            <w:r>
              <w:t xml:space="preserve">Выполняет команды </w:t>
            </w:r>
          </w:p>
          <w:p w:rsidR="00B06E8A" w:rsidRDefault="000C5D16">
            <w:pPr>
              <w:spacing w:after="20" w:line="259" w:lineRule="auto"/>
              <w:ind w:left="0" w:right="970" w:firstLine="0"/>
              <w:jc w:val="center"/>
            </w:pPr>
            <w:r>
              <w:t xml:space="preserve">Целенаправленная на болевой раздражитель </w:t>
            </w:r>
          </w:p>
          <w:p w:rsidR="00B06E8A" w:rsidRDefault="000C5D16">
            <w:pPr>
              <w:spacing w:after="25" w:line="259" w:lineRule="auto"/>
              <w:ind w:left="0" w:right="971" w:firstLine="0"/>
              <w:jc w:val="center"/>
            </w:pPr>
            <w:r>
              <w:t xml:space="preserve">Нецеленаправленная на болевой раздражитель </w:t>
            </w:r>
          </w:p>
          <w:p w:rsidR="00B06E8A" w:rsidRDefault="000C5D16">
            <w:pPr>
              <w:spacing w:after="20" w:line="259" w:lineRule="auto"/>
              <w:ind w:left="0" w:right="971" w:firstLine="0"/>
              <w:jc w:val="center"/>
            </w:pPr>
            <w:r>
              <w:t xml:space="preserve">Тоническое сгибание на болевой раздражитель </w:t>
            </w:r>
          </w:p>
          <w:p w:rsidR="00B06E8A" w:rsidRDefault="000C5D16">
            <w:pPr>
              <w:spacing w:after="0" w:line="259" w:lineRule="auto"/>
              <w:ind w:left="1916" w:right="0" w:hanging="1882"/>
              <w:jc w:val="left"/>
            </w:pPr>
            <w:r>
              <w:t xml:space="preserve">Тоническое разгибание на болевой раздражитель Отсутствует </w:t>
            </w:r>
          </w:p>
        </w:tc>
        <w:tc>
          <w:tcPr>
            <w:tcW w:w="234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975" w:firstLine="0"/>
              <w:jc w:val="center"/>
            </w:pPr>
            <w:r>
              <w:t xml:space="preserve">6 </w:t>
            </w:r>
          </w:p>
          <w:p w:rsidR="00B06E8A" w:rsidRDefault="000C5D16">
            <w:pPr>
              <w:spacing w:after="0" w:line="259" w:lineRule="auto"/>
              <w:ind w:left="0" w:right="975" w:firstLine="0"/>
              <w:jc w:val="center"/>
            </w:pPr>
            <w:r>
              <w:t xml:space="preserve">5 </w:t>
            </w:r>
          </w:p>
          <w:p w:rsidR="00B06E8A" w:rsidRDefault="000C5D16">
            <w:pPr>
              <w:spacing w:after="0" w:line="259" w:lineRule="auto"/>
              <w:ind w:left="0" w:right="975" w:firstLine="0"/>
              <w:jc w:val="center"/>
            </w:pPr>
            <w:r>
              <w:t xml:space="preserve">4 </w:t>
            </w:r>
          </w:p>
          <w:p w:rsidR="00B06E8A" w:rsidRDefault="000C5D16">
            <w:pPr>
              <w:spacing w:after="0" w:line="259" w:lineRule="auto"/>
              <w:ind w:left="0" w:right="975" w:firstLine="0"/>
              <w:jc w:val="center"/>
            </w:pPr>
            <w:r>
              <w:t xml:space="preserve">3 </w:t>
            </w:r>
          </w:p>
          <w:p w:rsidR="00B06E8A" w:rsidRDefault="000C5D16">
            <w:pPr>
              <w:spacing w:after="0" w:line="259" w:lineRule="auto"/>
              <w:ind w:left="0" w:right="975" w:firstLine="0"/>
              <w:jc w:val="center"/>
            </w:pPr>
            <w:r>
              <w:t xml:space="preserve">2 </w:t>
            </w:r>
          </w:p>
          <w:p w:rsidR="00B06E8A" w:rsidRDefault="000C5D16">
            <w:pPr>
              <w:spacing w:after="0" w:line="259" w:lineRule="auto"/>
              <w:ind w:left="0" w:right="975" w:firstLine="0"/>
              <w:jc w:val="center"/>
            </w:pPr>
            <w:r>
              <w:t xml:space="preserve">1 </w:t>
            </w:r>
          </w:p>
        </w:tc>
      </w:tr>
      <w:tr w:rsidR="00B06E8A">
        <w:trPr>
          <w:trHeight w:val="288"/>
        </w:trPr>
        <w:tc>
          <w:tcPr>
            <w:tcW w:w="6987"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970" w:firstLine="0"/>
              <w:jc w:val="center"/>
            </w:pPr>
            <w:r>
              <w:t xml:space="preserve">Всего </w:t>
            </w:r>
          </w:p>
        </w:tc>
        <w:tc>
          <w:tcPr>
            <w:tcW w:w="234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980" w:firstLine="0"/>
              <w:jc w:val="center"/>
            </w:pPr>
            <w:r>
              <w:t xml:space="preserve">3-15 </w:t>
            </w:r>
          </w:p>
        </w:tc>
      </w:tr>
    </w:tbl>
    <w:p w:rsidR="00B06E8A" w:rsidRDefault="000C5D16">
      <w:pPr>
        <w:tabs>
          <w:tab w:val="center" w:pos="1441"/>
        </w:tabs>
        <w:spacing w:after="0" w:line="259" w:lineRule="auto"/>
        <w:ind w:left="0" w:right="0" w:firstLine="0"/>
        <w:jc w:val="left"/>
      </w:pP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 </w:t>
      </w:r>
    </w:p>
    <w:p w:rsidR="00B06E8A" w:rsidRDefault="000C5D16">
      <w:pPr>
        <w:spacing w:after="0" w:line="259" w:lineRule="auto"/>
        <w:ind w:left="78" w:right="0" w:firstLine="0"/>
        <w:jc w:val="left"/>
      </w:pPr>
      <w:r>
        <w:rPr>
          <w:noProof/>
        </w:rPr>
        <w:lastRenderedPageBreak/>
        <w:drawing>
          <wp:inline distT="0" distB="0" distL="0" distR="0">
            <wp:extent cx="5067300" cy="4295775"/>
            <wp:effectExtent l="0" t="0" r="0" b="0"/>
            <wp:docPr id="44615" name="Picture 44615"/>
            <wp:cNvGraphicFramePr/>
            <a:graphic xmlns:a="http://schemas.openxmlformats.org/drawingml/2006/main">
              <a:graphicData uri="http://schemas.openxmlformats.org/drawingml/2006/picture">
                <pic:pic xmlns:pic="http://schemas.openxmlformats.org/drawingml/2006/picture">
                  <pic:nvPicPr>
                    <pic:cNvPr id="44615" name="Picture 44615"/>
                    <pic:cNvPicPr/>
                  </pic:nvPicPr>
                  <pic:blipFill>
                    <a:blip r:embed="rId595"/>
                    <a:stretch>
                      <a:fillRect/>
                    </a:stretch>
                  </pic:blipFill>
                  <pic:spPr>
                    <a:xfrm>
                      <a:off x="0" y="0"/>
                      <a:ext cx="5067300" cy="4295775"/>
                    </a:xfrm>
                    <a:prstGeom prst="rect">
                      <a:avLst/>
                    </a:prstGeom>
                  </pic:spPr>
                </pic:pic>
              </a:graphicData>
            </a:graphic>
          </wp:inline>
        </w:drawing>
      </w:r>
      <w:r>
        <w:t xml:space="preserve"> </w:t>
      </w:r>
    </w:p>
    <w:p w:rsidR="00B06E8A" w:rsidRDefault="000C5D16">
      <w:pPr>
        <w:spacing w:after="21" w:line="259" w:lineRule="auto"/>
        <w:ind w:left="77" w:right="0" w:firstLine="0"/>
        <w:jc w:val="left"/>
      </w:pPr>
      <w:r>
        <w:rPr>
          <w:i/>
        </w:rPr>
        <w:t xml:space="preserve"> </w:t>
      </w:r>
    </w:p>
    <w:p w:rsidR="00B06E8A" w:rsidRDefault="000C5D16">
      <w:pPr>
        <w:numPr>
          <w:ilvl w:val="0"/>
          <w:numId w:val="197"/>
        </w:numPr>
        <w:spacing w:after="5" w:line="266" w:lineRule="auto"/>
        <w:ind w:right="198" w:hanging="1364"/>
      </w:pPr>
      <w:r>
        <w:rPr>
          <w:i/>
        </w:rPr>
        <w:t xml:space="preserve">Рис. 13-1. </w:t>
      </w:r>
      <w:r>
        <w:rPr>
          <w:i/>
        </w:rPr>
        <w:t>Последовательность действий при травме головы.</w:t>
      </w:r>
      <w:r>
        <w:t xml:space="preserve"> </w:t>
      </w:r>
    </w:p>
    <w:p w:rsidR="00B06E8A" w:rsidRDefault="000C5D16">
      <w:pPr>
        <w:spacing w:after="0" w:line="259" w:lineRule="auto"/>
        <w:ind w:left="77" w:right="0" w:firstLine="0"/>
        <w:jc w:val="left"/>
      </w:pPr>
      <w:r>
        <w:t xml:space="preserve"> </w:t>
      </w:r>
    </w:p>
    <w:p w:rsidR="00B06E8A" w:rsidRDefault="000C5D16">
      <w:pPr>
        <w:spacing w:after="0" w:line="259" w:lineRule="auto"/>
        <w:ind w:left="360" w:right="0" w:firstLine="0"/>
        <w:jc w:val="left"/>
      </w:pPr>
      <w:r>
        <w:rPr>
          <w:color w:val="0070C0"/>
        </w:rPr>
        <w:t xml:space="preserve"> </w:t>
      </w:r>
    </w:p>
    <w:p w:rsidR="00B06E8A" w:rsidRDefault="000C5D16">
      <w:pPr>
        <w:ind w:left="345" w:right="199" w:firstLine="317"/>
      </w:pPr>
      <w:r>
        <w:rPr>
          <w:color w:val="0070C0"/>
        </w:rPr>
        <w:t xml:space="preserve">Т.1.10.2. Порядок проведения осмотра, физикального обследования, дополнительные методы диагностики, интерпретация результатов. </w:t>
      </w:r>
    </w:p>
    <w:p w:rsidR="00B06E8A" w:rsidRDefault="000C5D16">
      <w:pPr>
        <w:ind w:left="362" w:right="198" w:firstLine="317"/>
      </w:pPr>
      <w:r>
        <w:t>Физикальный осмотр потерпевшего обязательно включает пальпацию, перкуссию, аускультацию, изучение характера и локализации раны. При первичном осмотре необходимо обратить внимание на положение пострадавшего. Например, при переломе ребер характерно вынужденн</w:t>
      </w:r>
      <w:r>
        <w:t>ое положение пострадавшего с наклоном туловища в пораженную сторону. Нужно оценить изменения окраски кожных покровов, губ, слизистых оболочек, наличие или выделение крови изо рта, носа, ушей, определить наличие подкожной эмфиземы. На повреждение костного к</w:t>
      </w:r>
      <w:r>
        <w:t>аркаса груди указывают деформация, отставание той или иной ее половины при дыхании. Надавливая на грудную клетку пострадавшего в боковом или передне-заднем направлении, можно  получить сведения, подтверждающие или исключающие нарушение целости костного кар</w:t>
      </w:r>
      <w:r>
        <w:t xml:space="preserve">каса грудной клетки (патологическая подвижность реберных фрагментов, западание или выпячивание грудины и другие признаки). </w:t>
      </w:r>
    </w:p>
    <w:p w:rsidR="00B06E8A" w:rsidRDefault="000C5D16">
      <w:pPr>
        <w:ind w:left="362" w:right="198" w:firstLine="317"/>
      </w:pPr>
      <w:r>
        <w:t>Важное диагностическое значение имеют размеры кожной раны, состояние краев, выделение крови или прохождение воздуха и т. д. В случае</w:t>
      </w:r>
      <w:r>
        <w:t xml:space="preserve"> если рана грудной стенки зияет и из нее с шумом выделяется пенистая кровь или слышен свист, сомнений в проникающем характере ранения нет. Вместе с тем безобидная на первый взгляд рана небольших размеров может иметь характер проникающей. Особой настороженн</w:t>
      </w:r>
      <w:r>
        <w:t xml:space="preserve">ости требуют раны, расположенные в области сердца и магистральных сосудов. Клиническая картина повреждений груди </w:t>
      </w:r>
      <w:r>
        <w:lastRenderedPageBreak/>
        <w:t>разнообразна и проявляется в зависимости от вида повреждения (открытого или закрытого, с повреждениями внутренних органов или без него и т.д.).</w:t>
      </w:r>
      <w:r>
        <w:t xml:space="preserve"> На первый план выступают тяжелые нарушения функции дыхания и сердечно-сосудистой деятельности, признаки массивного внутреннего или наружного кровотечения, травматический и плевропульмональный шок </w:t>
      </w:r>
    </w:p>
    <w:p w:rsidR="00B06E8A" w:rsidRDefault="000C5D16">
      <w:pPr>
        <w:ind w:left="362" w:right="198" w:firstLine="317"/>
      </w:pPr>
      <w:r>
        <w:t>АЛГОРИТМ ДИАГНОСТИКИ ТРАВМ ЖИВОТА. Необходимо выяснить мех</w:t>
      </w:r>
      <w:r>
        <w:t xml:space="preserve">анизм травмы и время, прошедшее с момента повреждения. Если пострадавший находится без сознания, то обстоятельства травмы выясняют у сопровождающих или работников скорой помощи. Основная жалоба - боль в животе. Она бывает разной интенсивности, локализации </w:t>
      </w:r>
      <w:r>
        <w:t>и иррадиации. При разрыве полого органа боль бывает очень сильная, распространяется по всему животу. При гемоперитонеуме боль менее интенсивная, отдает в плечо, лопатку. Сухость во рту чаще всего встречается при повреждении полого органа, но может быть и п</w:t>
      </w:r>
      <w:r>
        <w:t>ри повреждении паренхиматозного органа. Рвота, вздутие живота может быть и при перитоните, и при скоплении крови в брюшной полости. Задержка газов является характерным признаком пареза желудочно-кишечного тракта. Затрудненное мочеиспускание встречается при</w:t>
      </w:r>
      <w:r>
        <w:t xml:space="preserve"> повреждении мочевыводящих путей, оно может быть рефлекторным при любых повреждениях. При объективном осмотре оцениваем сознание больного. Чаще всего пострадавшие с изолированными повреждениями живота находятся в ясном сознании. </w:t>
      </w:r>
    </w:p>
    <w:p w:rsidR="00B06E8A" w:rsidRDefault="000C5D16">
      <w:pPr>
        <w:ind w:left="362" w:right="198" w:firstLine="317"/>
      </w:pPr>
      <w:r>
        <w:t xml:space="preserve"> ПОЛОЖЕНИЕ пострадавшего. </w:t>
      </w:r>
      <w:r>
        <w:t>Скопление большого количества жидкости в брюшной полости вызывает симптом «ваньки-встаньки» - пострадавший не может находиться в положении лежа на спине и пытается встать или сесть. Этот симптом характерен для разрыва паренхиматозного органа и мочевого пуз</w:t>
      </w:r>
      <w:r>
        <w:t>ыря. При перитоните больной находится в вынужденном положении: лежа на боку с приведенными к животу ногами. Наличие признаков кровотечения: бледность кожных покровов и слизистых, холодный пот, частое и поверхностное дыхание, снижение артериального давления</w:t>
      </w:r>
      <w:r>
        <w:t xml:space="preserve">, тахикардия со слабым наполнением пульса. Определяем шоковый индекс (ШИ) Альговера: отношение частоты пульса к значению систолического АД. </w:t>
      </w:r>
    </w:p>
    <w:p w:rsidR="00B06E8A" w:rsidRDefault="000C5D16">
      <w:pPr>
        <w:ind w:left="362" w:right="198" w:firstLine="317"/>
      </w:pPr>
      <w:r>
        <w:t>ШОКОВЫЙ индекс = чес / АДСIIСТ В норме Ш!,! равен 0,5. Каждое последующее его увеличение на 0,1 соответствует потер</w:t>
      </w:r>
      <w:r>
        <w:t xml:space="preserve">е 0,2 л крови, или 4 % ОЦК. Повышение данного показателя до 1,0 соответствует потере 1 л крови (20 % ОЦК), дО 1,5 - 1,5 л (30 % ОЦК), дО 2 - 2 л (40 % ОЦК). </w:t>
      </w:r>
    </w:p>
    <w:p w:rsidR="00B06E8A" w:rsidRDefault="000C5D16">
      <w:pPr>
        <w:ind w:left="362" w:right="198" w:firstLine="317"/>
      </w:pPr>
      <w:r>
        <w:t xml:space="preserve"> ОСМОТР.ЖИВОТА Отсутствие дыхательных экскурсий брюшной стенки характерно для повреждения органов </w:t>
      </w:r>
      <w:r>
        <w:t>брюшной полости. Вздутие живота встречается как при перитоните, так и при повреждениях паренхиматозных органов. Асимметрия живота встречается при гематомах брюшной полости и забрюшинного пространства, ограниченных скоплениях жидкости в брюшной полости, киш</w:t>
      </w:r>
      <w:r>
        <w:t>ечной непроходимости и т. д. Также выявляем местные признаки повреждения: гематомы, ссадины, раны. При осмотре раны определяем ее вид, состояние, размеры, наличие наружного кровотечения, наличие эвентерации органа; выявляем присутствие в ране инородных тел</w:t>
      </w:r>
      <w:r>
        <w:t>. Наличие гематурии характерно для повреждения почек и мочевыводящих путей. Необходимо выявить у пострадавшего наличие непроизвольного мочеиспускания и дефекации. Непроизвольная дефекация признак геморрагического шока. Анальные сфинктеры полностыо расслабл</w:t>
      </w:r>
      <w:r>
        <w:t>ены при АДсист ниже 60 мм рт. СТ.ЭТОпрогностически неблагоприятный признак. Пальпация. При пальпации живота определяем, имеется или отсутствует напряжение мышц передней брюшной стенки. Напряжение мышц - признак перфорации полого органа. Определяем симптомы</w:t>
      </w:r>
      <w:r>
        <w:t xml:space="preserve"> раздражения брюшины, характерные для перитонита. При пальпации живота определяем локальную </w:t>
      </w:r>
      <w:r>
        <w:lastRenderedPageBreak/>
        <w:t>болезненность. Перкуссия. Притупление перкуторного звука в отлогих отделах живота является признаком скопления жидкости в брюшной полости. Исчезновение печеночной т</w:t>
      </w:r>
      <w:r>
        <w:t xml:space="preserve">упости характерно для разрыва полого органа. Изменение перкуторных данных при перемене положения тела (симптом Джойса) свидетельствует о наличие свободной жидкости в брюшной полости. Болезненность при перкуссии поясничной области (симптом Пастернацкого) - </w:t>
      </w:r>
      <w:r>
        <w:t xml:space="preserve">признак повреждения почки. Симптом Куленкампфа: несоответствие между резкой болезненностью при пальпации в эпигастральной области и незначительным напряжением мышц. </w:t>
      </w:r>
    </w:p>
    <w:p w:rsidR="00B06E8A" w:rsidRDefault="000C5D16">
      <w:pPr>
        <w:ind w:left="362" w:right="198" w:firstLine="317"/>
      </w:pPr>
      <w:r>
        <w:t>Первоначальная оценка пациентов с заболеваниями позвоночника или спинного мозга включает с</w:t>
      </w:r>
      <w:r>
        <w:t xml:space="preserve">бор анамнеза и физикальное исследование. Важно определить основные серьезные патологические состояния, такие как переломы, опухоли, инфекции или синдром конского хвоста, при которых необходимы немедленное обследование и лечение. </w:t>
      </w:r>
    </w:p>
    <w:p w:rsidR="00B06E8A" w:rsidRDefault="000C5D16">
      <w:pPr>
        <w:ind w:left="362" w:right="198" w:firstLine="317"/>
      </w:pPr>
      <w:r>
        <w:t xml:space="preserve"> а) Осмотр и пальпация. Об</w:t>
      </w:r>
      <w:r>
        <w:t>следование должно начинаться с тщательного осмотра пациента: телосложение (спортивное, пикническое), рубцы (предыдущие операции), припухлости (абсцесс, опухоль, спазм мышц), придаточные пазухи носа и волосистый покров (открытый или закрытый дизрафизм). Сле</w:t>
      </w:r>
      <w:r>
        <w:t>дует отметить наличие сколиоза (боковое искривление с вращательной деформацией тел позвонков), кифоза и лордоза, круглую спину. Разница в длине ног исключается при проверке уровня подвздошных гребней. Способность двигаться и степень активных и пассивных дв</w:t>
      </w:r>
      <w:r>
        <w:t>ижений позвоночника вперед, назад и в бок могут подтвердить серьезность жалоб. Постоянно полусогнутая в коленном суставе нога при положении стоя может указывать на натяжение корешков нервов, а сгибание в колене уменьшает натяжение. При пальпации можно оцен</w:t>
      </w:r>
      <w:r>
        <w:t xml:space="preserve">ить болезненность, напряжение и выявить костные выступы или деформацию. Обратите внимание на остистые отростки. </w:t>
      </w:r>
    </w:p>
    <w:p w:rsidR="00B06E8A" w:rsidRDefault="000C5D16">
      <w:pPr>
        <w:ind w:left="362" w:right="198" w:firstLine="317"/>
      </w:pPr>
      <w:r>
        <w:t xml:space="preserve">Оценка рефлексов. Исследование рефлексов включает оценку функции и взаимодействия чувствительных и двигательных путей. Тем не менее, оценка является субъективной и интерпретация сводится к определению: отсутствуют, нормальные, повышенные, сниженные. </w:t>
      </w:r>
    </w:p>
    <w:p w:rsidR="00B06E8A" w:rsidRDefault="000C5D16">
      <w:pPr>
        <w:ind w:left="362" w:right="198" w:firstLine="317"/>
      </w:pPr>
      <w:r>
        <w:t>Оценк</w:t>
      </w:r>
      <w:r>
        <w:t>а походки. Информация о неврологических (и других) расстройствах может быть получена при простом наблюдении за стоянием и ходьбой пациента. Обратите внимание на передвижение пациента по кабинету. Нестабильность при ходьбе называется атаксией, которая может</w:t>
      </w:r>
      <w:r>
        <w:t xml:space="preserve"> быть вызвана компрессией задних столбов. 6. Оценка координации движения. Проверьте возможность пациента провести пяткой одной ноги по противоположной голени от колена до большого пальца. 7. Нарушение функции тазовых органов (недержание мочи и кала). В ком</w:t>
      </w:r>
      <w:r>
        <w:t>плексе синдрома конского хвоста возможна, к примеру, двусторонняя компрессия поясничных крестцовых корешков (например, сзади грыжа межпозвонкового диска или опухоль). В этом случае из-за дисфункции мотонейронов крестцовых корешков нарушено мочевыведение, т</w:t>
      </w:r>
      <w:r>
        <w:t>ак как импульс к мочевому пузырю не может быть передан. Пациент также не ощущает, что его мочевой пузырь переполнен. Будет снижен тонус анального сфинктера, определяемый при ректальном исследовании. Снижается чувствительность в области промежности (седлови</w:t>
      </w:r>
      <w:r>
        <w:t xml:space="preserve">дное распределение чувствительности). </w:t>
      </w:r>
    </w:p>
    <w:p w:rsidR="00B06E8A" w:rsidRDefault="000C5D16">
      <w:pPr>
        <w:ind w:left="362" w:right="198" w:firstLine="317"/>
      </w:pPr>
      <w:r>
        <w:t>Лучевые методы обследования позвоночника и спинного мозга. Оценка заболеваний позвоночника и спинного мозга требует применения различных методов нейровизуализации в зависимости от характера заболевания. Обычная рентге</w:t>
      </w:r>
      <w:r>
        <w:t xml:space="preserve">нография, как правило, является первым методом, но далее необходимы дополнительные методы, такие как компьютерная томография (КТ), магнитно-резонансная томография (МРТ), миелография, дискография и спинальная ангиография. </w:t>
      </w:r>
    </w:p>
    <w:p w:rsidR="00B06E8A" w:rsidRDefault="000C5D16">
      <w:pPr>
        <w:ind w:left="372" w:right="198"/>
      </w:pPr>
      <w:r>
        <w:lastRenderedPageBreak/>
        <w:t>Обследование пациента с травмой го</w:t>
      </w:r>
      <w:r>
        <w:t xml:space="preserve">ловы — ступенчатый процесс, цели которого приведены ниже. </w:t>
      </w:r>
    </w:p>
    <w:p w:rsidR="00B06E8A" w:rsidRDefault="000C5D16">
      <w:pPr>
        <w:ind w:left="372" w:right="198"/>
      </w:pPr>
      <w:r>
        <w:t xml:space="preserve">Быстрая диагностика угрожающих жизни состояний. </w:t>
      </w:r>
    </w:p>
    <w:p w:rsidR="00B06E8A" w:rsidRDefault="000C5D16">
      <w:pPr>
        <w:ind w:left="372" w:right="198"/>
      </w:pPr>
      <w:r>
        <w:t xml:space="preserve">Первичная оценка по правилу «ABCD» </w:t>
      </w:r>
    </w:p>
    <w:p w:rsidR="00B06E8A" w:rsidRDefault="000C5D16">
      <w:pPr>
        <w:ind w:left="372" w:right="198"/>
      </w:pPr>
      <w:r>
        <w:t xml:space="preserve"> Airway — проходимость дыхательных путей, </w:t>
      </w:r>
    </w:p>
    <w:p w:rsidR="00B06E8A" w:rsidRDefault="000C5D16">
      <w:pPr>
        <w:ind w:left="372" w:right="3148"/>
      </w:pPr>
      <w:r>
        <w:t xml:space="preserve"> Breathing — оценка адекватности дыхания и проведение ИВЛ,  Circulati</w:t>
      </w:r>
      <w:r>
        <w:t xml:space="preserve">on — оценка гемодинамики и закрытый массаж сердца,  Drugs — введение ЛС во время сердечно-лѐгочной реанимации). </w:t>
      </w:r>
    </w:p>
    <w:p w:rsidR="00B06E8A" w:rsidRDefault="000C5D16">
      <w:pPr>
        <w:spacing w:after="15" w:line="267" w:lineRule="auto"/>
        <w:ind w:left="382" w:right="199"/>
        <w:jc w:val="left"/>
      </w:pPr>
      <w:r>
        <w:t>Вторичная оценка состояния по правилу «head-to-toe» — осмотр с «головы до пят», в ходе которого проводят системную оценку состояния головы (оце</w:t>
      </w:r>
      <w:r>
        <w:t xml:space="preserve">нка неврологического статуса), позвоночника, при необходимости живота, таза, анализ повторных приоритетов (лечение или срочная транспортировка). </w:t>
      </w:r>
    </w:p>
    <w:p w:rsidR="00B06E8A" w:rsidRDefault="000C5D16">
      <w:pPr>
        <w:ind w:left="372" w:right="198"/>
      </w:pPr>
      <w:r>
        <w:t xml:space="preserve">ОБЯЗАТЕЛЬНЫЕ ВОПРОСЫ </w:t>
      </w:r>
    </w:p>
    <w:p w:rsidR="00B06E8A" w:rsidRDefault="000C5D16">
      <w:pPr>
        <w:ind w:left="372" w:right="198"/>
      </w:pPr>
      <w:r>
        <w:t xml:space="preserve">Если пострадавший в сознании или присутствуют сопровождающие лица, необходимо выяснить следующие аспекты. </w:t>
      </w:r>
    </w:p>
    <w:p w:rsidR="00B06E8A" w:rsidRDefault="000C5D16">
      <w:pPr>
        <w:ind w:left="372" w:right="198"/>
      </w:pPr>
      <w:r>
        <w:t xml:space="preserve">Сколько времени прошло с момента получения травмы? </w:t>
      </w:r>
    </w:p>
    <w:p w:rsidR="00B06E8A" w:rsidRDefault="000C5D16">
      <w:pPr>
        <w:ind w:left="372" w:right="198"/>
      </w:pPr>
      <w:r>
        <w:t xml:space="preserve">Каков был механизм травмы (мотоциклетная, травма ныряльщика, падение с высоты и т.д.)? </w:t>
      </w:r>
    </w:p>
    <w:p w:rsidR="00B06E8A" w:rsidRDefault="000C5D16">
      <w:pPr>
        <w:ind w:left="372" w:right="198"/>
      </w:pPr>
      <w:r>
        <w:t>Есть ли у</w:t>
      </w:r>
      <w:r>
        <w:t xml:space="preserve"> пострадавшего сопутствующая патология, психические нарушения? </w:t>
      </w:r>
    </w:p>
    <w:p w:rsidR="00B06E8A" w:rsidRDefault="000C5D16">
      <w:pPr>
        <w:ind w:left="372" w:right="198"/>
      </w:pPr>
      <w:r>
        <w:t xml:space="preserve">Все ли ЛС переносит пострадавший? </w:t>
      </w:r>
    </w:p>
    <w:p w:rsidR="00B06E8A" w:rsidRDefault="000C5D16">
      <w:pPr>
        <w:ind w:left="372" w:right="198"/>
      </w:pPr>
      <w:r>
        <w:t xml:space="preserve">Предшествовал ли травме приѐм алкоголя или наркотиков? </w:t>
      </w:r>
    </w:p>
    <w:p w:rsidR="00B06E8A" w:rsidRDefault="000C5D16">
      <w:pPr>
        <w:ind w:left="372" w:right="198"/>
      </w:pPr>
      <w:r>
        <w:t xml:space="preserve">Помнит ли пострадавший о всех событиях, предшествующих травме и сопровождавших еѐ? </w:t>
      </w:r>
    </w:p>
    <w:p w:rsidR="00B06E8A" w:rsidRDefault="000C5D16">
      <w:pPr>
        <w:ind w:left="372" w:right="198"/>
      </w:pPr>
      <w:r>
        <w:t>ОСМОТР И ФИЗИКАЛЬ</w:t>
      </w:r>
      <w:r>
        <w:t xml:space="preserve">НОЕ ОБСЛЕДОВАНИЕ </w:t>
      </w:r>
    </w:p>
    <w:p w:rsidR="00B06E8A" w:rsidRDefault="000C5D16">
      <w:pPr>
        <w:spacing w:after="15" w:line="267" w:lineRule="auto"/>
        <w:ind w:left="382" w:right="199"/>
        <w:jc w:val="left"/>
      </w:pPr>
      <w:r>
        <w:t>Уровень сознания. Быстрым и несложным способом оценки уровня сознания пострадавшего, позволяющим в условиях скорой помощи получить представление о клиническом течении заболевания и его прогнозе, является балльная оценка по шкале Глазго. М</w:t>
      </w:r>
      <w:r>
        <w:t xml:space="preserve">аксимальная оценка по шкале Глазго равна 15 баллам (сознание не изменено), минимальная — 3 баллам (смерть мозга). С помощью этой шкалы в некоторых случаях легко обосновать выбор метода лечения, например интубацию трахеи при оценке менее 9 баллов. </w:t>
      </w:r>
    </w:p>
    <w:p w:rsidR="00B06E8A" w:rsidRDefault="000C5D16">
      <w:pPr>
        <w:ind w:left="372" w:right="198"/>
      </w:pPr>
      <w:r>
        <w:t>Шкала Гл</w:t>
      </w:r>
      <w:r>
        <w:t xml:space="preserve">азго </w:t>
      </w:r>
    </w:p>
    <w:p w:rsidR="00B06E8A" w:rsidRDefault="000C5D16">
      <w:pPr>
        <w:ind w:left="372" w:right="198"/>
      </w:pPr>
      <w:r>
        <w:t xml:space="preserve">Открывание глаз </w:t>
      </w:r>
    </w:p>
    <w:p w:rsidR="00B06E8A" w:rsidRDefault="000C5D16">
      <w:pPr>
        <w:ind w:left="372" w:right="198"/>
      </w:pPr>
      <w:r>
        <w:t xml:space="preserve">Произвольное 4 </w:t>
      </w:r>
    </w:p>
    <w:p w:rsidR="00B06E8A" w:rsidRDefault="000C5D16">
      <w:pPr>
        <w:ind w:left="372" w:right="198"/>
      </w:pPr>
      <w:r>
        <w:t xml:space="preserve">На обращенную речь 3 </w:t>
      </w:r>
    </w:p>
    <w:p w:rsidR="00B06E8A" w:rsidRDefault="000C5D16">
      <w:pPr>
        <w:ind w:left="372" w:right="198"/>
      </w:pPr>
      <w:r>
        <w:t xml:space="preserve">На болевой раздражитель 2 </w:t>
      </w:r>
    </w:p>
    <w:p w:rsidR="00B06E8A" w:rsidRDefault="000C5D16">
      <w:pPr>
        <w:ind w:left="372" w:right="198"/>
      </w:pPr>
      <w:r>
        <w:t xml:space="preserve">Отсутствует 1 </w:t>
      </w:r>
    </w:p>
    <w:p w:rsidR="00B06E8A" w:rsidRDefault="000C5D16">
      <w:pPr>
        <w:ind w:left="372" w:right="198"/>
      </w:pPr>
      <w:r>
        <w:t xml:space="preserve">Словесный ответ </w:t>
      </w:r>
    </w:p>
    <w:p w:rsidR="00B06E8A" w:rsidRDefault="000C5D16">
      <w:pPr>
        <w:ind w:left="372" w:right="198"/>
      </w:pPr>
      <w:r>
        <w:t xml:space="preserve">Ориентированность полная 5 </w:t>
      </w:r>
    </w:p>
    <w:p w:rsidR="00B06E8A" w:rsidRDefault="000C5D16">
      <w:pPr>
        <w:ind w:left="372" w:right="198"/>
      </w:pPr>
      <w:r>
        <w:t xml:space="preserve">Спутанная речь 4 </w:t>
      </w:r>
    </w:p>
    <w:p w:rsidR="00B06E8A" w:rsidRDefault="000C5D16">
      <w:pPr>
        <w:ind w:left="372" w:right="198"/>
      </w:pPr>
      <w:r>
        <w:t xml:space="preserve">Непонятные слова 3 </w:t>
      </w:r>
    </w:p>
    <w:p w:rsidR="00B06E8A" w:rsidRDefault="000C5D16">
      <w:pPr>
        <w:ind w:left="372" w:right="198"/>
      </w:pPr>
      <w:r>
        <w:t xml:space="preserve">Нечленораздельные звуки 2 </w:t>
      </w:r>
    </w:p>
    <w:p w:rsidR="00B06E8A" w:rsidRDefault="000C5D16">
      <w:pPr>
        <w:ind w:left="372" w:right="198"/>
      </w:pPr>
      <w:r>
        <w:t xml:space="preserve">Речь отсутствует 1 </w:t>
      </w:r>
    </w:p>
    <w:p w:rsidR="00B06E8A" w:rsidRDefault="000C5D16">
      <w:pPr>
        <w:ind w:left="372" w:right="6370"/>
      </w:pPr>
      <w:r>
        <w:t>Двигательная реакция Вы</w:t>
      </w:r>
      <w:r>
        <w:t xml:space="preserve">полняет команды 6 </w:t>
      </w:r>
    </w:p>
    <w:p w:rsidR="00B06E8A" w:rsidRDefault="000C5D16">
      <w:pPr>
        <w:ind w:left="372" w:right="4742"/>
      </w:pPr>
      <w:r>
        <w:t xml:space="preserve">Целенаправленная на боль 5 Нецеленаправленная на боль 4 </w:t>
      </w:r>
    </w:p>
    <w:p w:rsidR="00B06E8A" w:rsidRDefault="000C5D16">
      <w:pPr>
        <w:ind w:left="372" w:right="198"/>
      </w:pPr>
      <w:r>
        <w:lastRenderedPageBreak/>
        <w:t xml:space="preserve">Тоническое сгибание на боль 3 </w:t>
      </w:r>
    </w:p>
    <w:p w:rsidR="00B06E8A" w:rsidRDefault="000C5D16">
      <w:pPr>
        <w:ind w:left="372" w:right="198"/>
      </w:pPr>
      <w:r>
        <w:t xml:space="preserve">Тоническое разгибание на боль 2 </w:t>
      </w:r>
    </w:p>
    <w:p w:rsidR="00B06E8A" w:rsidRDefault="000C5D16">
      <w:pPr>
        <w:ind w:left="372" w:right="198"/>
      </w:pPr>
      <w:r>
        <w:t xml:space="preserve">Отсутствует 1 </w:t>
      </w:r>
    </w:p>
    <w:p w:rsidR="00B06E8A" w:rsidRDefault="000C5D16">
      <w:pPr>
        <w:ind w:left="372" w:right="198"/>
      </w:pPr>
      <w:r>
        <w:t xml:space="preserve">Всего 3-15 баллов </w:t>
      </w:r>
    </w:p>
    <w:p w:rsidR="00B06E8A" w:rsidRDefault="000C5D16">
      <w:pPr>
        <w:ind w:left="372" w:right="198"/>
      </w:pPr>
      <w:r>
        <w:t xml:space="preserve">Оценка состояния жизненно важных функций организма. </w:t>
      </w:r>
    </w:p>
    <w:p w:rsidR="00B06E8A" w:rsidRDefault="000C5D16">
      <w:pPr>
        <w:ind w:left="372" w:right="198"/>
      </w:pPr>
      <w:r>
        <w:t xml:space="preserve">Проведение неврологического осмотра: оценка зрачков — размеры (миоз, </w:t>
      </w:r>
    </w:p>
    <w:p w:rsidR="00B06E8A" w:rsidRDefault="000C5D16">
      <w:pPr>
        <w:ind w:left="372" w:right="450"/>
      </w:pPr>
      <w:r>
        <w:t>мидриаз,анизокория), зрачковые рефлексы (дву- или односторонние изменения), выявление очаговой неврологической симптома-тики, признаков высокого внутричерепного давления,патологических с</w:t>
      </w:r>
      <w:r>
        <w:t xml:space="preserve">имптомов. </w:t>
      </w:r>
    </w:p>
    <w:p w:rsidR="00B06E8A" w:rsidRDefault="000C5D16">
      <w:pPr>
        <w:ind w:left="372" w:right="198"/>
      </w:pPr>
      <w:r>
        <w:t xml:space="preserve">Обнаружение внешних повреждений, кровотечения из носа и ушей, в некоторых случаяхс примесью ликвора (подозрение на наличие перелома костей основания черепа). </w:t>
      </w:r>
    </w:p>
    <w:p w:rsidR="00B06E8A" w:rsidRDefault="000C5D16">
      <w:pPr>
        <w:ind w:left="372" w:right="198"/>
      </w:pPr>
      <w:r>
        <w:t xml:space="preserve">Инструментальные исследования. </w:t>
      </w:r>
    </w:p>
    <w:p w:rsidR="00B06E8A" w:rsidRDefault="000C5D16">
      <w:pPr>
        <w:ind w:left="372" w:right="198"/>
      </w:pPr>
      <w:r>
        <w:t>На догоспитальном этапе возможно проведение эхоэнцефал</w:t>
      </w:r>
      <w:r>
        <w:t xml:space="preserve">оскопии с помощью портативного ультразвукового сканера для выявления симптомов смещения и/или сдавления. </w:t>
      </w:r>
    </w:p>
    <w:p w:rsidR="00B06E8A" w:rsidRDefault="000C5D16">
      <w:pPr>
        <w:spacing w:after="0" w:line="259" w:lineRule="auto"/>
        <w:ind w:left="677" w:right="0" w:firstLine="0"/>
        <w:jc w:val="left"/>
      </w:pPr>
      <w:r>
        <w:rPr>
          <w:color w:val="0070C0"/>
        </w:rPr>
        <w:t xml:space="preserve"> </w:t>
      </w:r>
    </w:p>
    <w:p w:rsidR="00B06E8A" w:rsidRDefault="000C5D16">
      <w:pPr>
        <w:ind w:left="345" w:right="199" w:firstLine="317"/>
      </w:pPr>
      <w:r>
        <w:rPr>
          <w:color w:val="0070C0"/>
        </w:rPr>
        <w:t xml:space="preserve">Т.1.10.3. Дифференциальный диагноз, принципы оказания скорой медицинской помощи в экстренной и неотложной формах. </w:t>
      </w:r>
    </w:p>
    <w:p w:rsidR="00B06E8A" w:rsidRDefault="000C5D16">
      <w:pPr>
        <w:ind w:left="687" w:right="198"/>
      </w:pPr>
      <w:r>
        <w:t xml:space="preserve">Дифференциальная диагностика. </w:t>
      </w:r>
    </w:p>
    <w:p w:rsidR="00B06E8A" w:rsidRDefault="000C5D16">
      <w:pPr>
        <w:ind w:left="362" w:right="198" w:firstLine="317"/>
      </w:pPr>
      <w:r>
        <w:t>Пе</w:t>
      </w:r>
      <w:r>
        <w:t>реломы ребер дифференциальный диагноз проводят: а) с ушибами грудной клетки (отсутствуют крепитация и одышка, болезненность более разлитая); б) с опоясывающим лишаем (имеются высыпания лишая по ходу межреберных промежутков, боль жгучая, нет крепитации отло</w:t>
      </w:r>
      <w:r>
        <w:t xml:space="preserve">мков); в) с межреберной невралгией (боль стреляющая, возникает на вдохе и проходит в покое, отсутствуют указания на травму). </w:t>
      </w:r>
    </w:p>
    <w:p w:rsidR="00B06E8A" w:rsidRDefault="000C5D16">
      <w:pPr>
        <w:ind w:left="362" w:right="198" w:firstLine="317"/>
      </w:pPr>
      <w:r>
        <w:t>Паховые и бедренные грыжи необходимо дифференцировать с лимфаденитом и тромбозом большой подкожной вены бедра под пупартовой связк</w:t>
      </w:r>
      <w:r>
        <w:t>ой; с невправимой грыжей. При неосложнѐнных переломах позвоночника диагностика может быть трудной, особенно при небольших степенях компрессии, а также у тяжелопострадавших, при отсутствии или помрачении сознания (алкогольное опьянение, ушиб головного мозга</w:t>
      </w:r>
      <w:r>
        <w:t xml:space="preserve">). </w:t>
      </w:r>
    </w:p>
    <w:p w:rsidR="00B06E8A" w:rsidRDefault="000C5D16">
      <w:pPr>
        <w:ind w:left="687" w:right="198"/>
      </w:pPr>
      <w:r>
        <w:t xml:space="preserve">ПНЕВМОТОРАКС ТРАВМАТИЧЕСКИЙ ЗАКРЫТЫЙ.  </w:t>
      </w:r>
    </w:p>
    <w:p w:rsidR="00B06E8A" w:rsidRDefault="000C5D16">
      <w:pPr>
        <w:ind w:left="362" w:right="198" w:firstLine="317"/>
      </w:pPr>
      <w:r>
        <w:t xml:space="preserve">Дифференциальный диагноз следует проводить с так называемым спонтанным </w:t>
      </w:r>
      <w:r>
        <w:t>пневмотораксом, при котором наступает разрыв буллы легкого у больного с кистозными изменениями в легких. Обычно это происходит вследствие кашля, натуживания и реже небольшой травмы. Переломов ребер при этом нет, боли в грудной клетке незначительные или отс</w:t>
      </w:r>
      <w:r>
        <w:t xml:space="preserve">утствуют. </w:t>
      </w:r>
    </w:p>
    <w:p w:rsidR="00B06E8A" w:rsidRDefault="000C5D16">
      <w:pPr>
        <w:ind w:left="362" w:right="198" w:firstLine="317"/>
      </w:pPr>
      <w:r>
        <w:t>ГЕМОТОРАКС. Излияния крови в плевральную полость - одно из частых осложнений закрытых и открытых травм грудной клетки.</w:t>
      </w:r>
      <w:r>
        <w:rPr>
          <w:rFonts w:ascii="Arial" w:eastAsia="Arial" w:hAnsi="Arial" w:cs="Arial"/>
        </w:rPr>
        <w:t xml:space="preserve"> </w:t>
      </w:r>
      <w:r>
        <w:t xml:space="preserve">Дифференцировать следует от острого экссудативного плеврита </w:t>
      </w:r>
    </w:p>
    <w:p w:rsidR="00B06E8A" w:rsidRDefault="000C5D16">
      <w:pPr>
        <w:ind w:left="362" w:right="198" w:firstLine="317"/>
      </w:pPr>
      <w:r>
        <w:t>ТРАВМАТИЧЕСКАЯ АСФИКСИЯ (сдавление грудной клетки, синдром верхне</w:t>
      </w:r>
      <w:r>
        <w:t xml:space="preserve">й полой вены) возникает вследствие резкого и относительно длительного сдавления грудной клетки. </w:t>
      </w:r>
    </w:p>
    <w:p w:rsidR="00B06E8A" w:rsidRDefault="000C5D16">
      <w:pPr>
        <w:ind w:left="362" w:right="198" w:firstLine="317"/>
      </w:pPr>
      <w:r>
        <w:t xml:space="preserve">Дифференцировать следует от закрытой черепно-мозговой травмы, асфиксии вследствие регургитации и аспирации рвотных масс, попадания инородных тел в дыхательные </w:t>
      </w:r>
      <w:r>
        <w:t xml:space="preserve">пути. </w:t>
      </w:r>
    </w:p>
    <w:p w:rsidR="00B06E8A" w:rsidRDefault="000C5D16">
      <w:pPr>
        <w:ind w:left="362" w:right="198" w:firstLine="317"/>
      </w:pPr>
      <w:r>
        <w:t xml:space="preserve">ОТКРЫТЫЙ ПНЕВМОТОРАКС. При открытом пневмотораксе имеется зияющее ранение грудной стенки, сопровождающееся повреждением париетальной плевры и сообщением плевральной полости с внешней средой. Легкое при этом спадается и выключается из дыхания </w:t>
      </w:r>
    </w:p>
    <w:p w:rsidR="00B06E8A" w:rsidRDefault="000C5D16">
      <w:pPr>
        <w:ind w:left="362" w:right="198" w:firstLine="317"/>
      </w:pPr>
      <w:r>
        <w:lastRenderedPageBreak/>
        <w:t>Диагноз в типичных случаях нетруден. Сложнее решить вопрос о том, есть ли, помимо открытого, еще и клапанный пневмоторакс. О наличии последнего говорят нарастающая подкожная эмфизема и отсутствие улучшения состояния больного после наложения окклюзионной по</w:t>
      </w:r>
      <w:r>
        <w:t xml:space="preserve">вязки. Аускультативно дыхательные шумы на стороне ранения не выслушиваются. </w:t>
      </w:r>
    </w:p>
    <w:p w:rsidR="00B06E8A" w:rsidRDefault="000C5D16">
      <w:pPr>
        <w:ind w:left="687" w:right="198"/>
      </w:pPr>
      <w:r>
        <w:t xml:space="preserve">УШИБ БРЮШНОЙ СТЕНКИ. Возникает вследствие прямой травмы. </w:t>
      </w:r>
    </w:p>
    <w:p w:rsidR="00B06E8A" w:rsidRDefault="000C5D16">
      <w:pPr>
        <w:ind w:left="362" w:right="198" w:firstLine="317"/>
      </w:pPr>
      <w:r>
        <w:t>Диагноз ушиба брюшной стенки можно ставить с большой осторожностью только при незначительных травмах на основании перечис</w:t>
      </w:r>
      <w:r>
        <w:t xml:space="preserve">ленных симптомов. Всегда нужно иметь в виду возможность повреждения внутрибрюшных органов. </w:t>
      </w:r>
    </w:p>
    <w:p w:rsidR="00B06E8A" w:rsidRDefault="000C5D16">
      <w:pPr>
        <w:tabs>
          <w:tab w:val="center" w:pos="1326"/>
          <w:tab w:val="center" w:pos="3650"/>
          <w:tab w:val="center" w:pos="5863"/>
          <w:tab w:val="right" w:pos="10202"/>
        </w:tabs>
        <w:ind w:left="0" w:right="0" w:firstLine="0"/>
        <w:jc w:val="left"/>
      </w:pPr>
      <w:r>
        <w:rPr>
          <w:rFonts w:ascii="Calibri" w:eastAsia="Calibri" w:hAnsi="Calibri" w:cs="Calibri"/>
          <w:sz w:val="22"/>
        </w:rPr>
        <w:tab/>
      </w:r>
      <w:r>
        <w:t xml:space="preserve">ЗАКРЫТЫЕ </w:t>
      </w:r>
      <w:r>
        <w:tab/>
        <w:t xml:space="preserve">ПОВРЕЖДЕНИЯ </w:t>
      </w:r>
      <w:r>
        <w:tab/>
        <w:t xml:space="preserve">ЖИВОТА, </w:t>
      </w:r>
      <w:r>
        <w:tab/>
        <w:t xml:space="preserve">СОПРОВОЖДАЮЩИЕСЯ </w:t>
      </w:r>
    </w:p>
    <w:p w:rsidR="00B06E8A" w:rsidRDefault="000C5D16">
      <w:pPr>
        <w:ind w:left="372" w:right="198"/>
      </w:pPr>
      <w:r>
        <w:t xml:space="preserve">ВНУТРИБРЮШНЫМ КРОВОТЕЧЕНИЕМ </w:t>
      </w:r>
    </w:p>
    <w:p w:rsidR="00B06E8A" w:rsidRDefault="000C5D16">
      <w:pPr>
        <w:ind w:left="362" w:right="198" w:firstLine="317"/>
      </w:pPr>
      <w:r>
        <w:t>Диагноз устанавливают на основании наличия серьезной травмы, симптомов внутреннего к</w:t>
      </w:r>
      <w:r>
        <w:t>ровотечения, гидроперитонеума (наличие жидкости в брюшной полости) и симптомов раздражения брюшины. Дифференцировать следует от кровотечения в плевральную полость, при котором, помимо признаков острой кровопотери, имеются дыхательная недостаточность (одышк</w:t>
      </w:r>
      <w:r>
        <w:t xml:space="preserve">а, цианоз), притупление при перкуссии в нижних отделах грудной полости и отсутствие так же дыхательных шумов при аускультации. </w:t>
      </w:r>
    </w:p>
    <w:p w:rsidR="00B06E8A" w:rsidRDefault="000C5D16">
      <w:pPr>
        <w:ind w:left="362" w:right="198" w:firstLine="317"/>
      </w:pPr>
      <w:r>
        <w:t xml:space="preserve">ЗАКРЫТЫЕ ПОВРЕЖДЕНИЯ ЖИВОТА, СОПРОВОЖДАЮЩИЕСЯ РАЗРЫВОМ ПОЛОГО ОРГАНА. </w:t>
      </w:r>
    </w:p>
    <w:p w:rsidR="00B06E8A" w:rsidRDefault="000C5D16">
      <w:pPr>
        <w:ind w:left="687" w:right="198"/>
      </w:pPr>
      <w:r>
        <w:t>Чаще всего повреждаются тонкая кишка, затем толстая, желу</w:t>
      </w:r>
      <w:r>
        <w:t xml:space="preserve">док, мочевой пузырь </w:t>
      </w:r>
    </w:p>
    <w:p w:rsidR="00B06E8A" w:rsidRDefault="000C5D16">
      <w:pPr>
        <w:ind w:left="362" w:right="198" w:firstLine="317"/>
      </w:pPr>
      <w:r>
        <w:t>Симптомы. Выход желудочно-кишечного содержимого в брюшную полость вызывает резкую ("кинжальную") боль в животе. Пострадавший бледен, выражение лица напряженное, так как любое движение приводит к усилению боли в животе. Язык суховат, об</w:t>
      </w:r>
      <w:r>
        <w:t>ложен. Живот напряжен (при больших разрывах желудка или кишки - "как доска"), пальпация вызывает болезненность: в первый момент после травмы локальную (в эпигастрии, в области пупка и т.д.), а затем разлитую по всему животу. Пульс частый, слабого наполнени</w:t>
      </w:r>
      <w:r>
        <w:t xml:space="preserve">я, АД понижено. Симптом Щеткина - Блюмберга резко положительный. Печеночная тупость может исчезнуть из-за выхождения воздуха из желудка в брюшную полость. </w:t>
      </w:r>
    </w:p>
    <w:p w:rsidR="00B06E8A" w:rsidRDefault="000C5D16">
      <w:pPr>
        <w:ind w:left="362" w:right="198" w:firstLine="317"/>
      </w:pPr>
      <w:r>
        <w:t>Диагноз в типичных случаях установить нетрудно на основании описанной выше клинической картины. Слож</w:t>
      </w:r>
      <w:r>
        <w:t>нее определить травму органов брюшной полости у пострадавшего с нарушением сознания в глубоком алкогольном опьянении. В этих случаях диагноз будет предположительным на основании наличия напряжения мышц брюшной стенки и общего тяжелого состояния с нестабиль</w:t>
      </w:r>
      <w:r>
        <w:t xml:space="preserve">ной гемодинамикой. </w:t>
      </w:r>
    </w:p>
    <w:p w:rsidR="00B06E8A" w:rsidRDefault="000C5D16">
      <w:pPr>
        <w:spacing w:after="25" w:line="259" w:lineRule="auto"/>
        <w:ind w:left="677" w:right="0" w:firstLine="0"/>
        <w:jc w:val="left"/>
      </w:pPr>
      <w:r>
        <w:t xml:space="preserve"> </w:t>
      </w:r>
    </w:p>
    <w:p w:rsidR="00B06E8A" w:rsidRDefault="000C5D16">
      <w:pPr>
        <w:ind w:left="687" w:right="198"/>
      </w:pPr>
      <w:r>
        <w:t xml:space="preserve">Дифференциальная диагностика. </w:t>
      </w:r>
    </w:p>
    <w:p w:rsidR="00B06E8A" w:rsidRDefault="000C5D16">
      <w:pPr>
        <w:ind w:left="687" w:right="198"/>
      </w:pPr>
      <w:r>
        <w:t xml:space="preserve">Диагностика </w:t>
      </w:r>
    </w:p>
    <w:p w:rsidR="00B06E8A" w:rsidRDefault="000C5D16">
      <w:pPr>
        <w:ind w:left="362" w:right="198" w:firstLine="317"/>
      </w:pPr>
      <w:r>
        <w:t xml:space="preserve">Обследование пациента с травмой головы — ступенчатый процесс, цели которого приведены ниже. </w:t>
      </w:r>
    </w:p>
    <w:p w:rsidR="00B06E8A" w:rsidRDefault="000C5D16">
      <w:pPr>
        <w:numPr>
          <w:ilvl w:val="0"/>
          <w:numId w:val="198"/>
        </w:numPr>
        <w:ind w:right="198" w:hanging="361"/>
      </w:pPr>
      <w:r>
        <w:t xml:space="preserve">Быстрая диагностика угрожающих жизни состояний. </w:t>
      </w:r>
    </w:p>
    <w:p w:rsidR="00B06E8A" w:rsidRDefault="000C5D16">
      <w:pPr>
        <w:numPr>
          <w:ilvl w:val="0"/>
          <w:numId w:val="198"/>
        </w:numPr>
        <w:ind w:right="198" w:hanging="361"/>
      </w:pPr>
      <w:r>
        <w:t>Первичная оценка по правилу «ABCD» Airway — прох</w:t>
      </w:r>
      <w:r>
        <w:t xml:space="preserve">одимость дыхательных путей, Breathing — оценка адекватности дыхания и проведение ИВЛ, Circulation — оценка гемодинамики и закрытый массаж сердца, Drugs — введение ЛС во время сердечнолѐгочной реанимации). </w:t>
      </w:r>
    </w:p>
    <w:p w:rsidR="00B06E8A" w:rsidRDefault="000C5D16">
      <w:pPr>
        <w:numPr>
          <w:ilvl w:val="0"/>
          <w:numId w:val="198"/>
        </w:numPr>
        <w:ind w:right="198" w:hanging="361"/>
      </w:pPr>
      <w:r>
        <w:lastRenderedPageBreak/>
        <w:t>Вторичная оценка состояния по правилу «head-to-toe</w:t>
      </w:r>
      <w:r>
        <w:t xml:space="preserve">» — осмотр с «головы до пят», в ходе которого проводят системную оценку состояния головы (оценка неврологического статуса), позвоночника, при необходимости живота, таза, анализ повторных приоритетов (лечение или срочная транспортировка). </w:t>
      </w:r>
    </w:p>
    <w:p w:rsidR="00B06E8A" w:rsidRDefault="000C5D16">
      <w:pPr>
        <w:ind w:left="362" w:right="198" w:firstLine="317"/>
      </w:pPr>
      <w:r>
        <w:t>ОСНОВНЫЕ ПРИНЦИПЫ ОКАЗАНИЯ СКОРОЙ МЕДИЦИНСКОЙ ПОМОЩИ ПОСТРАДАВШИМ С ТРАВМАМИ ГРУДИ И ЖИВОТА Лечение пострадавшего следует начинать на месте происшествия и продолжать при осуществлении медицинской эвакуации. Объем и содержание помощи определяются тяжестью и</w:t>
      </w:r>
      <w:r>
        <w:t xml:space="preserve"> характером травмы, а также зависят от времени и места ее оказания. Прежде всего, следует установить факт повреждения груди и/или живота, наличие травматического шока и его степень, определить и устранить проявления острой дыхательной и сердечно-сосудистой</w:t>
      </w:r>
      <w:r>
        <w:t xml:space="preserve"> недостаточности, угрожающие жизни, остановить наружное кровотечение. Остановить внутреннее кровотечение на догоспитальном этапе практически невозможно, ,. следовательно, пострадавших с такого рода патологией необходимо максимально быстро доставить в больн</w:t>
      </w:r>
      <w:r>
        <w:t xml:space="preserve">ицу. По пути следования должна проводиться противошоковая терапия. При первичном осмотре пострадавшего необходимо руководствоваться основными принципами оказания медицинской помощи пострадавшим с повреждениями груди и живота: - выявить основное нарушение, </w:t>
      </w:r>
      <w:r>
        <w:t>обусловливающее тяжесть состояния пострадавшего и создающее непосредственную угрозу для жизни; - одновременно с диагностическими про водить и лечебные мероприятия, особенно у тяжелых пострадавших; - проводить лечебные мероприятия, направленные на восстанов</w:t>
      </w:r>
      <w:r>
        <w:t>ление и стабилизацию витальных функций, прежде всего дыхания и кровообращения; - в кратчайшие сроки осуществить медицинскую эвакуацию пострадавшего с шоком непосредственно в противошоковую операционную многопрофильного специализированного стационара (травм</w:t>
      </w:r>
      <w:r>
        <w:t>атологического центра). Также важна слаженность и взаимодействие абсолютно всех членов бригады скорой медицинской помощи при проведении диагностических и лечебных мероприятий. Оказание скорой медицинской помощи раненным с повреждениями груди представляет з</w:t>
      </w:r>
      <w:r>
        <w:t>начительные трудности в связи с тяжестью повреждений и нарушениями функций жизненно важных органов. Лечебные мероприятия, проводимые на месте происшествия и в период транспортировки, должны быть направлены на сокращение периода острых функциональных расстр</w:t>
      </w:r>
      <w:r>
        <w:t xml:space="preserve">ойств и возможно быстрое выведение пострадавших из шока. Алгоритм оказания неотложной помощи включает: </w:t>
      </w:r>
    </w:p>
    <w:p w:rsidR="00B06E8A" w:rsidRDefault="000C5D16">
      <w:pPr>
        <w:numPr>
          <w:ilvl w:val="0"/>
          <w:numId w:val="199"/>
        </w:numPr>
        <w:ind w:right="198" w:hanging="144"/>
      </w:pPr>
      <w:r>
        <w:t xml:space="preserve">восстановление и поддержание проходимости дыхательных путей; </w:t>
      </w:r>
    </w:p>
    <w:p w:rsidR="00B06E8A" w:rsidRDefault="000C5D16">
      <w:pPr>
        <w:numPr>
          <w:ilvl w:val="0"/>
          <w:numId w:val="199"/>
        </w:numPr>
        <w:ind w:right="198" w:hanging="144"/>
      </w:pPr>
      <w:r>
        <w:t xml:space="preserve">восстановление и поддержание дыхания; </w:t>
      </w:r>
    </w:p>
    <w:p w:rsidR="00B06E8A" w:rsidRDefault="000C5D16">
      <w:pPr>
        <w:numPr>
          <w:ilvl w:val="0"/>
          <w:numId w:val="199"/>
        </w:numPr>
        <w:ind w:right="198" w:hanging="144"/>
      </w:pPr>
      <w:r>
        <w:t xml:space="preserve">остановку наружного кровотечения;  </w:t>
      </w:r>
    </w:p>
    <w:p w:rsidR="00B06E8A" w:rsidRDefault="000C5D16">
      <w:pPr>
        <w:numPr>
          <w:ilvl w:val="0"/>
          <w:numId w:val="199"/>
        </w:numPr>
        <w:ind w:right="198" w:hanging="144"/>
      </w:pPr>
      <w:r>
        <w:t>декомпрессию пл</w:t>
      </w:r>
      <w:r>
        <w:t xml:space="preserve">евральной полости; </w:t>
      </w:r>
    </w:p>
    <w:p w:rsidR="00B06E8A" w:rsidRDefault="000C5D16">
      <w:pPr>
        <w:numPr>
          <w:ilvl w:val="0"/>
          <w:numId w:val="199"/>
        </w:numPr>
        <w:ind w:right="198" w:hanging="144"/>
      </w:pPr>
      <w:r>
        <w:t xml:space="preserve">обезболивание;  </w:t>
      </w:r>
    </w:p>
    <w:p w:rsidR="00B06E8A" w:rsidRDefault="000C5D16">
      <w:pPr>
        <w:ind w:left="362" w:right="198" w:firstLine="317"/>
      </w:pPr>
      <w:r>
        <w:t>. ОККЛIOЗIIОННАЯ ПОВЯЗКА при открытом пиевмотораксе - коррекцию гемодинамических и волемических нарушений; - наложение асептической повязки, транспортную иммобилизация. Купирование боли при повреждениях груди достигаетс</w:t>
      </w:r>
      <w:r>
        <w:t>я за счет парентерального введения наркотических иненаркотических анальгетиков (Прuло:же//ие А «Методика внутрикостного доступа»). При изолированных переломах, не сопровождающихся повреждениями внутренних органов, производится обезболивание посредством вве</w:t>
      </w:r>
      <w:r>
        <w:t xml:space="preserve">дения раствора кеторола 30 мг внутримышечно. При множественных переломах ребер (трех и более) эффективным средством обезболивания является трамадол 100 мг внутривенно или фентанил 0,05-0,1 мг внутривенно. При переломах грудины </w:t>
      </w:r>
      <w:r>
        <w:lastRenderedPageBreak/>
        <w:t>обезболивание проводится раст</w:t>
      </w:r>
      <w:r>
        <w:t xml:space="preserve">вором трамадола 100 мг или фентанила 0,05-0,1 мг внутривенно. Помимо обезболивания при множественных переломах ребер и грудины необходима регистрация электрокардиограммы (ЭКГ-мониторинг) и проведение ингаляции кислорода. </w:t>
      </w:r>
    </w:p>
    <w:p w:rsidR="00B06E8A" w:rsidRDefault="000C5D16">
      <w:pPr>
        <w:ind w:left="362" w:right="198" w:firstLine="317"/>
      </w:pPr>
      <w:r>
        <w:t>При проникающих ранениях груди мед</w:t>
      </w:r>
      <w:r>
        <w:t>ицинская помощь включает обезболивание и наложение на рану окклюзионной повязки с целью перевод а открытого пневмоторакса в закрытый. Для этого кожу вокруг раны обрабатывают дезинфицирующим средством. Затем непосредственно на эту - - поверхность накладываю</w:t>
      </w:r>
      <w:r>
        <w:t>т подручный материал (полиэтилен), а сверху фиксирующую ватномарлевую повязку. При этом между полиэтиленом и кожей оставляют небольшой зазор (рис. 15) с целью выхода воздуха из плевральной полости и самостоятельному расправлению легкого (при отсутствии пов</w:t>
      </w:r>
      <w:r>
        <w:t>реждения легочной ткани) или декомпрессии плевральной полости при возможном «клапанном» механизме пневмоторакса. Напряженный пневмоторакс - показание для экстренной пункции плевральной полости (приподнятое положение Б «Методика выполнения - - экстреннои пу</w:t>
      </w:r>
      <w:r>
        <w:t>нкции плевральной полости») с целью ее декомпрессии. Пункция производится во втором межреберье по срединноключичной линии толстой иглой с фиксацией ее к коже пластырем. При необходимости прибегают к искусственной или вспомогательной вентиляции легких. 34 Г</w:t>
      </w:r>
      <w:r>
        <w:t>емоторакс с нарушениями функции внешнего дыхания и с признаками геморрагического шока требует проведения ингаляции кислорода и инфузионной терапии раствором натрия хлорида 0,9 % внутривенно струй но. Лечение ушиба сердца включает снятие болевого синдрома н</w:t>
      </w:r>
      <w:r>
        <w:t>аркотическими средствами, регистрацию электрокардиограммы (ЭКГмониторинг), ингаляцию кислорода, инфузионную терапия. При нарушениях сердечного ритма используют антиаритмические средства. При подозрении на ранение сердца реанимационные (противошоковые) меро</w:t>
      </w:r>
      <w:r>
        <w:t>приятия про водятся одновременно с диагностическими и продолжаются во время транспортировки пострадавшего в больницу. Пострадавший немедленно направляется в операционную, минуя при емное отделение. При травматической асфиксии и раненым с тяжелой дыхательно</w:t>
      </w:r>
      <w:r>
        <w:t>й недостаточностью обеспечивают восстановление проходимости верхних дыхательных путей: выдвижение языка, установку воздуховода, удаление инородных тел, свертков крови и жидкого содержимого из трахеи при помощи электроотсоса, наложение коникотомии (Прuложен</w:t>
      </w:r>
      <w:r>
        <w:t>ие В «Методика выполнения коникотомии» ). При ОДН 3 степени (спутаН/юсть сознания llЛи оглушение. выраженный цианоз, ЧДЦ 30-40, чес 120-140, гипертенЗlIЯ, сатурация на фоне оксигенотерапии 85-90%) и ОДН 4 степени (кома. судороги. «мраморный ЦltaIЮЗ»,ЧДЦ бо</w:t>
      </w:r>
      <w:r>
        <w:t>лее 40 llЛИ.менее 8, чес более 140 llЛименее 60, возможна аритмия, гипотензия, сатурация на фоне оксигенотерапии .менее 85%) осуществляют ИВЛ с интубацией трахеи или без нее (ПР1lЛожение Г «Методика ларингоскопии и интубации трахеи эндотрахеальной трубкой»</w:t>
      </w:r>
      <w:r>
        <w:t>), оксигенотерапию. Транспортировка пострадавшего. Пострадавшего укладывают на носилки, чаще всего головной конец их слегка приподнимают, однако многие предпочитают лежать на поврежденном боку. Известное облегчение пострадавшие получают, упираясь в края но</w:t>
      </w:r>
      <w:r>
        <w:t>силок; такая поза способствует фиксации грудной клетки и включению вспомогательной дыхательной мускулатуры. Нарушение правил транспортной иммобилизации может привести к вторичным внутриплевральным кровотечениям, вследствие ранения сосудов подвижными отломк</w:t>
      </w:r>
      <w:r>
        <w:t xml:space="preserve">ами ребер. При открытой и закрытой травмах живота обезболивание проводится раствором фентанила 0,05-0, I мг внутривенно, осуществляется ингаляция кислорода и инфузионная терапия раствором натрия хлорида 0,9 %. При открытых ранах живота </w:t>
      </w:r>
      <w:r>
        <w:lastRenderedPageBreak/>
        <w:t>накладываются асепти</w:t>
      </w:r>
      <w:r>
        <w:t>ческая повязка на рану и холод на область травмы. При признаках внутреннего кровотечения (снижение АД, частый нитевидный пульс, холодная, влажная кожа) вводят транексамовую кислоту 750 мг внутривенно. При снижении систолического АД менее 80 мм рт. СТ. - ГЭ</w:t>
      </w:r>
      <w:r>
        <w:t>К 6% 500 мл внутривенно. При травматической эвентрации выпавшие петли тонкой кишки не вправлять (обмыть 0,9 % раствором натрия хлорида, уложить на брюшную стенку, укрыть марлевой салфеткой, обильно смоченной раствором натрия хлорида 0,9 % и слабо фиксирова</w:t>
      </w:r>
      <w:r>
        <w:t>ть бинтом к туловищу). 35 Таким образом, ключевым моментом лечебно-диагностического процесс а на догоспитальном этапе при травме груди и живота является синдромальный диагноз. Специфические условия оказания экстренной медицинской помощи на догоспитальном э</w:t>
      </w:r>
      <w:r>
        <w:t>тапе показывают, что классический принцип построения лечебно-диагностического алгоритма: «в начале диагностика, потом - тактика», не всегда работает. А в части случаев, тактика приобретает первостепенное значение. Неточность или ошибка в диагнозе, неуверен</w:t>
      </w:r>
      <w:r>
        <w:t xml:space="preserve">ность, сомнения в кризисных ситуациях (энтропия) могут быть предотвращены или исправлены с помощью правильных тактических действий. Этим обусловлен и является оправданным приоритет тактики в кризисных ситуациях. </w:t>
      </w:r>
    </w:p>
    <w:p w:rsidR="00B06E8A" w:rsidRDefault="000C5D16">
      <w:pPr>
        <w:spacing w:after="0" w:line="259" w:lineRule="auto"/>
        <w:ind w:left="677" w:right="0" w:firstLine="0"/>
        <w:jc w:val="left"/>
      </w:pPr>
      <w:r>
        <w:t xml:space="preserve"> </w:t>
      </w:r>
    </w:p>
    <w:p w:rsidR="00B06E8A" w:rsidRDefault="000C5D16">
      <w:pPr>
        <w:ind w:left="345" w:right="199" w:firstLine="317"/>
      </w:pPr>
      <w:r>
        <w:rPr>
          <w:color w:val="0070C0"/>
        </w:rPr>
        <w:t>Т.1.10.4.Лекарственные препараты и медици</w:t>
      </w:r>
      <w:r>
        <w:rPr>
          <w:color w:val="0070C0"/>
        </w:rPr>
        <w:t xml:space="preserve">нские изделия, применяемы при оказании скорой медицинской помощи,  транспортировка и мониторинг состояния пациента,  контроль эффективности и безопасности проводимого лечения. </w:t>
      </w:r>
    </w:p>
    <w:p w:rsidR="00B06E8A" w:rsidRDefault="000C5D16">
      <w:pPr>
        <w:ind w:left="687" w:right="198"/>
      </w:pPr>
      <w:r>
        <w:t xml:space="preserve">Лекарственные средства, назначаемые при черепно-мозговой травме </w:t>
      </w:r>
    </w:p>
    <w:tbl>
      <w:tblPr>
        <w:tblStyle w:val="TableGrid"/>
        <w:tblW w:w="9465" w:type="dxa"/>
        <w:tblInd w:w="360" w:type="dxa"/>
        <w:tblCellMar>
          <w:top w:w="45" w:type="dxa"/>
          <w:left w:w="0" w:type="dxa"/>
          <w:bottom w:w="0" w:type="dxa"/>
          <w:right w:w="0" w:type="dxa"/>
        </w:tblCellMar>
        <w:tblLook w:val="04A0" w:firstRow="1" w:lastRow="0" w:firstColumn="1" w:lastColumn="0" w:noHBand="0" w:noVBand="1"/>
      </w:tblPr>
      <w:tblGrid>
        <w:gridCol w:w="2896"/>
        <w:gridCol w:w="6569"/>
      </w:tblGrid>
      <w:tr w:rsidR="00B06E8A">
        <w:trPr>
          <w:trHeight w:val="272"/>
        </w:trPr>
        <w:tc>
          <w:tcPr>
            <w:tcW w:w="2896" w:type="dxa"/>
            <w:tcBorders>
              <w:top w:val="nil"/>
              <w:left w:val="nil"/>
              <w:bottom w:val="nil"/>
              <w:right w:val="nil"/>
            </w:tcBorders>
          </w:tcPr>
          <w:p w:rsidR="00B06E8A" w:rsidRDefault="000C5D16">
            <w:pPr>
              <w:spacing w:after="0" w:line="259" w:lineRule="auto"/>
              <w:ind w:left="317" w:right="0" w:firstLine="0"/>
              <w:jc w:val="left"/>
            </w:pPr>
            <w:r>
              <w:t xml:space="preserve">Мероприятия </w:t>
            </w:r>
          </w:p>
        </w:tc>
        <w:tc>
          <w:tcPr>
            <w:tcW w:w="6569" w:type="dxa"/>
            <w:tcBorders>
              <w:top w:val="nil"/>
              <w:left w:val="nil"/>
              <w:bottom w:val="nil"/>
              <w:right w:val="nil"/>
            </w:tcBorders>
          </w:tcPr>
          <w:p w:rsidR="00B06E8A" w:rsidRDefault="000C5D16">
            <w:pPr>
              <w:spacing w:after="0" w:line="259" w:lineRule="auto"/>
              <w:ind w:left="413" w:right="0" w:firstLine="0"/>
              <w:jc w:val="left"/>
            </w:pPr>
            <w:r>
              <w:t>Л</w:t>
            </w:r>
            <w:r>
              <w:t xml:space="preserve">екарственное средство, дозы и способы применения </w:t>
            </w:r>
          </w:p>
        </w:tc>
      </w:tr>
      <w:tr w:rsidR="00B06E8A">
        <w:trPr>
          <w:trHeight w:val="552"/>
        </w:trPr>
        <w:tc>
          <w:tcPr>
            <w:tcW w:w="2896" w:type="dxa"/>
            <w:tcBorders>
              <w:top w:val="nil"/>
              <w:left w:val="nil"/>
              <w:bottom w:val="nil"/>
              <w:right w:val="nil"/>
            </w:tcBorders>
          </w:tcPr>
          <w:p w:rsidR="00B06E8A" w:rsidRDefault="000C5D16">
            <w:pPr>
              <w:spacing w:after="0" w:line="259" w:lineRule="auto"/>
              <w:ind w:left="0" w:right="0" w:firstLine="317"/>
              <w:jc w:val="left"/>
            </w:pPr>
            <w:r>
              <w:t xml:space="preserve">Сердечно-лѐгочная реанимация </w:t>
            </w:r>
          </w:p>
        </w:tc>
        <w:tc>
          <w:tcPr>
            <w:tcW w:w="6569" w:type="dxa"/>
            <w:tcBorders>
              <w:top w:val="nil"/>
              <w:left w:val="nil"/>
              <w:bottom w:val="nil"/>
              <w:right w:val="nil"/>
            </w:tcBorders>
          </w:tcPr>
          <w:p w:rsidR="00B06E8A" w:rsidRDefault="000C5D16">
            <w:pPr>
              <w:spacing w:after="0" w:line="259" w:lineRule="auto"/>
              <w:ind w:left="96" w:right="0" w:firstLine="317"/>
            </w:pPr>
            <w:r>
              <w:t xml:space="preserve">Эпинефрин по 3-5 мг в/в каждые 3—5 мин до общей дозы 15—17 мг </w:t>
            </w:r>
          </w:p>
        </w:tc>
      </w:tr>
      <w:tr w:rsidR="00B06E8A">
        <w:trPr>
          <w:trHeight w:val="2208"/>
        </w:trPr>
        <w:tc>
          <w:tcPr>
            <w:tcW w:w="2896" w:type="dxa"/>
            <w:tcBorders>
              <w:top w:val="nil"/>
              <w:left w:val="nil"/>
              <w:bottom w:val="nil"/>
              <w:right w:val="nil"/>
            </w:tcBorders>
            <w:vAlign w:val="center"/>
          </w:tcPr>
          <w:p w:rsidR="00B06E8A" w:rsidRDefault="000C5D16">
            <w:pPr>
              <w:spacing w:after="0" w:line="259" w:lineRule="auto"/>
              <w:ind w:left="317" w:right="0" w:firstLine="0"/>
              <w:jc w:val="left"/>
            </w:pPr>
            <w:r>
              <w:t xml:space="preserve">Нейропротекция </w:t>
            </w:r>
          </w:p>
        </w:tc>
        <w:tc>
          <w:tcPr>
            <w:tcW w:w="6569" w:type="dxa"/>
            <w:tcBorders>
              <w:top w:val="nil"/>
              <w:left w:val="nil"/>
              <w:bottom w:val="nil"/>
              <w:right w:val="nil"/>
            </w:tcBorders>
          </w:tcPr>
          <w:p w:rsidR="00B06E8A" w:rsidRDefault="000C5D16">
            <w:pPr>
              <w:spacing w:after="8" w:line="274" w:lineRule="auto"/>
              <w:ind w:left="96" w:right="0" w:firstLine="317"/>
              <w:jc w:val="left"/>
            </w:pPr>
            <w:r>
              <w:t xml:space="preserve">Сульфат магния в/в в дозе 1-2 г в 100 мл 5% р-ра глюкозы в течение 12-15 мин </w:t>
            </w:r>
          </w:p>
          <w:p w:rsidR="00B06E8A" w:rsidRDefault="000C5D16">
            <w:pPr>
              <w:spacing w:line="270" w:lineRule="auto"/>
              <w:ind w:left="96" w:right="0" w:firstLine="317"/>
            </w:pPr>
            <w:r>
              <w:t xml:space="preserve">Этилметилгидроксипиридина сукцинат (мексидол*) 200 мг в/в </w:t>
            </w:r>
          </w:p>
          <w:p w:rsidR="00B06E8A" w:rsidRDefault="000C5D16">
            <w:pPr>
              <w:spacing w:after="4" w:line="276" w:lineRule="auto"/>
              <w:ind w:left="96" w:right="0" w:firstLine="317"/>
              <w:jc w:val="left"/>
            </w:pPr>
            <w:r>
              <w:t xml:space="preserve">Цитофлавин* в/в капельно 10—20 мл в 200 мл 0,9% р-ра натрия хлорида </w:t>
            </w:r>
          </w:p>
          <w:p w:rsidR="00B06E8A" w:rsidRDefault="000C5D16">
            <w:pPr>
              <w:spacing w:after="18" w:line="259" w:lineRule="auto"/>
              <w:ind w:left="413" w:right="0" w:firstLine="0"/>
              <w:jc w:val="left"/>
            </w:pPr>
            <w:r>
              <w:t xml:space="preserve">Глицин сублингвально 1 г </w:t>
            </w:r>
          </w:p>
          <w:p w:rsidR="00B06E8A" w:rsidRDefault="000C5D16">
            <w:pPr>
              <w:spacing w:after="0" w:line="259" w:lineRule="auto"/>
              <w:ind w:left="413" w:right="0" w:firstLine="0"/>
              <w:jc w:val="left"/>
            </w:pPr>
            <w:r>
              <w:t xml:space="preserve">Семакс по 2-3 капли 1 % р-ра в каждую ноздрю </w:t>
            </w:r>
          </w:p>
        </w:tc>
      </w:tr>
      <w:tr w:rsidR="00B06E8A">
        <w:trPr>
          <w:trHeight w:val="406"/>
        </w:trPr>
        <w:tc>
          <w:tcPr>
            <w:tcW w:w="2896" w:type="dxa"/>
            <w:tcBorders>
              <w:top w:val="nil"/>
              <w:left w:val="nil"/>
              <w:bottom w:val="nil"/>
              <w:right w:val="nil"/>
            </w:tcBorders>
            <w:vAlign w:val="bottom"/>
          </w:tcPr>
          <w:p w:rsidR="00B06E8A" w:rsidRDefault="000C5D16">
            <w:pPr>
              <w:spacing w:after="0" w:line="259" w:lineRule="auto"/>
              <w:ind w:left="317" w:right="0" w:firstLine="0"/>
              <w:jc w:val="left"/>
            </w:pPr>
            <w:r>
              <w:t xml:space="preserve">Поддержание ОЦК </w:t>
            </w:r>
          </w:p>
        </w:tc>
        <w:tc>
          <w:tcPr>
            <w:tcW w:w="6569" w:type="dxa"/>
            <w:tcBorders>
              <w:top w:val="nil"/>
              <w:left w:val="nil"/>
              <w:bottom w:val="nil"/>
              <w:right w:val="nil"/>
            </w:tcBorders>
          </w:tcPr>
          <w:p w:rsidR="00B06E8A" w:rsidRDefault="000C5D16">
            <w:pPr>
              <w:spacing w:after="0" w:line="259" w:lineRule="auto"/>
              <w:ind w:left="413" w:right="0" w:firstLine="0"/>
              <w:jc w:val="left"/>
            </w:pPr>
            <w:r>
              <w:t xml:space="preserve">0,9% р-р хлорида натрия и </w:t>
            </w:r>
          </w:p>
        </w:tc>
      </w:tr>
    </w:tbl>
    <w:p w:rsidR="00B06E8A" w:rsidRDefault="000C5D16">
      <w:pPr>
        <w:spacing w:after="110" w:line="259" w:lineRule="auto"/>
        <w:ind w:left="931" w:right="0"/>
        <w:jc w:val="center"/>
      </w:pPr>
      <w:r>
        <w:t xml:space="preserve">растворы </w:t>
      </w:r>
      <w:r>
        <w:t xml:space="preserve">гидроксиэтилкрахмала 6% и 10% </w:t>
      </w:r>
    </w:p>
    <w:p w:rsidR="00B06E8A" w:rsidRDefault="000C5D16">
      <w:pPr>
        <w:tabs>
          <w:tab w:val="center" w:pos="1967"/>
          <w:tab w:val="center" w:pos="5621"/>
        </w:tabs>
        <w:spacing w:after="63"/>
        <w:ind w:left="0" w:right="0" w:firstLine="0"/>
        <w:jc w:val="left"/>
      </w:pPr>
      <w:r>
        <w:rPr>
          <w:rFonts w:ascii="Calibri" w:eastAsia="Calibri" w:hAnsi="Calibri" w:cs="Calibri"/>
          <w:sz w:val="22"/>
        </w:rPr>
        <w:tab/>
      </w:r>
      <w:r>
        <w:t xml:space="preserve">Купирование отѐка мозга </w:t>
      </w:r>
      <w:r>
        <w:tab/>
        <w:t xml:space="preserve">Маннитол в дозе 100-200 мл 20% р-ра </w:t>
      </w:r>
    </w:p>
    <w:p w:rsidR="00B06E8A" w:rsidRDefault="000C5D16">
      <w:pPr>
        <w:spacing w:after="4" w:line="256" w:lineRule="auto"/>
        <w:ind w:left="687" w:right="645"/>
        <w:jc w:val="right"/>
      </w:pPr>
      <w:r>
        <w:t xml:space="preserve">Фуросемид в дозе 0,5 мг/кг (в среднем 20-40 мг) в/в струйно </w:t>
      </w:r>
    </w:p>
    <w:p w:rsidR="00B06E8A" w:rsidRDefault="000C5D16">
      <w:pPr>
        <w:spacing w:after="25" w:line="259" w:lineRule="auto"/>
        <w:ind w:left="360" w:right="0" w:firstLine="0"/>
        <w:jc w:val="left"/>
      </w:pPr>
      <w:r>
        <w:t xml:space="preserve"> </w:t>
      </w:r>
    </w:p>
    <w:p w:rsidR="00B06E8A" w:rsidRDefault="000C5D16">
      <w:pPr>
        <w:tabs>
          <w:tab w:val="center" w:pos="766"/>
          <w:tab w:val="center" w:pos="2557"/>
        </w:tabs>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Показания к госпитализации </w:t>
      </w:r>
    </w:p>
    <w:p w:rsidR="00B06E8A" w:rsidRDefault="000C5D16">
      <w:pPr>
        <w:ind w:left="362" w:right="198" w:firstLine="317"/>
      </w:pPr>
      <w:r>
        <w:t xml:space="preserve">Обязательной госпитализации подлежат все пациенты, у которых повреждения головы сочетаются с прогрессирующим ухудшением неврологического статуса, а также пострадавшие со стойким нарушением сознания, общемозговой неврологической симптоматикой или локальным </w:t>
      </w:r>
      <w:r>
        <w:t xml:space="preserve">неврологическим дефицитом, судорогами, проникающим ранением, открытым или вдавленным переломом черепа. </w:t>
      </w:r>
    </w:p>
    <w:p w:rsidR="00B06E8A" w:rsidRDefault="000C5D16">
      <w:pPr>
        <w:ind w:left="362" w:right="198" w:firstLine="317"/>
      </w:pPr>
      <w:r>
        <w:lastRenderedPageBreak/>
        <w:t>В менее тяжѐлых случаях решение о госпитализации зависит от наличия сопровождающих (друзей или родственников), но в любом случае больной должен быть дос</w:t>
      </w:r>
      <w:r>
        <w:t xml:space="preserve">тавлен в приѐмный покой для консультации нейрохирурга. </w:t>
      </w:r>
    </w:p>
    <w:p w:rsidR="00B06E8A" w:rsidRDefault="000C5D16">
      <w:pPr>
        <w:ind w:left="362" w:right="198" w:firstLine="317"/>
      </w:pPr>
      <w:r>
        <w:t>Пациенты, за которыми могут наблюдать члены семьи и у которых нет неврологической симптоматики, а сама травма была незначительной и сопровождалась кратковременной потерей сознания, могут быть отпущены</w:t>
      </w:r>
      <w:r>
        <w:t xml:space="preserve"> домой при наличии нормальных результатов рентгенографии или компьютерная томография черепа. Однако, если в анамнезе есть указания на продолжительную потерю сознания или у пациента нет родственников (либо о нѐм ничего не известно), рекомендовано госпитализ</w:t>
      </w:r>
      <w:r>
        <w:t xml:space="preserve">ировать пострадавшего. </w:t>
      </w:r>
    </w:p>
    <w:p w:rsidR="00B06E8A" w:rsidRDefault="000C5D16">
      <w:pPr>
        <w:ind w:left="362" w:right="198" w:firstLine="317"/>
      </w:pPr>
      <w:r>
        <w:t xml:space="preserve">Неотложная помощь при всех формах травматических повреждений ЦНС состоит в осторожной транспортировке больного в нейрохирургическое отделение. </w:t>
      </w:r>
    </w:p>
    <w:p w:rsidR="00B06E8A" w:rsidRDefault="000C5D16">
      <w:pPr>
        <w:spacing w:after="15" w:line="267" w:lineRule="auto"/>
        <w:ind w:left="372" w:right="199" w:firstLine="317"/>
        <w:jc w:val="left"/>
      </w:pPr>
      <w:r>
        <w:t>Чтобы предотвратить развитие вторичного повреждения головного мозга, все лечебные меропр</w:t>
      </w:r>
      <w:r>
        <w:t xml:space="preserve">иятия должны проводиться немедленно.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При необходимости показано проведение сердечно-лѐгочной реанимации. </w:t>
      </w:r>
      <w:r>
        <w:rPr>
          <w:rFonts w:ascii="Wingdings" w:eastAsia="Wingdings" w:hAnsi="Wingdings" w:cs="Wingdings"/>
          <w:sz w:val="20"/>
        </w:rPr>
        <w:t></w:t>
      </w:r>
      <w:r>
        <w:rPr>
          <w:rFonts w:ascii="Arial" w:eastAsia="Arial" w:hAnsi="Arial" w:cs="Arial"/>
          <w:sz w:val="20"/>
        </w:rPr>
        <w:t xml:space="preserve"> </w:t>
      </w:r>
      <w:r>
        <w:rPr>
          <w:rFonts w:ascii="Arial" w:eastAsia="Arial" w:hAnsi="Arial" w:cs="Arial"/>
          <w:sz w:val="20"/>
        </w:rPr>
        <w:tab/>
      </w:r>
      <w:r>
        <w:t xml:space="preserve">Дыхательные пути </w:t>
      </w:r>
    </w:p>
    <w:p w:rsidR="00B06E8A" w:rsidRDefault="000C5D16">
      <w:pPr>
        <w:numPr>
          <w:ilvl w:val="0"/>
          <w:numId w:val="200"/>
        </w:numPr>
        <w:ind w:right="198" w:hanging="360"/>
      </w:pPr>
      <w:r>
        <w:t>— Во избежание развития гипоксии и для предотвращения повышения внутричерепного давления проводят раннюю интубацию трахеи. Не р</w:t>
      </w:r>
      <w:r>
        <w:t>екомендовано для облегчения интубации трахеи использовать миорелаксанты (исключение может быть сделано только в том случае, если в составе бригады имеется анестезиолог-реаниматолог и оборудование для проведения ИВЛ). В ходе интубации трахеи следует избегат</w:t>
      </w:r>
      <w:r>
        <w:t>ь переразгибания шеи.Помощник должен фиксировать шейный отдел позвоночника, слегка подтягивая за голову пострадавшего. До получения результатов рентгенограмм шейного отдела позвоночника каждого пациента следует рассматривать как пострадавшего с повреждение</w:t>
      </w:r>
      <w:r>
        <w:t xml:space="preserve">м шейного отдела позвоночника. </w:t>
      </w:r>
    </w:p>
    <w:p w:rsidR="00B06E8A" w:rsidRDefault="000C5D16">
      <w:pPr>
        <w:numPr>
          <w:ilvl w:val="0"/>
          <w:numId w:val="200"/>
        </w:numPr>
        <w:ind w:right="198" w:hanging="360"/>
      </w:pPr>
      <w:r>
        <w:t xml:space="preserve">— Если в течение 30 с интубация трахеи не удалась, следует провести микротрахеостомию или коникотомию. Наложение трахеостомы на месте происшествия нецелесообразно. </w:t>
      </w:r>
    </w:p>
    <w:p w:rsidR="00B06E8A" w:rsidRDefault="000C5D16">
      <w:pPr>
        <w:numPr>
          <w:ilvl w:val="0"/>
          <w:numId w:val="200"/>
        </w:numPr>
        <w:ind w:right="198" w:hanging="360"/>
      </w:pPr>
      <w:r>
        <w:t>— Важно помнить, что при восстановлении проходимости дыхате</w:t>
      </w:r>
      <w:r>
        <w:t xml:space="preserve">льных путей у пострадавших с ЧМТ нельзя использовать так называемый тройной приѐм Сафара,поскольку при повреждении шейного отдела позвоночника он может стать роковым для пострадавшего. </w:t>
      </w:r>
    </w:p>
    <w:p w:rsidR="00B06E8A" w:rsidRDefault="000C5D16">
      <w:pPr>
        <w:numPr>
          <w:ilvl w:val="0"/>
          <w:numId w:val="200"/>
        </w:numPr>
        <w:ind w:right="198" w:hanging="360"/>
      </w:pPr>
      <w:r>
        <w:t>Для ликвидации или предотвращения западения языка у этих больных необх</w:t>
      </w:r>
      <w:r>
        <w:t xml:space="preserve">одимо использовать воздуховод. Наилучшим и наиболее простым решением на догоспитальном этапе считают иммобилизацию шейного отдела позвоночника (воротник) с последующей интубацией трахеи при помощи ларингеальной маски (рис. 13-2) или комбитьюба (устройство </w:t>
      </w:r>
      <w:r>
        <w:t xml:space="preserve">для восстановления проходимости дыхательных путей в упрощѐнном варианте и проведения ИВЛ даже средним медицинским работником. </w:t>
      </w:r>
    </w:p>
    <w:p w:rsidR="00B06E8A" w:rsidRDefault="000C5D16">
      <w:pPr>
        <w:numPr>
          <w:ilvl w:val="0"/>
          <w:numId w:val="200"/>
        </w:numPr>
        <w:ind w:right="198" w:hanging="360"/>
      </w:pPr>
      <w:r>
        <w:t>— Назотрахеальная интубация противопоказана при подозрении на перелом основания черепа из-</w:t>
      </w:r>
      <w:r>
        <w:t xml:space="preserve">за высокой вероятности инфицирования из носоглотки. </w:t>
      </w:r>
    </w:p>
    <w:p w:rsidR="00B06E8A" w:rsidRDefault="000C5D16">
      <w:pPr>
        <w:numPr>
          <w:ilvl w:val="0"/>
          <w:numId w:val="200"/>
        </w:numPr>
        <w:ind w:right="198" w:hanging="360"/>
      </w:pPr>
      <w:r>
        <w:t xml:space="preserve">— Механическая очистка верхних дыхательных путей от инородных тел (рвотные массы и пр.) следует проводить энергично и быстро в течение 5—10 с. У пациентов с исходной брадикардией существует вероятность </w:t>
      </w:r>
      <w:r>
        <w:lastRenderedPageBreak/>
        <w:t>р</w:t>
      </w:r>
      <w:r>
        <w:t xml:space="preserve">азвития ларингоспазма, бронхоспазма или даже остановки сердца. В этих случаях целесообразно ввести 0,5 мг атропина. </w:t>
      </w:r>
    </w:p>
    <w:p w:rsidR="00B06E8A" w:rsidRDefault="000C5D16">
      <w:pPr>
        <w:numPr>
          <w:ilvl w:val="0"/>
          <w:numId w:val="200"/>
        </w:numPr>
        <w:ind w:right="198" w:hanging="360"/>
      </w:pPr>
      <w:r>
        <w:t>— Критерием адекватности и одновременно целью респираторной терапии на месте происшествия служат РаСО 30—35 мм рт.ст. и сатурация гемоглоби</w:t>
      </w:r>
      <w:r>
        <w:t xml:space="preserve">на кислородом не менее 94%, розовые ногти и губы, отсутствие одышки, хорошая подвижность грудной клетки, отсутствие затруднений на вдохе и выдохе. </w:t>
      </w:r>
    </w:p>
    <w:p w:rsidR="00B06E8A" w:rsidRDefault="000C5D16">
      <w:pPr>
        <w:numPr>
          <w:ilvl w:val="0"/>
          <w:numId w:val="200"/>
        </w:numPr>
        <w:ind w:right="198" w:hanging="360"/>
      </w:pPr>
      <w:r>
        <w:t xml:space="preserve">Восстановление системной гемодинамики </w:t>
      </w:r>
    </w:p>
    <w:p w:rsidR="00B06E8A" w:rsidRDefault="000C5D16">
      <w:pPr>
        <w:numPr>
          <w:ilvl w:val="0"/>
          <w:numId w:val="200"/>
        </w:numPr>
        <w:ind w:right="198" w:hanging="360"/>
      </w:pPr>
      <w:r>
        <w:t>— При проведении сердечно-лѐгочной реанимации важны следующие правила</w:t>
      </w:r>
      <w:r>
        <w:t>: непрямой массаж сердца с частотой 80-90 (но не более 100 в минуту). В случаях, когда реанимацию проводит один человек, на 3—4 компрессии грудной клетки делают 1 вдох, а когда несколько человек — 5—6 на 1 вдох.— Полезно поднять ноги пострадавшего, посколь</w:t>
      </w:r>
      <w:r>
        <w:t>ку это приводит к увеличению ОЦК. В силу гравитации в малый круг кровообращения поступает дополнительный объѐм крови (до 20% от сосудистой ѐмкости большого круга кровообращения), и во время компрессии грудной клетки увеличивается объѐм поступающей к головн</w:t>
      </w:r>
      <w:r>
        <w:t xml:space="preserve">ому мозгу крови. После прекращения компрессии грудной клетки кровь из артерий поднятых ног быстро устремляется обратно, что способствует более эффективному кровотоку в коронарных артериях благодаря ускорению захлопывания аортальных клапанов. </w:t>
      </w:r>
    </w:p>
    <w:p w:rsidR="00B06E8A" w:rsidRDefault="000C5D16">
      <w:pPr>
        <w:numPr>
          <w:ilvl w:val="0"/>
          <w:numId w:val="200"/>
        </w:numPr>
        <w:spacing w:after="15" w:line="267" w:lineRule="auto"/>
        <w:ind w:right="198" w:hanging="360"/>
      </w:pPr>
      <w:r>
        <w:t>— Для поддерж</w:t>
      </w:r>
      <w:r>
        <w:t xml:space="preserve">ания адекватного мозгового кровотока рекомендованы повышенные дозы эпинефрина. Введение эпинефрина в повышенных дозах способствует созданию диастолического давления в аорте, достаточного для обеспечения адекватного коронарного кровотока, повышается </w:t>
      </w:r>
      <w:r>
        <w:tab/>
        <w:t>перфуз</w:t>
      </w:r>
      <w:r>
        <w:t xml:space="preserve">ионное </w:t>
      </w:r>
      <w:r>
        <w:tab/>
        <w:t xml:space="preserve">давление </w:t>
      </w:r>
      <w:r>
        <w:tab/>
        <w:t xml:space="preserve">мозга, </w:t>
      </w:r>
      <w:r>
        <w:tab/>
        <w:t xml:space="preserve">что </w:t>
      </w:r>
      <w:r>
        <w:tab/>
        <w:t xml:space="preserve">способствует улучшению неврологического исхода сердечно-лѐгочной реанимации. Препарат можно вводить интратрахеально, увеличивая при таком пути введения дозу в 2—2,5 раза, используя для разведения каждой дозы 0,9% р-р хлорида </w:t>
      </w:r>
      <w:r>
        <w:t xml:space="preserve">натрия. Следует иметь в виду, что эпинефрин увеличивает метаболизм в миокарде и его возбудимость в большей степени, чем повышается мозговой кровоток.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В последние годы магния сульфат всѐ чаще применяют для защиты мозга в различных экстремальных ситуациях</w:t>
      </w:r>
      <w:r>
        <w:t xml:space="preserve"> у взрослых и детей. Существуют данные, что этот препарат подавляет избыточную активность так называемых возбуждающих аминокислот в пострадавшем мозге.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Препаратами выбора для нормализации сердечного ритма считают бретилия тозилат в дозе 5 мг/кг в/в в те</w:t>
      </w:r>
      <w:r>
        <w:t xml:space="preserve">чение 2 мин, амиодарон в дозе 300-450 мг в/в струйно. (?-адреноблокаторы необходимо использовать с осторожностью из-за опасности снижения сердечного выброса (например, анаприлин* по 0,5—1 мг медленно в/в дробно до общей дозы 5 мг). </w:t>
      </w:r>
    </w:p>
    <w:p w:rsidR="00B06E8A" w:rsidRDefault="000C5D16">
      <w:pPr>
        <w:numPr>
          <w:ilvl w:val="0"/>
          <w:numId w:val="201"/>
        </w:numPr>
        <w:ind w:right="198" w:hanging="360"/>
      </w:pPr>
      <w:r>
        <w:t>Почти обязательное преж</w:t>
      </w:r>
      <w:r>
        <w:t xml:space="preserve">де введение хлорида кальция в настоящее время рекомендуют ограничить только случаями явной гипокальциемии. Показано, что хлорид кальция способствует развитию реперфузионных нарушений </w:t>
      </w:r>
      <w:r>
        <w:lastRenderedPageBreak/>
        <w:t>метаболизма нейронов, может быть причиной нарушения сократимости кардиоми</w:t>
      </w:r>
      <w:r>
        <w:t xml:space="preserve">оцитов. </w:t>
      </w:r>
      <w:r>
        <w:rPr>
          <w:rFonts w:ascii="Courier New" w:eastAsia="Courier New" w:hAnsi="Courier New" w:cs="Courier New"/>
          <w:sz w:val="20"/>
        </w:rPr>
        <w:t>o</w:t>
      </w:r>
      <w:r>
        <w:rPr>
          <w:rFonts w:ascii="Arial" w:eastAsia="Arial" w:hAnsi="Arial" w:cs="Arial"/>
          <w:sz w:val="20"/>
        </w:rPr>
        <w:t xml:space="preserve"> </w:t>
      </w:r>
      <w:r>
        <w:t xml:space="preserve">Для предотвращения гиповолемии следует быстро восполнить ОЦК: при этом среднее АД должно достигнуть уровня 90 мм рт.ст. Для восполнения ОЦК у пострадавших с ЧМТ наместе происшествия оптимально использовать 0,9% рр хлорида натрия. Необходимости в </w:t>
      </w:r>
      <w:r>
        <w:t>резком ограничении инфузий 0,9% р-ра хлорида натрия пострадавшим с ЧМТ нет. Наряду с 0,9% р-ром хлорида натрия препаратами выбора для восполнения ОЦК и стабилизации гемоциркуляции в настоящее время считают растворы гидроксиэтилкрахмала в объѐме не более 1,</w:t>
      </w:r>
      <w:r>
        <w:t xml:space="preserve">5—2 л. </w:t>
      </w:r>
    </w:p>
    <w:p w:rsidR="00B06E8A" w:rsidRDefault="000C5D16">
      <w:pPr>
        <w:tabs>
          <w:tab w:val="center" w:pos="766"/>
          <w:tab w:val="center" w:pos="5098"/>
        </w:tabs>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Мероприятия при наличии симптомов повышения внутричерепного давления. </w:t>
      </w:r>
    </w:p>
    <w:p w:rsidR="00B06E8A" w:rsidRDefault="000C5D16">
      <w:pPr>
        <w:numPr>
          <w:ilvl w:val="0"/>
          <w:numId w:val="201"/>
        </w:numPr>
        <w:ind w:right="198" w:hanging="360"/>
      </w:pPr>
      <w:r>
        <w:t xml:space="preserve">Приподнятый до 30° головной конец носилок. </w:t>
      </w:r>
    </w:p>
    <w:p w:rsidR="00B06E8A" w:rsidRDefault="000C5D16">
      <w:pPr>
        <w:numPr>
          <w:ilvl w:val="0"/>
          <w:numId w:val="201"/>
        </w:numPr>
        <w:ind w:right="198" w:hanging="360"/>
      </w:pPr>
      <w:r>
        <w:t>Для купирования отѐка мозга при появлении признаков внутричерепной гипертензии (головная боль и нарастание неврологической симпто</w:t>
      </w:r>
      <w:r>
        <w:t xml:space="preserve">матики при достаточной оксигенации и стабильном АД) лучше применять осмотические диуретики, в частности маннитол, в дозе 100-200 мл 20% р-ра; при необходимости в дальнейшем вводят 100 мл препарата каждые 4 ч. Для быстрого снижения внутричерепного давления </w:t>
      </w:r>
      <w:r>
        <w:t xml:space="preserve">дополнительно назначают фуросемид. </w:t>
      </w:r>
    </w:p>
    <w:p w:rsidR="00B06E8A" w:rsidRDefault="000C5D16">
      <w:pPr>
        <w:numPr>
          <w:ilvl w:val="0"/>
          <w:numId w:val="201"/>
        </w:numPr>
        <w:ind w:right="198" w:hanging="360"/>
      </w:pPr>
      <w:r>
        <w:t xml:space="preserve">Для купирования судорожного синдрома применяют диазепам (10-20 мг в/в). </w:t>
      </w:r>
    </w:p>
    <w:p w:rsidR="00B06E8A" w:rsidRDefault="000C5D16">
      <w:pPr>
        <w:numPr>
          <w:ilvl w:val="0"/>
          <w:numId w:val="201"/>
        </w:numPr>
        <w:ind w:right="198" w:hanging="360"/>
      </w:pPr>
      <w:r>
        <w:t>С целью нейропротекции назначают этилметилгидроксипиридина сукцинат (200 мг в/в), цитофлавин (10-20 мл в 200 мл 0,9% р-ра натрия хлорида в/в капель</w:t>
      </w:r>
      <w:r>
        <w:t xml:space="preserve">но), глицин (1 г сублингвально), семакс" по 2-3 капли 1% р-ра в каждую ноздрю. </w:t>
      </w:r>
    </w:p>
    <w:p w:rsidR="00B06E8A" w:rsidRDefault="000C5D16">
      <w:pPr>
        <w:ind w:left="687" w:right="198"/>
      </w:pPr>
      <w:r>
        <w:t xml:space="preserve">НЕОТЛОЖНАЯ ПОМОЩЬ ПРИ ТРАВМАХ ПОЗВОНОЧНИКА </w:t>
      </w:r>
    </w:p>
    <w:p w:rsidR="00B06E8A" w:rsidRDefault="000C5D16">
      <w:pPr>
        <w:ind w:left="362" w:right="198" w:firstLine="317"/>
      </w:pPr>
      <w:r>
        <w:t>Введение анальгетиков (2 мл 50% р-ра метамизола натрия, 1—2 мл 1—2% р-</w:t>
      </w:r>
      <w:r>
        <w:t>ра тримеперидина). Транспортная иммобилизация в положении лѐжа: на спине с валиком под поясницей, на животе (с валиком под грудную клетку и голову) при выраженном беспокойстве (алкогольное опьянение, ЧМТ) для предотвращения сгибания позвоночника, при котор</w:t>
      </w:r>
      <w:r>
        <w:t>ом возможны смещение обломков и травма спинного мозга. Транспортировку проводят в положении лѐжа. Необходимо исключить возможность сгибания позвоночника пострадавшего в момент перекладывания и транспортировки. Это достигают участием в перекладывании и согл</w:t>
      </w:r>
      <w:r>
        <w:t>асованными действиями достаточного количества людей (не менее трѐх) под руководством медработника (врач, фельдшер). При перекладывании беспокойного пациента для исключения внезапного его присаживания (чреватого возможностью повреждения спинного мозга) целе</w:t>
      </w:r>
      <w:r>
        <w:t>сообразно вначале перевернуть его на живот, а затем переложить на носилки и фиксировать к ним с помощью простыни на уровне поясничной области. При переломах шейного отдела позвоночника на шею накладывают ватно-марлевый воротник, под шею лежащего на спине п</w:t>
      </w:r>
      <w:r>
        <w:t>острадавшего подкладывают подушку, валик. При беспокойстве пострадавшего (судороги, алкогольное опьянение) иммобилизацию шейного отдела позвоночника производят тремя связанными между собой шинами Крамера, накладываемыми на голову, шею и грудную клетку: про</w:t>
      </w:r>
      <w:r>
        <w:t>дольной шины — от лба по темени к затылку, с переходом на заднюю поверхность шеи и груди, и двумя поперечными, одна из которых располагается поперечно на голове, затем спускается по боковым поверхностям головы и шеи к надплечьям; другая поперечная шина охв</w:t>
      </w:r>
      <w:r>
        <w:t xml:space="preserve">атывает сзади грудную клетку. </w:t>
      </w:r>
    </w:p>
    <w:p w:rsidR="00B06E8A" w:rsidRDefault="000C5D16">
      <w:pPr>
        <w:ind w:left="362" w:right="198" w:firstLine="317"/>
      </w:pPr>
      <w:r>
        <w:lastRenderedPageBreak/>
        <w:t xml:space="preserve">Госпитализация срочная, с щадящей транспортировкой и бережным перекладыванием во избежание ятрогенного повреждения спинного мозга. </w:t>
      </w:r>
    </w:p>
    <w:p w:rsidR="00B06E8A" w:rsidRDefault="000C5D16">
      <w:pPr>
        <w:ind w:left="687" w:right="198"/>
      </w:pPr>
      <w:r>
        <w:t xml:space="preserve">НЕОТЛОЖНАЯ ПОМОЩЬ ПРИ ПЕРЕЛОМАХ РЕБЕР </w:t>
      </w:r>
    </w:p>
    <w:p w:rsidR="00B06E8A" w:rsidRDefault="000C5D16">
      <w:pPr>
        <w:ind w:left="362" w:right="198" w:firstLine="317"/>
      </w:pPr>
      <w:r>
        <w:t>При оказании помощи пострадавшим с переломами рѐбер оч</w:t>
      </w:r>
      <w:r>
        <w:t>ень важную роль играет борьба  с  болью.  Необходимо  введение  анальгетиков,  не угнетающих дыхание (1 мл 3%  рра кеторола, 2 мл 5% р-ра трамадола, 1—2 мл 1—2% р-ра тримеперидина).  Препараты,  угнетающие  дыхание (морфин, фентанил), вводить не следует. П</w:t>
      </w:r>
      <w:r>
        <w:t>ри изолированных переломах одного-двух рѐбер, не сопровождающихся повреждением  внутренних  органов,  производят  местное  обезболивание переломов.  Прокаин (новокаин)  в  количестве 5—10  мл 1%  р-ра  вводят  в  место  перелома.  При  проводниковой  анест</w:t>
      </w:r>
      <w:r>
        <w:t xml:space="preserve">езии 3—5  мл 1%  р-ра  прокаина  вводят последовательно  к  нижнему  краю  каждого  повреждѐнного  ребра  по  </w:t>
      </w:r>
    </w:p>
    <w:p w:rsidR="00B06E8A" w:rsidRDefault="000C5D16">
      <w:pPr>
        <w:ind w:left="372" w:right="198"/>
      </w:pPr>
      <w:r>
        <w:t>лопаточной или позвоночной линии. Эффективность и длительность местной и проводниковой  анестезии  значительно  возрастают  при  использовании сп</w:t>
      </w:r>
      <w:r>
        <w:t>иртопрокаиновой смеси (на каждые 10 мл 1% р-ра прокаина добавляют 1 мл 96% этанола). При  множественных  переломах  рѐбер  эффективное  средство  обезболивания  и профилактики  дальнейших  лѐгочных  осложнений — паравертебральная  блокада,  которую  выполн</w:t>
      </w:r>
      <w:r>
        <w:t>яют  по  следующей  методике. Положение больного — на здоровом боку или сидя. После обработки кожи (спиртом,  йодом)  вводят  иглу  для  внутримышечной  инъекции  до  упора  в поперечный  отросток  соответствующего  позвонка (отступя  в  сторону повреждени</w:t>
      </w:r>
      <w:r>
        <w:t>я на 1,5—2 см от остистого отростка третьего грудного позвонка и  предпосылая  перед  движением  иглы  струю  прокаина).  Затем  вводят  ещѐ 60—80  мл 0,5%  р-ра  прокаина.  Обезболивание  акта  дыхания  и  движений наступает через 1-2 мин. Не потеряла сво</w:t>
      </w:r>
      <w:r>
        <w:t>его значения при тяжѐлой травме груди и множественных переломах  рѐбер  с  явлениями  плевропульмонального  шока  и  шейная вагосимпатическая  блокада  по  Вишневскому,  которую  можно  также  проводить на догоспитальном этапе. При  множественных  перелома</w:t>
      </w:r>
      <w:r>
        <w:t>х  рѐбер,  сопровождающихся  парадоксальным  дыханием  и  явлениями  тяжѐлой  дыхательной  недостаточности,  показан перевод больного на ИВЛ с подачей смеси динитрогеноксида с кисло-родом в соотношении 2:1. Нужно  помнить,  что  наложение  всякого  рода  ф</w:t>
      </w:r>
      <w:r>
        <w:t xml:space="preserve">иксирующих  повязок  при переломах  рѐбер  недопустимо,  так  как  это  ограничивает  дыхательные  экскурсии  грудной  клетки  и  создаѐт  реальные  предпосылки  к  развитию  пневмонии. </w:t>
      </w:r>
    </w:p>
    <w:p w:rsidR="00B06E8A" w:rsidRDefault="000C5D16">
      <w:pPr>
        <w:ind w:left="362" w:right="198" w:firstLine="317"/>
      </w:pPr>
      <w:r>
        <w:t>Повреждение живота и органов брюшной полости относятся к числу опасных для жизни и во многих случаях требуют экстренного оперативного лечения. Задержка с операцией вследствие несвоевременного распознавания этих повреждений или каких-либо других причин резк</w:t>
      </w:r>
      <w:r>
        <w:t xml:space="preserve">о ухудшает жизненный прогноз. </w:t>
      </w:r>
    </w:p>
    <w:p w:rsidR="00B06E8A" w:rsidRDefault="000C5D16">
      <w:pPr>
        <w:ind w:left="362" w:right="198" w:firstLine="317"/>
      </w:pPr>
      <w:r>
        <w:t xml:space="preserve">Неотложная помощь и госпитализация. Пострадавшего необходимо максимально быстро доставить в хирургический стационар. </w:t>
      </w:r>
    </w:p>
    <w:p w:rsidR="00B06E8A" w:rsidRDefault="000C5D16">
      <w:pPr>
        <w:ind w:left="362" w:right="198" w:firstLine="317"/>
      </w:pPr>
      <w:r>
        <w:t>Наркотические анальгетики не вводить, так как это может завуалировать клиническую картину. В пути следовани</w:t>
      </w:r>
      <w:r>
        <w:t xml:space="preserve">я в больницу при общем тяжелом состоянии больного - струйное переливание полиглюкина или желатиноля. </w:t>
      </w:r>
    </w:p>
    <w:p w:rsidR="00B06E8A" w:rsidRDefault="000C5D16">
      <w:pPr>
        <w:ind w:left="687" w:right="198"/>
      </w:pPr>
      <w:r>
        <w:t xml:space="preserve">РАНЕНИЯ ЖИВОТА.  </w:t>
      </w:r>
    </w:p>
    <w:p w:rsidR="00B06E8A" w:rsidRDefault="000C5D16">
      <w:pPr>
        <w:ind w:left="362" w:right="198" w:firstLine="317"/>
      </w:pPr>
      <w:r>
        <w:t>Неотложная помощь и госпитализация. На рану накладывают стерильную повязку, укрепляя ее полосками лейкопластыря. Нельзя вправлять выпавш</w:t>
      </w:r>
      <w:r>
        <w:t xml:space="preserve">ий сальник или внутренности в брюшную полость. Их нужно укрыть стерильными салфетками, смоченными раствором фурацилина. При необходимости проводят противошоковую инфузионную </w:t>
      </w:r>
      <w:r>
        <w:lastRenderedPageBreak/>
        <w:t>терапию. Из обезболивающих средств вводят 50% раствор анальгина - 2 мл. Транспорти</w:t>
      </w:r>
      <w:r>
        <w:t xml:space="preserve">ровка в положении лежа на носилках. </w:t>
      </w:r>
    </w:p>
    <w:p w:rsidR="00B06E8A" w:rsidRDefault="000C5D16">
      <w:pPr>
        <w:ind w:left="362" w:right="198" w:firstLine="317"/>
      </w:pPr>
      <w:r>
        <w:t>При задержке госпитализации помощь больным с травмой живота и его органов: пострадавшего укладывают на спину с приподнятым изголовьем. Не следует давать пить никаких жидкостей, можно смачивать водой только губы. Если бо</w:t>
      </w:r>
      <w:r>
        <w:t>ль очень сильная или имеется выпадение внутренних органов, внутримышечно вводят наркотические анальгетики (2% раствор омнопона - 1 мл, 1% раствор морфия - 1 мл). Внутривенно капельно вводят солевые растворы, кровезаменители в дозе не менее 2 л/сут., изотон</w:t>
      </w:r>
      <w:r>
        <w:t xml:space="preserve">ический раствор хлорида натрия - 500 мл, раствор Рингера - 500 мл, полиглюкин - 500 мл, желатиноль - 500 мл. Проводят массивную антибиотикотерапию, лучше антибиотиками широкого спектра (канамицин по 500000 ЕД 4 раза в сутки внутримышечно, гентамицин по 80 </w:t>
      </w:r>
      <w:r>
        <w:t>мг 3 раза в сутки). При отсутствии вводят внутримышечно пенициллин по 1 000000 ЕД каждые 4 ч. Повязка, прикрывающая выпавшие внутренности, должна быть смочена теплым стерильным раствором фурацилина и быть постоянно влажной. При парезе кишечника и рвоте тра</w:t>
      </w:r>
      <w:r>
        <w:t xml:space="preserve">нсназально вводят тонкий желудочный зонд в желудок и отсасывают шприцом Жане желудочное содержимое. </w:t>
      </w:r>
    </w:p>
    <w:p w:rsidR="00B06E8A" w:rsidRDefault="000C5D16">
      <w:pPr>
        <w:spacing w:after="24" w:line="259" w:lineRule="auto"/>
        <w:ind w:left="677" w:right="0" w:firstLine="0"/>
        <w:jc w:val="left"/>
      </w:pPr>
      <w:r>
        <w:t xml:space="preserve"> </w:t>
      </w:r>
    </w:p>
    <w:p w:rsidR="00B06E8A" w:rsidRDefault="000C5D16">
      <w:pPr>
        <w:ind w:left="687" w:right="199"/>
      </w:pPr>
      <w:r>
        <w:rPr>
          <w:color w:val="0070C0"/>
        </w:rPr>
        <w:t xml:space="preserve">Т.1.10 5.Осложнения.  </w:t>
      </w:r>
    </w:p>
    <w:p w:rsidR="00B06E8A" w:rsidRDefault="000C5D16">
      <w:pPr>
        <w:spacing w:after="5" w:line="270" w:lineRule="auto"/>
        <w:ind w:left="687" w:right="160"/>
        <w:jc w:val="left"/>
      </w:pPr>
      <w:r>
        <w:rPr>
          <w:b/>
        </w:rPr>
        <w:t xml:space="preserve">Осложненная травма позвоночника </w:t>
      </w:r>
    </w:p>
    <w:p w:rsidR="00B06E8A" w:rsidRDefault="000C5D16">
      <w:pPr>
        <w:numPr>
          <w:ilvl w:val="0"/>
          <w:numId w:val="202"/>
        </w:numPr>
        <w:ind w:right="198" w:hanging="361"/>
      </w:pPr>
      <w:r>
        <w:t xml:space="preserve">приобретенная нестабильность отдела позвоночника; </w:t>
      </w:r>
    </w:p>
    <w:p w:rsidR="00B06E8A" w:rsidRDefault="000C5D16">
      <w:pPr>
        <w:numPr>
          <w:ilvl w:val="0"/>
          <w:numId w:val="202"/>
        </w:numPr>
        <w:ind w:right="198" w:hanging="361"/>
      </w:pPr>
      <w:r>
        <w:t xml:space="preserve">интенсивный болевой синдром; </w:t>
      </w:r>
    </w:p>
    <w:p w:rsidR="00B06E8A" w:rsidRDefault="000C5D16">
      <w:pPr>
        <w:numPr>
          <w:ilvl w:val="0"/>
          <w:numId w:val="202"/>
        </w:numPr>
        <w:ind w:right="198" w:hanging="361"/>
      </w:pPr>
      <w:r>
        <w:t>хроническое восп</w:t>
      </w:r>
      <w:r>
        <w:t xml:space="preserve">аление в области травмы; </w:t>
      </w:r>
    </w:p>
    <w:p w:rsidR="00B06E8A" w:rsidRDefault="000C5D16">
      <w:pPr>
        <w:numPr>
          <w:ilvl w:val="0"/>
          <w:numId w:val="202"/>
        </w:numPr>
        <w:ind w:right="198" w:hanging="361"/>
      </w:pPr>
      <w:r>
        <w:t xml:space="preserve">посттравматический остеохондроз; </w:t>
      </w:r>
    </w:p>
    <w:p w:rsidR="00B06E8A" w:rsidRDefault="000C5D16">
      <w:pPr>
        <w:numPr>
          <w:ilvl w:val="0"/>
          <w:numId w:val="202"/>
        </w:numPr>
        <w:ind w:right="198" w:hanging="361"/>
      </w:pPr>
      <w:r>
        <w:t xml:space="preserve">снижение мышечного тонуса; </w:t>
      </w:r>
    </w:p>
    <w:p w:rsidR="00B06E8A" w:rsidRDefault="000C5D16">
      <w:pPr>
        <w:numPr>
          <w:ilvl w:val="0"/>
          <w:numId w:val="202"/>
        </w:numPr>
        <w:ind w:right="198" w:hanging="361"/>
      </w:pPr>
      <w:r>
        <w:t xml:space="preserve">атрофия мышечных волокон; </w:t>
      </w:r>
    </w:p>
    <w:p w:rsidR="00B06E8A" w:rsidRDefault="000C5D16">
      <w:pPr>
        <w:numPr>
          <w:ilvl w:val="0"/>
          <w:numId w:val="202"/>
        </w:numPr>
        <w:ind w:right="198" w:hanging="361"/>
      </w:pPr>
      <w:r>
        <w:t xml:space="preserve">снижение физической силы и выносливости; </w:t>
      </w:r>
    </w:p>
    <w:p w:rsidR="00B06E8A" w:rsidRDefault="000C5D16">
      <w:pPr>
        <w:numPr>
          <w:ilvl w:val="0"/>
          <w:numId w:val="202"/>
        </w:numPr>
        <w:ind w:right="198" w:hanging="361"/>
      </w:pPr>
      <w:r>
        <w:t xml:space="preserve">уменьшение просвета позвоночного канала; </w:t>
      </w:r>
    </w:p>
    <w:p w:rsidR="00B06E8A" w:rsidRDefault="000C5D16">
      <w:pPr>
        <w:numPr>
          <w:ilvl w:val="0"/>
          <w:numId w:val="202"/>
        </w:numPr>
        <w:ind w:right="198" w:hanging="361"/>
      </w:pPr>
      <w:r>
        <w:t>комбинированная деформация позвоночного столба в форме ки</w:t>
      </w:r>
      <w:r>
        <w:t xml:space="preserve">фолосколиоза; </w:t>
      </w:r>
    </w:p>
    <w:p w:rsidR="00B06E8A" w:rsidRDefault="000C5D16">
      <w:pPr>
        <w:numPr>
          <w:ilvl w:val="0"/>
          <w:numId w:val="202"/>
        </w:numPr>
        <w:ind w:right="198" w:hanging="361"/>
      </w:pPr>
      <w:r>
        <w:t xml:space="preserve">расстройство или полная утрата чувствительности; </w:t>
      </w:r>
    </w:p>
    <w:p w:rsidR="00B06E8A" w:rsidRDefault="000C5D16">
      <w:pPr>
        <w:numPr>
          <w:ilvl w:val="0"/>
          <w:numId w:val="202"/>
        </w:numPr>
        <w:ind w:right="198" w:hanging="361"/>
      </w:pPr>
      <w:r>
        <w:t xml:space="preserve">спастические проявления; </w:t>
      </w:r>
    </w:p>
    <w:p w:rsidR="00B06E8A" w:rsidRDefault="000C5D16">
      <w:pPr>
        <w:numPr>
          <w:ilvl w:val="0"/>
          <w:numId w:val="202"/>
        </w:numPr>
        <w:ind w:right="198" w:hanging="361"/>
      </w:pPr>
      <w:r>
        <w:t xml:space="preserve">полный паралич тела; </w:t>
      </w:r>
    </w:p>
    <w:p w:rsidR="00B06E8A" w:rsidRDefault="000C5D16">
      <w:pPr>
        <w:numPr>
          <w:ilvl w:val="0"/>
          <w:numId w:val="202"/>
        </w:numPr>
        <w:ind w:right="198" w:hanging="361"/>
      </w:pPr>
      <w:r>
        <w:t xml:space="preserve">недостаточность функций внутренних органов. </w:t>
      </w:r>
    </w:p>
    <w:p w:rsidR="00B06E8A" w:rsidRDefault="000C5D16">
      <w:pPr>
        <w:spacing w:after="5" w:line="270" w:lineRule="auto"/>
        <w:ind w:left="687" w:right="160"/>
        <w:jc w:val="left"/>
      </w:pPr>
      <w:r>
        <w:rPr>
          <w:b/>
        </w:rPr>
        <w:t xml:space="preserve">Осложненная травма позвоночника </w:t>
      </w:r>
    </w:p>
    <w:p w:rsidR="00B06E8A" w:rsidRDefault="000C5D16">
      <w:pPr>
        <w:ind w:left="362" w:right="198" w:firstLine="317"/>
      </w:pPr>
      <w:r>
        <w:t xml:space="preserve">Нарушение мочепузырных функций. </w:t>
      </w:r>
      <w:r>
        <w:t>Одним из частых проявлений травматических повреждений спинного мозга является нарушение мочеиспускания, нередко осложняющееся внутрипузырной инфекцией вследствие застаивания мочи. Это в свою очередь ведет к появлению рефлюкса, осложняясь пиелитом и общим с</w:t>
      </w:r>
      <w:r>
        <w:t xml:space="preserve">епсисом или уросепсисом. </w:t>
      </w:r>
    </w:p>
    <w:p w:rsidR="00B06E8A" w:rsidRDefault="000C5D16">
      <w:pPr>
        <w:ind w:left="362" w:right="198" w:firstLine="317"/>
      </w:pPr>
      <w:r>
        <w:rPr>
          <w:b/>
        </w:rPr>
        <w:t>Пролежни.</w:t>
      </w:r>
      <w:r>
        <w:t xml:space="preserve"> Одним из наиболее частых осложнений у больных с повреждениями спинного мозга являются пролежни, развивающиеся в 20-53% случаев. Будучи входными воротами инфекции, пролежни служат источником септических осложнений и в 20—</w:t>
      </w:r>
      <w:r>
        <w:t xml:space="preserve">30% случаев обусловливают летальный исход. Через пролежни происходит потеря большого количества белковых фракций (до 40—50 г), что усиливает гипопротеинемию и еще больше отягощает состояние больных. </w:t>
      </w:r>
    </w:p>
    <w:p w:rsidR="00B06E8A" w:rsidRDefault="000C5D16">
      <w:pPr>
        <w:ind w:left="362" w:right="198" w:firstLine="317"/>
      </w:pPr>
      <w:r>
        <w:rPr>
          <w:b/>
        </w:rPr>
        <w:t>Нейротрофические расстройства.</w:t>
      </w:r>
      <w:r>
        <w:t xml:space="preserve"> Гетеротопические оссифика</w:t>
      </w:r>
      <w:r>
        <w:t xml:space="preserve">ты в области крупных суставов конечностей при травматической болезни спинного мозга встречаются довольно </w:t>
      </w:r>
      <w:r>
        <w:lastRenderedPageBreak/>
        <w:t xml:space="preserve">часто (от 16 до 53 % случаев) и являются серьезным препятствием на пути активной реабилитации этих больных. </w:t>
      </w:r>
    </w:p>
    <w:p w:rsidR="00B06E8A" w:rsidRDefault="000C5D16">
      <w:pPr>
        <w:spacing w:after="5" w:line="270" w:lineRule="auto"/>
        <w:ind w:left="687" w:right="160"/>
        <w:jc w:val="left"/>
      </w:pPr>
      <w:r>
        <w:rPr>
          <w:b/>
        </w:rPr>
        <w:t xml:space="preserve">Вероятные осложнения ЧМТ </w:t>
      </w:r>
    </w:p>
    <w:p w:rsidR="00B06E8A" w:rsidRDefault="000C5D16">
      <w:pPr>
        <w:spacing w:after="20" w:line="260" w:lineRule="auto"/>
        <w:ind w:left="360" w:right="211" w:firstLine="317"/>
      </w:pPr>
      <w:r>
        <w:rPr>
          <w:b/>
        </w:rPr>
        <w:t>Наибольшую опасн</w:t>
      </w:r>
      <w:r>
        <w:rPr>
          <w:b/>
        </w:rPr>
        <w:t>ость в острой фазе представляют нарушения функций респираторной системы (угнетение дыхания и расстройство газообмена), а также проблемы с центральным и регионарным (церебральным) кровообращением.</w:t>
      </w:r>
      <w:r>
        <w:t xml:space="preserve"> </w:t>
      </w:r>
    </w:p>
    <w:p w:rsidR="00B06E8A" w:rsidRDefault="000C5D16">
      <w:pPr>
        <w:ind w:left="687" w:right="198"/>
      </w:pPr>
      <w:r>
        <w:t>Геморрагические осложнения – это инфаркты мозга и внутричер</w:t>
      </w:r>
      <w:r>
        <w:t xml:space="preserve">епные кровоизлияния. </w:t>
      </w:r>
    </w:p>
    <w:p w:rsidR="00B06E8A" w:rsidRDefault="000C5D16">
      <w:pPr>
        <w:ind w:left="687" w:right="198"/>
      </w:pPr>
      <w:r>
        <w:t xml:space="preserve">При тяжелых черепно-мозговых травмах возможна дислокация (смещение) отделов мозга. </w:t>
      </w:r>
    </w:p>
    <w:p w:rsidR="00B06E8A" w:rsidRDefault="000C5D16">
      <w:pPr>
        <w:ind w:left="362" w:right="198" w:firstLine="317"/>
      </w:pPr>
      <w:r>
        <w:t>На фоне ЧМТ достаточно велика вероятность осложнений гнойно-воспалительного характера. Они делятся на внутри- и внечерепные. К первой группе относятся</w:t>
      </w:r>
      <w:r>
        <w:t xml:space="preserve"> абсцессы, менингиты и энцефалиты, а ко второй, например, воспаления легких. </w:t>
      </w:r>
    </w:p>
    <w:p w:rsidR="00B06E8A" w:rsidRDefault="000C5D16">
      <w:pPr>
        <w:spacing w:after="28" w:line="259" w:lineRule="auto"/>
        <w:ind w:left="677" w:right="0" w:firstLine="0"/>
        <w:jc w:val="left"/>
      </w:pPr>
      <w:r>
        <w:rPr>
          <w:b/>
        </w:rPr>
        <w:t xml:space="preserve"> </w:t>
      </w:r>
    </w:p>
    <w:p w:rsidR="00B06E8A" w:rsidRDefault="000C5D16">
      <w:pPr>
        <w:spacing w:after="5" w:line="270" w:lineRule="auto"/>
        <w:ind w:left="687" w:right="160"/>
        <w:jc w:val="left"/>
      </w:pPr>
      <w:r>
        <w:rPr>
          <w:b/>
        </w:rPr>
        <w:t xml:space="preserve">Осложнения травм живота </w:t>
      </w:r>
    </w:p>
    <w:p w:rsidR="00B06E8A" w:rsidRDefault="000C5D16">
      <w:pPr>
        <w:ind w:left="687" w:right="198"/>
      </w:pPr>
      <w:r>
        <w:t xml:space="preserve">Осложнения пневмоторакса </w:t>
      </w:r>
    </w:p>
    <w:p w:rsidR="00B06E8A" w:rsidRDefault="000C5D16">
      <w:pPr>
        <w:ind w:left="362" w:right="198" w:firstLine="317"/>
      </w:pPr>
      <w:r>
        <w:t>Осложненное течение пневмоторакса встречается у 50% пациентов. Наиболее частыми осложнениями пневмоторакса являются:экссудати</w:t>
      </w:r>
      <w:r>
        <w:t>вный плеврит, гемопневмоторакс (при попадании крови в плевральную полость), эмпиема плевры (пиопневмоторакс), ригидное легкое (не расправляющееся в результате образования шварт – соединительнотканных тяжей), острая дыхательная недостаточность. При спонтанн</w:t>
      </w:r>
      <w:r>
        <w:t xml:space="preserve">ом и особенно клапанном пневмотораксе может наблюдаться подкожная и медиастинальная эмфизема. Спонтанный пневмоторакс протекает с рецидивами почти у половины пациентов. </w:t>
      </w:r>
    </w:p>
    <w:p w:rsidR="00B06E8A" w:rsidRDefault="000C5D16">
      <w:pPr>
        <w:ind w:left="362" w:right="198" w:firstLine="317"/>
      </w:pPr>
      <w:r>
        <w:t>Приведенный комплекс лечебно-диагностических мероприятий направлен не только на диагно</w:t>
      </w:r>
      <w:r>
        <w:t xml:space="preserve">стику основного заболевания, уточнение характера повреждений, но и на своевременное выявление осложнений травмы живота. Наиболее специфические: </w:t>
      </w:r>
    </w:p>
    <w:p w:rsidR="00B06E8A" w:rsidRDefault="000C5D16">
      <w:pPr>
        <w:numPr>
          <w:ilvl w:val="0"/>
          <w:numId w:val="203"/>
        </w:numPr>
        <w:ind w:right="198" w:hanging="361"/>
      </w:pPr>
      <w:r>
        <w:t xml:space="preserve">массивная кровопотеря и геморрагический шок, </w:t>
      </w:r>
    </w:p>
    <w:p w:rsidR="00B06E8A" w:rsidRDefault="000C5D16">
      <w:pPr>
        <w:numPr>
          <w:ilvl w:val="0"/>
          <w:numId w:val="203"/>
        </w:numPr>
        <w:ind w:right="198" w:hanging="361"/>
      </w:pPr>
      <w:r>
        <w:t xml:space="preserve">ДВС-синдром и ПОН, </w:t>
      </w:r>
    </w:p>
    <w:p w:rsidR="00B06E8A" w:rsidRDefault="000C5D16">
      <w:pPr>
        <w:numPr>
          <w:ilvl w:val="0"/>
          <w:numId w:val="203"/>
        </w:numPr>
        <w:ind w:right="198" w:hanging="361"/>
      </w:pPr>
      <w:r>
        <w:t xml:space="preserve">посттравматический панкреатит, </w:t>
      </w:r>
    </w:p>
    <w:p w:rsidR="00B06E8A" w:rsidRDefault="000C5D16">
      <w:pPr>
        <w:numPr>
          <w:ilvl w:val="0"/>
          <w:numId w:val="203"/>
        </w:numPr>
        <w:spacing w:after="34"/>
        <w:ind w:right="198" w:hanging="361"/>
      </w:pPr>
      <w:r>
        <w:t xml:space="preserve">абдоминальный компартмент-синдром (синдром абдоминальной гипертензии), </w:t>
      </w:r>
      <w:r>
        <w:rPr>
          <w:rFonts w:ascii="Segoe UI Symbol" w:eastAsia="Segoe UI Symbol" w:hAnsi="Segoe UI Symbol" w:cs="Segoe UI Symbol"/>
          <w:sz w:val="20"/>
        </w:rPr>
        <w:t></w:t>
      </w:r>
      <w:r>
        <w:rPr>
          <w:rFonts w:ascii="Arial" w:eastAsia="Arial" w:hAnsi="Arial" w:cs="Arial"/>
          <w:sz w:val="20"/>
        </w:rPr>
        <w:t xml:space="preserve"> </w:t>
      </w:r>
      <w:r>
        <w:t xml:space="preserve">абдоминальный сепсис, септический шок, </w:t>
      </w:r>
      <w:r>
        <w:rPr>
          <w:rFonts w:ascii="Segoe UI Symbol" w:eastAsia="Segoe UI Symbol" w:hAnsi="Segoe UI Symbol" w:cs="Segoe UI Symbol"/>
          <w:sz w:val="20"/>
        </w:rPr>
        <w:t></w:t>
      </w:r>
      <w:r>
        <w:rPr>
          <w:rFonts w:ascii="Arial" w:eastAsia="Arial" w:hAnsi="Arial" w:cs="Arial"/>
          <w:sz w:val="20"/>
        </w:rPr>
        <w:t xml:space="preserve"> </w:t>
      </w:r>
      <w:r>
        <w:t xml:space="preserve">энтеральная недостаточность. </w:t>
      </w:r>
    </w:p>
    <w:p w:rsidR="00B06E8A" w:rsidRDefault="000C5D16">
      <w:pPr>
        <w:numPr>
          <w:ilvl w:val="0"/>
          <w:numId w:val="203"/>
        </w:numPr>
        <w:spacing w:after="0" w:line="259" w:lineRule="auto"/>
        <w:ind w:right="198" w:hanging="361"/>
      </w:pPr>
      <w:r>
        <w:rPr>
          <w:color w:val="2E2D31"/>
        </w:rPr>
        <w:t xml:space="preserve">нарушение работы жизненно важных органов </w:t>
      </w:r>
    </w:p>
    <w:p w:rsidR="00B06E8A" w:rsidRDefault="000C5D16">
      <w:pPr>
        <w:numPr>
          <w:ilvl w:val="0"/>
          <w:numId w:val="203"/>
        </w:numPr>
        <w:spacing w:after="0" w:line="259" w:lineRule="auto"/>
        <w:ind w:right="198" w:hanging="361"/>
      </w:pPr>
      <w:r>
        <w:rPr>
          <w:color w:val="2E2D31"/>
        </w:rPr>
        <w:t>летальный исход</w:t>
      </w:r>
      <w:r>
        <w:t xml:space="preserve"> </w:t>
      </w:r>
    </w:p>
    <w:p w:rsidR="00B06E8A" w:rsidRDefault="000C5D16">
      <w:pPr>
        <w:spacing w:after="0" w:line="259" w:lineRule="auto"/>
        <w:ind w:left="677" w:right="0" w:firstLine="0"/>
        <w:jc w:val="left"/>
      </w:pPr>
      <w:r>
        <w:t xml:space="preserve"> </w:t>
      </w:r>
    </w:p>
    <w:p w:rsidR="00B06E8A" w:rsidRDefault="000C5D16">
      <w:pPr>
        <w:ind w:left="345" w:right="199" w:firstLine="317"/>
      </w:pPr>
      <w:r>
        <w:rPr>
          <w:color w:val="0070C0"/>
        </w:rPr>
        <w:t xml:space="preserve">Т.1.10.6..Показания к оказанию специализированной медицинской помощи в стационарных условиях. </w:t>
      </w:r>
    </w:p>
    <w:p w:rsidR="00B06E8A" w:rsidRDefault="000C5D16">
      <w:pPr>
        <w:ind w:left="687" w:right="198"/>
      </w:pPr>
      <w:r>
        <w:t xml:space="preserve">Специализированная медицинская помощь </w:t>
      </w:r>
    </w:p>
    <w:p w:rsidR="00B06E8A" w:rsidRDefault="000C5D16">
      <w:pPr>
        <w:ind w:left="362" w:right="198" w:firstLine="317"/>
      </w:pPr>
      <w:r>
        <w:t xml:space="preserve">При массовом поступлении пострадавших с травмой груди их разделяют на 4 основные группы: </w:t>
      </w:r>
    </w:p>
    <w:p w:rsidR="00B06E8A" w:rsidRDefault="000C5D16">
      <w:pPr>
        <w:numPr>
          <w:ilvl w:val="0"/>
          <w:numId w:val="203"/>
        </w:numPr>
        <w:ind w:right="198" w:hanging="361"/>
      </w:pPr>
      <w:r>
        <w:t>нуждающиеся в экстренном хирурги</w:t>
      </w:r>
      <w:r>
        <w:t xml:space="preserve">ческом лечении; </w:t>
      </w:r>
    </w:p>
    <w:p w:rsidR="00B06E8A" w:rsidRDefault="000C5D16">
      <w:pPr>
        <w:numPr>
          <w:ilvl w:val="0"/>
          <w:numId w:val="203"/>
        </w:numPr>
        <w:ind w:right="198" w:hanging="361"/>
      </w:pPr>
      <w:r>
        <w:t xml:space="preserve">направляемые в противошоковую палату для интенсивной терапии; </w:t>
      </w:r>
    </w:p>
    <w:p w:rsidR="00B06E8A" w:rsidRDefault="000C5D16">
      <w:pPr>
        <w:numPr>
          <w:ilvl w:val="0"/>
          <w:numId w:val="203"/>
        </w:numPr>
        <w:ind w:right="198" w:hanging="361"/>
      </w:pPr>
      <w:r>
        <w:t xml:space="preserve">пострадавшие, которым оперативное лечение может быть отсрочено; </w:t>
      </w:r>
    </w:p>
    <w:p w:rsidR="00B06E8A" w:rsidRDefault="000C5D16">
      <w:pPr>
        <w:numPr>
          <w:ilvl w:val="0"/>
          <w:numId w:val="203"/>
        </w:numPr>
        <w:ind w:right="198" w:hanging="361"/>
      </w:pPr>
      <w:r>
        <w:t xml:space="preserve">нуждающиеся в консервативном лечении (направляются для лечения в общехирургическое отделение). </w:t>
      </w:r>
    </w:p>
    <w:p w:rsidR="00B06E8A" w:rsidRDefault="000C5D16">
      <w:pPr>
        <w:ind w:left="362" w:right="198" w:firstLine="317"/>
      </w:pPr>
      <w:r>
        <w:t>Оказание квалиф</w:t>
      </w:r>
      <w:r>
        <w:t xml:space="preserve">ицированной и специализированной помощи при травмах головы должно проходить после лучевой диагностики, позволяющей определить объем и глубину поражения. </w:t>
      </w:r>
      <w:r>
        <w:lastRenderedPageBreak/>
        <w:t>Лучевой алгоритм исследования включает рентгенографию костей черепа в прямой и боковой проекциях и комп</w:t>
      </w:r>
      <w:r>
        <w:t xml:space="preserve">ьютерную рентгеновскую или магнитно-резонансную томографию. Данные исследования позволяют выявить травматические повреждения костей и мягких тканей, выявить гематомы различной локализации, травматические изменения паренхимы мозга. </w:t>
      </w:r>
    </w:p>
    <w:p w:rsidR="00B06E8A" w:rsidRDefault="000C5D16">
      <w:pPr>
        <w:ind w:left="687" w:right="198"/>
      </w:pPr>
      <w:r>
        <w:t xml:space="preserve">Наличие открытой травмы </w:t>
      </w:r>
      <w:r>
        <w:t xml:space="preserve">черепа требует немедленной госпитализации! </w:t>
      </w:r>
    </w:p>
    <w:p w:rsidR="00B06E8A" w:rsidRDefault="000C5D16">
      <w:pPr>
        <w:ind w:left="362" w:right="198" w:firstLine="317"/>
      </w:pPr>
      <w:r>
        <w:t>Пострадавшие со множественными переломами рѐбер, сопровождающимися расстройствами дыхания и  кровообращения,  подлежат  экстренной госпитализации  в  стационар.  Их следует транспортировать  на  носилках  в полус</w:t>
      </w:r>
      <w:r>
        <w:t xml:space="preserve">идячем положении. Во время транспортировки необходимо следить за частотой и глубиной дыхания, состоянием пульса и уровнем артериального давления.  </w:t>
      </w:r>
    </w:p>
    <w:p w:rsidR="00B06E8A" w:rsidRDefault="000C5D16">
      <w:pPr>
        <w:ind w:left="362" w:right="198" w:firstLine="317"/>
      </w:pPr>
      <w:r>
        <w:t xml:space="preserve">При переломах позвоночника Срочные хирургические вмешательства осуществляют при нарастающей неврологической симптоматике (этот симптом свидетельствует о продолжающемся сдавлении спинного мозга). </w:t>
      </w:r>
    </w:p>
    <w:p w:rsidR="00B06E8A" w:rsidRDefault="000C5D16">
      <w:pPr>
        <w:spacing w:after="25" w:line="259" w:lineRule="auto"/>
        <w:ind w:left="677" w:right="0" w:firstLine="0"/>
        <w:jc w:val="left"/>
      </w:pPr>
      <w:r>
        <w:rPr>
          <w:color w:val="0070C0"/>
        </w:rPr>
        <w:t xml:space="preserve"> </w:t>
      </w:r>
    </w:p>
    <w:p w:rsidR="00B06E8A" w:rsidRDefault="000C5D16">
      <w:pPr>
        <w:ind w:left="687" w:right="199"/>
      </w:pPr>
      <w:r>
        <w:rPr>
          <w:color w:val="0070C0"/>
        </w:rPr>
        <w:t xml:space="preserve">Т.1.10.7.Термические и химические ожоги. </w:t>
      </w:r>
    </w:p>
    <w:p w:rsidR="00B06E8A" w:rsidRDefault="000C5D16">
      <w:pPr>
        <w:ind w:left="87" w:right="198"/>
      </w:pPr>
      <w:r>
        <w:t>Ожог — травма, в</w:t>
      </w:r>
      <w:r>
        <w:t xml:space="preserve">озникающая при действии на ткани организма высокой температуры, агрессивных химических веществ, электрического тока и ионизирующего излучения. Обожжѐнным называют человека, получившего термическую травму. </w:t>
      </w:r>
    </w:p>
    <w:p w:rsidR="00B06E8A" w:rsidRDefault="000C5D16">
      <w:pPr>
        <w:ind w:left="87" w:right="198"/>
      </w:pPr>
      <w:r>
        <w:t>•</w:t>
      </w:r>
      <w:r>
        <w:rPr>
          <w:i/>
        </w:rPr>
        <w:t xml:space="preserve"> </w:t>
      </w:r>
      <w:r>
        <w:t>Термические ожоги связаны с воздействием высоких</w:t>
      </w:r>
      <w:r>
        <w:t xml:space="preserve"> температур. Их вызывают открытый огонь (горючие материалы, одежда, костры, пожары), взрывы воспламеняющихся жидкостей и зажигательных смесей, горячие клейкие вещества (смола, битум, асфальт, напалм), кипящие жидкости, пар, газообразные продукты горения. П</w:t>
      </w:r>
      <w:r>
        <w:t xml:space="preserve">ри вдыхании продуктов горения возникают ожоги дыхательных путей. В летнее время возникают солнечные ожоги, относящиеся к так называемым дистантным термическим ожогам. К контактным ожогам относят ожоги раскалѐнным металлом. </w:t>
      </w:r>
    </w:p>
    <w:p w:rsidR="00B06E8A" w:rsidRDefault="000C5D16">
      <w:pPr>
        <w:ind w:left="87" w:right="198"/>
      </w:pPr>
      <w:r>
        <w:t xml:space="preserve">Химические ожоги случаются реже </w:t>
      </w:r>
      <w:r>
        <w:t>и составляют 2,5—5,1% всех случаев ожогов. Их вызывают органические и неорганические кислоты (серная, азотная, соляная, фосфорная, фтористоводородная [плавиковая], хромовая, уксусная, муравьиная и щавелевая, производные карболовой кислоты), щѐлочи (каустич</w:t>
      </w:r>
      <w:r>
        <w:t xml:space="preserve">еская сода, гашѐная и негашѐная известь, едкий калий), различные химические растворители (ацетон, бензин, уайт-спирит, керосин, спирты), компоненты ракетного топлива, боевые химические вещества (иприт и др.). </w:t>
      </w:r>
      <w:r>
        <w:rPr>
          <w:color w:val="0070C0"/>
        </w:rPr>
        <w:t>Т.1.10.8 Классификация по глубине и площади пор</w:t>
      </w:r>
      <w:r>
        <w:rPr>
          <w:color w:val="0070C0"/>
        </w:rPr>
        <w:t xml:space="preserve">ажения кожи. </w:t>
      </w:r>
    </w:p>
    <w:p w:rsidR="00B06E8A" w:rsidRDefault="000C5D16">
      <w:pPr>
        <w:spacing w:after="8" w:line="259" w:lineRule="auto"/>
        <w:ind w:left="77" w:right="0" w:firstLine="0"/>
        <w:jc w:val="left"/>
      </w:pPr>
      <w:r>
        <w:t xml:space="preserve"> </w:t>
      </w:r>
    </w:p>
    <w:p w:rsidR="00B06E8A" w:rsidRDefault="000C5D16">
      <w:pPr>
        <w:ind w:left="87" w:right="198"/>
      </w:pPr>
      <w:r>
        <w:t>По глубине поражения различают ожоги I, II, IIIA, IIIБ, IV степени. Ожоги I, II, IIIA степени относятся к поверхностным. Они заживают самостоятельно через 4-28 дней с момента травмы. Ожоги IIIБ, IV степени являются глубокими. Такие ожоги са</w:t>
      </w:r>
      <w:r>
        <w:t xml:space="preserve">мостоятельно не заживают, и для восстановления кожного покрова требуется хирургическое лечение. Для химических ожогов принята четырѐхстепенная классификация (I, II, III и IV). </w:t>
      </w:r>
    </w:p>
    <w:p w:rsidR="00B06E8A" w:rsidRDefault="000C5D16">
      <w:pPr>
        <w:ind w:left="87" w:right="198"/>
      </w:pPr>
      <w:r>
        <w:t>Для определения тяжести состояния обожжѐнного и прогноза заболевания, помимо оп</w:t>
      </w:r>
      <w:r>
        <w:t>ределения глубины ожога, необходима объективная оценка распространѐнности поражения (в процентах поверхности тела). Общая площадь кожного покрова человека составляет около 16 000 см</w:t>
      </w:r>
      <w:r>
        <w:rPr>
          <w:vertAlign w:val="superscript"/>
        </w:rPr>
        <w:t>2</w:t>
      </w:r>
      <w:r>
        <w:t xml:space="preserve">. </w:t>
      </w:r>
      <w:r>
        <w:rPr>
          <w:color w:val="0070C0"/>
        </w:rPr>
        <w:t xml:space="preserve">Т.1.10.9.  Определение площади ожогов у детей и взрослых.  </w:t>
      </w:r>
    </w:p>
    <w:p w:rsidR="00B06E8A" w:rsidRDefault="000C5D16">
      <w:pPr>
        <w:ind w:left="87" w:right="198"/>
      </w:pPr>
      <w:r>
        <w:t>Задачам прак</w:t>
      </w:r>
      <w:r>
        <w:t xml:space="preserve">тики в полной мере отвечают простые способы определения величины обожжѐнной поверхности: «правило девяток» и «правило ладони».  </w:t>
      </w:r>
    </w:p>
    <w:p w:rsidR="00B06E8A" w:rsidRDefault="000C5D16">
      <w:pPr>
        <w:ind w:left="87" w:right="198"/>
      </w:pPr>
      <w:r>
        <w:rPr>
          <w:rFonts w:ascii="Courier New" w:eastAsia="Courier New" w:hAnsi="Courier New" w:cs="Courier New"/>
        </w:rPr>
        <w:lastRenderedPageBreak/>
        <w:t>o</w:t>
      </w:r>
      <w:r>
        <w:rPr>
          <w:rFonts w:ascii="Arial" w:eastAsia="Arial" w:hAnsi="Arial" w:cs="Arial"/>
        </w:rPr>
        <w:t xml:space="preserve"> </w:t>
      </w:r>
      <w:r>
        <w:t>«Правило девяток» — метод, предложенный А. Уоллесом в 1951 г., основан на том, что площадь покровов отдельных частей тела взр</w:t>
      </w:r>
      <w:r>
        <w:t xml:space="preserve">ослого равна или кратна 9. Правило применяют при обширных ожогах. </w:t>
      </w:r>
    </w:p>
    <w:p w:rsidR="00B06E8A" w:rsidRDefault="000C5D16">
      <w:pPr>
        <w:numPr>
          <w:ilvl w:val="0"/>
          <w:numId w:val="204"/>
        </w:numPr>
        <w:ind w:right="198" w:hanging="144"/>
      </w:pPr>
      <w:r>
        <w:t xml:space="preserve">Для взрослых (старше 15 лет): </w:t>
      </w:r>
    </w:p>
    <w:p w:rsidR="00B06E8A" w:rsidRDefault="000C5D16">
      <w:pPr>
        <w:numPr>
          <w:ilvl w:val="0"/>
          <w:numId w:val="204"/>
        </w:numPr>
        <w:ind w:right="198" w:hanging="144"/>
      </w:pPr>
      <w:r>
        <w:t xml:space="preserve">голова и шея — 9% поверхности тела; </w:t>
      </w:r>
    </w:p>
    <w:p w:rsidR="00B06E8A" w:rsidRDefault="000C5D16">
      <w:pPr>
        <w:numPr>
          <w:ilvl w:val="0"/>
          <w:numId w:val="204"/>
        </w:numPr>
        <w:ind w:right="198" w:hanging="144"/>
      </w:pPr>
      <w:r>
        <w:t xml:space="preserve">одна верхняя конечность — 9%; </w:t>
      </w:r>
    </w:p>
    <w:p w:rsidR="00B06E8A" w:rsidRDefault="000C5D16">
      <w:pPr>
        <w:numPr>
          <w:ilvl w:val="0"/>
          <w:numId w:val="204"/>
        </w:numPr>
        <w:ind w:right="198" w:hanging="144"/>
      </w:pPr>
      <w:r>
        <w:t xml:space="preserve">одна нижняя конечность — 18% (бедро — 9%, голень и стопа — 9%); </w:t>
      </w:r>
    </w:p>
    <w:p w:rsidR="00B06E8A" w:rsidRDefault="000C5D16">
      <w:pPr>
        <w:numPr>
          <w:ilvl w:val="0"/>
          <w:numId w:val="204"/>
        </w:numPr>
        <w:ind w:right="198" w:hanging="144"/>
      </w:pPr>
      <w:r>
        <w:t>передняя поверхность туло</w:t>
      </w:r>
      <w:r>
        <w:t xml:space="preserve">вища — 18%; </w:t>
      </w:r>
    </w:p>
    <w:p w:rsidR="00B06E8A" w:rsidRDefault="000C5D16">
      <w:pPr>
        <w:numPr>
          <w:ilvl w:val="0"/>
          <w:numId w:val="204"/>
        </w:numPr>
        <w:ind w:right="198" w:hanging="144"/>
      </w:pPr>
      <w:r>
        <w:t xml:space="preserve">задняя поверхность туловища — 18%; </w:t>
      </w:r>
    </w:p>
    <w:p w:rsidR="00B06E8A" w:rsidRDefault="000C5D16">
      <w:pPr>
        <w:numPr>
          <w:ilvl w:val="0"/>
          <w:numId w:val="204"/>
        </w:numPr>
        <w:ind w:right="198" w:hanging="144"/>
      </w:pPr>
      <w:r>
        <w:t xml:space="preserve">промежность и наружные половые органы — 1%; - вся передняя поверхность тела взрослых — 51%; - вся задняя поверхность тела взрослых — 49%.  </w:t>
      </w:r>
      <w:r>
        <w:rPr>
          <w:rFonts w:ascii="Courier New" w:eastAsia="Courier New" w:hAnsi="Courier New" w:cs="Courier New"/>
        </w:rPr>
        <w:t>o</w:t>
      </w:r>
      <w:r>
        <w:rPr>
          <w:rFonts w:ascii="Arial" w:eastAsia="Arial" w:hAnsi="Arial" w:cs="Arial"/>
        </w:rPr>
        <w:t xml:space="preserve"> </w:t>
      </w:r>
      <w:r>
        <w:t xml:space="preserve">«Правило ладони» — </w:t>
      </w:r>
      <w:r>
        <w:t>измерение ладонью (площадь ладони взрослого человека составляет приблизительно 1% общей поверхности кожного покрова) применяют при ожогах, расположенных в различных частях тела и ограниченных по площади, либо при субтотальных поражениях кожных покровов для</w:t>
      </w:r>
      <w:r>
        <w:t xml:space="preserve"> измерения площади неповреждѐнных участков. </w:t>
      </w:r>
    </w:p>
    <w:p w:rsidR="00B06E8A" w:rsidRDefault="000C5D16">
      <w:pPr>
        <w:tabs>
          <w:tab w:val="center" w:pos="3410"/>
        </w:tabs>
        <w:ind w:left="0" w:right="0" w:firstLine="0"/>
        <w:jc w:val="left"/>
      </w:pP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Площадь ожога у детей (табл. 13-13). </w:t>
      </w:r>
    </w:p>
    <w:p w:rsidR="00B06E8A" w:rsidRDefault="000C5D16">
      <w:pPr>
        <w:ind w:left="87" w:right="198"/>
      </w:pPr>
      <w:r>
        <w:t xml:space="preserve">На догоспитальном и в раннем госпитальном периоде абсолютной точности для определения площади ожога не требуется — </w:t>
      </w:r>
      <w:r>
        <w:t xml:space="preserve">важно быстро установить площадь поражения кожных покровов. Незначительная гипердиагностика на этом этапе допустима. </w:t>
      </w:r>
    </w:p>
    <w:p w:rsidR="00B06E8A" w:rsidRDefault="000C5D16">
      <w:pPr>
        <w:ind w:left="87" w:right="198"/>
      </w:pPr>
      <w:r>
        <w:t>• Определение глубины термического поражения. Основным фактором, определяющим тяжесть ожоговой болезни, еѐ прогноз и исход, является не сто</w:t>
      </w:r>
      <w:r>
        <w:t xml:space="preserve">лько общая площадь ожога, сколько площадь глубокого поражения. </w:t>
      </w:r>
    </w:p>
    <w:p w:rsidR="00B06E8A" w:rsidRDefault="000C5D16">
      <w:pPr>
        <w:spacing w:after="0" w:line="259" w:lineRule="auto"/>
        <w:ind w:left="677" w:right="0" w:firstLine="0"/>
        <w:jc w:val="left"/>
      </w:pPr>
      <w:r>
        <w:rPr>
          <w:color w:val="0070C0"/>
        </w:rPr>
        <w:t xml:space="preserve"> </w:t>
      </w:r>
    </w:p>
    <w:p w:rsidR="00B06E8A" w:rsidRDefault="000C5D16">
      <w:pPr>
        <w:spacing w:after="0" w:line="259" w:lineRule="auto"/>
        <w:ind w:left="677" w:right="0" w:firstLine="0"/>
        <w:jc w:val="left"/>
      </w:pPr>
      <w:r>
        <w:rPr>
          <w:color w:val="0070C0"/>
        </w:rPr>
        <w:t xml:space="preserve"> </w:t>
      </w:r>
    </w:p>
    <w:p w:rsidR="00B06E8A" w:rsidRDefault="000C5D16">
      <w:pPr>
        <w:spacing w:after="0" w:line="259" w:lineRule="auto"/>
        <w:ind w:left="677" w:right="0" w:firstLine="0"/>
        <w:jc w:val="left"/>
      </w:pPr>
      <w:r>
        <w:rPr>
          <w:color w:val="0070C0"/>
        </w:rPr>
        <w:t xml:space="preserve"> </w:t>
      </w:r>
    </w:p>
    <w:p w:rsidR="00B06E8A" w:rsidRDefault="000C5D16">
      <w:pPr>
        <w:spacing w:after="0" w:line="259" w:lineRule="auto"/>
        <w:ind w:left="677" w:right="0" w:firstLine="0"/>
        <w:jc w:val="left"/>
      </w:pPr>
      <w:r>
        <w:rPr>
          <w:color w:val="0070C0"/>
        </w:rPr>
        <w:t xml:space="preserve"> </w:t>
      </w:r>
    </w:p>
    <w:p w:rsidR="00B06E8A" w:rsidRDefault="000C5D16">
      <w:pPr>
        <w:spacing w:after="0" w:line="259" w:lineRule="auto"/>
        <w:ind w:left="677" w:right="0" w:firstLine="0"/>
        <w:jc w:val="left"/>
      </w:pPr>
      <w:r>
        <w:rPr>
          <w:color w:val="0070C0"/>
        </w:rPr>
        <w:t xml:space="preserve"> </w:t>
      </w:r>
    </w:p>
    <w:p w:rsidR="00B06E8A" w:rsidRDefault="000C5D16">
      <w:pPr>
        <w:spacing w:after="18" w:line="259" w:lineRule="auto"/>
        <w:ind w:left="677" w:right="0" w:firstLine="0"/>
        <w:jc w:val="left"/>
      </w:pPr>
      <w:r>
        <w:rPr>
          <w:color w:val="0070C0"/>
        </w:rPr>
        <w:t xml:space="preserve"> </w:t>
      </w:r>
    </w:p>
    <w:p w:rsidR="00B06E8A" w:rsidRDefault="000C5D16">
      <w:pPr>
        <w:spacing w:after="5" w:line="266" w:lineRule="auto"/>
        <w:ind w:left="87" w:right="194"/>
      </w:pPr>
      <w:r>
        <w:rPr>
          <w:i/>
        </w:rPr>
        <w:t>Таблица 13-13. Клинические характеристики степени термического поражения</w:t>
      </w:r>
      <w:r>
        <w:t xml:space="preserve"> </w:t>
      </w:r>
    </w:p>
    <w:p w:rsidR="00B06E8A" w:rsidRDefault="000C5D16">
      <w:pPr>
        <w:spacing w:after="6935" w:line="259" w:lineRule="auto"/>
        <w:ind w:left="523" w:right="0" w:firstLine="0"/>
        <w:jc w:val="left"/>
      </w:pPr>
      <w:r>
        <w:t xml:space="preserve"> </w:t>
      </w:r>
    </w:p>
    <w:tbl>
      <w:tblPr>
        <w:tblStyle w:val="TableGrid"/>
        <w:tblpPr w:vertAnchor="text" w:tblpX="542" w:tblpY="-9912"/>
        <w:tblOverlap w:val="never"/>
        <w:tblW w:w="9364" w:type="dxa"/>
        <w:tblInd w:w="0" w:type="dxa"/>
        <w:tblCellMar>
          <w:top w:w="52" w:type="dxa"/>
          <w:left w:w="0" w:type="dxa"/>
          <w:bottom w:w="10" w:type="dxa"/>
          <w:right w:w="0" w:type="dxa"/>
        </w:tblCellMar>
        <w:tblLook w:val="04A0" w:firstRow="1" w:lastRow="0" w:firstColumn="1" w:lastColumn="0" w:noHBand="0" w:noVBand="1"/>
      </w:tblPr>
      <w:tblGrid>
        <w:gridCol w:w="876"/>
        <w:gridCol w:w="122"/>
        <w:gridCol w:w="4069"/>
        <w:gridCol w:w="4297"/>
      </w:tblGrid>
      <w:tr w:rsidR="00B06E8A">
        <w:trPr>
          <w:trHeight w:val="562"/>
        </w:trPr>
        <w:tc>
          <w:tcPr>
            <w:tcW w:w="879" w:type="dxa"/>
            <w:tcBorders>
              <w:top w:val="single" w:sz="4" w:space="0" w:color="000000"/>
              <w:left w:val="single" w:sz="4" w:space="0" w:color="000000"/>
              <w:bottom w:val="single" w:sz="4" w:space="0" w:color="000000"/>
              <w:right w:val="nil"/>
            </w:tcBorders>
          </w:tcPr>
          <w:p w:rsidR="00B06E8A" w:rsidRDefault="000C5D16">
            <w:pPr>
              <w:spacing w:after="20" w:line="259" w:lineRule="auto"/>
              <w:ind w:left="-24" w:right="0" w:firstLine="0"/>
              <w:jc w:val="left"/>
            </w:pPr>
            <w:r>
              <w:lastRenderedPageBreak/>
              <w:t xml:space="preserve">тепень </w:t>
            </w:r>
          </w:p>
          <w:p w:rsidR="00B06E8A" w:rsidRDefault="000C5D16">
            <w:pPr>
              <w:spacing w:after="0" w:line="259" w:lineRule="auto"/>
              <w:ind w:left="-62" w:right="0" w:firstLine="0"/>
              <w:jc w:val="left"/>
            </w:pPr>
            <w:r>
              <w:t xml:space="preserve">жога </w:t>
            </w:r>
          </w:p>
        </w:tc>
        <w:tc>
          <w:tcPr>
            <w:tcW w:w="72" w:type="dxa"/>
            <w:tcBorders>
              <w:top w:val="single" w:sz="4" w:space="0" w:color="000000"/>
              <w:left w:val="nil"/>
              <w:bottom w:val="single" w:sz="4" w:space="0" w:color="000000"/>
              <w:right w:val="single" w:sz="4" w:space="0" w:color="000000"/>
            </w:tcBorders>
          </w:tcPr>
          <w:p w:rsidR="00B06E8A" w:rsidRDefault="00B06E8A">
            <w:pPr>
              <w:spacing w:after="160" w:line="259" w:lineRule="auto"/>
              <w:ind w:left="0" w:right="0" w:firstLine="0"/>
              <w:jc w:val="left"/>
            </w:pPr>
          </w:p>
        </w:tc>
        <w:tc>
          <w:tcPr>
            <w:tcW w:w="4091" w:type="dxa"/>
            <w:tcBorders>
              <w:top w:val="single" w:sz="4" w:space="0" w:color="000000"/>
              <w:left w:val="single" w:sz="4" w:space="0" w:color="000000"/>
              <w:bottom w:val="single" w:sz="4" w:space="0" w:color="000000"/>
              <w:right w:val="single" w:sz="4" w:space="0" w:color="000000"/>
            </w:tcBorders>
            <w:vAlign w:val="center"/>
          </w:tcPr>
          <w:p w:rsidR="00B06E8A" w:rsidRDefault="000C5D16">
            <w:pPr>
              <w:spacing w:after="0" w:line="259" w:lineRule="auto"/>
              <w:ind w:left="-14" w:right="0" w:firstLine="0"/>
              <w:jc w:val="left"/>
            </w:pPr>
            <w:r>
              <w:t xml:space="preserve"> первые часы после травмы </w:t>
            </w:r>
          </w:p>
        </w:tc>
        <w:tc>
          <w:tcPr>
            <w:tcW w:w="4322" w:type="dxa"/>
            <w:tcBorders>
              <w:top w:val="single" w:sz="4" w:space="0" w:color="000000"/>
              <w:left w:val="single" w:sz="4" w:space="0" w:color="000000"/>
              <w:bottom w:val="single" w:sz="4" w:space="0" w:color="000000"/>
              <w:right w:val="single" w:sz="4" w:space="0" w:color="000000"/>
            </w:tcBorders>
            <w:vAlign w:val="center"/>
          </w:tcPr>
          <w:p w:rsidR="00B06E8A" w:rsidRDefault="000C5D16">
            <w:pPr>
              <w:spacing w:after="0" w:line="259" w:lineRule="auto"/>
              <w:ind w:left="-19" w:right="0" w:firstLine="0"/>
              <w:jc w:val="left"/>
            </w:pPr>
            <w:r>
              <w:t xml:space="preserve"> течение раневого процесса </w:t>
            </w:r>
          </w:p>
        </w:tc>
      </w:tr>
      <w:tr w:rsidR="00B06E8A">
        <w:trPr>
          <w:trHeight w:val="1114"/>
        </w:trPr>
        <w:tc>
          <w:tcPr>
            <w:tcW w:w="879" w:type="dxa"/>
            <w:tcBorders>
              <w:top w:val="single" w:sz="4" w:space="0" w:color="000000"/>
              <w:left w:val="single" w:sz="4" w:space="0" w:color="000000"/>
              <w:bottom w:val="single" w:sz="4" w:space="0" w:color="000000"/>
              <w:right w:val="nil"/>
            </w:tcBorders>
          </w:tcPr>
          <w:p w:rsidR="00B06E8A" w:rsidRDefault="00B06E8A">
            <w:pPr>
              <w:spacing w:after="160" w:line="259" w:lineRule="auto"/>
              <w:ind w:left="0" w:right="0" w:firstLine="0"/>
              <w:jc w:val="left"/>
            </w:pPr>
          </w:p>
        </w:tc>
        <w:tc>
          <w:tcPr>
            <w:tcW w:w="72" w:type="dxa"/>
            <w:tcBorders>
              <w:top w:val="single" w:sz="4" w:space="0" w:color="000000"/>
              <w:left w:val="nil"/>
              <w:bottom w:val="single" w:sz="4" w:space="0" w:color="000000"/>
              <w:right w:val="single" w:sz="4" w:space="0" w:color="000000"/>
            </w:tcBorders>
          </w:tcPr>
          <w:p w:rsidR="00B06E8A" w:rsidRDefault="00B06E8A">
            <w:pPr>
              <w:spacing w:after="160" w:line="259" w:lineRule="auto"/>
              <w:ind w:left="0" w:right="0" w:firstLine="0"/>
              <w:jc w:val="left"/>
            </w:pPr>
          </w:p>
        </w:tc>
        <w:tc>
          <w:tcPr>
            <w:tcW w:w="4091" w:type="dxa"/>
            <w:tcBorders>
              <w:top w:val="single" w:sz="4" w:space="0" w:color="000000"/>
              <w:left w:val="single" w:sz="4" w:space="0" w:color="000000"/>
              <w:bottom w:val="single" w:sz="4" w:space="0" w:color="000000"/>
              <w:right w:val="single" w:sz="4" w:space="0" w:color="000000"/>
            </w:tcBorders>
          </w:tcPr>
          <w:p w:rsidR="00B06E8A" w:rsidRDefault="000C5D16">
            <w:pPr>
              <w:tabs>
                <w:tab w:val="center" w:pos="1638"/>
                <w:tab w:val="center" w:pos="2558"/>
                <w:tab w:val="right" w:pos="4091"/>
              </w:tabs>
              <w:spacing w:after="31" w:line="259" w:lineRule="auto"/>
              <w:ind w:left="-43" w:right="0" w:firstLine="0"/>
              <w:jc w:val="left"/>
            </w:pPr>
            <w:r>
              <w:t xml:space="preserve">иперемия </w:t>
            </w:r>
            <w:r>
              <w:tab/>
              <w:t xml:space="preserve">и </w:t>
            </w:r>
            <w:r>
              <w:tab/>
              <w:t xml:space="preserve">отек </w:t>
            </w:r>
            <w:r>
              <w:tab/>
              <w:t xml:space="preserve">кожи, </w:t>
            </w:r>
          </w:p>
          <w:p w:rsidR="00B06E8A" w:rsidRDefault="000C5D16">
            <w:pPr>
              <w:spacing w:after="0" w:line="259" w:lineRule="auto"/>
              <w:ind w:left="-67" w:right="0" w:firstLine="0"/>
              <w:jc w:val="left"/>
            </w:pPr>
            <w:r>
              <w:t xml:space="preserve">опровождающиеся жгучей болью </w:t>
            </w:r>
          </w:p>
        </w:tc>
        <w:tc>
          <w:tcPr>
            <w:tcW w:w="4322"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77" w:right="106" w:firstLine="29"/>
            </w:pPr>
            <w:r>
              <w:t xml:space="preserve">иперемия и отѐк проходят через 2—3 ня. поверхностные слои эпидермиса лущиваются, заживление наступает к онцу первой недели </w:t>
            </w:r>
          </w:p>
        </w:tc>
      </w:tr>
      <w:tr w:rsidR="00B06E8A">
        <w:trPr>
          <w:trHeight w:val="2271"/>
        </w:trPr>
        <w:tc>
          <w:tcPr>
            <w:tcW w:w="879" w:type="dxa"/>
            <w:tcBorders>
              <w:top w:val="single" w:sz="4" w:space="0" w:color="000000"/>
              <w:left w:val="single" w:sz="4" w:space="0" w:color="000000"/>
              <w:bottom w:val="single" w:sz="4" w:space="0" w:color="000000"/>
              <w:right w:val="nil"/>
            </w:tcBorders>
          </w:tcPr>
          <w:p w:rsidR="00B06E8A" w:rsidRDefault="00B06E8A">
            <w:pPr>
              <w:spacing w:after="160" w:line="259" w:lineRule="auto"/>
              <w:ind w:left="0" w:right="0" w:firstLine="0"/>
              <w:jc w:val="left"/>
            </w:pPr>
          </w:p>
        </w:tc>
        <w:tc>
          <w:tcPr>
            <w:tcW w:w="72" w:type="dxa"/>
            <w:tcBorders>
              <w:top w:val="single" w:sz="4" w:space="0" w:color="000000"/>
              <w:left w:val="nil"/>
              <w:bottom w:val="single" w:sz="4" w:space="0" w:color="000000"/>
              <w:right w:val="single" w:sz="4" w:space="0" w:color="000000"/>
            </w:tcBorders>
          </w:tcPr>
          <w:p w:rsidR="00B06E8A" w:rsidRDefault="00B06E8A">
            <w:pPr>
              <w:spacing w:after="160" w:line="259" w:lineRule="auto"/>
              <w:ind w:left="0" w:right="0" w:firstLine="0"/>
              <w:jc w:val="left"/>
            </w:pPr>
          </w:p>
        </w:tc>
        <w:tc>
          <w:tcPr>
            <w:tcW w:w="409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72" w:right="106" w:firstLine="29"/>
            </w:pPr>
            <w:r>
              <w:t xml:space="preserve">иперемия и отѐк кожи с отслоением пидермиса и образованием пузырей, аполненных прозрачной жидкостью. ильные боли в течение первых 2-3 ней </w:t>
            </w:r>
          </w:p>
        </w:tc>
        <w:tc>
          <w:tcPr>
            <w:tcW w:w="4322"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65" w:lineRule="auto"/>
              <w:ind w:left="-77" w:right="108" w:firstLine="58"/>
            </w:pPr>
            <w:r>
              <w:t>оспалительно-экссудативная реакция меньшается через 3-4 дня, начинается пителизация ожоговой поверхности. олное зажив</w:t>
            </w:r>
            <w:r>
              <w:t>ление наступает на 10— 14-</w:t>
            </w:r>
          </w:p>
          <w:p w:rsidR="00B06E8A" w:rsidRDefault="000C5D16">
            <w:pPr>
              <w:spacing w:after="42" w:line="241" w:lineRule="auto"/>
              <w:ind w:left="-62" w:right="0" w:firstLine="14"/>
            </w:pPr>
            <w:r>
              <w:t xml:space="preserve"> день. Рубцов эти ожоги не оставляют, но раснота и пигментация могут </w:t>
            </w:r>
          </w:p>
          <w:p w:rsidR="00B06E8A" w:rsidRDefault="000C5D16">
            <w:pPr>
              <w:spacing w:after="0" w:line="259" w:lineRule="auto"/>
              <w:ind w:left="-72" w:right="0" w:firstLine="0"/>
              <w:jc w:val="left"/>
            </w:pPr>
            <w:r>
              <w:t xml:space="preserve">охраняться в течение нескольких недель </w:t>
            </w:r>
          </w:p>
        </w:tc>
      </w:tr>
      <w:tr w:rsidR="00B06E8A">
        <w:trPr>
          <w:trHeight w:val="2881"/>
        </w:trPr>
        <w:tc>
          <w:tcPr>
            <w:tcW w:w="879" w:type="dxa"/>
            <w:tcBorders>
              <w:top w:val="single" w:sz="4" w:space="0" w:color="000000"/>
              <w:left w:val="single" w:sz="4" w:space="0" w:color="000000"/>
              <w:bottom w:val="single" w:sz="4" w:space="0" w:color="000000"/>
              <w:right w:val="nil"/>
            </w:tcBorders>
            <w:vAlign w:val="center"/>
          </w:tcPr>
          <w:p w:rsidR="00B06E8A" w:rsidRDefault="000C5D16">
            <w:pPr>
              <w:spacing w:after="0" w:line="259" w:lineRule="auto"/>
              <w:ind w:left="-14" w:right="0" w:firstLine="0"/>
              <w:jc w:val="left"/>
            </w:pPr>
            <w:r>
              <w:t xml:space="preserve">IA </w:t>
            </w:r>
          </w:p>
        </w:tc>
        <w:tc>
          <w:tcPr>
            <w:tcW w:w="72" w:type="dxa"/>
            <w:tcBorders>
              <w:top w:val="single" w:sz="4" w:space="0" w:color="000000"/>
              <w:left w:val="nil"/>
              <w:bottom w:val="single" w:sz="4" w:space="0" w:color="000000"/>
              <w:right w:val="single" w:sz="4" w:space="0" w:color="000000"/>
            </w:tcBorders>
            <w:vAlign w:val="bottom"/>
          </w:tcPr>
          <w:p w:rsidR="00B06E8A" w:rsidRDefault="000C5D16">
            <w:pPr>
              <w:spacing w:after="0" w:line="259" w:lineRule="auto"/>
              <w:ind w:right="-44" w:firstLine="0"/>
            </w:pPr>
            <w:r>
              <w:t>а</w:t>
            </w:r>
          </w:p>
        </w:tc>
        <w:tc>
          <w:tcPr>
            <w:tcW w:w="4091" w:type="dxa"/>
            <w:tcBorders>
              <w:top w:val="single" w:sz="4" w:space="0" w:color="000000"/>
              <w:left w:val="single" w:sz="4" w:space="0" w:color="000000"/>
              <w:bottom w:val="single" w:sz="4" w:space="0" w:color="000000"/>
              <w:right w:val="single" w:sz="4" w:space="0" w:color="000000"/>
            </w:tcBorders>
          </w:tcPr>
          <w:p w:rsidR="00B06E8A" w:rsidRDefault="000C5D16">
            <w:pPr>
              <w:spacing w:after="27" w:line="238" w:lineRule="auto"/>
              <w:ind w:left="-43" w:right="109" w:firstLine="29"/>
            </w:pPr>
            <w:r>
              <w:t xml:space="preserve">пидермис полностью отсутствует, ягкие покровные ткани отѐчны, апряжены. Поверхность ожога </w:t>
            </w:r>
          </w:p>
          <w:p w:rsidR="00B06E8A" w:rsidRDefault="000C5D16">
            <w:pPr>
              <w:tabs>
                <w:tab w:val="center" w:pos="1765"/>
                <w:tab w:val="center" w:pos="2647"/>
                <w:tab w:val="right" w:pos="4091"/>
              </w:tabs>
              <w:spacing w:after="0" w:line="259" w:lineRule="auto"/>
              <w:ind w:left="-58" w:right="0" w:firstLine="0"/>
              <w:jc w:val="left"/>
            </w:pPr>
            <w:r>
              <w:t xml:space="preserve">елесоватой </w:t>
            </w:r>
            <w:r>
              <w:tab/>
              <w:t xml:space="preserve">окраски </w:t>
            </w:r>
            <w:r>
              <w:tab/>
              <w:t xml:space="preserve">или </w:t>
            </w:r>
            <w:r>
              <w:tab/>
              <w:t xml:space="preserve">покрыта  </w:t>
            </w:r>
          </w:p>
          <w:p w:rsidR="00B06E8A" w:rsidRDefault="000C5D16">
            <w:pPr>
              <w:spacing w:after="0" w:line="259" w:lineRule="auto"/>
              <w:ind w:left="-53" w:right="110" w:hanging="14"/>
            </w:pPr>
            <w:r>
              <w:t xml:space="preserve">уховатым струпом, сосудистый исунок отсутствует, болевая и ктильная чувствительность снижены </w:t>
            </w:r>
          </w:p>
        </w:tc>
        <w:tc>
          <w:tcPr>
            <w:tcW w:w="4322" w:type="dxa"/>
            <w:tcBorders>
              <w:top w:val="single" w:sz="4" w:space="0" w:color="000000"/>
              <w:left w:val="single" w:sz="4" w:space="0" w:color="000000"/>
              <w:bottom w:val="single" w:sz="4" w:space="0" w:color="000000"/>
              <w:right w:val="single" w:sz="4" w:space="0" w:color="000000"/>
            </w:tcBorders>
          </w:tcPr>
          <w:p w:rsidR="00B06E8A" w:rsidRDefault="000C5D16">
            <w:pPr>
              <w:spacing w:after="44" w:line="238" w:lineRule="auto"/>
              <w:ind w:left="-72" w:right="109" w:firstLine="29"/>
            </w:pPr>
            <w:r>
              <w:t>аневой процесс протекает с нагноением. чищение раны длится 2 нед, заживление роисходит через 3—4 нед за счѐт краевой островков</w:t>
            </w:r>
            <w:r>
              <w:t xml:space="preserve">ой эпителизации (из охранившихся дериватов кожи). В исходе епаративного процесса нередко бразуются стойкая пигментация, </w:t>
            </w:r>
          </w:p>
          <w:p w:rsidR="00B06E8A" w:rsidRDefault="000C5D16">
            <w:pPr>
              <w:spacing w:after="0" w:line="259" w:lineRule="auto"/>
              <w:ind w:left="-77" w:right="0" w:firstLine="0"/>
              <w:jc w:val="left"/>
            </w:pPr>
            <w:r>
              <w:t xml:space="preserve">ипертрофический или келоидный рубец </w:t>
            </w:r>
          </w:p>
        </w:tc>
      </w:tr>
      <w:tr w:rsidR="00B06E8A">
        <w:trPr>
          <w:trHeight w:val="2516"/>
        </w:trPr>
        <w:tc>
          <w:tcPr>
            <w:tcW w:w="879" w:type="dxa"/>
            <w:tcBorders>
              <w:top w:val="single" w:sz="4" w:space="0" w:color="000000"/>
              <w:left w:val="single" w:sz="4" w:space="0" w:color="000000"/>
              <w:bottom w:val="single" w:sz="4" w:space="0" w:color="000000"/>
              <w:right w:val="nil"/>
            </w:tcBorders>
            <w:vAlign w:val="center"/>
          </w:tcPr>
          <w:p w:rsidR="00B06E8A" w:rsidRDefault="000C5D16">
            <w:pPr>
              <w:spacing w:after="0" w:line="259" w:lineRule="auto"/>
              <w:ind w:left="-14" w:right="0" w:firstLine="0"/>
              <w:jc w:val="left"/>
            </w:pPr>
            <w:r>
              <w:t xml:space="preserve">IБ </w:t>
            </w:r>
          </w:p>
        </w:tc>
        <w:tc>
          <w:tcPr>
            <w:tcW w:w="72" w:type="dxa"/>
            <w:tcBorders>
              <w:top w:val="single" w:sz="4" w:space="0" w:color="000000"/>
              <w:left w:val="nil"/>
              <w:bottom w:val="single" w:sz="4" w:space="0" w:color="000000"/>
              <w:right w:val="single" w:sz="4" w:space="0" w:color="000000"/>
            </w:tcBorders>
          </w:tcPr>
          <w:p w:rsidR="00B06E8A" w:rsidRDefault="00B06E8A">
            <w:pPr>
              <w:spacing w:after="160" w:line="259" w:lineRule="auto"/>
              <w:ind w:left="0" w:right="0" w:firstLine="0"/>
              <w:jc w:val="left"/>
            </w:pPr>
          </w:p>
        </w:tc>
        <w:tc>
          <w:tcPr>
            <w:tcW w:w="409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68" w:right="106" w:firstLine="68"/>
            </w:pPr>
            <w:r>
              <w:t>екроз всей толщи кожи, имеющий вид лотных сухих буровато-</w:t>
            </w:r>
            <w:r>
              <w:t xml:space="preserve">коричневых трупьев. В их толще различимы ромбированные подкожные вены. труп плотно спаян с подлежащими канями, не собирается в складку. олевая и тактильная чувствительность тсутствует </w:t>
            </w:r>
          </w:p>
        </w:tc>
        <w:tc>
          <w:tcPr>
            <w:tcW w:w="4322" w:type="dxa"/>
            <w:tcBorders>
              <w:top w:val="single" w:sz="4" w:space="0" w:color="000000"/>
              <w:left w:val="single" w:sz="4" w:space="0" w:color="000000"/>
              <w:bottom w:val="single" w:sz="4" w:space="0" w:color="000000"/>
              <w:right w:val="single" w:sz="4" w:space="0" w:color="000000"/>
            </w:tcBorders>
          </w:tcPr>
          <w:p w:rsidR="00B06E8A" w:rsidRDefault="000C5D16">
            <w:pPr>
              <w:spacing w:after="21" w:line="258" w:lineRule="auto"/>
              <w:ind w:left="-77" w:right="107" w:firstLine="29"/>
            </w:pPr>
            <w:r>
              <w:t>нойно-демаркационное воспаление родолжается 2-3 нед, затем рана остепен</w:t>
            </w:r>
            <w:r>
              <w:t xml:space="preserve">но очищается от омертвевших каней и к исходу 3-4-й нед выполняется рануляциями, пригодными к свободной </w:t>
            </w:r>
          </w:p>
          <w:p w:rsidR="00B06E8A" w:rsidRDefault="000C5D16">
            <w:pPr>
              <w:spacing w:after="0" w:line="259" w:lineRule="auto"/>
              <w:ind w:left="-82" w:right="0" w:firstLine="0"/>
              <w:jc w:val="left"/>
            </w:pPr>
            <w:r>
              <w:t xml:space="preserve">утодермопластике </w:t>
            </w:r>
          </w:p>
        </w:tc>
      </w:tr>
      <w:tr w:rsidR="00B06E8A">
        <w:trPr>
          <w:trHeight w:val="1417"/>
        </w:trPr>
        <w:tc>
          <w:tcPr>
            <w:tcW w:w="879" w:type="dxa"/>
            <w:tcBorders>
              <w:top w:val="single" w:sz="4" w:space="0" w:color="000000"/>
              <w:left w:val="single" w:sz="4" w:space="0" w:color="000000"/>
              <w:bottom w:val="single" w:sz="4" w:space="0" w:color="000000"/>
              <w:right w:val="nil"/>
            </w:tcBorders>
            <w:vAlign w:val="center"/>
          </w:tcPr>
          <w:p w:rsidR="00B06E8A" w:rsidRDefault="000C5D16">
            <w:pPr>
              <w:spacing w:after="0" w:line="259" w:lineRule="auto"/>
              <w:ind w:left="77" w:right="0" w:firstLine="0"/>
              <w:jc w:val="left"/>
            </w:pPr>
            <w:r>
              <w:t xml:space="preserve"> </w:t>
            </w:r>
          </w:p>
        </w:tc>
        <w:tc>
          <w:tcPr>
            <w:tcW w:w="72" w:type="dxa"/>
            <w:tcBorders>
              <w:top w:val="single" w:sz="4" w:space="0" w:color="000000"/>
              <w:left w:val="nil"/>
              <w:bottom w:val="single" w:sz="4" w:space="0" w:color="000000"/>
              <w:right w:val="single" w:sz="4" w:space="0" w:color="000000"/>
            </w:tcBorders>
          </w:tcPr>
          <w:p w:rsidR="00B06E8A" w:rsidRDefault="00B06E8A">
            <w:pPr>
              <w:spacing w:after="160" w:line="259" w:lineRule="auto"/>
              <w:ind w:left="0" w:right="0" w:firstLine="0"/>
              <w:jc w:val="left"/>
            </w:pPr>
          </w:p>
        </w:tc>
        <w:tc>
          <w:tcPr>
            <w:tcW w:w="409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3" w:right="106" w:firstLine="53"/>
            </w:pPr>
            <w:r>
              <w:t xml:space="preserve">екроз кожи и подлежащих тканей — </w:t>
            </w:r>
            <w:r>
              <w:t xml:space="preserve">ышц, костей, сухожилий, суставов. труп плотный и толстый, иногда ѐрного цвета, с признаками бугливания </w:t>
            </w:r>
          </w:p>
        </w:tc>
        <w:tc>
          <w:tcPr>
            <w:tcW w:w="4322" w:type="dxa"/>
            <w:tcBorders>
              <w:top w:val="single" w:sz="4" w:space="0" w:color="000000"/>
              <w:left w:val="single" w:sz="4" w:space="0" w:color="000000"/>
              <w:bottom w:val="single" w:sz="4" w:space="0" w:color="000000"/>
              <w:right w:val="single" w:sz="4" w:space="0" w:color="000000"/>
            </w:tcBorders>
          </w:tcPr>
          <w:p w:rsidR="00B06E8A" w:rsidRDefault="000C5D16">
            <w:pPr>
              <w:spacing w:after="21" w:line="258" w:lineRule="auto"/>
              <w:ind w:left="-72" w:right="110" w:firstLine="68"/>
            </w:pPr>
            <w:r>
              <w:t xml:space="preserve">мертвевшие ткани отторгаются едленно, особенно при поражении ухожилий, костей и суставов. Часто </w:t>
            </w:r>
          </w:p>
          <w:p w:rsidR="00B06E8A" w:rsidRDefault="000C5D16">
            <w:pPr>
              <w:spacing w:after="0" w:line="259" w:lineRule="auto"/>
              <w:ind w:left="-67" w:right="0" w:firstLine="0"/>
              <w:jc w:val="left"/>
            </w:pPr>
            <w:r>
              <w:t xml:space="preserve">озникают гнойные осложнения </w:t>
            </w:r>
          </w:p>
        </w:tc>
      </w:tr>
    </w:tbl>
    <w:p w:rsidR="00B06E8A" w:rsidRDefault="000C5D16">
      <w:pPr>
        <w:spacing w:after="545"/>
        <w:ind w:left="456" w:right="198"/>
      </w:pPr>
      <w:r>
        <w:t>V</w:t>
      </w:r>
    </w:p>
    <w:p w:rsidR="00B06E8A" w:rsidRDefault="000C5D16">
      <w:pPr>
        <w:ind w:left="87" w:right="198"/>
      </w:pPr>
      <w:r>
        <w:t xml:space="preserve">. </w:t>
      </w:r>
    </w:p>
    <w:p w:rsidR="00B06E8A" w:rsidRDefault="000C5D16">
      <w:pPr>
        <w:ind w:left="687" w:right="199"/>
      </w:pPr>
      <w:r>
        <w:rPr>
          <w:color w:val="0070C0"/>
        </w:rPr>
        <w:t xml:space="preserve">Т.1.10.10.  Ингаляционная травма при ожогах. </w:t>
      </w:r>
    </w:p>
    <w:p w:rsidR="00B06E8A" w:rsidRDefault="000C5D16">
      <w:pPr>
        <w:ind w:left="87" w:right="198"/>
      </w:pPr>
      <w:r>
        <w:t>Клиническая картина ингаляционной травмы возникает при длительном пребывании в задымлѐнном помещении без защитных средств, нахождении в зоне горячего воздуха, вдыхании горячего пара и аэрозолей, при электрогазо</w:t>
      </w:r>
      <w:r>
        <w:t>сварке. Клинические проявления — изменение голоса (охриплость осиплость, вплоть до афонии), покашливание, кашель со скудной вязкой мокротой, иногда с прожилками копоти. Часто у больного имеются ожоги лица, шеи и грудной клетки. Диагностика поражения на дог</w:t>
      </w:r>
      <w:r>
        <w:t xml:space="preserve">оспитальном этапе достаточно сложна, так как ингаляционная травма в первые часы может протекать бессимптомно. Наиболее грозное осложнение поражения </w:t>
      </w:r>
      <w:r>
        <w:lastRenderedPageBreak/>
        <w:t>дыхательных путей — дыхательная недостаточность — развивается спустя несколько часов (4—12), или из-за наруш</w:t>
      </w:r>
      <w:r>
        <w:t>ения проходимости верхних дыхательных путей вследствие отѐка гортани, бронхоспазма, или на фоне синдрома острого поражения лѐгких. На догоспитальном этапе возможна прогностическая оценка возможной тяжести ингаляционной травмы, основанная на косвенных призн</w:t>
      </w:r>
      <w:r>
        <w:t>аках поражения дыхательных путей, которые выявляются при сборе анамнеза, осмотре пострадавшего (длительность пребывания в задымлѐнном помещении, ориентировочная температура горения, взрыв, вспышка, ожоги на лице, опаление ресниц, бровей, копоть в носоглотк</w:t>
      </w:r>
      <w:r>
        <w:t xml:space="preserve">е, сухие хрипы). Тяжесть ингаляционной травмы уточняется на госпитальном этапе. Наиболее информативным методом диагностики является фибробронхоскопия. При I степени тяжести ингаляционной травмы нарушения дыхания нет; при II степени отмечается одышка до 30 </w:t>
      </w:r>
      <w:r>
        <w:t xml:space="preserve">дыхательных движений в минуту с умеренным цианозом; при III степени — выраженная дыхательная недостаточность с одышкой более 30 дыхательных движений в минуту, цианозом кожных покровов, возможна асфиксия. </w:t>
      </w:r>
    </w:p>
    <w:p w:rsidR="00B06E8A" w:rsidRDefault="000C5D16">
      <w:pPr>
        <w:spacing w:after="25" w:line="259" w:lineRule="auto"/>
        <w:ind w:left="77" w:right="0" w:firstLine="0"/>
        <w:jc w:val="left"/>
      </w:pPr>
      <w:r>
        <w:t xml:space="preserve"> </w:t>
      </w:r>
    </w:p>
    <w:p w:rsidR="00B06E8A" w:rsidRDefault="000C5D16">
      <w:pPr>
        <w:ind w:left="687" w:right="199"/>
      </w:pPr>
      <w:r>
        <w:rPr>
          <w:color w:val="0070C0"/>
        </w:rPr>
        <w:t>Т.1.10.11.Признаки отравления продуктами горения.</w:t>
      </w:r>
      <w:r>
        <w:rPr>
          <w:color w:val="0070C0"/>
        </w:rPr>
        <w:t xml:space="preserve"> </w:t>
      </w:r>
    </w:p>
    <w:p w:rsidR="00B06E8A" w:rsidRDefault="000C5D16">
      <w:pPr>
        <w:spacing w:after="0" w:line="257" w:lineRule="auto"/>
        <w:ind w:left="345" w:right="203" w:firstLine="317"/>
      </w:pPr>
      <w:r>
        <w:rPr>
          <w:color w:val="333333"/>
        </w:rPr>
        <w:t xml:space="preserve">Признаки отравления угарным газом и продуктами горения </w:t>
      </w:r>
      <w:r>
        <w:rPr>
          <w:b/>
          <w:color w:val="333333"/>
        </w:rPr>
        <w:t>Появление ощущения тяжести и пульсации в голове</w:t>
      </w:r>
      <w:r>
        <w:rPr>
          <w:color w:val="333333"/>
        </w:rPr>
        <w:t>. Боль в области висков и лба («обруч на голове»), потемнение и мелькание «мушек» в глазах, шум в ушах. Покраснение кожных покровов, сердцебиение, оглушенность, дрожь, слабость, тошнота, рвота. Нарастающая мышечная слабость, учащение пульса, расширение зра</w:t>
      </w:r>
      <w:r>
        <w:rPr>
          <w:color w:val="333333"/>
        </w:rPr>
        <w:t>чков, поверхностное дыхание, головокружение.</w:t>
      </w:r>
      <w:r>
        <w:t xml:space="preserve"> </w:t>
      </w:r>
    </w:p>
    <w:p w:rsidR="00B06E8A" w:rsidRDefault="000C5D16">
      <w:pPr>
        <w:spacing w:after="20" w:line="259" w:lineRule="auto"/>
        <w:ind w:left="677" w:right="0" w:firstLine="0"/>
        <w:jc w:val="left"/>
      </w:pPr>
      <w:r>
        <w:t xml:space="preserve"> </w:t>
      </w:r>
    </w:p>
    <w:p w:rsidR="00B06E8A" w:rsidRDefault="000C5D16">
      <w:pPr>
        <w:ind w:left="687" w:right="199"/>
      </w:pPr>
      <w:r>
        <w:rPr>
          <w:color w:val="0070C0"/>
        </w:rPr>
        <w:t xml:space="preserve">Т.1.10.12 Ожоговый шок.  </w:t>
      </w:r>
    </w:p>
    <w:p w:rsidR="00B06E8A" w:rsidRDefault="000C5D16">
      <w:pPr>
        <w:ind w:left="87" w:right="198"/>
      </w:pPr>
      <w:r>
        <w:t>Клиническая картина ожога состоит из местных и общих проявлений. Ожоги, не сопровождающиеся развитием ожоговой болезни (до 10% поверхности тела, индекс Франка до 30 ед.), проявляются</w:t>
      </w:r>
      <w:r>
        <w:t xml:space="preserve"> выраженным болевым синдромом, ухудшением самочувствия и общего состояния. Такие ожоги рассматриваются как местное страдание. Ожоги, сопровождающиеся развитием ожоговой болезни («шокогенные»: общая площадь ожога более 10% поверхности тела, индекс Франка бо</w:t>
      </w:r>
      <w:r>
        <w:t xml:space="preserve">лее 30 ед.), приводят к развитию синдрома «ожоговая болезнь», в течении которой выделяют: </w:t>
      </w:r>
    </w:p>
    <w:p w:rsidR="00B06E8A" w:rsidRDefault="000C5D16">
      <w:pPr>
        <w:numPr>
          <w:ilvl w:val="0"/>
          <w:numId w:val="205"/>
        </w:numPr>
        <w:ind w:right="4370"/>
      </w:pPr>
      <w:r>
        <w:t xml:space="preserve">ожоговый шок — 24-72 ч после травмы;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острую ожоговую токсемию — 3—7 сут; </w:t>
      </w:r>
    </w:p>
    <w:p w:rsidR="00B06E8A" w:rsidRDefault="000C5D16">
      <w:pPr>
        <w:numPr>
          <w:ilvl w:val="0"/>
          <w:numId w:val="205"/>
        </w:numPr>
        <w:ind w:right="4370"/>
      </w:pPr>
      <w:r>
        <w:t>септикотоксемию — с 11-х суток до восстановления кожного покрова с ликвидацией инфекцион</w:t>
      </w:r>
      <w:r>
        <w:t>ных осложнений;</w:t>
      </w:r>
      <w:r>
        <w:rPr>
          <w:rFonts w:ascii="Arial" w:eastAsia="Arial" w:hAnsi="Arial" w:cs="Arial"/>
        </w:rPr>
        <w:t xml:space="preserve"> </w:t>
      </w:r>
      <w:r>
        <w:rPr>
          <w:rFonts w:ascii="Courier New" w:eastAsia="Courier New" w:hAnsi="Courier New" w:cs="Courier New"/>
        </w:rPr>
        <w:t>o</w:t>
      </w:r>
      <w:r>
        <w:rPr>
          <w:rFonts w:ascii="Arial" w:eastAsia="Arial" w:hAnsi="Arial" w:cs="Arial"/>
        </w:rPr>
        <w:t xml:space="preserve"> </w:t>
      </w:r>
      <w:r>
        <w:t xml:space="preserve">период реконвалесценции. </w:t>
      </w:r>
    </w:p>
    <w:p w:rsidR="00B06E8A" w:rsidRDefault="000C5D16">
      <w:pPr>
        <w:ind w:left="87" w:right="198"/>
      </w:pPr>
      <w:r>
        <w:t xml:space="preserve">Ожоговый шок наблюдают в среднем у 20% пострадавших, у детей — в 2 раза чаще (при общей площади ожога 5-7% поверхности тела). Выделяют лѐгкий, тяжѐлый и крайне тяжѐлый ожоговый шок. Клинически различают две фазы </w:t>
      </w:r>
      <w:r>
        <w:t xml:space="preserve">ожогового шока. </w:t>
      </w:r>
    </w:p>
    <w:p w:rsidR="00B06E8A" w:rsidRDefault="000C5D16">
      <w:pPr>
        <w:numPr>
          <w:ilvl w:val="0"/>
          <w:numId w:val="206"/>
        </w:numPr>
        <w:ind w:right="198"/>
      </w:pPr>
      <w:r>
        <w:t>Первая фаза — эректильная, развивается непосредственно после травмы. Клинические проявления выражаются в общем возбуждении, умеренной тахикардии, учащении дыхания, иногда повышении АД. Продолжительность этой фазы варьирует от 20 мин до 2 ч</w:t>
      </w:r>
      <w:r>
        <w:t xml:space="preserve">. Затем следует «светлый промежуток», когда состояние пострадавшего нормализуется. </w:t>
      </w:r>
    </w:p>
    <w:p w:rsidR="00B06E8A" w:rsidRDefault="000C5D16">
      <w:pPr>
        <w:numPr>
          <w:ilvl w:val="0"/>
          <w:numId w:val="206"/>
        </w:numPr>
        <w:ind w:right="198"/>
      </w:pPr>
      <w:r>
        <w:t>Вторая фаза — торпидная, развивается после первой и проявляется общей заторможенностью пострадавших, безучастностью к происходящему, иногда спутанностью сознания. Неповрежд</w:t>
      </w:r>
      <w:r>
        <w:t xml:space="preserve">енные кожные покровы бледные, сухие, иногда с землистым оттенком. </w:t>
      </w:r>
      <w:r>
        <w:lastRenderedPageBreak/>
        <w:t>Снижена температура тела, больные жалуются на чувство холода, часто — озноб (в тяжѐлых случаях мышечная дрожь). У детей возможно развитие судорог, появление признаков менингизма, горизонталь</w:t>
      </w:r>
      <w:r>
        <w:t>ного нистагма, симптома плавающих глаз. Частым клиническим симптомом являются тошнота и рвота, особенно после приѐма жидкости. Выражена жажда. Тахикардия 100—120 в минуту, артериальное давление в пределах нормы или нижней границы нормы, дыхание поверхностн</w:t>
      </w:r>
      <w:r>
        <w:t xml:space="preserve">ое, учащѐнное. При тяжѐлом и крайне тяжѐлом шоке быстро нарастает парез кишечника, проявляющийся вздутием живота и икотой. </w:t>
      </w:r>
    </w:p>
    <w:p w:rsidR="00B06E8A" w:rsidRDefault="000C5D16">
      <w:pPr>
        <w:ind w:left="87" w:right="198"/>
      </w:pPr>
      <w:r>
        <w:t xml:space="preserve">Особенности ожогового шока у детей </w:t>
      </w:r>
    </w:p>
    <w:p w:rsidR="00B06E8A" w:rsidRDefault="000C5D16">
      <w:pPr>
        <w:ind w:left="87" w:right="198"/>
      </w:pPr>
      <w:r>
        <w:t xml:space="preserve"> У детей течение ожогового шока зависит от особенностей центральной нервной системы и морфологии</w:t>
      </w:r>
      <w:r>
        <w:t xml:space="preserve"> кожи, другого соотношения между площадью и массой тела, отсутствием развитых адаптационных механизмов. Независимо от глубины поражения, шок у детей развивается при 5–7% площади ожога. Увеличение внеклеточного сектора создает условия для большого депониров</w:t>
      </w:r>
      <w:r>
        <w:t>ания в нем крови. Поэтому со 2–3 суток лечения у детей необходимо отказаться от введения солевых растворов в пользу назначения изогенных белковых препаратов, преимущественно в виде альбуминов, что обеспечивает достаточные резервы гуморальной антитоксическо</w:t>
      </w:r>
      <w:r>
        <w:t>й активности, позволяет предупредить развитие раннего сепсиса и позитивно влияет на последующее течение болезни. Большое значение имеет состояние верхних дыхательных путей, термическое поражение которых в 2–3 раза отягощает течение всех периодов ожоговой б</w:t>
      </w:r>
      <w:r>
        <w:t>олезни, воздействуя на организм также, как ожог 5–15% поверхности тела IIIБ–IV степени. Отягощающее влияние поражения дыхательных путей проявляется пре- 20 жде всего тем, что ожоговый шок развивается при меньшей площади ожога, чем в случае термического пор</w:t>
      </w:r>
      <w:r>
        <w:t xml:space="preserve">ажения кожи без ожога верхних дыхательных путей. (табл.3). Таблица 3. Влияние ожога дыхательных путей на тяжесть ожогового шока Клиническая форма ожогового шока Общая площадь поражения поверхности тела (%) Без ОДП При ОДП Легкий ожоговый шок 15 – 20 До 10 </w:t>
      </w:r>
      <w:r>
        <w:t xml:space="preserve">Ожоговый шок средней тяжести 20 – 40 До 20 Тяжелый ожоговый шок 40 – 60 До 40 Крайне тяжелый ожоговый шок Более 60 Более 40 </w:t>
      </w:r>
    </w:p>
    <w:p w:rsidR="00B06E8A" w:rsidRDefault="000C5D16">
      <w:pPr>
        <w:spacing w:after="25" w:line="259" w:lineRule="auto"/>
        <w:ind w:left="677" w:right="0" w:firstLine="0"/>
        <w:jc w:val="left"/>
      </w:pPr>
      <w:r>
        <w:rPr>
          <w:color w:val="0070C0"/>
        </w:rPr>
        <w:t xml:space="preserve"> </w:t>
      </w:r>
    </w:p>
    <w:p w:rsidR="00B06E8A" w:rsidRDefault="000C5D16">
      <w:pPr>
        <w:ind w:left="687" w:right="199"/>
      </w:pPr>
      <w:r>
        <w:rPr>
          <w:color w:val="0070C0"/>
        </w:rPr>
        <w:t xml:space="preserve">Т.1.10.13. Прогноз ожогового шока.  </w:t>
      </w:r>
    </w:p>
    <w:p w:rsidR="00B06E8A" w:rsidRDefault="000C5D16">
      <w:pPr>
        <w:ind w:left="87" w:right="198"/>
      </w:pPr>
      <w:r>
        <w:t xml:space="preserve">Прогностические индексы при определении тяжести термической травмы  </w:t>
      </w:r>
    </w:p>
    <w:p w:rsidR="00B06E8A" w:rsidRDefault="000C5D16">
      <w:pPr>
        <w:numPr>
          <w:ilvl w:val="0"/>
          <w:numId w:val="207"/>
        </w:numPr>
        <w:ind w:right="198"/>
      </w:pPr>
      <w:r>
        <w:t>Индекс Франка. При расч</w:t>
      </w:r>
      <w:r>
        <w:t>ѐте этого индекса 1% поверхности тела принимают равным одной единице в случае поверхностного и трѐм единицам в случае глубокого ожога. Ожог дыхательных путей приравнивают к 15—30 единицам. Пример: общая площадь ожога равна 40% поверхности тела. Ожог дыхате</w:t>
      </w:r>
      <w:r>
        <w:t>льных путей II степени. При этом 10% поверхности тела поражено глубоким ожогом. Следовательно, (30х1) + (10x3) + 15 = 75 единиц.</w:t>
      </w:r>
      <w:r>
        <w:rPr>
          <w:rFonts w:ascii="Arial" w:eastAsia="Arial" w:hAnsi="Arial" w:cs="Arial"/>
        </w:rPr>
        <w:t xml:space="preserve"> </w:t>
      </w:r>
    </w:p>
    <w:p w:rsidR="00B06E8A" w:rsidRDefault="000C5D16">
      <w:pPr>
        <w:ind w:left="87" w:right="198"/>
      </w:pPr>
      <w:r>
        <w:rPr>
          <w:i/>
        </w:rPr>
        <w:t xml:space="preserve">— </w:t>
      </w:r>
      <w:r>
        <w:t xml:space="preserve">прогноз благоприятный — менее 30 единиц; </w:t>
      </w:r>
    </w:p>
    <w:p w:rsidR="00B06E8A" w:rsidRDefault="000C5D16">
      <w:pPr>
        <w:ind w:left="87" w:right="3842"/>
      </w:pPr>
      <w:r>
        <w:t>— прогноз относительно благоприятный — 30-60 единиц; — прогноз сомнительный — 61—</w:t>
      </w:r>
      <w:r>
        <w:t xml:space="preserve">90 единиц; </w:t>
      </w:r>
    </w:p>
    <w:p w:rsidR="00B06E8A" w:rsidRDefault="000C5D16">
      <w:pPr>
        <w:ind w:left="87" w:right="198"/>
      </w:pPr>
      <w:r>
        <w:t xml:space="preserve">— прогноз неблагоприятный — более 90 единиц.  </w:t>
      </w:r>
    </w:p>
    <w:p w:rsidR="00B06E8A" w:rsidRDefault="000C5D16">
      <w:pPr>
        <w:numPr>
          <w:ilvl w:val="0"/>
          <w:numId w:val="207"/>
        </w:numPr>
        <w:ind w:right="198"/>
      </w:pPr>
      <w:r>
        <w:t>«Правило сотни». Возраст больного + общая площадь ожога. Правило применяют только у взрослых пациентов.</w:t>
      </w:r>
      <w:r>
        <w:rPr>
          <w:rFonts w:ascii="Arial" w:eastAsia="Arial" w:hAnsi="Arial" w:cs="Arial"/>
        </w:rPr>
        <w:t xml:space="preserve"> </w:t>
      </w:r>
    </w:p>
    <w:p w:rsidR="00B06E8A" w:rsidRDefault="000C5D16">
      <w:pPr>
        <w:ind w:left="87" w:right="198"/>
      </w:pPr>
      <w:r>
        <w:t xml:space="preserve">— благоприятный прогноз — до 65 единиц; </w:t>
      </w:r>
    </w:p>
    <w:p w:rsidR="00B06E8A" w:rsidRDefault="000C5D16">
      <w:pPr>
        <w:ind w:left="87" w:right="198"/>
      </w:pPr>
      <w:r>
        <w:t xml:space="preserve">— сомнительный прогноз — до 90 единиц; </w:t>
      </w:r>
    </w:p>
    <w:p w:rsidR="00B06E8A" w:rsidRDefault="000C5D16">
      <w:pPr>
        <w:ind w:left="687" w:right="198"/>
      </w:pPr>
      <w:r>
        <w:t>— неблагопр</w:t>
      </w:r>
      <w:r>
        <w:t xml:space="preserve">иятный прогноз — более 90 единиц </w:t>
      </w:r>
    </w:p>
    <w:p w:rsidR="00B06E8A" w:rsidRDefault="000C5D16">
      <w:pPr>
        <w:spacing w:after="20" w:line="259" w:lineRule="auto"/>
        <w:ind w:left="677" w:right="0" w:firstLine="0"/>
        <w:jc w:val="left"/>
      </w:pPr>
      <w:r>
        <w:t xml:space="preserve"> </w:t>
      </w:r>
    </w:p>
    <w:p w:rsidR="00B06E8A" w:rsidRDefault="000C5D16">
      <w:pPr>
        <w:ind w:left="687" w:right="199"/>
      </w:pPr>
      <w:r>
        <w:rPr>
          <w:color w:val="0070C0"/>
        </w:rPr>
        <w:lastRenderedPageBreak/>
        <w:t xml:space="preserve">Т.1.10.14.Электротравма.  </w:t>
      </w:r>
    </w:p>
    <w:p w:rsidR="00B06E8A" w:rsidRDefault="000C5D16">
      <w:pPr>
        <w:ind w:left="87" w:right="198"/>
      </w:pPr>
      <w:r>
        <w:t>Электрическая травма — воздействие электрической энергии, вызывающее местные и общие расстройства в организме. Доля электрических травм среди всех механических повреждений составляет около 2,5%</w:t>
      </w:r>
      <w:r>
        <w:t xml:space="preserve">. Летальность при электрической травме равна приблизительно 10%. </w:t>
      </w:r>
    </w:p>
    <w:p w:rsidR="00B06E8A" w:rsidRDefault="000C5D16">
      <w:pPr>
        <w:ind w:left="87" w:right="198"/>
      </w:pPr>
      <w:r>
        <w:t xml:space="preserve">Этиология и патогенез </w:t>
      </w:r>
    </w:p>
    <w:p w:rsidR="00B06E8A" w:rsidRDefault="000C5D16">
      <w:pPr>
        <w:ind w:left="87" w:right="198"/>
      </w:pPr>
      <w:r>
        <w:t>Поражающее действие электрического тока зависит от его физических характеристик. Для человека опасными считают силу тока, равную 0,1 А и более, напряжение 40 В и более</w:t>
      </w:r>
      <w:r>
        <w:t xml:space="preserve">. С увеличением частоты тока увеличивается опасность получения электрической травмы. Сила тока молнии составляет сотни тысяч ампер, напряжение — десятки миллионов вольт, температура — около 25 000 °С. </w:t>
      </w:r>
    </w:p>
    <w:p w:rsidR="00B06E8A" w:rsidRDefault="000C5D16">
      <w:pPr>
        <w:ind w:left="87" w:right="198"/>
      </w:pPr>
      <w:r>
        <w:t>Электричество подразделяют на техническое и атмосферно</w:t>
      </w:r>
      <w:r>
        <w:t xml:space="preserve">е (удар молнией). </w:t>
      </w:r>
    </w:p>
    <w:p w:rsidR="00B06E8A" w:rsidRDefault="000C5D16">
      <w:pPr>
        <w:ind w:left="87" w:right="198"/>
      </w:pPr>
      <w:r>
        <w:t xml:space="preserve">• Основные варианты поражения техническим электричеством. </w:t>
      </w:r>
    </w:p>
    <w:p w:rsidR="00B06E8A" w:rsidRDefault="000C5D16">
      <w:pPr>
        <w:numPr>
          <w:ilvl w:val="0"/>
          <w:numId w:val="208"/>
        </w:numPr>
        <w:spacing w:after="39"/>
        <w:ind w:right="198" w:hanging="1364"/>
      </w:pPr>
      <w:r>
        <w:t xml:space="preserve">При непосредственном контакте с проводником электрического тока. </w:t>
      </w:r>
    </w:p>
    <w:p w:rsidR="00B06E8A" w:rsidRDefault="000C5D16">
      <w:pPr>
        <w:numPr>
          <w:ilvl w:val="0"/>
          <w:numId w:val="208"/>
        </w:numPr>
        <w:ind w:right="198" w:hanging="1364"/>
      </w:pPr>
      <w:r>
        <w:t xml:space="preserve">Поражение от «шагового напряжения» при касании земли вблизи лежащего на ней электропровода. </w:t>
      </w:r>
      <w:r>
        <w:rPr>
          <w:rFonts w:ascii="Courier New" w:eastAsia="Courier New" w:hAnsi="Courier New" w:cs="Courier New"/>
        </w:rPr>
        <w:t>o</w:t>
      </w:r>
      <w:r>
        <w:rPr>
          <w:rFonts w:ascii="Arial" w:eastAsia="Arial" w:hAnsi="Arial" w:cs="Arial"/>
        </w:rPr>
        <w:t xml:space="preserve"> </w:t>
      </w:r>
      <w:r>
        <w:t xml:space="preserve">Бесконтактно: при коротком замыкании в высоковольтной сети. </w:t>
      </w:r>
    </w:p>
    <w:p w:rsidR="00B06E8A" w:rsidRDefault="000C5D16">
      <w:pPr>
        <w:ind w:left="87" w:right="198"/>
      </w:pPr>
      <w:r>
        <w:t xml:space="preserve">• Основные варианты поражения молнией. </w:t>
      </w:r>
    </w:p>
    <w:p w:rsidR="00B06E8A" w:rsidRDefault="000C5D16">
      <w:pPr>
        <w:numPr>
          <w:ilvl w:val="0"/>
          <w:numId w:val="209"/>
        </w:numPr>
        <w:spacing w:after="15" w:line="267" w:lineRule="auto"/>
        <w:ind w:right="3838" w:hanging="1364"/>
        <w:jc w:val="left"/>
      </w:pPr>
      <w:r>
        <w:t xml:space="preserve">Сверхвысокое напряжение электрического тока.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Ударная волна.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Мощный световой импульс. </w:t>
      </w:r>
    </w:p>
    <w:p w:rsidR="00B06E8A" w:rsidRDefault="000C5D16">
      <w:pPr>
        <w:numPr>
          <w:ilvl w:val="0"/>
          <w:numId w:val="209"/>
        </w:numPr>
        <w:ind w:right="3838" w:hanging="1364"/>
        <w:jc w:val="left"/>
      </w:pPr>
      <w:r>
        <w:t xml:space="preserve">Мощный звуковой импульс (гром). </w:t>
      </w:r>
    </w:p>
    <w:p w:rsidR="00B06E8A" w:rsidRDefault="000C5D16">
      <w:pPr>
        <w:ind w:left="87" w:right="198"/>
      </w:pPr>
      <w:r>
        <w:t xml:space="preserve">Воздействие электрического тока на биологические ткани имеет специфический и неспецифический характер. </w:t>
      </w:r>
    </w:p>
    <w:p w:rsidR="00B06E8A" w:rsidRDefault="000C5D16">
      <w:pPr>
        <w:ind w:left="87" w:right="198"/>
      </w:pPr>
      <w:r>
        <w:t xml:space="preserve">• Специфический характер. </w:t>
      </w:r>
    </w:p>
    <w:p w:rsidR="00B06E8A" w:rsidRDefault="000C5D16">
      <w:pPr>
        <w:numPr>
          <w:ilvl w:val="0"/>
          <w:numId w:val="210"/>
        </w:numPr>
        <w:ind w:right="198"/>
      </w:pPr>
      <w:r>
        <w:t>Биологическое действие тока — раздражение гладкой и поперечно-полосатой мускулатуры, эндокринной системы и нервной системы. Т</w:t>
      </w:r>
      <w:r>
        <w:t>оническое сокращение мускулатуры вызывает сокращение диафрагмы, фибрилляции сердечной мышцы, спазм голосовой щели, спазм сосудов. Это приводит к нарушению или прекращению функций внешнего дыхания и сердечно-сосудистой деятельности.</w:t>
      </w:r>
      <w:r>
        <w:rPr>
          <w:rFonts w:ascii="Arial" w:eastAsia="Arial" w:hAnsi="Arial" w:cs="Arial"/>
        </w:rPr>
        <w:t xml:space="preserve"> </w:t>
      </w:r>
    </w:p>
    <w:p w:rsidR="00B06E8A" w:rsidRDefault="000C5D16">
      <w:pPr>
        <w:numPr>
          <w:ilvl w:val="0"/>
          <w:numId w:val="210"/>
        </w:numPr>
        <w:ind w:right="198"/>
      </w:pPr>
      <w:r>
        <w:t>Электрохимическое дейст</w:t>
      </w:r>
      <w:r>
        <w:t>вие — расхождение ионов и изменение их концентраций у разных электрических полюсов с формированием у анода коагуляиионного некроза, а у катода — колликвационного некроза.</w:t>
      </w:r>
      <w:r>
        <w:rPr>
          <w:rFonts w:ascii="Arial" w:eastAsia="Arial" w:hAnsi="Arial" w:cs="Arial"/>
        </w:rPr>
        <w:t xml:space="preserve"> </w:t>
      </w:r>
    </w:p>
    <w:p w:rsidR="00B06E8A" w:rsidRDefault="000C5D16">
      <w:pPr>
        <w:numPr>
          <w:ilvl w:val="0"/>
          <w:numId w:val="210"/>
        </w:numPr>
        <w:ind w:right="198"/>
      </w:pPr>
      <w:r>
        <w:t>Тепловое действие, обусловленное различной электропроводностью биологических тканей.</w:t>
      </w:r>
      <w:r>
        <w:t xml:space="preserve"> Чем выше коэффициент сопротивления тканей, тем больше тепла выделяется. Кожа обладает низкой теплопроводностью, и поэтому истинные электроожоги всегда глубокие, вплоть до обугливания.</w:t>
      </w:r>
      <w:r>
        <w:rPr>
          <w:rFonts w:ascii="Arial" w:eastAsia="Arial" w:hAnsi="Arial" w:cs="Arial"/>
        </w:rPr>
        <w:t xml:space="preserve"> </w:t>
      </w:r>
    </w:p>
    <w:p w:rsidR="00B06E8A" w:rsidRDefault="000C5D16">
      <w:pPr>
        <w:numPr>
          <w:ilvl w:val="0"/>
          <w:numId w:val="210"/>
        </w:numPr>
        <w:ind w:right="198"/>
      </w:pPr>
      <w:r>
        <w:t>Механическое действие — быстрое выделение тепла при прохождении электр</w:t>
      </w:r>
      <w:r>
        <w:t>ического тока приводит к взрывоподобному эффекту с возможным отрывом конечности и отбрасыванием пострадавшего в сторону. Чем выше напряжение, тем сильнее механическое действие.</w:t>
      </w:r>
      <w:r>
        <w:rPr>
          <w:rFonts w:ascii="Arial" w:eastAsia="Arial" w:hAnsi="Arial" w:cs="Arial"/>
        </w:rPr>
        <w:t xml:space="preserve"> </w:t>
      </w:r>
    </w:p>
    <w:p w:rsidR="00B06E8A" w:rsidRDefault="000C5D16">
      <w:pPr>
        <w:ind w:left="87" w:right="198"/>
      </w:pPr>
      <w:r>
        <w:t xml:space="preserve">• Неспецифичекий характер. </w:t>
      </w:r>
    </w:p>
    <w:p w:rsidR="00B06E8A" w:rsidRDefault="000C5D16">
      <w:pPr>
        <w:numPr>
          <w:ilvl w:val="0"/>
          <w:numId w:val="211"/>
        </w:numPr>
        <w:ind w:right="198"/>
      </w:pPr>
      <w:r>
        <w:t>Световое излучение: вспышка при коротком замыкании</w:t>
      </w:r>
      <w:r>
        <w:t xml:space="preserve"> (пламя электрической дуги) часто приводит к поражению органов зрения (ожог роговицы, конъюнктивы, электроофтальмопатия).</w:t>
      </w:r>
      <w:r>
        <w:rPr>
          <w:rFonts w:ascii="Arial" w:eastAsia="Arial" w:hAnsi="Arial" w:cs="Arial"/>
        </w:rPr>
        <w:t xml:space="preserve"> </w:t>
      </w:r>
    </w:p>
    <w:p w:rsidR="00B06E8A" w:rsidRDefault="000C5D16">
      <w:pPr>
        <w:numPr>
          <w:ilvl w:val="0"/>
          <w:numId w:val="211"/>
        </w:numPr>
        <w:ind w:right="198"/>
      </w:pPr>
      <w:r>
        <w:t>Звуковой эффект: при ударе молнией, сопровождающейся громом, возможно поражение органа слуха (разрыв барабанной перепонки, тугоухость</w:t>
      </w:r>
      <w:r>
        <w:t>).</w:t>
      </w:r>
      <w:r>
        <w:rPr>
          <w:rFonts w:ascii="Arial" w:eastAsia="Arial" w:hAnsi="Arial" w:cs="Arial"/>
        </w:rPr>
        <w:t xml:space="preserve"> </w:t>
      </w:r>
    </w:p>
    <w:p w:rsidR="00B06E8A" w:rsidRDefault="000C5D16">
      <w:pPr>
        <w:numPr>
          <w:ilvl w:val="0"/>
          <w:numId w:val="211"/>
        </w:numPr>
        <w:ind w:right="198"/>
      </w:pPr>
      <w:r>
        <w:lastRenderedPageBreak/>
        <w:t>Эффект металлизации тканей: происходит разбрызгивание мелких частиц металла от электрического проводника при коротком замыкании с впитыванием этих частиц в кожу.</w:t>
      </w:r>
      <w:r>
        <w:rPr>
          <w:rFonts w:ascii="Arial" w:eastAsia="Arial" w:hAnsi="Arial" w:cs="Arial"/>
        </w:rPr>
        <w:t xml:space="preserve"> </w:t>
      </w:r>
    </w:p>
    <w:p w:rsidR="00B06E8A" w:rsidRDefault="000C5D16">
      <w:pPr>
        <w:ind w:left="87" w:right="198"/>
      </w:pPr>
      <w:r>
        <w:t xml:space="preserve">Классификация </w:t>
      </w:r>
    </w:p>
    <w:p w:rsidR="00B06E8A" w:rsidRDefault="000C5D16">
      <w:pPr>
        <w:ind w:left="87" w:right="198"/>
      </w:pPr>
      <w:r>
        <w:t xml:space="preserve">Электрическую травму подразделяют на степени. </w:t>
      </w:r>
    </w:p>
    <w:p w:rsidR="00B06E8A" w:rsidRDefault="000C5D16">
      <w:pPr>
        <w:numPr>
          <w:ilvl w:val="0"/>
          <w:numId w:val="212"/>
        </w:numPr>
        <w:ind w:right="198" w:hanging="144"/>
      </w:pPr>
      <w:r>
        <w:t xml:space="preserve">I степень: потери сознания </w:t>
      </w:r>
      <w:r>
        <w:t xml:space="preserve">нет, кратковременные судорожные сокращения мышц. </w:t>
      </w:r>
    </w:p>
    <w:p w:rsidR="00B06E8A" w:rsidRDefault="000C5D16">
      <w:pPr>
        <w:numPr>
          <w:ilvl w:val="0"/>
          <w:numId w:val="212"/>
        </w:numPr>
        <w:ind w:right="198" w:hanging="144"/>
      </w:pPr>
      <w:r>
        <w:t xml:space="preserve">II степень: потеря сознания, судорожное сокращение мышц, сохранение функций сердца и дыхательной системы. </w:t>
      </w:r>
    </w:p>
    <w:p w:rsidR="00B06E8A" w:rsidRDefault="000C5D16">
      <w:pPr>
        <w:numPr>
          <w:ilvl w:val="0"/>
          <w:numId w:val="212"/>
        </w:numPr>
        <w:ind w:right="198" w:hanging="144"/>
      </w:pPr>
      <w:r>
        <w:t>III степень: потеря сознания, нарушение либо сердечной деятельности, либо дыхания (либо того и друг</w:t>
      </w:r>
      <w:r>
        <w:t xml:space="preserve">ого вместе). </w:t>
      </w:r>
    </w:p>
    <w:p w:rsidR="00B06E8A" w:rsidRDefault="000C5D16">
      <w:pPr>
        <w:numPr>
          <w:ilvl w:val="0"/>
          <w:numId w:val="212"/>
        </w:numPr>
        <w:ind w:right="198" w:hanging="144"/>
      </w:pPr>
      <w:r>
        <w:t xml:space="preserve">IV степень: моментальная смерть. </w:t>
      </w:r>
    </w:p>
    <w:p w:rsidR="00B06E8A" w:rsidRDefault="000C5D16">
      <w:pPr>
        <w:ind w:left="87" w:right="198"/>
      </w:pPr>
      <w:r>
        <w:t xml:space="preserve">Клиническая картина </w:t>
      </w:r>
    </w:p>
    <w:p w:rsidR="00B06E8A" w:rsidRDefault="000C5D16">
      <w:pPr>
        <w:ind w:left="87" w:right="198"/>
      </w:pPr>
      <w:r>
        <w:t xml:space="preserve">При поражении техническим электричеством отмечают следующие симптомы. </w:t>
      </w:r>
    </w:p>
    <w:p w:rsidR="00B06E8A" w:rsidRDefault="000C5D16">
      <w:pPr>
        <w:numPr>
          <w:ilvl w:val="0"/>
          <w:numId w:val="212"/>
        </w:numPr>
        <w:ind w:right="198" w:hanging="144"/>
      </w:pPr>
      <w:r>
        <w:t>Общее проявление травмы выражается в нарушении сердечной деятельности (фибрилляция желудочков), дыхательной деятельности (спазм голосовой щели, клоническое сокращение диафрагмы и паралич дыхательного центра) и развитии «электрического шока». Клинически это</w:t>
      </w:r>
      <w:r>
        <w:t xml:space="preserve"> состояние пострадавшего называют «мнимой смертью при поражении электрическим током» (которое без оказания экстренной медицинской помощи может окончиться летальным исходом). Это состояние проявляется отсутствием сознания, бледностью кожных покровов («белая</w:t>
      </w:r>
      <w:r>
        <w:t xml:space="preserve"> асфиксия» при первичной остановке сердца) или синюшностью кожных покровов («синяя асфиксия» при первичной остановке дыхания), отсутствием дыхательных экскурсий и АД. </w:t>
      </w:r>
    </w:p>
    <w:p w:rsidR="00B06E8A" w:rsidRDefault="000C5D16">
      <w:pPr>
        <w:numPr>
          <w:ilvl w:val="0"/>
          <w:numId w:val="212"/>
        </w:numPr>
        <w:ind w:right="198" w:hanging="144"/>
      </w:pPr>
      <w:r>
        <w:t xml:space="preserve">Местные проявления </w:t>
      </w:r>
    </w:p>
    <w:p w:rsidR="00B06E8A" w:rsidRDefault="000C5D16">
      <w:pPr>
        <w:numPr>
          <w:ilvl w:val="0"/>
          <w:numId w:val="213"/>
        </w:numPr>
        <w:spacing w:after="66"/>
        <w:ind w:right="198"/>
      </w:pPr>
      <w:r>
        <w:t>Истинные электрические ожоги всегда глубокие и имеют характер плотно</w:t>
      </w:r>
      <w:r>
        <w:t>го тѐмно-коричневого некроза или обугливания при прямом контакте с проводником электрического тока. При осмотре больного необходимо выявить точки входа и выхода электротока. Они имеют различную локализацию и размер. Чаще это небольшие округлые плотные некр</w:t>
      </w:r>
      <w:r>
        <w:t>озы с полным отсутствием чувствительности, обычно локализованные в области кистей, локтевых сгибов, подмышечных впадин, задней поверхности коленных суставов, голеностопных суставов, пяток. Обнаружение меток тока важно для определения «петли тока» (т.е. пут</w:t>
      </w:r>
      <w:r>
        <w:t>и прохождения тока по организму пострадавшего), которую подразделяют на верхнюю петлю (обе верхние конечности и туловище) и нижнюю петлю (нижние конечности). Наиболее опасен вход тока через левую верхнюю конечность и левую половину туловища, а также голову</w:t>
      </w:r>
      <w:r>
        <w:t>.</w:t>
      </w:r>
      <w:r>
        <w:rPr>
          <w:rFonts w:ascii="Arial" w:eastAsia="Arial" w:hAnsi="Arial" w:cs="Arial"/>
        </w:rPr>
        <w:t xml:space="preserve"> </w:t>
      </w:r>
    </w:p>
    <w:p w:rsidR="00B06E8A" w:rsidRDefault="000C5D16">
      <w:pPr>
        <w:numPr>
          <w:ilvl w:val="0"/>
          <w:numId w:val="213"/>
        </w:numPr>
        <w:ind w:right="198"/>
      </w:pPr>
      <w:r>
        <w:t>Ожог пламенем электрической дуги: короткое замыкание приводит к выделению большого количества тепла с образованием поверхностных ожогов кожных покровов и поражением органов зрения.</w:t>
      </w:r>
      <w:r>
        <w:rPr>
          <w:rFonts w:ascii="Arial" w:eastAsia="Arial" w:hAnsi="Arial" w:cs="Arial"/>
        </w:rPr>
        <w:t xml:space="preserve"> </w:t>
      </w:r>
      <w:r>
        <w:rPr>
          <w:rFonts w:ascii="Courier New" w:eastAsia="Courier New" w:hAnsi="Courier New" w:cs="Courier New"/>
        </w:rPr>
        <w:t>o</w:t>
      </w:r>
      <w:r>
        <w:rPr>
          <w:rFonts w:ascii="Arial" w:eastAsia="Arial" w:hAnsi="Arial" w:cs="Arial"/>
        </w:rPr>
        <w:t xml:space="preserve"> </w:t>
      </w:r>
      <w:r>
        <w:t>Вторичные термические ожоги: воспламенение одежды при коротком замыкан</w:t>
      </w:r>
      <w:r>
        <w:t>ии сопровождается развитием ожогов различной локализации и глубины. Как правило, площадь поражения большая.</w:t>
      </w:r>
      <w:r>
        <w:rPr>
          <w:rFonts w:ascii="Arial" w:eastAsia="Arial" w:hAnsi="Arial" w:cs="Arial"/>
        </w:rPr>
        <w:t xml:space="preserve"> </w:t>
      </w:r>
    </w:p>
    <w:p w:rsidR="00B06E8A" w:rsidRDefault="000C5D16">
      <w:pPr>
        <w:numPr>
          <w:ilvl w:val="0"/>
          <w:numId w:val="213"/>
        </w:numPr>
        <w:ind w:right="198"/>
      </w:pPr>
      <w:r>
        <w:t xml:space="preserve">Сочетанные и комбинированные поражения: возможные вывихи, подвывихи и переломы конечностей. При падении с высоты возможны множественные переломы с </w:t>
      </w:r>
      <w:r>
        <w:t>повреждением внутренних органов и развитием травматического шока, часто возникают закрытые и открытые ЧМТ.</w:t>
      </w:r>
      <w:r>
        <w:rPr>
          <w:rFonts w:ascii="Arial" w:eastAsia="Arial" w:hAnsi="Arial" w:cs="Arial"/>
        </w:rPr>
        <w:t xml:space="preserve"> </w:t>
      </w:r>
    </w:p>
    <w:p w:rsidR="00B06E8A" w:rsidRDefault="000C5D16">
      <w:pPr>
        <w:ind w:left="87" w:right="198"/>
      </w:pPr>
      <w:r>
        <w:t xml:space="preserve">Для поражения атмосферным электричеством (удар молнией) характерна следующая клиническая картина. </w:t>
      </w:r>
    </w:p>
    <w:p w:rsidR="00B06E8A" w:rsidRDefault="000C5D16">
      <w:pPr>
        <w:numPr>
          <w:ilvl w:val="0"/>
          <w:numId w:val="214"/>
        </w:numPr>
        <w:ind w:right="198"/>
      </w:pPr>
      <w:r>
        <w:lastRenderedPageBreak/>
        <w:t xml:space="preserve">Первичное поражение — непосредственное попадание </w:t>
      </w:r>
      <w:r>
        <w:t xml:space="preserve">молнии в человека. Всегда сопровождается летальным исходом. </w:t>
      </w:r>
    </w:p>
    <w:p w:rsidR="00B06E8A" w:rsidRDefault="000C5D16">
      <w:pPr>
        <w:numPr>
          <w:ilvl w:val="0"/>
          <w:numId w:val="214"/>
        </w:numPr>
        <w:ind w:right="198"/>
      </w:pPr>
      <w:r>
        <w:t>Вторичное поражение — поражение физическими факторами молнии при дистантном контакте с атмосферным электричеством. Поражение молнией также возможно через бытовые электрические приборы и радиоаппа</w:t>
      </w:r>
      <w:r>
        <w:t>ратуру, которые становятся проводниками электрического тока. При вторичном поражении молнией пострадавший теряет сознание на период от нескольких минут до нескольких суток, и развиваются клонические судороги. После восстановления сознания больные возбужден</w:t>
      </w:r>
      <w:r>
        <w:t xml:space="preserve">ы, беспокойны, дезориентированы, кричат от боли в конечностях и в местах ожогов, бредят. Могут развиваться галлюцинации, парез конечностей, гемипарезы и парапарезы, мозговые нарушения. Часто больные жалуются на сильную головную боль, боль и резь в глазах, </w:t>
      </w:r>
      <w:r>
        <w:t>нарушения зрения вплоть до слепоты (отслойка сетчатки), шум в ушах. Нередко выявляют ожоги век и глазного яблока, помутнение роговицы и хрусталика. На кожных покровах иногда отчѐтливо видны своеобразные древовидные знаки в виде ветки папоротника (знаки мол</w:t>
      </w:r>
      <w:r>
        <w:t xml:space="preserve">нии) багрово-бурого цвета по ходу сосудов. В отдельных случаях могут появиться нарушения слуха, загрудинная боль, кровохарканье, отѐк лѐгких. Неврологические расстройства (парезы, параличи, гиперестезия и др.) могут сохраняться длительное время. </w:t>
      </w:r>
    </w:p>
    <w:p w:rsidR="00B06E8A" w:rsidRDefault="000C5D16">
      <w:pPr>
        <w:spacing w:after="25" w:line="259" w:lineRule="auto"/>
        <w:ind w:left="77" w:right="0" w:firstLine="0"/>
        <w:jc w:val="left"/>
      </w:pPr>
      <w:r>
        <w:t xml:space="preserve"> </w:t>
      </w:r>
    </w:p>
    <w:p w:rsidR="00B06E8A" w:rsidRDefault="000C5D16">
      <w:pPr>
        <w:ind w:left="687" w:right="199"/>
      </w:pPr>
      <w:r>
        <w:rPr>
          <w:color w:val="0070C0"/>
        </w:rPr>
        <w:t>Т.1.10.</w:t>
      </w:r>
      <w:r>
        <w:rPr>
          <w:color w:val="0070C0"/>
        </w:rPr>
        <w:t xml:space="preserve">15.Отморожения. </w:t>
      </w:r>
    </w:p>
    <w:p w:rsidR="00B06E8A" w:rsidRDefault="000C5D16">
      <w:pPr>
        <w:ind w:left="87" w:right="198"/>
      </w:pPr>
      <w:r>
        <w:t xml:space="preserve">Отморожение — локальное поражение тканей, возникающее в результате воздействия низких температур. </w:t>
      </w:r>
    </w:p>
    <w:p w:rsidR="00B06E8A" w:rsidRDefault="000C5D16">
      <w:pPr>
        <w:ind w:left="87" w:right="198"/>
      </w:pPr>
      <w:r>
        <w:t xml:space="preserve">Общее охлаждение — состояние организма в результате длительного нахождения в условиях низких температур. Этиология и патогенез </w:t>
      </w:r>
    </w:p>
    <w:p w:rsidR="00B06E8A" w:rsidRDefault="000C5D16">
      <w:pPr>
        <w:ind w:left="87" w:right="198"/>
      </w:pPr>
      <w:r>
        <w:t xml:space="preserve">Основная причина отморожения — воздействие низкой температуры окружающей среды. К дополнительным причинам относят высокую влажность воздуха и большую скорость ветра при низкой температуре. </w:t>
      </w:r>
    </w:p>
    <w:p w:rsidR="00B06E8A" w:rsidRDefault="000C5D16">
      <w:pPr>
        <w:ind w:left="87" w:right="198"/>
      </w:pPr>
      <w:r>
        <w:t>В качестве важных предрасполагающих факторов отморожений выступают</w:t>
      </w:r>
      <w:r>
        <w:t xml:space="preserve"> сопутствующие заболевания сосудов конечностей, травмы конечностей, ношение тесной обуви. </w:t>
      </w:r>
    </w:p>
    <w:p w:rsidR="00B06E8A" w:rsidRDefault="000C5D16">
      <w:pPr>
        <w:ind w:left="87" w:right="198"/>
      </w:pPr>
      <w:r>
        <w:t>Действие низких температур вызывает стойкий спазм сосудов, приводящий к развитию ишемии и гипоксии тканей, образованию микротромбов. Результатом патологического проц</w:t>
      </w:r>
      <w:r>
        <w:t xml:space="preserve">есса является некроз тканей. </w:t>
      </w:r>
    </w:p>
    <w:p w:rsidR="00B06E8A" w:rsidRDefault="000C5D16">
      <w:pPr>
        <w:ind w:left="87" w:right="198"/>
      </w:pPr>
      <w:r>
        <w:t xml:space="preserve">В клинике холодовой травмы наблюдаются два периода — дореактивный (ткани в состоянии гипотермии) и реактивный (после согревания). </w:t>
      </w:r>
    </w:p>
    <w:p w:rsidR="00B06E8A" w:rsidRDefault="000C5D16">
      <w:pPr>
        <w:ind w:left="87" w:right="198"/>
      </w:pPr>
      <w:r>
        <w:t xml:space="preserve">Классификация отморожений </w:t>
      </w:r>
    </w:p>
    <w:p w:rsidR="00B06E8A" w:rsidRDefault="000C5D16">
      <w:pPr>
        <w:numPr>
          <w:ilvl w:val="0"/>
          <w:numId w:val="215"/>
        </w:numPr>
        <w:ind w:right="198"/>
      </w:pPr>
      <w:r>
        <w:t>I степень — незначительная обратимая гипотермия тканей, бледность ко</w:t>
      </w:r>
      <w:r>
        <w:t xml:space="preserve">жных покровов, сменяющаяся гиперемией, тактильная и болевая чувствительность сохранена, движения в конечностях в полном объѐме. </w:t>
      </w:r>
    </w:p>
    <w:p w:rsidR="00B06E8A" w:rsidRDefault="000C5D16">
      <w:pPr>
        <w:numPr>
          <w:ilvl w:val="0"/>
          <w:numId w:val="215"/>
        </w:numPr>
        <w:ind w:right="198"/>
      </w:pPr>
      <w:r>
        <w:t xml:space="preserve">II степень — </w:t>
      </w:r>
      <w:r>
        <w:t xml:space="preserve">образование пузырей с прозрачной серозной жидкостью, бледность кожных покровов, цианоз, снижение тактильной и болевой чувствительности, отпадение ногтей, движения сохранены, эпителизация раны наступает через 2 нед. </w:t>
      </w:r>
    </w:p>
    <w:p w:rsidR="00B06E8A" w:rsidRDefault="000C5D16">
      <w:pPr>
        <w:numPr>
          <w:ilvl w:val="0"/>
          <w:numId w:val="215"/>
        </w:numPr>
        <w:ind w:right="198"/>
      </w:pPr>
      <w:r>
        <w:t>III степень — пузыри с геморрагическим с</w:t>
      </w:r>
      <w:r>
        <w:t xml:space="preserve">одержимым, поражѐнная кожа тѐмно-багрового цвета, холодная на ощупь, тактильная и болевая чувствительность отсутствует, быстро нарастает отѐк мягких тканей, раны самостоятельно не заживают; после образования некроза — оперативное лечение. </w:t>
      </w:r>
    </w:p>
    <w:p w:rsidR="00B06E8A" w:rsidRDefault="000C5D16">
      <w:pPr>
        <w:numPr>
          <w:ilvl w:val="0"/>
          <w:numId w:val="215"/>
        </w:numPr>
        <w:ind w:right="198"/>
      </w:pPr>
      <w:r>
        <w:lastRenderedPageBreak/>
        <w:t>IV степень — пов</w:t>
      </w:r>
      <w:r>
        <w:t xml:space="preserve">реждение на уровне костей и суставов, быстрая мумификация поражѐнной конечности с развитием сухой гангрены. </w:t>
      </w:r>
    </w:p>
    <w:p w:rsidR="00B06E8A" w:rsidRDefault="000C5D16">
      <w:pPr>
        <w:numPr>
          <w:ilvl w:val="0"/>
          <w:numId w:val="215"/>
        </w:numPr>
        <w:spacing w:after="15" w:line="267" w:lineRule="auto"/>
        <w:ind w:right="198"/>
      </w:pPr>
      <w:r>
        <w:t xml:space="preserve">Классификация общего охлаждения по клиническим стадиям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Адинамическая стадия (температура тела 35—33°).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Ступорозная стадия (температура тела </w:t>
      </w:r>
      <w:r>
        <w:t xml:space="preserve">32-29°).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Судорожная стадия (температура тела ниже 29°). </w:t>
      </w:r>
    </w:p>
    <w:p w:rsidR="00B06E8A" w:rsidRDefault="000C5D16">
      <w:pPr>
        <w:spacing w:after="0" w:line="259" w:lineRule="auto"/>
        <w:ind w:left="77" w:right="0" w:firstLine="0"/>
        <w:jc w:val="left"/>
      </w:pPr>
      <w:r>
        <w:t xml:space="preserve"> </w:t>
      </w:r>
    </w:p>
    <w:p w:rsidR="00B06E8A" w:rsidRDefault="000C5D16">
      <w:pPr>
        <w:ind w:left="87" w:right="199"/>
      </w:pPr>
      <w:r>
        <w:rPr>
          <w:color w:val="0070C0"/>
        </w:rPr>
        <w:t xml:space="preserve">Т.1.10.16. Порядок проведения осмотра, физикального обследования, дополнительные методы диагностики, интерпретация результатов.  </w:t>
      </w:r>
    </w:p>
    <w:p w:rsidR="00B06E8A" w:rsidRDefault="000C5D16">
      <w:pPr>
        <w:ind w:left="87" w:right="198"/>
      </w:pPr>
      <w:r>
        <w:t>Глубина поражения при ожоге определяется на основании следующих</w:t>
      </w:r>
      <w:r>
        <w:t xml:space="preserve"> клинических признаков: I степень ожога — отмечается эритема и пастозность кожи, умеренная болезненность. Через 2—3 дня болезненность купируется, покраснение и пастозность исчезают, поверхностный слой эпидермиса над пораженной поверхностью слушивается. II </w:t>
      </w:r>
      <w:r>
        <w:t xml:space="preserve">степень ожога — выраженная болезненность, гиперемия и отек кожи с отслоением эпидермиса и образованием пузырей. Их содержимое жидкое, слегка опалесцируюшее или светло-желтое. Дно ожогового пузыря представляет собой розовую, влажную, блестящую ткань. III А </w:t>
      </w:r>
      <w:r>
        <w:t>степень ожога — тактильная и болевая чувствительность могут быть сохранены, но чаще снижены. Пузырь чаще разрушенный, содержимое жидкое или желеобразное, насыщенно желтого цвета. Дно раны розовое, влажное. Эта степень поражения может быть представлена и ст</w:t>
      </w:r>
      <w:r>
        <w:t>рупом светло-желтого, коричневого или серого оттенков. III Б степень ожога — пузырь обычно с геморрагическим содержимым. Если он разрушен, дно ожоговой раны сухое, тусклое, с бледными отдельными пятнами или полностью белесоватое, иногда с мраморным рисунко</w:t>
      </w:r>
      <w:r>
        <w:t>м; болевая чувствительность резко снижена или вовсе отсутствует. Струп более темный, желтый, серый или всех оттенков коричневого цвета. IV степень ожога — коричневый или черный, различной толщины ожоговый струп, сквозь который может просматриваться тромбир</w:t>
      </w:r>
      <w:r>
        <w:t>ованная поверхностная венозная сеть. Сюда также относят поражения, при которых погибает не только кожа, но и подлежащие ткани, вплоть до их обугливания. Диагностика глубины поражения представляет определенные трудности, особенно в первые минуты и часы посл</w:t>
      </w:r>
      <w:r>
        <w:t>е ожога, когда наблюдается внешнее сходство различных степеней ожога, особенно III А—111 Б степени. Наиболее точно диагностировать глубину поражения обычно удается к 3—5 дню, а иногда только к 7—14 дню. Площадь ожоговой поверхности определяется или по прав</w:t>
      </w:r>
      <w:r>
        <w:t xml:space="preserve">илу «девяток» (голова — 9%, рука — 9%, передняя поверхность туловища — 18%, спина — 18%, нога -18% и промежность — 1% от обшей площади кожных покровов), или по правилу «ладони» — ладонь составляет около 1 % от обoей площади кожных покровов. </w:t>
      </w:r>
    </w:p>
    <w:p w:rsidR="00B06E8A" w:rsidRDefault="000C5D16">
      <w:pPr>
        <w:ind w:left="87" w:right="198"/>
      </w:pPr>
      <w:r>
        <w:t>Симптомы перео</w:t>
      </w:r>
      <w:r>
        <w:t>хлаждения следующие: сильный озноб, посинение губ, возбуждение, похолодание кожных покровов, бледность, отдышка, «гусиная кожа», учащенное сердцебиение. Немного позже, если не принять меры и не согреться, появляется сонливость, усталость, скованность, обща</w:t>
      </w:r>
      <w:r>
        <w:t xml:space="preserve">я слабость, апатия, человек не может самостоятельно двигаться. Если переохлаждение тела продолжается, то можно потерять сознание, произойдет остановка сердца и дыхания. Быстрее всего происходит переохлаждение в холодной воде. </w:t>
      </w:r>
    </w:p>
    <w:p w:rsidR="00B06E8A" w:rsidRDefault="000C5D16">
      <w:pPr>
        <w:ind w:left="87" w:right="198"/>
      </w:pPr>
      <w:r>
        <w:t>Физикальное обследование - Ре</w:t>
      </w:r>
      <w:r>
        <w:t xml:space="preserve">комендуется проводить визуальное исследование пострадавшего с общим переохлаждением и/или отморожениями с целью выявления, исключения или подтверждения сочетанного или комбинированного характера травмы, а также оценки общего состояния пациента и выявления </w:t>
      </w:r>
      <w:r>
        <w:t xml:space="preserve">возможной соматической патологии  - Рекомендуется определение внутренней температуры тела пострадавшего при подозрении у него общего переохлаждения. При снижении температуры внутренних органов менее 35°C диагностируется </w:t>
      </w:r>
      <w:r>
        <w:lastRenderedPageBreak/>
        <w:t xml:space="preserve">общее переохлаждение пострадавшего. </w:t>
      </w:r>
      <w:r>
        <w:t>Измерение внутренней температуры тела пострадавшего – существенный момент при постановке диагноза и оценки степени тяжести общей гипотермии. Возможно измерение внутренней температуры тела различными методами. Принципы определения одинаковы как на догоспита</w:t>
      </w:r>
      <w:r>
        <w:t>льном, так и на госпитальном этапах. Точки измерения температуры в порядке уменьшения степени инвазивности следующие: легочная артерия, пищевод, мочевой пузырь, прямая кишка, внутри слухового прохода, полость рта, кожа [174, 271, 277]. Термометры, фиксирую</w:t>
      </w:r>
      <w:r>
        <w:t>щие данные с поверхности кожи, не обеспечивают точного измерения температуры при гипотермии. Оральная термометрия с помощью термометра, способного фиксировать значения ниже 35°C, используется только для исключения факта гипотермии как таковой. Ртутные терм</w:t>
      </w:r>
      <w:r>
        <w:t>ометры конструктивно не подходят для измерения внутренней температуры тела, к тому же их нижний предел измерения ограничен 34°C. Желательно применение инфракрасного термометра либо термодатчика монитора  - Рекомендуется у пострадавшего с общим переохлажден</w:t>
      </w:r>
      <w:r>
        <w:t>ием измерение внутренней температуры тела в прямой кишке или внутри слухового прохода в качестве наиболее простых и доступных методов [. На госпитальном этапе в случае глубокой гипотермии более точным методом диагностики может являться установка температур</w:t>
      </w:r>
      <w:r>
        <w:t xml:space="preserve">ного датчика в мочевом пузыре, а у пациента с трубкой эндотрахеальной или воздуховодом надгортанным, в пищеводе  </w:t>
      </w:r>
    </w:p>
    <w:p w:rsidR="00B06E8A" w:rsidRDefault="000C5D16">
      <w:pPr>
        <w:numPr>
          <w:ilvl w:val="0"/>
          <w:numId w:val="216"/>
        </w:numPr>
        <w:ind w:right="198"/>
      </w:pPr>
      <w:r>
        <w:t>Клинические признаки общего переохлаждения в зависимости от внутренней температуры тела: - I степень – легкая (адинамическая) – при снижении т</w:t>
      </w:r>
      <w:r>
        <w:t>емпературы внутренних органов ниже 35 до 32°C. Сознание сохранено, пациенты сонливы, адинамичны, жалуются на слабость, усталость, озноб, головокружение, иногда на головную боль. Движения скованные, речь скандированная. Возникает общая мышечная дрожь , трем</w:t>
      </w:r>
      <w:r>
        <w:t>ор жевательных мышц ("стучат зубы"). Кожа бледная или синюшная, мраморной окраски (чередование бледных и синюшных пятен), появляется "гусиная кожа". Пульс замедляется до 60-66 ударов в минуту. Артериальное давление нормально или несколько повышено. Дыхание</w:t>
      </w:r>
      <w:r>
        <w:t xml:space="preserve"> не нарушено. Возможны отморожения  I-II степени. Появление дрожи достигается стимулированными центральной нервной системой быстрыми и очень частыми сокращениями волокон практически всех скелетных мышц, с чем связано увеличение теплопродукции. Дрожь и уров</w:t>
      </w:r>
      <w:r>
        <w:t>ень сознания могут быть нарушены из-за сопутствующих состояний (травма, патология ЦНС, пищевые отравления и т.д.) или препаратов (седативные, миорелаксанты, наркотические анальгетики) независимо от центральной температуры. - II степень – средней тяжести (с</w:t>
      </w:r>
      <w:r>
        <w:t>опорозная, ступорозная) – при снижении температуры внутренних органов тела ниже 32 до 28°C. Угнетение сознания, резкая сонливость, взгляд бессмысленный. Дрожь отсутствует. Кожные покровы бледные, синюшные, иногда с мраморной окраской, холодные на ощупь. Дв</w:t>
      </w:r>
      <w:r>
        <w:t>ижения в суставах резко скованы. Возможны отморожения I-IV степени. Дыхание редкое (8-12 в 1 мин), поверхностное. Брадикардия (56- 34 уд/мин), пульс слабого наполнения, артериальное давление умеренно снижено. - III степень – тяжелая (судорожная или коматоз</w:t>
      </w:r>
      <w:r>
        <w:t>ная стадия) – при снижении температуры тела ниже 28°C. Сознание отсутствует . Может быть рвота. Зрачки сужены, реакция на свет вялая. Кожные покровы бледные, синюшные, холодные на ощупь. Возможны тяжелые и распространенные отморожения вплоть до оледенения.</w:t>
      </w:r>
      <w:r>
        <w:t xml:space="preserve"> Тонические судороги конечностей, распрямить их удается с большим трудом (окоченение). Жевательные мышцы, мышцы брюшного пресса напряжены. Иногда прикушен язык, верхние конечности согнуты, нижние – полусогнуты, попытки их выпрямить встречают сопротивление.</w:t>
      </w:r>
      <w:r>
        <w:t xml:space="preserve"> В тяжелых случаях напряжены мышцы брюшного пресса. </w:t>
      </w:r>
    </w:p>
    <w:p w:rsidR="00B06E8A" w:rsidRDefault="000C5D16">
      <w:pPr>
        <w:ind w:left="87" w:right="198"/>
      </w:pPr>
      <w:r>
        <w:lastRenderedPageBreak/>
        <w:t>У мужчин яички подтянуты, мошонка сокращена. Дыхание редкое (4-6 в 1 мин), поверхностное, прерывистое. Пульс редкий, слабого наполнения (34-30 в 1 мин), артериальное давление снижено или не определяется.</w:t>
      </w:r>
      <w:r>
        <w:t xml:space="preserve"> Непроизвольное мочеиспускание. </w:t>
      </w:r>
    </w:p>
    <w:p w:rsidR="00B06E8A" w:rsidRDefault="000C5D16">
      <w:pPr>
        <w:ind w:left="1081" w:right="198"/>
      </w:pPr>
      <w:r>
        <w:t xml:space="preserve"> При общем переохлаждении нельзя основываться на шкале ком Глазго. </w:t>
      </w:r>
    </w:p>
    <w:p w:rsidR="00B06E8A" w:rsidRDefault="000C5D16">
      <w:pPr>
        <w:numPr>
          <w:ilvl w:val="0"/>
          <w:numId w:val="216"/>
        </w:numPr>
        <w:ind w:right="198"/>
      </w:pPr>
      <w:r>
        <w:t>IV степень – крайне тяжелая (клиническая смерть) – признаки жизни отсутствуют. Вариабельно, обычно при снижении температуры тела ниже 32-28°C. - Рекомендуе</w:t>
      </w:r>
      <w:r>
        <w:t xml:space="preserve">тся мониторинг температуры тела и поддержание нормотермии для предотвращения неконтролируемой гипотермии у пациентов при проведении у них длительной общей анестезии, при больших (длительных) операциях проводить. </w:t>
      </w:r>
    </w:p>
    <w:p w:rsidR="00B06E8A" w:rsidRDefault="000C5D16">
      <w:pPr>
        <w:spacing w:after="20" w:line="259" w:lineRule="auto"/>
        <w:ind w:left="77" w:right="0" w:firstLine="0"/>
        <w:jc w:val="left"/>
      </w:pPr>
      <w:r>
        <w:t xml:space="preserve"> </w:t>
      </w:r>
    </w:p>
    <w:p w:rsidR="00B06E8A" w:rsidRDefault="000C5D16">
      <w:pPr>
        <w:ind w:left="87" w:right="198"/>
      </w:pPr>
      <w:r>
        <w:rPr>
          <w:color w:val="0070C0"/>
        </w:rPr>
        <w:t>Т.1.10.17. Принципы оказания скорой медиц</w:t>
      </w:r>
      <w:r>
        <w:rPr>
          <w:color w:val="0070C0"/>
        </w:rPr>
        <w:t xml:space="preserve">инской помощи в экстренной и неотложной формах.  </w:t>
      </w:r>
      <w:r>
        <w:t>Оказание помощи при тяжелых ожогах можно разделить на три этапа: 1 этап – догоспитальный – включает оказание первой помощи на месте происшествия и транспортировку в лечебнопрофилактическое учреждение; 2 этап</w:t>
      </w:r>
      <w:r>
        <w:t xml:space="preserve"> – госпитальный – купирование острых проявлений ожогового шока, обработку раны и транспортировку в специализированное ожоговое отделение; 3 этап – специализированный – лечение острого периода ожоговой болезни в специализированном отделении. Первая помощь п</w:t>
      </w:r>
      <w:r>
        <w:t>ри ожогах оказывается на месте происшествия: 1. устранение действия поражающего фактора; в силу того, что повреждающее термическое действие продолжается и после прекращения непосредственного влияния открытого пламени, рекомендуется, по возможности, быстрее</w:t>
      </w:r>
      <w:r>
        <w:t xml:space="preserve"> остудить обожженную поверхность прохладной проточной водой (150С) в течении 10–15 минут или аппликацией охлажденных предметов (криопакетов, грелок с холодной водой и др.) или орошением веществами с низкой температурой кипения; 2. контроль и коррекция функ</w:t>
      </w:r>
      <w:r>
        <w:t>ций внешнего дыхания и кровообращения; 3. борьба с афферентной болевой импульсацией: - отказ от любых манипуляций на ожоговой поверхности; - наложение на ожоговую поверхность повязки, смоченной 40-70% этиловым спиртом, оказывающим обезболивающее и антисепт</w:t>
      </w:r>
      <w:r>
        <w:t>ическое действие. Наложение любых мазевых повязок противопоказано! - применение наркотических аналгетиков (морфин, омнопон, промедол); 4. профилактика гиповолемии: - если нет рвоты, то необходимо давать пить сладкий чай, щелочные минеральные воды или щелоч</w:t>
      </w:r>
      <w:r>
        <w:t xml:space="preserve">но – солевой раствор (1,5–2 грамма питьевой соды и 3-4 грамма поваренной соли на 1 литр воды); - если возможно - парентеральное введение жидкостей; 5. огревание пострадавшего; 6. профилактика инфекционных осложнений.  </w:t>
      </w:r>
    </w:p>
    <w:p w:rsidR="00B06E8A" w:rsidRDefault="000C5D16">
      <w:pPr>
        <w:ind w:left="87" w:right="198"/>
      </w:pPr>
      <w:r>
        <w:t xml:space="preserve"> </w:t>
      </w:r>
      <w:r>
        <w:rPr>
          <w:b/>
        </w:rPr>
        <w:t xml:space="preserve">Оказание первой помощи </w:t>
      </w:r>
      <w:r>
        <w:t>при химически</w:t>
      </w:r>
      <w:r>
        <w:t xml:space="preserve">х ожогах предусматривает раннее (в первые секунды или минуты) удаление химического вещества с поверхности кожи. Наиболее эффективно промывание струѐй воды в течение 10-15 мин, а если оно начато позже - 30-40 мин; при ожоге плавиковой (фтористо-водородной) </w:t>
      </w:r>
      <w:r>
        <w:t>кислотой промывание продолжают 2-3 ч. Обожжѐнную поверхность промывают до исчезновения запаха химического вещества или до изменения цвета прикладываемой к ней лакмусовой бумажки. При ожогах негашѐной известью промывание водой недопустимо, так как вследстви</w:t>
      </w:r>
      <w:r>
        <w:t xml:space="preserve">е химической реакции образуется большое количество тепла, что может привести к термическому ожогу. Попавшую на кожу негашѐную известь удаляют механическим путѐм. </w:t>
      </w:r>
    </w:p>
    <w:p w:rsidR="00B06E8A" w:rsidRDefault="000C5D16">
      <w:pPr>
        <w:ind w:left="87" w:right="198"/>
      </w:pPr>
      <w:r>
        <w:t xml:space="preserve">После удаления химического вещества на обожжѐнную поверхность накладывают сухую асептическую </w:t>
      </w:r>
      <w:r>
        <w:t xml:space="preserve">повязку и направляют пострадавшего в лечебное учреждение. </w:t>
      </w:r>
    </w:p>
    <w:p w:rsidR="00B06E8A" w:rsidRDefault="000C5D16">
      <w:pPr>
        <w:ind w:left="87" w:right="198"/>
      </w:pPr>
      <w:r>
        <w:rPr>
          <w:b/>
        </w:rPr>
        <w:lastRenderedPageBreak/>
        <w:t>Первая помощь при обморожениях</w:t>
      </w:r>
      <w:r>
        <w:t xml:space="preserve">. Действия при оказании первой медицинской помощи различаются в зависимости от степени обморожения, наличия общего охлаждения организма, возраста и сопутствующих заболеваний. </w:t>
      </w:r>
    </w:p>
    <w:p w:rsidR="00B06E8A" w:rsidRDefault="000C5D16">
      <w:pPr>
        <w:ind w:left="87" w:right="198"/>
      </w:pPr>
      <w:r>
        <w:t>Первая помощь состоит в прекращении охлаждения, согревании конечности, восстанов</w:t>
      </w:r>
      <w:r>
        <w:t>ления кровообращения в поражѐнных холодом тканях и предупреждения развития инфекции. Первое, что надо сделать при признаках обморожения – доставить пострадавшего в ближайшее тѐплое помещение, снять промѐрзшую обувь, носки, перчатки. Одновременно с проведен</w:t>
      </w:r>
      <w:r>
        <w:t xml:space="preserve">ием мероприятий первой помощи необходимо срочно вызвать врача, скорую помощь для оказания врачебной помощи. </w:t>
      </w:r>
    </w:p>
    <w:p w:rsidR="00B06E8A" w:rsidRDefault="000C5D16">
      <w:pPr>
        <w:ind w:left="87" w:right="198"/>
      </w:pPr>
      <w:r>
        <w:t>При обморожении I степени охлаждѐнные участки следует согреть до покраснения тѐплыми руками, лѐгким массажем, растираниями шерстяной тканью, дыхани</w:t>
      </w:r>
      <w:r>
        <w:t xml:space="preserve">ем, а затем наложить ватномарлевую повязку. </w:t>
      </w:r>
    </w:p>
    <w:p w:rsidR="00B06E8A" w:rsidRDefault="000C5D16">
      <w:pPr>
        <w:ind w:left="87" w:right="198"/>
      </w:pPr>
      <w:r>
        <w:t>При обморожении II-IV степени быстрое согревание, массаж или растирание делать не следует. Наложите на поражѐнную поверхность теплоизолирующую повязку (слой марли, толстый слой ваты, вновь слой марли, а сверху к</w:t>
      </w:r>
      <w:r>
        <w:t xml:space="preserve">леѐнку или прорезиненную ткань). Поражѐнные конечности фиксируют с помощью подручных средств (дощечка, кусок фанеры, плотный картон), накладывая и прибинтовывая их поверх повязки. В качестве теплоизолирующего материала можно использовать ватники, фуфайки, </w:t>
      </w:r>
      <w:r>
        <w:t xml:space="preserve">шерстяную ткань и пр. Пострадавшим дают теплое питьѐ, теплую, легкую пищу. </w:t>
      </w:r>
    </w:p>
    <w:p w:rsidR="00B06E8A" w:rsidRDefault="000C5D16">
      <w:pPr>
        <w:ind w:left="87" w:right="198"/>
      </w:pPr>
      <w:r>
        <w:t xml:space="preserve">Не рекомендуется растирать больных снегом, так как кровеносные сосуды кистей и стоп очень хрупки и поэтому возможно их повреждение, а возникающие микроссадины на коже способствуют </w:t>
      </w:r>
      <w:r>
        <w:t>внесению инфекции. Нельзя использовать быстрое отогревание обмороженных конечностей у костра, бесконтрольно применять грелки и тому подобные источники тепла, поскольку это ухудшает течение обморожения. Неприемлемый и неэффективный вариант первой помощи – в</w:t>
      </w:r>
      <w:r>
        <w:t>тирание масел, жира, растирание спиртом тканей при глубоком обморожении. В практике встречаются и холодовые травмы, возникающие при соприкосновении теплой кожи с холодным металлическим предметом. Стоит любопытному малышу схватиться голой рукой за какую-ниб</w:t>
      </w:r>
      <w:r>
        <w:t xml:space="preserve">удь железку или, того хуже, лизнуть ее языком, как он намертво к ней прилипнет. Освободиться от оков можно, только отодрав их вместе с кожей. Картина прямо-таки душераздирающая: ребенок визжит от боли, а его окровавленные руки или рот приводят родителей в </w:t>
      </w:r>
      <w:r>
        <w:t>шок. К счастью, "железная" рана редко бывает глубокой, но все равно ее надо срочно продезинфицировать. Сначала промойте ее теплой водой, а затем перекисью водорода. Выделяющиеся пузырьки кислорода удалят попавшую внутрь грязь. После этого попытайтесь остан</w:t>
      </w:r>
      <w:r>
        <w:t>овить кровотечение. Хорошо помогает приложенная к ране гемостатическая губка, но можно обойтись и сложенным в несколько раз стерильным бинтом, который нужно как следует прижать и держать до полной остановки кровотечения. Но если рана очень большая, надо ср</w:t>
      </w:r>
      <w:r>
        <w:t xml:space="preserve">очно обращаться к врачу. </w:t>
      </w:r>
    </w:p>
    <w:p w:rsidR="00B06E8A" w:rsidRDefault="000C5D16">
      <w:pPr>
        <w:ind w:left="87" w:right="198"/>
      </w:pPr>
      <w:r>
        <w:t>ПРИ ЭЛЕКТРОТРАВМЕ Если до приезда бригады выполнялись реанимационные мероприятия, врач обязан продолжить их выполнять до получения результата. При необходимости следует провести интубацию трахеи и выполнять ИВЛ с помощью мешка Амб</w:t>
      </w:r>
      <w:r>
        <w:t>у. Если сердечная деятельность не восстанавливается, необходимо воспользоваться дефибриллятором с целью восстановления сердечной деятельности. Если восстановились функции сердца и дыхания, необходимо начать проведение противошоковой терапии и транспортиров</w:t>
      </w:r>
      <w:r>
        <w:t xml:space="preserve">ать пострадавшего в горизонтальном положении с повѐрнутой головой на бок для предупреждения аспирации </w:t>
      </w:r>
      <w:r>
        <w:lastRenderedPageBreak/>
        <w:t>рвотными массами в ближайшее лечебное учреждение. Никогда нельзя оставлять пациента без присмотра даже в приѐмном покое, пока пациент не передан другому в</w:t>
      </w:r>
      <w:r>
        <w:t xml:space="preserve">рачу. </w:t>
      </w:r>
    </w:p>
    <w:p w:rsidR="00B06E8A" w:rsidRDefault="000C5D16">
      <w:pPr>
        <w:ind w:left="87" w:right="5172"/>
      </w:pPr>
      <w:r>
        <w:t xml:space="preserve">• Проведение противошоковой терапии. </w:t>
      </w:r>
      <w:r>
        <w:rPr>
          <w:rFonts w:ascii="Courier New" w:eastAsia="Courier New" w:hAnsi="Courier New" w:cs="Courier New"/>
        </w:rPr>
        <w:t>o</w:t>
      </w:r>
      <w:r>
        <w:rPr>
          <w:rFonts w:ascii="Arial" w:eastAsia="Arial" w:hAnsi="Arial" w:cs="Arial"/>
        </w:rPr>
        <w:t xml:space="preserve"> </w:t>
      </w:r>
      <w:r>
        <w:t xml:space="preserve">Катетеризация магистральных вен.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ЭКГ. </w:t>
      </w:r>
    </w:p>
    <w:p w:rsidR="00B06E8A" w:rsidRDefault="000C5D16">
      <w:pPr>
        <w:spacing w:after="0" w:line="259" w:lineRule="auto"/>
        <w:ind w:left="360" w:right="0" w:firstLine="0"/>
        <w:jc w:val="left"/>
      </w:pPr>
      <w:r>
        <w:t xml:space="preserve"> </w:t>
      </w:r>
    </w:p>
    <w:p w:rsidR="00B06E8A" w:rsidRDefault="000C5D16">
      <w:pPr>
        <w:ind w:left="87" w:right="199"/>
      </w:pPr>
      <w:r>
        <w:rPr>
          <w:color w:val="0070C0"/>
        </w:rPr>
        <w:t xml:space="preserve">Т.1.1018.Лекарственные препараты и медицинские изделия, применяемы при оказании скорой медицинской помощи,  транспортировка и мониторинг состояния пациента,  контроль эффективности и безопасности проводимого лечения. </w:t>
      </w:r>
    </w:p>
    <w:p w:rsidR="00B06E8A" w:rsidRDefault="000C5D16">
      <w:pPr>
        <w:ind w:left="87" w:right="198"/>
      </w:pPr>
      <w:r>
        <w:t>Основными направлениями лечения ожогов</w:t>
      </w:r>
      <w:r>
        <w:t>ого шока являются: 1. борьба с афферентной импульсацией: - наркотические аналгетики (морфин, омнопон, промедол); - комбинации ненаркотических аналгетиков (анальгин, баралгин) с нейролептиками (реланиум, дроперидол, рогипнол); - нейролептоаналгезия; 2. окси</w:t>
      </w:r>
      <w:r>
        <w:t>генотерапия: необходимо обеспечить постоянную ингаляцию увлажненным кислородом в объеме 4 – 8 л/мин; при необходимости - ИВЛ, наложение трахеостомы; концентрация кислорода во вдыхаемом воздухе не должна превышать 33 – 35%; абсолютными показаниями для ингал</w:t>
      </w:r>
      <w:r>
        <w:t xml:space="preserve">яции увлажненного кислорода является отравление угарным газом; 3. возмещение объема циркулирующей крови (ОЦК) и удержание жидкости в сосудистом русле: - восполнение сосудистого объема – плазма, альбумин, коллоиды; - восполнение внеклеточного объема (ОЦК и </w:t>
      </w:r>
      <w:r>
        <w:t>внеклеточной жидкости) - растворы солей; 4. профилактика и лечение нарушений водно-солевого обмена и выделительной функции почек: - изотонический (0,9 %) и гипертонический (10%) растворы хлорида натрия; - назначение препаратов: хлосоль, дисоль, ацесоль и т</w:t>
      </w:r>
      <w:r>
        <w:t>.д.; - диуретики (лазикс); 5. борьба с метаболическим ацидозом: - щелочные растворы (4 % раствор гидрокарбоната натрия, дисоль, трисоль); - буферные растворы (трисамин); 6. коррекция агрегатного состояния крови; 7.коррекция нарушений энергетического обмена</w:t>
      </w:r>
      <w:r>
        <w:t>; 8. профилактика развития инфекционных осложнений: применение антибиотиков и антисептиков. Быстрое восполнение объема сосудистого русла солевыми сбалансированными растворами ликвидирует спазм сосудов, уменьшает вязкость крови, обеспечивает производительно</w:t>
      </w:r>
      <w:r>
        <w:t xml:space="preserve">сть миокарда, снижает степень ацидотических сдвигов. Такие растворы являются наполнителями внеклеточного сектора и обеспечивают оптимальное перераспределение электролитов между клеточными и внеклеточными секторами – основу коррекции нарушений при ожоговом </w:t>
      </w:r>
      <w:r>
        <w:t>шоке. Электролитные растворы интенсифицируют обмен тканевой жидкости за счет увеличения лимфообразования и лимфодренажа в тканях с редуцированной микроциркуляцией. Введение больших количеств электролитных растворов в первые часы после травмы обеспечивает б</w:t>
      </w:r>
      <w:r>
        <w:t xml:space="preserve">ыстрое наполнение венозного отдела сосудистого русла, создает так называемый венозный подпор, что обеспечивает адекватный сердечный выброс. Из коллоидных растворов рекомендуется введение низкомолекулярных растворов гидроксиэтилкрахмала в виде «Рефортана», </w:t>
      </w:r>
      <w:r>
        <w:t>«Инфекола». Введение «Рефортана» обеспечивает восстановление гемодинамики, предотвращение развития повышенной проницаемости капилляров, путем закрытия в них пор, предотвращение активизации эндотелиальных клеток и блокирование развития вторичных поражений т</w:t>
      </w:r>
      <w:r>
        <w:t>каней, защиту моноцитов крови, выполняющих важную роль в системе клеточного и гуморального иммунитета. Расчет внутривенных инфузий в периоде ожогового шока основывается на формуле, принятой во всем мире для определения рациональной схемы интенсивной терапи</w:t>
      </w:r>
      <w:r>
        <w:t>и обожженных: V = M x S x 2, где: V - количество (объем) внутревенно вводимой жидкости в 1-е сутки ожогового шока в мл; S - общая площадь ожогов в "%", но не более 50 % ; M - масса тела больного в килограммах. При этом 2/3 этого объем необходимо перелить у</w:t>
      </w:r>
      <w:r>
        <w:t xml:space="preserve">же в первые 8 часов после травмы. Кристаллоиды должны </w:t>
      </w:r>
      <w:r>
        <w:lastRenderedPageBreak/>
        <w:t>составлять 2/3-1/2 указанного объема, а коллоидные препараты соответственно - 1/3-1/2, в зависимости от степени тяжести шока. Во 2-й день шока объем внутривенных инфузий уменьшается в 2 раза, на 3-й ден</w:t>
      </w:r>
      <w:r>
        <w:t>ь - до 1/3 первоначально установленного объема. Для осуществления этого правила безусловно необходима катетеризация центрального вены, что должно выполняться всем обожженным в тяжелом или крайне тяжелом ожоговом шоке. Для пациентов пожилого возраста, как п</w:t>
      </w:r>
      <w:r>
        <w:t xml:space="preserve">равило, достаточно внутривенное введение половины объема, рассчитанного для пострадавших средневозрастной группы. Через 24 часа от начала инфузионной терапии электролитными растворами целесообразно подключить плазмозаменитель, обладающий функцией переноса </w:t>
      </w:r>
      <w:r>
        <w:t>газов – «Перфторан» в дозе 2,5 – 3,5 мл/кг на одно введение. «Перфторан» обладает полифункциональным действием: - улучшает газообмен и метаболизм на уровне тканей; - нормализует обмен кислорода на всех его этапах; - восстанавливает гемодинамику, формируя г</w:t>
      </w:r>
      <w:r>
        <w:t>ипердинамический тип кровообращения, что защищает ресурсы миокарда от истощения; - улучшает реологические свойства крови; - обладает сорбционными и диуретическими свойствами; - оказывает иммунопротекторное действие; - проявляет противоотечное действие; - я</w:t>
      </w:r>
      <w:r>
        <w:t>вляется блокатором медленных кальциевых каналов; - блокирует выделение медиаторов воспаления. Для коррекции агрегатного состояния крови используют низкомолекулярные гепарины: «Фраксипарин», «Клексан», «Фрагмин» или нефракционированный гепарин. «Фраксипарин</w:t>
      </w:r>
      <w:r>
        <w:t>» вводят внутривенно в дозе 0,3 мл 1 или 2 раза в сутки. Критерием эффективности проводимой терапии является активированное частичное тромбопластическое время (АЧТВ) и количество тромбоцитов. Уменьшение агрегации форменных элементов достигается внутривенны</w:t>
      </w:r>
      <w:r>
        <w:t>м введением таких агрегантов как «Трентал» (пентоксифиллин) по 200 – 400 мг в/в капельно на 400 мл физиологического раствора 1 – 2 раза в сутки, ксантинола никониата по 2 мл 15% раствора 1-3 раза в сутки. С целью возмещения энергетических затрат парентерал</w:t>
      </w:r>
      <w:r>
        <w:t>ьно вводят: растворы глюкозы в концентрации от 5 до 20 %, альбумин (5 или 10 %) и про- 19 теина (5 %), растворы аминокислот («Полиамин», «Альвезин», «Фриамин» и т.д.), растворы жиров («Липофупдин»), растворы этилового спирта в концентрации до 30 %. Продолж</w:t>
      </w:r>
      <w:r>
        <w:t>ительность ожогового шока при своевременном и правильно проводимом лечении составляет от нескольких часов до трех суток. Критерии эффективности терапии шока: - восстановление адекватного сознания; - стабилизация центральной и периферической гемодинамики; -</w:t>
      </w:r>
      <w:r>
        <w:t xml:space="preserve"> достижение гемодилюции (Ht 33 – 38%); - содержание общего белка крови &gt; 60 г/л; - нормализация дыхания spO2 более 90%; - восстановление функции почек (диурез не менее 1 мл/кг/ч); - нормализация температуры кожных покровов. При электротравме  </w:t>
      </w:r>
    </w:p>
    <w:p w:rsidR="00B06E8A" w:rsidRDefault="000C5D16">
      <w:pPr>
        <w:ind w:left="87" w:right="198"/>
      </w:pPr>
      <w:r>
        <w:t>Назначение н</w:t>
      </w:r>
      <w:r>
        <w:t xml:space="preserve">аркотических и ненаркотических обезболивающих ЛС: 50% р-р метамизола натрия (например, анальгин*, баралгин") + 2% р-р прометазина (например, пипольфен*), 2% р-р тримеперидина (промедола*) по 1 мл. При резком возбуждении, сильной боли в/в или в/м назначают </w:t>
      </w:r>
      <w:r>
        <w:t>2,5% р-р хлорпромазина (например, аминазин*) по 1 мл + 2% р-р тримеперидина (промедола*) по 1 мл + 1% р-р дифенгидрамина (например, димедрола*) по 1 мл или фентанила в дозе 2 мл + дроперидол по 2-4 мл под контролем АД.</w:t>
      </w:r>
      <w:r>
        <w:rPr>
          <w:rFonts w:ascii="Arial" w:eastAsia="Arial" w:hAnsi="Arial" w:cs="Arial"/>
        </w:rPr>
        <w:t xml:space="preserve"> </w:t>
      </w:r>
    </w:p>
    <w:p w:rsidR="00B06E8A" w:rsidRDefault="000C5D16">
      <w:pPr>
        <w:numPr>
          <w:ilvl w:val="0"/>
          <w:numId w:val="217"/>
        </w:numPr>
        <w:ind w:right="1246"/>
        <w:jc w:val="left"/>
      </w:pPr>
      <w:r>
        <w:t xml:space="preserve">Проведение инфузионной терапии: при </w:t>
      </w:r>
      <w:r>
        <w:t>низком АД необходимы внутриартериальное введение растворов декстрана, внутривенная инфузия 500 мл 5% р-ра глюкозы с 90 мг преднизолона* или с 250 мг гидрокортизона.</w:t>
      </w:r>
      <w:r>
        <w:rPr>
          <w:rFonts w:ascii="Arial" w:eastAsia="Arial" w:hAnsi="Arial" w:cs="Arial"/>
        </w:rPr>
        <w:t xml:space="preserve"> </w:t>
      </w:r>
      <w:r>
        <w:rPr>
          <w:rFonts w:ascii="Courier New" w:eastAsia="Courier New" w:hAnsi="Courier New" w:cs="Courier New"/>
        </w:rPr>
        <w:t>o</w:t>
      </w:r>
      <w:r>
        <w:rPr>
          <w:rFonts w:ascii="Arial" w:eastAsia="Arial" w:hAnsi="Arial" w:cs="Arial"/>
        </w:rPr>
        <w:t xml:space="preserve"> </w:t>
      </w:r>
      <w:r>
        <w:t xml:space="preserve">Ингаляции увлажнѐнного кислорода. </w:t>
      </w:r>
    </w:p>
    <w:p w:rsidR="00B06E8A" w:rsidRDefault="000C5D16">
      <w:pPr>
        <w:numPr>
          <w:ilvl w:val="0"/>
          <w:numId w:val="217"/>
        </w:numPr>
        <w:spacing w:after="15" w:line="267" w:lineRule="auto"/>
        <w:ind w:right="1246"/>
        <w:jc w:val="left"/>
      </w:pPr>
      <w:r>
        <w:t xml:space="preserve">Симптоматическая терапия.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Транспортная иммобилизаци</w:t>
      </w:r>
      <w:r>
        <w:t xml:space="preserve">я при механических повреждениях.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Сухая или влажно-высыхающая асептическая повязка на ожоговые раны. </w:t>
      </w:r>
    </w:p>
    <w:p w:rsidR="00B06E8A" w:rsidRDefault="000C5D16">
      <w:pPr>
        <w:ind w:left="87" w:right="198"/>
      </w:pPr>
      <w:r>
        <w:lastRenderedPageBreak/>
        <w:t xml:space="preserve">• В случаях, когда врач констатирует смерть, необходимо оформить медицинскую документацию с указанием времени и обстоятельств гибели пострадавшего. </w:t>
      </w:r>
    </w:p>
    <w:p w:rsidR="00B06E8A" w:rsidRDefault="000C5D16">
      <w:pPr>
        <w:spacing w:after="20" w:line="259" w:lineRule="auto"/>
        <w:ind w:left="77" w:right="0" w:firstLine="0"/>
        <w:jc w:val="left"/>
      </w:pPr>
      <w:r>
        <w:t xml:space="preserve"> </w:t>
      </w:r>
    </w:p>
    <w:p w:rsidR="00B06E8A" w:rsidRDefault="000C5D16">
      <w:pPr>
        <w:ind w:left="355" w:right="199"/>
      </w:pPr>
      <w:r>
        <w:rPr>
          <w:color w:val="0070C0"/>
        </w:rPr>
        <w:t>Т</w:t>
      </w:r>
      <w:r>
        <w:rPr>
          <w:color w:val="0070C0"/>
        </w:rPr>
        <w:t xml:space="preserve">.1.10.19. Осложнения.  </w:t>
      </w:r>
    </w:p>
    <w:p w:rsidR="00B06E8A" w:rsidRDefault="000C5D16">
      <w:pPr>
        <w:ind w:left="372" w:right="198"/>
      </w:pPr>
      <w:r>
        <w:t xml:space="preserve">Ожоговая болезнь </w:t>
      </w:r>
    </w:p>
    <w:p w:rsidR="00B06E8A" w:rsidRDefault="000C5D16">
      <w:pPr>
        <w:ind w:left="372" w:right="198"/>
      </w:pPr>
      <w:r>
        <w:t xml:space="preserve">Осложнения ожоговой болезни  </w:t>
      </w:r>
    </w:p>
    <w:p w:rsidR="00B06E8A" w:rsidRDefault="000C5D16">
      <w:pPr>
        <w:spacing w:after="32"/>
        <w:ind w:left="372" w:right="477"/>
      </w:pPr>
      <w:r>
        <w:t xml:space="preserve">1) ожоговый шок;2) гнойно-резорбтивная лихорадка;3) сепсис;4) ожоговое истощение. При поражении электрическим током: </w:t>
      </w:r>
    </w:p>
    <w:p w:rsidR="00B06E8A" w:rsidRDefault="000C5D16">
      <w:pPr>
        <w:numPr>
          <w:ilvl w:val="0"/>
          <w:numId w:val="219"/>
        </w:numPr>
        <w:ind w:right="198" w:hanging="361"/>
      </w:pPr>
      <w:r>
        <w:t xml:space="preserve">Остановка сердца. </w:t>
      </w:r>
    </w:p>
    <w:p w:rsidR="00B06E8A" w:rsidRDefault="000C5D16">
      <w:pPr>
        <w:numPr>
          <w:ilvl w:val="0"/>
          <w:numId w:val="219"/>
        </w:numPr>
        <w:ind w:right="198" w:hanging="361"/>
      </w:pPr>
      <w:r>
        <w:t xml:space="preserve">Фибрилляция желудочков. </w:t>
      </w:r>
    </w:p>
    <w:p w:rsidR="00B06E8A" w:rsidRDefault="000C5D16">
      <w:pPr>
        <w:numPr>
          <w:ilvl w:val="0"/>
          <w:numId w:val="219"/>
        </w:numPr>
        <w:ind w:right="198" w:hanging="361"/>
      </w:pPr>
      <w:r>
        <w:t xml:space="preserve">Нарущение ритма. </w:t>
      </w:r>
    </w:p>
    <w:p w:rsidR="00B06E8A" w:rsidRDefault="000C5D16">
      <w:pPr>
        <w:numPr>
          <w:ilvl w:val="0"/>
          <w:numId w:val="219"/>
        </w:numPr>
        <w:ind w:right="198" w:hanging="361"/>
      </w:pPr>
      <w:r>
        <w:t xml:space="preserve">Повреждение коронарной артерии с или без инфаркта миокарда. </w:t>
      </w:r>
    </w:p>
    <w:p w:rsidR="00B06E8A" w:rsidRDefault="000C5D16">
      <w:pPr>
        <w:numPr>
          <w:ilvl w:val="0"/>
          <w:numId w:val="219"/>
        </w:numPr>
        <w:ind w:right="198" w:hanging="361"/>
      </w:pPr>
      <w:r>
        <w:t xml:space="preserve">Непосредственное повреждение миокарда. </w:t>
      </w:r>
    </w:p>
    <w:p w:rsidR="00B06E8A" w:rsidRDefault="000C5D16">
      <w:pPr>
        <w:numPr>
          <w:ilvl w:val="0"/>
          <w:numId w:val="219"/>
        </w:numPr>
        <w:ind w:right="198" w:hanging="361"/>
      </w:pPr>
      <w:r>
        <w:t xml:space="preserve">Вторичная острая почечная недостаточность. </w:t>
      </w:r>
    </w:p>
    <w:p w:rsidR="00B06E8A" w:rsidRDefault="000C5D16">
      <w:pPr>
        <w:numPr>
          <w:ilvl w:val="0"/>
          <w:numId w:val="219"/>
        </w:numPr>
        <w:ind w:right="198" w:hanging="361"/>
      </w:pPr>
      <w:r>
        <w:t xml:space="preserve">Обширное повреждение ЦНС. </w:t>
      </w:r>
    </w:p>
    <w:p w:rsidR="00B06E8A" w:rsidRDefault="000C5D16">
      <w:pPr>
        <w:numPr>
          <w:ilvl w:val="0"/>
          <w:numId w:val="219"/>
        </w:numPr>
        <w:ind w:right="198" w:hanging="361"/>
      </w:pPr>
      <w:r>
        <w:t xml:space="preserve">Состояние без сознания, конвульсии и кома. </w:t>
      </w:r>
    </w:p>
    <w:p w:rsidR="00B06E8A" w:rsidRDefault="000C5D16">
      <w:pPr>
        <w:numPr>
          <w:ilvl w:val="0"/>
          <w:numId w:val="219"/>
        </w:numPr>
        <w:ind w:right="198" w:hanging="361"/>
      </w:pPr>
      <w:r>
        <w:t>Поздняя гемиплегия или синдром ствола го</w:t>
      </w:r>
      <w:r>
        <w:t xml:space="preserve">ловного мозга. </w:t>
      </w:r>
    </w:p>
    <w:p w:rsidR="00B06E8A" w:rsidRDefault="000C5D16">
      <w:pPr>
        <w:spacing w:after="5" w:line="270" w:lineRule="auto"/>
        <w:ind w:left="355" w:right="160"/>
        <w:jc w:val="left"/>
      </w:pPr>
      <w:r>
        <w:rPr>
          <w:b/>
        </w:rPr>
        <w:t xml:space="preserve">Осложнения химических ожогов </w:t>
      </w:r>
    </w:p>
    <w:p w:rsidR="00B06E8A" w:rsidRDefault="000C5D16">
      <w:pPr>
        <w:ind w:left="372" w:right="587"/>
      </w:pPr>
      <w:r>
        <w:t>Обширные и глубокие местные ожоговые травмы приводят к развитию ожоговой болезни, которая сопровождается нарушением водно-солевого баланса, расстройством кровообращения, истощением иммунной системы, интоксикаци</w:t>
      </w:r>
      <w:r>
        <w:t xml:space="preserve">ей.  </w:t>
      </w:r>
    </w:p>
    <w:p w:rsidR="00B06E8A" w:rsidRDefault="000C5D16">
      <w:pPr>
        <w:spacing w:after="5" w:line="270" w:lineRule="auto"/>
        <w:ind w:left="355" w:right="160"/>
        <w:jc w:val="left"/>
      </w:pPr>
      <w:r>
        <w:rPr>
          <w:b/>
        </w:rPr>
        <w:t>При прогрессирующих ожогах возникают различные осложнения:</w:t>
      </w:r>
      <w:r>
        <w:t xml:space="preserve"> </w:t>
      </w:r>
    </w:p>
    <w:p w:rsidR="00B06E8A" w:rsidRDefault="000C5D16">
      <w:pPr>
        <w:numPr>
          <w:ilvl w:val="0"/>
          <w:numId w:val="219"/>
        </w:numPr>
        <w:ind w:right="198" w:hanging="361"/>
      </w:pPr>
      <w:r>
        <w:t xml:space="preserve">парез кишечника — паралич мускулатуры кишечной стенки; </w:t>
      </w:r>
    </w:p>
    <w:p w:rsidR="00B06E8A" w:rsidRDefault="000C5D16">
      <w:pPr>
        <w:numPr>
          <w:ilvl w:val="0"/>
          <w:numId w:val="219"/>
        </w:numPr>
        <w:ind w:right="198" w:hanging="361"/>
      </w:pPr>
      <w:r>
        <w:t xml:space="preserve">миокардит — воспаление в мышечной оболочке сердца; </w:t>
      </w:r>
    </w:p>
    <w:p w:rsidR="00B06E8A" w:rsidRDefault="000C5D16">
      <w:pPr>
        <w:numPr>
          <w:ilvl w:val="0"/>
          <w:numId w:val="219"/>
        </w:numPr>
        <w:ind w:right="198" w:hanging="361"/>
      </w:pPr>
      <w:r>
        <w:t xml:space="preserve">перикардит — воспаление наружной сердечной оболочки; </w:t>
      </w:r>
    </w:p>
    <w:p w:rsidR="00B06E8A" w:rsidRDefault="000C5D16">
      <w:pPr>
        <w:numPr>
          <w:ilvl w:val="0"/>
          <w:numId w:val="219"/>
        </w:numPr>
        <w:ind w:right="198" w:hanging="361"/>
      </w:pPr>
      <w:r>
        <w:t xml:space="preserve">пневмония; </w:t>
      </w:r>
    </w:p>
    <w:p w:rsidR="00B06E8A" w:rsidRDefault="000C5D16">
      <w:pPr>
        <w:numPr>
          <w:ilvl w:val="0"/>
          <w:numId w:val="219"/>
        </w:numPr>
        <w:ind w:right="198" w:hanging="361"/>
      </w:pPr>
      <w:r>
        <w:t xml:space="preserve">бронхит; </w:t>
      </w:r>
    </w:p>
    <w:p w:rsidR="00B06E8A" w:rsidRDefault="000C5D16">
      <w:pPr>
        <w:numPr>
          <w:ilvl w:val="0"/>
          <w:numId w:val="219"/>
        </w:numPr>
        <w:ind w:right="198" w:hanging="361"/>
      </w:pPr>
      <w:r>
        <w:t>отек л</w:t>
      </w:r>
      <w:r>
        <w:t xml:space="preserve">егких; </w:t>
      </w:r>
    </w:p>
    <w:p w:rsidR="00B06E8A" w:rsidRDefault="000C5D16">
      <w:pPr>
        <w:numPr>
          <w:ilvl w:val="0"/>
          <w:numId w:val="219"/>
        </w:numPr>
        <w:ind w:right="198" w:hanging="361"/>
      </w:pPr>
      <w:r>
        <w:t xml:space="preserve">плеврит; </w:t>
      </w:r>
    </w:p>
    <w:p w:rsidR="00B06E8A" w:rsidRDefault="000C5D16">
      <w:pPr>
        <w:numPr>
          <w:ilvl w:val="0"/>
          <w:numId w:val="219"/>
        </w:numPr>
        <w:ind w:right="198" w:hanging="361"/>
      </w:pPr>
      <w:r>
        <w:t xml:space="preserve">гломерулонефрит — иммуновоспалительная болезнь почек,  </w:t>
      </w:r>
      <w:r>
        <w:rPr>
          <w:rFonts w:ascii="Segoe UI Symbol" w:eastAsia="Segoe UI Symbol" w:hAnsi="Segoe UI Symbol" w:cs="Segoe UI Symbol"/>
          <w:sz w:val="20"/>
        </w:rPr>
        <w:t></w:t>
      </w:r>
      <w:r>
        <w:rPr>
          <w:rFonts w:ascii="Arial" w:eastAsia="Arial" w:hAnsi="Arial" w:cs="Arial"/>
          <w:sz w:val="20"/>
        </w:rPr>
        <w:t xml:space="preserve"> </w:t>
      </w:r>
      <w:r>
        <w:t xml:space="preserve">пиелит — воспаление в почечной лоханке. </w:t>
      </w:r>
    </w:p>
    <w:p w:rsidR="00B06E8A" w:rsidRDefault="000C5D16">
      <w:pPr>
        <w:spacing w:after="15" w:line="267" w:lineRule="auto"/>
        <w:ind w:left="382" w:right="199"/>
        <w:jc w:val="left"/>
      </w:pPr>
      <w:r>
        <w:t>Поражение глубоких тканей отягощается образованием ограниченных или разлитых гнойновоспалительных изменений в мышцах, подкожно-</w:t>
      </w:r>
      <w:r>
        <w:t xml:space="preserve">жировой клетчатке, возникновением сепсиса, артрита. К нежелательным последствиям ожогов относят формирование грубых неэластичных рубцов. </w:t>
      </w:r>
    </w:p>
    <w:p w:rsidR="00B06E8A" w:rsidRDefault="000C5D16">
      <w:pPr>
        <w:spacing w:after="15" w:line="267" w:lineRule="auto"/>
        <w:ind w:left="382" w:right="199"/>
        <w:jc w:val="left"/>
      </w:pPr>
      <w:r>
        <w:t>Воздействие любого физического и химического фактора, который у взрослого вызывает неполное повреждение поверхностного слоя кожи, у детей приводит к глубокой травме. Ожоги глаз, пищевода, респираторного тракта протекают тяжелее, нарушают важные жизненные ф</w:t>
      </w:r>
      <w:r>
        <w:t xml:space="preserve">ункции. </w:t>
      </w:r>
    </w:p>
    <w:p w:rsidR="00B06E8A" w:rsidRDefault="000C5D16">
      <w:pPr>
        <w:spacing w:after="5" w:line="270" w:lineRule="auto"/>
        <w:ind w:left="355" w:right="160"/>
        <w:jc w:val="left"/>
      </w:pPr>
      <w:r>
        <w:rPr>
          <w:b/>
        </w:rPr>
        <w:t>Среди осложнений химического повреждения органов дыхания и пищеварения наиболее часто встречаются:</w:t>
      </w:r>
      <w:r>
        <w:t xml:space="preserve"> </w:t>
      </w:r>
    </w:p>
    <w:p w:rsidR="00B06E8A" w:rsidRDefault="000C5D16">
      <w:pPr>
        <w:numPr>
          <w:ilvl w:val="0"/>
          <w:numId w:val="219"/>
        </w:numPr>
        <w:ind w:right="198" w:hanging="361"/>
      </w:pPr>
      <w:r>
        <w:t xml:space="preserve">отек гортани и глотки, </w:t>
      </w:r>
    </w:p>
    <w:p w:rsidR="00B06E8A" w:rsidRDefault="000C5D16">
      <w:pPr>
        <w:numPr>
          <w:ilvl w:val="0"/>
          <w:numId w:val="219"/>
        </w:numPr>
        <w:ind w:right="198" w:hanging="361"/>
      </w:pPr>
      <w:r>
        <w:t xml:space="preserve">стеноз гортани — сужение просвета, </w:t>
      </w:r>
    </w:p>
    <w:p w:rsidR="00B06E8A" w:rsidRDefault="000C5D16">
      <w:pPr>
        <w:numPr>
          <w:ilvl w:val="0"/>
          <w:numId w:val="219"/>
        </w:numPr>
        <w:ind w:right="198" w:hanging="361"/>
      </w:pPr>
      <w:r>
        <w:t xml:space="preserve">дыхательная недостаточность, </w:t>
      </w:r>
    </w:p>
    <w:p w:rsidR="00B06E8A" w:rsidRDefault="000C5D16">
      <w:pPr>
        <w:numPr>
          <w:ilvl w:val="0"/>
          <w:numId w:val="219"/>
        </w:numPr>
        <w:spacing w:after="15" w:line="267" w:lineRule="auto"/>
        <w:ind w:right="198" w:hanging="361"/>
      </w:pPr>
      <w:r>
        <w:lastRenderedPageBreak/>
        <w:t xml:space="preserve">флегмона шеи,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хронический фарингит,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перфорация пище</w:t>
      </w:r>
      <w:r>
        <w:t xml:space="preserve">вода. </w:t>
      </w:r>
    </w:p>
    <w:p w:rsidR="00B06E8A" w:rsidRDefault="000C5D16">
      <w:pPr>
        <w:spacing w:after="15" w:line="267" w:lineRule="auto"/>
        <w:ind w:left="382" w:right="199"/>
        <w:jc w:val="left"/>
      </w:pPr>
      <w:r>
        <w:t xml:space="preserve">При химическом поражении глубоких слоев слизистой и подслизистой оболочек, токсические вещества попадают в системный кровоток, и вызывают поражение печени, почек, головного мозга. </w:t>
      </w:r>
    </w:p>
    <w:p w:rsidR="00B06E8A" w:rsidRDefault="000C5D16">
      <w:pPr>
        <w:spacing w:after="15" w:line="267" w:lineRule="auto"/>
        <w:ind w:left="382" w:right="551"/>
        <w:jc w:val="left"/>
      </w:pPr>
      <w:r>
        <w:t>К исходам тяжелых ожогов глаз относят снижение зрительной функции, а</w:t>
      </w:r>
      <w:r>
        <w:t xml:space="preserve">трофию глазного яблока, образования бельма. Осложнения отморожений Различают: </w:t>
      </w:r>
    </w:p>
    <w:p w:rsidR="00B06E8A" w:rsidRDefault="000C5D16">
      <w:pPr>
        <w:ind w:left="372" w:right="198"/>
      </w:pPr>
      <w:r>
        <w:t xml:space="preserve">А. Ранние осложнения: </w:t>
      </w:r>
    </w:p>
    <w:p w:rsidR="00B06E8A" w:rsidRDefault="000C5D16">
      <w:pPr>
        <w:numPr>
          <w:ilvl w:val="0"/>
          <w:numId w:val="218"/>
        </w:numPr>
        <w:ind w:right="198" w:hanging="360"/>
      </w:pPr>
      <w:r>
        <w:t xml:space="preserve">общие - сепсис; </w:t>
      </w:r>
    </w:p>
    <w:p w:rsidR="00B06E8A" w:rsidRDefault="000C5D16">
      <w:pPr>
        <w:numPr>
          <w:ilvl w:val="0"/>
          <w:numId w:val="218"/>
        </w:numPr>
        <w:ind w:right="198" w:hanging="360"/>
      </w:pPr>
      <w:r>
        <w:t xml:space="preserve">местные - а) нагноение пузырей; </w:t>
      </w:r>
    </w:p>
    <w:p w:rsidR="00B06E8A" w:rsidRDefault="000C5D16">
      <w:pPr>
        <w:ind w:left="372" w:right="198"/>
      </w:pPr>
      <w:r>
        <w:t xml:space="preserve">б) острый лимфангоит и лимфаденит; </w:t>
      </w:r>
    </w:p>
    <w:p w:rsidR="00B06E8A" w:rsidRDefault="000C5D16">
      <w:pPr>
        <w:ind w:left="372" w:right="198"/>
      </w:pPr>
      <w:r>
        <w:t xml:space="preserve">в) абсцессы и флегмоны; </w:t>
      </w:r>
    </w:p>
    <w:p w:rsidR="00B06E8A" w:rsidRDefault="000C5D16">
      <w:pPr>
        <w:ind w:left="372" w:right="198"/>
      </w:pPr>
      <w:r>
        <w:t xml:space="preserve">г) острый гнойный артрит. </w:t>
      </w:r>
    </w:p>
    <w:p w:rsidR="00B06E8A" w:rsidRDefault="000C5D16">
      <w:pPr>
        <w:ind w:left="372" w:right="198"/>
      </w:pPr>
      <w:r>
        <w:t>Б. Поздние ослож</w:t>
      </w:r>
      <w:r>
        <w:t xml:space="preserve">нения: 1) остеомиелит; </w:t>
      </w:r>
    </w:p>
    <w:p w:rsidR="00B06E8A" w:rsidRDefault="000C5D16">
      <w:pPr>
        <w:ind w:left="372" w:right="198"/>
      </w:pPr>
      <w:r>
        <w:t xml:space="preserve">2) трофические язвы; </w:t>
      </w:r>
    </w:p>
    <w:p w:rsidR="00B06E8A" w:rsidRDefault="000C5D16">
      <w:pPr>
        <w:spacing w:after="15" w:line="267" w:lineRule="auto"/>
        <w:ind w:left="382" w:right="1075"/>
        <w:jc w:val="left"/>
      </w:pPr>
      <w:r>
        <w:t xml:space="preserve">В. Последствия отморожений: 1) облитерирующие заболевания сосудов конечностей; 2) невриты; 3) кожные заболевания. </w:t>
      </w:r>
    </w:p>
    <w:p w:rsidR="00B06E8A" w:rsidRDefault="000C5D16">
      <w:pPr>
        <w:spacing w:after="0" w:line="259" w:lineRule="auto"/>
        <w:ind w:left="360" w:right="0" w:firstLine="0"/>
        <w:jc w:val="left"/>
      </w:pPr>
      <w:r>
        <w:rPr>
          <w:color w:val="0070C0"/>
        </w:rPr>
        <w:t xml:space="preserve"> </w:t>
      </w:r>
    </w:p>
    <w:p w:rsidR="00B06E8A" w:rsidRDefault="000C5D16">
      <w:pPr>
        <w:ind w:left="355" w:right="199"/>
      </w:pPr>
      <w:r>
        <w:rPr>
          <w:color w:val="0070C0"/>
        </w:rPr>
        <w:t>Т.1.10.20 Показания к оказанию специализированной медицинской помощи в стационарных условиях.</w:t>
      </w:r>
      <w:r>
        <w:rPr>
          <w:color w:val="0070C0"/>
        </w:rPr>
        <w:t xml:space="preserve"> </w:t>
      </w:r>
    </w:p>
    <w:p w:rsidR="00B06E8A" w:rsidRDefault="000C5D16">
      <w:pPr>
        <w:spacing w:after="15" w:line="267" w:lineRule="auto"/>
        <w:ind w:left="382" w:right="199"/>
        <w:jc w:val="left"/>
      </w:pPr>
      <w:r>
        <w:t>Оптимальным вариантом лечения ожоговой болезни является поступление пострадавшего после оказания ему первой помощи в специализированное лечебное учреждение, однако это не всегда возможно, поэтому лечение ожогового шока, условно говоря, производится на гр</w:t>
      </w:r>
      <w:r>
        <w:t xml:space="preserve">ани между квалифицированной и специализированной медицинской помощью. </w:t>
      </w:r>
    </w:p>
    <w:p w:rsidR="00B06E8A" w:rsidRDefault="000C5D16">
      <w:pPr>
        <w:ind w:left="372" w:right="198"/>
      </w:pPr>
      <w:r>
        <w:t xml:space="preserve">Последующие этапы ожоговой болезни: острая ожоговая токсемия, септико-гоксемия </w:t>
      </w:r>
    </w:p>
    <w:p w:rsidR="00B06E8A" w:rsidRDefault="000C5D16">
      <w:pPr>
        <w:spacing w:after="15" w:line="267" w:lineRule="auto"/>
        <w:ind w:left="382" w:right="199"/>
        <w:jc w:val="left"/>
      </w:pPr>
      <w:r>
        <w:t>(ожоговая инфекция) и реконвалесценция, бесспорно, относятся к уровню специализированной медицинской помо</w:t>
      </w:r>
      <w:r>
        <w:t>щи. Основными задачами во втором периоде ожоговой болезни — острой ожоговой токсемии являются дезинтоксикация организма, профилактика анемии, гипоксии, сердечной недостаточности, коррекция метаболических нарушений, профилактика и купирование инфекционных о</w:t>
      </w:r>
      <w:r>
        <w:t xml:space="preserve">сложнений. </w:t>
      </w:r>
    </w:p>
    <w:p w:rsidR="00B06E8A" w:rsidRDefault="000C5D16">
      <w:pPr>
        <w:spacing w:after="25" w:line="259" w:lineRule="auto"/>
        <w:ind w:left="360" w:right="0" w:firstLine="0"/>
        <w:jc w:val="left"/>
      </w:pPr>
      <w:r>
        <w:t xml:space="preserve"> </w:t>
      </w:r>
    </w:p>
    <w:p w:rsidR="00B06E8A" w:rsidRDefault="000C5D16">
      <w:pPr>
        <w:ind w:left="355" w:right="199"/>
      </w:pPr>
      <w:r>
        <w:rPr>
          <w:color w:val="0070C0"/>
        </w:rPr>
        <w:t xml:space="preserve">Т.1.10.21.Отравления. </w:t>
      </w:r>
    </w:p>
    <w:p w:rsidR="00B06E8A" w:rsidRDefault="000C5D16">
      <w:pPr>
        <w:ind w:left="87" w:right="198"/>
      </w:pPr>
      <w:r>
        <w:t>Отравление (интоксикация) — патологическое состояние, развивающееся вследствие взаимодействия живого организма и яда. В роли яда может выступать практически любое химическое соединение, способное вызвать нарушения жизне</w:t>
      </w:r>
      <w:r>
        <w:t xml:space="preserve">нно важных функций и создать опасность для жизни и здоровья. Отравлением обычно называют только те интоксикации, которые вызваны ядами, поступившими в организм извне (экзогенно). Токсикант — синоним яда. </w:t>
      </w:r>
    </w:p>
    <w:p w:rsidR="00B06E8A" w:rsidRDefault="000C5D16">
      <w:pPr>
        <w:spacing w:after="20" w:line="259" w:lineRule="auto"/>
        <w:ind w:left="77" w:right="0" w:firstLine="0"/>
        <w:jc w:val="left"/>
      </w:pPr>
      <w:r>
        <w:t xml:space="preserve"> </w:t>
      </w:r>
    </w:p>
    <w:p w:rsidR="00B06E8A" w:rsidRDefault="000C5D16">
      <w:pPr>
        <w:ind w:left="355" w:right="199"/>
      </w:pPr>
      <w:r>
        <w:rPr>
          <w:color w:val="0070C0"/>
        </w:rPr>
        <w:t xml:space="preserve">Т.1.10.22.Классификация ядов.  </w:t>
      </w:r>
    </w:p>
    <w:p w:rsidR="00B06E8A" w:rsidRDefault="000C5D16">
      <w:pPr>
        <w:ind w:left="87" w:right="198"/>
      </w:pPr>
      <w:r>
        <w:t xml:space="preserve">КЛАССИФИКАЦИЯ </w:t>
      </w:r>
    </w:p>
    <w:p w:rsidR="00B06E8A" w:rsidRDefault="000C5D16">
      <w:pPr>
        <w:ind w:left="87" w:right="198"/>
      </w:pPr>
      <w:r>
        <w:t>От</w:t>
      </w:r>
      <w:r>
        <w:t xml:space="preserve">равления по времени действия вредного вещества различаются следующим образом. </w:t>
      </w:r>
    </w:p>
    <w:p w:rsidR="00B06E8A" w:rsidRDefault="000C5D16">
      <w:pPr>
        <w:ind w:left="87" w:right="198"/>
      </w:pPr>
      <w:r>
        <w:t xml:space="preserve">• Острые отравления — </w:t>
      </w:r>
      <w:r>
        <w:t xml:space="preserve">заболевания химической этиологии, развивающиеся при, как правило, однократном попадании в организм человека химических веществ в токсической дозе, способной вызвать нарушения жизненно важных функций и создать опасность для жизни и здоровья. </w:t>
      </w:r>
      <w:r>
        <w:lastRenderedPageBreak/>
        <w:t>Острые отравлен</w:t>
      </w:r>
      <w:r>
        <w:t xml:space="preserve">ия имеют острое начало и выраженные специфические симптомы. Отравления классифицируют по причине и месту их возникновения: </w:t>
      </w:r>
    </w:p>
    <w:p w:rsidR="00B06E8A" w:rsidRDefault="000C5D16">
      <w:pPr>
        <w:numPr>
          <w:ilvl w:val="0"/>
          <w:numId w:val="220"/>
        </w:numPr>
        <w:spacing w:after="37"/>
        <w:ind w:right="199" w:hanging="1364"/>
        <w:jc w:val="left"/>
      </w:pPr>
      <w:r>
        <w:t xml:space="preserve">случайные; </w:t>
      </w:r>
    </w:p>
    <w:p w:rsidR="00B06E8A" w:rsidRDefault="000C5D16">
      <w:pPr>
        <w:numPr>
          <w:ilvl w:val="0"/>
          <w:numId w:val="220"/>
        </w:numPr>
        <w:spacing w:after="15" w:line="267" w:lineRule="auto"/>
        <w:ind w:right="199" w:hanging="1364"/>
        <w:jc w:val="left"/>
      </w:pPr>
      <w:r>
        <w:t xml:space="preserve">преднамеренные (суицидальные, криминальные, с целью алкогольного опьянения, с целью наркотического эффекта);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производ</w:t>
      </w:r>
      <w:r>
        <w:t xml:space="preserve">ственные; </w:t>
      </w:r>
      <w:r>
        <w:rPr>
          <w:rFonts w:ascii="Arial" w:eastAsia="Arial" w:hAnsi="Arial" w:cs="Arial"/>
        </w:rPr>
        <w:t xml:space="preserve">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бытовые. </w:t>
      </w:r>
    </w:p>
    <w:p w:rsidR="00B06E8A" w:rsidRDefault="000C5D16">
      <w:pPr>
        <w:ind w:left="87" w:right="198"/>
      </w:pPr>
      <w:r>
        <w:t xml:space="preserve">По тяжести выделяют: </w:t>
      </w:r>
    </w:p>
    <w:p w:rsidR="00B06E8A" w:rsidRDefault="000C5D16">
      <w:pPr>
        <w:numPr>
          <w:ilvl w:val="0"/>
          <w:numId w:val="220"/>
        </w:numPr>
        <w:spacing w:after="35"/>
        <w:ind w:right="199" w:hanging="1364"/>
        <w:jc w:val="left"/>
      </w:pPr>
      <w:r>
        <w:t xml:space="preserve">лѐгкие; </w:t>
      </w:r>
    </w:p>
    <w:p w:rsidR="00B06E8A" w:rsidRDefault="000C5D16">
      <w:pPr>
        <w:numPr>
          <w:ilvl w:val="0"/>
          <w:numId w:val="220"/>
        </w:numPr>
        <w:spacing w:after="15" w:line="267" w:lineRule="auto"/>
        <w:ind w:right="199" w:hanging="1364"/>
        <w:jc w:val="left"/>
      </w:pPr>
      <w:r>
        <w:t xml:space="preserve">средней степени тяжести;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тяжѐлые;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крайне тяжѐлые;</w:t>
      </w:r>
      <w:r>
        <w:rPr>
          <w:rFonts w:ascii="Arial" w:eastAsia="Arial" w:hAnsi="Arial" w:cs="Arial"/>
        </w:rPr>
        <w:t xml:space="preserve">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смертельные. </w:t>
      </w:r>
    </w:p>
    <w:p w:rsidR="00B06E8A" w:rsidRDefault="000C5D16">
      <w:pPr>
        <w:spacing w:after="20" w:line="259" w:lineRule="auto"/>
        <w:ind w:left="360" w:right="0" w:firstLine="0"/>
        <w:jc w:val="left"/>
      </w:pPr>
      <w:r>
        <w:rPr>
          <w:color w:val="0070C0"/>
        </w:rPr>
        <w:t xml:space="preserve"> </w:t>
      </w:r>
    </w:p>
    <w:p w:rsidR="00B06E8A" w:rsidRDefault="000C5D16">
      <w:pPr>
        <w:ind w:left="355" w:right="199"/>
      </w:pPr>
      <w:r>
        <w:rPr>
          <w:color w:val="0070C0"/>
        </w:rPr>
        <w:t xml:space="preserve">Т.1.10.23.Клиническая картина отравлений некоторыми ядами.  </w:t>
      </w:r>
    </w:p>
    <w:p w:rsidR="00B06E8A" w:rsidRDefault="000C5D16">
      <w:pPr>
        <w:ind w:left="87" w:right="198"/>
      </w:pPr>
      <w:r>
        <w:t xml:space="preserve">КЛИНИЧЕСКАЯ КАРТИНА </w:t>
      </w:r>
    </w:p>
    <w:p w:rsidR="00B06E8A" w:rsidRDefault="000C5D16">
      <w:pPr>
        <w:ind w:left="87" w:right="198"/>
      </w:pPr>
      <w:r>
        <w:t xml:space="preserve">В клиническом течении отравлений различают две стадии. </w:t>
      </w:r>
    </w:p>
    <w:p w:rsidR="00B06E8A" w:rsidRDefault="000C5D16">
      <w:pPr>
        <w:numPr>
          <w:ilvl w:val="0"/>
          <w:numId w:val="221"/>
        </w:numPr>
        <w:ind w:left="506" w:right="198" w:hanging="144"/>
      </w:pPr>
      <w:r>
        <w:t xml:space="preserve">Токсикогенная стадия (действующее вещество находится в организме в дозе, при которой возникает специфический токсический эффект). </w:t>
      </w:r>
    </w:p>
    <w:p w:rsidR="00B06E8A" w:rsidRDefault="000C5D16">
      <w:pPr>
        <w:numPr>
          <w:ilvl w:val="0"/>
          <w:numId w:val="221"/>
        </w:numPr>
        <w:ind w:left="506" w:right="198" w:hanging="144"/>
      </w:pPr>
      <w:r>
        <w:t>Соматогенная стадия (наступает после удаления или разрушения токсичес</w:t>
      </w:r>
      <w:r>
        <w:t xml:space="preserve">кого агента и проявляется в виде «следовых» нарушений структуры и функции органов и систем). </w:t>
      </w:r>
    </w:p>
    <w:p w:rsidR="00B06E8A" w:rsidRDefault="000C5D16">
      <w:pPr>
        <w:ind w:left="87" w:right="198"/>
      </w:pPr>
      <w:r>
        <w:t>Основу диагностики острых отравлений на догоспитальном этапе составляет клиническая синдромологическая диагностика: анамнез, результаты осмотра места происшествия</w:t>
      </w:r>
      <w:r>
        <w:t xml:space="preserve">, выявление специфических синдромов и симптомов отравления.  </w:t>
      </w:r>
    </w:p>
    <w:p w:rsidR="00B06E8A" w:rsidRDefault="000C5D16">
      <w:pPr>
        <w:ind w:left="87" w:right="198"/>
      </w:pPr>
      <w:r>
        <w:t xml:space="preserve">Основные клинические синдромы острых отравлений приведены ниже. </w:t>
      </w:r>
    </w:p>
    <w:p w:rsidR="00B06E8A" w:rsidRDefault="000C5D16">
      <w:pPr>
        <w:numPr>
          <w:ilvl w:val="0"/>
          <w:numId w:val="221"/>
        </w:numPr>
        <w:ind w:left="506" w:right="198" w:hanging="144"/>
      </w:pPr>
      <w:r>
        <w:t>Синдромы поражения нервной системы (токсические энцефалопатии и нейропатии). Сопор, кома (для дифференциальной диагностики исполь</w:t>
      </w:r>
      <w:r>
        <w:t xml:space="preserve">зуют показатель величины зрачка — миоз, мидриаз). </w:t>
      </w:r>
    </w:p>
    <w:p w:rsidR="00B06E8A" w:rsidRDefault="000C5D16">
      <w:pPr>
        <w:ind w:left="372" w:right="198"/>
      </w:pPr>
      <w:r>
        <w:t xml:space="preserve">Психомоторное возбуждение, судорожный синдром. </w:t>
      </w:r>
    </w:p>
    <w:p w:rsidR="00B06E8A" w:rsidRDefault="000C5D16">
      <w:pPr>
        <w:ind w:left="372" w:right="198"/>
      </w:pPr>
      <w:r>
        <w:t xml:space="preserve">Интоксикационный психоз, делирий. </w:t>
      </w:r>
    </w:p>
    <w:p w:rsidR="00B06E8A" w:rsidRDefault="000C5D16">
      <w:pPr>
        <w:ind w:left="372" w:right="198"/>
      </w:pPr>
      <w:r>
        <w:t xml:space="preserve">Болевой синдром (при отравлениях прижигающими жидкостями). </w:t>
      </w:r>
    </w:p>
    <w:p w:rsidR="00B06E8A" w:rsidRDefault="000C5D16">
      <w:pPr>
        <w:ind w:left="372" w:right="198"/>
      </w:pPr>
      <w:r>
        <w:t xml:space="preserve">Токсические поражения периферических нервов (токсические полиневриты, неврит зрительного нерва, слухового и др.). </w:t>
      </w:r>
    </w:p>
    <w:p w:rsidR="00B06E8A" w:rsidRDefault="000C5D16">
      <w:pPr>
        <w:numPr>
          <w:ilvl w:val="0"/>
          <w:numId w:val="221"/>
        </w:numPr>
        <w:ind w:left="506" w:right="198" w:hanging="144"/>
      </w:pPr>
      <w:r>
        <w:t xml:space="preserve">Синдромы нарушения дыхания. </w:t>
      </w:r>
    </w:p>
    <w:p w:rsidR="00B06E8A" w:rsidRDefault="000C5D16">
      <w:pPr>
        <w:ind w:left="372" w:right="198"/>
      </w:pPr>
      <w:r>
        <w:t xml:space="preserve">Угнетение глубины и ритма вплоть до остановки (неврогенного происхождения). </w:t>
      </w:r>
    </w:p>
    <w:p w:rsidR="00B06E8A" w:rsidRDefault="000C5D16">
      <w:pPr>
        <w:ind w:left="372" w:right="198"/>
      </w:pPr>
      <w:r>
        <w:t>Аспирационно-обтурационные нарушени</w:t>
      </w:r>
      <w:r>
        <w:t xml:space="preserve">я (вследствие поступления рвотных масс, ожогов, задымления, бронхоспазма и бронхореи). </w:t>
      </w:r>
    </w:p>
    <w:p w:rsidR="00B06E8A" w:rsidRDefault="000C5D16">
      <w:pPr>
        <w:ind w:left="372" w:right="198"/>
      </w:pPr>
      <w:r>
        <w:t xml:space="preserve">Токсический отѐк лѐгких. </w:t>
      </w:r>
    </w:p>
    <w:p w:rsidR="00B06E8A" w:rsidRDefault="000C5D16">
      <w:pPr>
        <w:ind w:left="372" w:right="198"/>
      </w:pPr>
      <w:r>
        <w:t xml:space="preserve">Токсическая пневмония. </w:t>
      </w:r>
    </w:p>
    <w:p w:rsidR="00B06E8A" w:rsidRDefault="000C5D16">
      <w:pPr>
        <w:numPr>
          <w:ilvl w:val="0"/>
          <w:numId w:val="221"/>
        </w:numPr>
        <w:ind w:left="506" w:right="198" w:hanging="144"/>
      </w:pPr>
      <w:r>
        <w:t xml:space="preserve">Синдромы поражения сердечно-сосудистой системы. </w:t>
      </w:r>
    </w:p>
    <w:p w:rsidR="00B06E8A" w:rsidRDefault="000C5D16">
      <w:pPr>
        <w:ind w:left="372" w:right="198"/>
      </w:pPr>
      <w:r>
        <w:t xml:space="preserve">Экзотоксический шок (острая сердечно-сосудистая недостаточность). </w:t>
      </w:r>
    </w:p>
    <w:p w:rsidR="00B06E8A" w:rsidRDefault="000C5D16">
      <w:pPr>
        <w:ind w:left="372" w:right="198"/>
      </w:pPr>
      <w:r>
        <w:t>То</w:t>
      </w:r>
      <w:r>
        <w:t xml:space="preserve">ксическая миокардиопатия и миокардиодистрофия (ишемические нарушения, расстройства ритма и проводимости). </w:t>
      </w:r>
    </w:p>
    <w:p w:rsidR="00B06E8A" w:rsidRDefault="000C5D16">
      <w:pPr>
        <w:ind w:left="372" w:right="198"/>
      </w:pPr>
      <w:r>
        <w:t xml:space="preserve">Остановка сердца. </w:t>
      </w:r>
    </w:p>
    <w:p w:rsidR="00B06E8A" w:rsidRDefault="000C5D16">
      <w:pPr>
        <w:numPr>
          <w:ilvl w:val="0"/>
          <w:numId w:val="221"/>
        </w:numPr>
        <w:ind w:left="506" w:right="198" w:hanging="144"/>
      </w:pPr>
      <w:r>
        <w:t xml:space="preserve">Синдромы поражения кроветворной системы (токсические анемии). Карбоксигемоглобинемия (отравления угарным газом).  </w:t>
      </w:r>
    </w:p>
    <w:p w:rsidR="00B06E8A" w:rsidRDefault="000C5D16">
      <w:pPr>
        <w:ind w:left="372" w:right="198"/>
      </w:pPr>
      <w:r>
        <w:t>Метгемоглобинем</w:t>
      </w:r>
      <w:r>
        <w:t xml:space="preserve">ия (отравления нитросоединениями).  </w:t>
      </w:r>
    </w:p>
    <w:p w:rsidR="00B06E8A" w:rsidRDefault="000C5D16">
      <w:pPr>
        <w:ind w:left="372" w:right="1638"/>
      </w:pPr>
      <w:r>
        <w:lastRenderedPageBreak/>
        <w:t xml:space="preserve">Гемолиз (отравления прижигающими ядами и мышьяковистым водородом).  Венозная гипероксия (на фоне тканевой гипоксии при отравлениях цианистыми соединениями и сероводородом). </w:t>
      </w:r>
    </w:p>
    <w:p w:rsidR="00B06E8A" w:rsidRDefault="000C5D16">
      <w:pPr>
        <w:numPr>
          <w:ilvl w:val="0"/>
          <w:numId w:val="221"/>
        </w:numPr>
        <w:ind w:left="506" w:right="198" w:hanging="144"/>
      </w:pPr>
      <w:r>
        <w:t xml:space="preserve">Токсический гастроэнтерит. </w:t>
      </w:r>
    </w:p>
    <w:p w:rsidR="00B06E8A" w:rsidRDefault="000C5D16">
      <w:pPr>
        <w:numPr>
          <w:ilvl w:val="0"/>
          <w:numId w:val="221"/>
        </w:numPr>
        <w:ind w:left="506" w:right="198" w:hanging="144"/>
      </w:pPr>
      <w:r>
        <w:t>Токсическая нефро</w:t>
      </w:r>
      <w:r>
        <w:t xml:space="preserve">патия. </w:t>
      </w:r>
    </w:p>
    <w:p w:rsidR="00B06E8A" w:rsidRDefault="000C5D16">
      <w:pPr>
        <w:numPr>
          <w:ilvl w:val="0"/>
          <w:numId w:val="221"/>
        </w:numPr>
        <w:ind w:left="506" w:right="198" w:hanging="144"/>
      </w:pPr>
      <w:r>
        <w:t xml:space="preserve">Токсическая гепатопатия. </w:t>
      </w:r>
    </w:p>
    <w:p w:rsidR="00B06E8A" w:rsidRDefault="000C5D16">
      <w:pPr>
        <w:numPr>
          <w:ilvl w:val="0"/>
          <w:numId w:val="221"/>
        </w:numPr>
        <w:ind w:left="506" w:right="198" w:hanging="144"/>
      </w:pPr>
      <w:r>
        <w:t xml:space="preserve">Токсический дерматит и алопеция, химический ожог. </w:t>
      </w:r>
    </w:p>
    <w:p w:rsidR="00B06E8A" w:rsidRDefault="000C5D16">
      <w:pPr>
        <w:ind w:left="372" w:right="198"/>
      </w:pPr>
      <w:r>
        <w:t xml:space="preserve">АЛКОГОЛЬНОЕ ОТРАВЛЕНИЕ </w:t>
      </w:r>
    </w:p>
    <w:p w:rsidR="00B06E8A" w:rsidRDefault="000C5D16">
      <w:pPr>
        <w:ind w:left="372" w:right="198"/>
      </w:pPr>
      <w:r>
        <w:t>Алкогольная интоксикация – это патологическое состояние, вызванное приемом этилового спирта. Ядовитыми веществами являются не только этанол, но и п</w:t>
      </w:r>
      <w:r>
        <w:t xml:space="preserve">родукты его метаболизма. </w:t>
      </w:r>
    </w:p>
    <w:p w:rsidR="00B06E8A" w:rsidRDefault="000C5D16">
      <w:pPr>
        <w:ind w:left="372" w:right="198"/>
      </w:pPr>
      <w:r>
        <w:t xml:space="preserve">СИМПТОМЫ АЛКОГОЛЬНОГО ОТРАВЛЕНИЯ </w:t>
      </w:r>
    </w:p>
    <w:p w:rsidR="00B06E8A" w:rsidRDefault="000C5D16">
      <w:pPr>
        <w:ind w:left="372" w:right="198"/>
      </w:pPr>
      <w:r>
        <w:t xml:space="preserve">Клинические проявления развиваются постепенно по мере абсорбции этанола из пищеварительного тракта в кровоток и нарастания его концентрации в плазме. </w:t>
      </w:r>
    </w:p>
    <w:p w:rsidR="00B06E8A" w:rsidRDefault="000C5D16">
      <w:pPr>
        <w:spacing w:after="20" w:line="259" w:lineRule="auto"/>
        <w:ind w:left="355" w:right="0"/>
        <w:jc w:val="left"/>
      </w:pPr>
      <w:r>
        <w:rPr>
          <w:u w:val="single" w:color="000000"/>
        </w:rPr>
        <w:t>Клиника отравления этанолом:</w:t>
      </w:r>
      <w:r>
        <w:t xml:space="preserve"> </w:t>
      </w:r>
    </w:p>
    <w:p w:rsidR="00B06E8A" w:rsidRDefault="000C5D16">
      <w:pPr>
        <w:spacing w:after="15" w:line="267" w:lineRule="auto"/>
        <w:ind w:left="382" w:right="745"/>
        <w:jc w:val="left"/>
      </w:pPr>
      <w:r>
        <w:t xml:space="preserve">— </w:t>
      </w:r>
      <w:r>
        <w:t xml:space="preserve">опьянение разной степени, переходящее в угнетение сознания вплоть до комы — вначале характерны эйфория, эмоциональная лабильность, нарушения общественных норм приличия в поведении, агрессивность, сменяющиеся глубоким оглушением, безразличием </w:t>
      </w:r>
    </w:p>
    <w:p w:rsidR="00B06E8A" w:rsidRDefault="000C5D16">
      <w:pPr>
        <w:ind w:left="372" w:right="198"/>
      </w:pPr>
      <w:r>
        <w:t xml:space="preserve">— </w:t>
      </w:r>
      <w:r>
        <w:t xml:space="preserve">нарушения двигательной сферы: от шаткой походки до неспособности самостоятельно находиться в вертикальном положении </w:t>
      </w:r>
    </w:p>
    <w:p w:rsidR="00B06E8A" w:rsidRDefault="000C5D16">
      <w:pPr>
        <w:ind w:left="372" w:right="198"/>
      </w:pPr>
      <w:r>
        <w:t xml:space="preserve">— характерный запах алкоголя, исходящий от больного </w:t>
      </w:r>
    </w:p>
    <w:p w:rsidR="00B06E8A" w:rsidRDefault="000C5D16">
      <w:pPr>
        <w:ind w:left="372" w:right="198"/>
      </w:pPr>
      <w:r>
        <w:t>— гиперемия холодных, влажных кожных покровов лица, инъецированность склер, суженные з</w:t>
      </w:r>
      <w:r>
        <w:t xml:space="preserve">рачки, горизонтальный нистагм </w:t>
      </w:r>
    </w:p>
    <w:p w:rsidR="00B06E8A" w:rsidRDefault="000C5D16">
      <w:pPr>
        <w:ind w:left="372" w:right="1044"/>
      </w:pPr>
      <w:r>
        <w:t xml:space="preserve">— гиперсаливация, потливость, рвота с возможными аспирационно-обтурационными нарушения дыхания или механической асфиксией (при аспирации рвотных масс или западении языка) </w:t>
      </w:r>
    </w:p>
    <w:p w:rsidR="00B06E8A" w:rsidRDefault="000C5D16">
      <w:pPr>
        <w:ind w:left="372" w:right="198"/>
      </w:pPr>
      <w:r>
        <w:t xml:space="preserve">— непроизвольное мочеиспускание и дефекация </w:t>
      </w:r>
    </w:p>
    <w:p w:rsidR="00B06E8A" w:rsidRDefault="000C5D16">
      <w:pPr>
        <w:ind w:left="372" w:right="198"/>
      </w:pPr>
      <w:r>
        <w:t>— частый</w:t>
      </w:r>
      <w:r>
        <w:t xml:space="preserve">, слабый пульс, коллаптоидное состояние </w:t>
      </w:r>
    </w:p>
    <w:p w:rsidR="00B06E8A" w:rsidRDefault="000C5D16">
      <w:pPr>
        <w:ind w:left="372" w:right="198"/>
      </w:pPr>
      <w:r>
        <w:t xml:space="preserve">— высокий уровень этанола в крови (диагноз алкогольного опъянения правомерен при концентрации алкоголя в крови выше 0,5 промилле) </w:t>
      </w:r>
    </w:p>
    <w:p w:rsidR="00B06E8A" w:rsidRDefault="000C5D16">
      <w:pPr>
        <w:spacing w:after="15" w:line="267" w:lineRule="auto"/>
        <w:ind w:left="382" w:right="199"/>
        <w:jc w:val="left"/>
      </w:pPr>
      <w:r>
        <w:t>Алкогольную кому следует дифференцировать от ЧМТ, отравления суррогатами алкоголя ил</w:t>
      </w:r>
      <w:r>
        <w:t xml:space="preserve">и снотворными, транквилизаторами, от диабетической комы; т.к. эти состояния могут сочетаться, необходимо обязательно исследовать кровь больного на содержание в ней глюкозы, барбитуратов и др. седативных ЛС, сделать рентгенограмму черепа в двух проекциях. </w:t>
      </w:r>
    </w:p>
    <w:p w:rsidR="00B06E8A" w:rsidRDefault="000C5D16">
      <w:pPr>
        <w:spacing w:after="15" w:line="267" w:lineRule="auto"/>
        <w:ind w:left="382" w:right="672"/>
        <w:jc w:val="left"/>
      </w:pPr>
      <w:r>
        <w:t>При подозрении на развитие опасного состояния необходимо незамедлительно прервать прием спиртного, промыть пострадавшему желудок с раствором пищевой соды (1 ч. л. на литр воды) и дать ему энтеросорбенты (например – до 20 таблеток активированного уг Бригаду</w:t>
      </w:r>
      <w:r>
        <w:t xml:space="preserve"> скорой помощи нужно вызвать при следующих признаках отравления: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гипотермия (снижение общей температуры тела); </w:t>
      </w:r>
    </w:p>
    <w:p w:rsidR="00B06E8A" w:rsidRDefault="000C5D16">
      <w:pPr>
        <w:numPr>
          <w:ilvl w:val="0"/>
          <w:numId w:val="222"/>
        </w:numPr>
        <w:ind w:left="859" w:right="198" w:hanging="360"/>
      </w:pPr>
      <w:r>
        <w:t xml:space="preserve">бледность; </w:t>
      </w:r>
    </w:p>
    <w:p w:rsidR="00B06E8A" w:rsidRDefault="000C5D16">
      <w:pPr>
        <w:numPr>
          <w:ilvl w:val="0"/>
          <w:numId w:val="222"/>
        </w:numPr>
        <w:ind w:left="859" w:right="198" w:hanging="360"/>
      </w:pPr>
      <w:r>
        <w:t xml:space="preserve">холодный липкий пот; </w:t>
      </w:r>
    </w:p>
    <w:p w:rsidR="00B06E8A" w:rsidRDefault="000C5D16">
      <w:pPr>
        <w:numPr>
          <w:ilvl w:val="0"/>
          <w:numId w:val="222"/>
        </w:numPr>
        <w:ind w:left="859" w:right="198" w:hanging="360"/>
      </w:pPr>
      <w:r>
        <w:t xml:space="preserve">потеря сознания; </w:t>
      </w:r>
    </w:p>
    <w:p w:rsidR="00B06E8A" w:rsidRDefault="000C5D16">
      <w:pPr>
        <w:numPr>
          <w:ilvl w:val="0"/>
          <w:numId w:val="222"/>
        </w:numPr>
        <w:ind w:left="859" w:right="198" w:hanging="360"/>
      </w:pPr>
      <w:r>
        <w:t xml:space="preserve">учащенное сердцебиение (тахикардия) и нитевидный пульс; </w:t>
      </w:r>
    </w:p>
    <w:p w:rsidR="00B06E8A" w:rsidRDefault="000C5D16">
      <w:pPr>
        <w:numPr>
          <w:ilvl w:val="0"/>
          <w:numId w:val="222"/>
        </w:numPr>
        <w:ind w:left="859" w:right="198" w:hanging="360"/>
      </w:pPr>
      <w:r>
        <w:lastRenderedPageBreak/>
        <w:t xml:space="preserve">брадипноэ (замедление дыхания); </w:t>
      </w:r>
    </w:p>
    <w:p w:rsidR="00B06E8A" w:rsidRDefault="000C5D16">
      <w:pPr>
        <w:numPr>
          <w:ilvl w:val="0"/>
          <w:numId w:val="222"/>
        </w:numPr>
        <w:spacing w:after="117"/>
        <w:ind w:left="859" w:right="198" w:hanging="360"/>
      </w:pPr>
      <w:r>
        <w:t xml:space="preserve">непроизвольное мочеиспускание или опорожнение кишечника. </w:t>
      </w:r>
    </w:p>
    <w:p w:rsidR="00B06E8A" w:rsidRDefault="000C5D16">
      <w:pPr>
        <w:numPr>
          <w:ilvl w:val="0"/>
          <w:numId w:val="222"/>
        </w:numPr>
        <w:spacing w:after="91" w:line="259" w:lineRule="auto"/>
        <w:ind w:left="859" w:right="198" w:hanging="360"/>
      </w:pPr>
      <w:r>
        <w:rPr>
          <w:u w:val="single" w:color="000000"/>
        </w:rPr>
        <w:t>Неотложная помощь при алкогольном отравлении:</w:t>
      </w:r>
      <w:r>
        <w:t xml:space="preserve"> </w:t>
      </w:r>
    </w:p>
    <w:p w:rsidR="00B06E8A" w:rsidRDefault="000C5D16">
      <w:pPr>
        <w:numPr>
          <w:ilvl w:val="0"/>
          <w:numId w:val="222"/>
        </w:numPr>
        <w:spacing w:after="82" w:line="267" w:lineRule="auto"/>
        <w:ind w:left="859" w:right="198" w:hanging="360"/>
      </w:pPr>
      <w:r>
        <w:t xml:space="preserve">1. Всех больных с тяжелым опьянением и отравлением алкоголем или его суррогатами необходимо госпитализировать (трaнcпортировка в положении на боку с опущенным изголовьем для предупреждения аспирации) </w:t>
      </w:r>
    </w:p>
    <w:p w:rsidR="00B06E8A" w:rsidRDefault="000C5D16">
      <w:pPr>
        <w:numPr>
          <w:ilvl w:val="0"/>
          <w:numId w:val="222"/>
        </w:numPr>
        <w:spacing w:after="112" w:line="267" w:lineRule="auto"/>
        <w:ind w:left="859" w:right="198" w:hanging="360"/>
      </w:pPr>
      <w:r>
        <w:t>2. Промывание желудка через зонд до чистых промывных во</w:t>
      </w:r>
      <w:r>
        <w:t xml:space="preserve">д (в случае глубокой комы – только после интубации трахеи) с последующим введением энтеросорбентов (активированный уголь, полифепан и др.) и солевых слабительных в виде водной взвеси через зонд или перopaльно </w:t>
      </w:r>
    </w:p>
    <w:p w:rsidR="00B06E8A" w:rsidRDefault="000C5D16">
      <w:pPr>
        <w:numPr>
          <w:ilvl w:val="0"/>
          <w:numId w:val="222"/>
        </w:numPr>
        <w:spacing w:after="82"/>
        <w:ind w:left="859" w:right="198" w:hanging="360"/>
      </w:pPr>
      <w:r>
        <w:t>3. Форсированный диурез: в/в инфузии кристалло</w:t>
      </w:r>
      <w:r>
        <w:t xml:space="preserve">идных р-ров (изотонического р-ра натрия хлорида, 5% глюкозы) + фуросемид / лазикс 40 мг в/в </w:t>
      </w:r>
    </w:p>
    <w:p w:rsidR="00B06E8A" w:rsidRDefault="000C5D16">
      <w:pPr>
        <w:numPr>
          <w:ilvl w:val="0"/>
          <w:numId w:val="222"/>
        </w:numPr>
        <w:spacing w:after="110" w:line="267" w:lineRule="auto"/>
        <w:ind w:left="859" w:right="198" w:hanging="360"/>
      </w:pPr>
      <w:r>
        <w:t xml:space="preserve">4. Туалет полости рта, взятие языка на языкодержатель, oтcoc слизи из полости глотки, при отсутствии глоточных рефлексов, нарушениях дыхания центрального генеза – </w:t>
      </w:r>
      <w:r>
        <w:t xml:space="preserve">интубация и перевод на ИВЛ. </w:t>
      </w:r>
    </w:p>
    <w:p w:rsidR="00B06E8A" w:rsidRDefault="000C5D16">
      <w:pPr>
        <w:numPr>
          <w:ilvl w:val="0"/>
          <w:numId w:val="222"/>
        </w:numPr>
        <w:spacing w:after="117"/>
        <w:ind w:left="859" w:right="198" w:hanging="360"/>
      </w:pPr>
      <w:r>
        <w:t xml:space="preserve">5. Инфузия 40% р-ра глюкозы 40 мл с 15 ЕД инсулина в/в струйно </w:t>
      </w:r>
    </w:p>
    <w:p w:rsidR="00B06E8A" w:rsidRDefault="000C5D16">
      <w:pPr>
        <w:numPr>
          <w:ilvl w:val="0"/>
          <w:numId w:val="222"/>
        </w:numPr>
        <w:spacing w:after="108"/>
        <w:ind w:left="859" w:right="198" w:hanging="360"/>
      </w:pPr>
      <w:r>
        <w:t>6. Витамины В</w:t>
      </w:r>
      <w:r>
        <w:rPr>
          <w:vertAlign w:val="subscript"/>
        </w:rPr>
        <w:t>1</w:t>
      </w:r>
      <w:r>
        <w:t xml:space="preserve"> 5 мл в/м и В</w:t>
      </w:r>
      <w:r>
        <w:rPr>
          <w:vertAlign w:val="subscript"/>
        </w:rPr>
        <w:t>6</w:t>
      </w:r>
      <w:r>
        <w:t xml:space="preserve"> 2 мл в/м (антидоты для этанола), никотиновая кислота 5% р-р 1 мл п/к </w:t>
      </w:r>
    </w:p>
    <w:p w:rsidR="00B06E8A" w:rsidRDefault="000C5D16">
      <w:pPr>
        <w:numPr>
          <w:ilvl w:val="0"/>
          <w:numId w:val="222"/>
        </w:numPr>
        <w:spacing w:after="77"/>
        <w:ind w:left="859" w:right="198" w:hanging="360"/>
      </w:pPr>
      <w:r>
        <w:t>7. Ощелачивание мочи, коррекция метаболического ацидоза крови: 4</w:t>
      </w:r>
      <w:r>
        <w:t xml:space="preserve">% р-р бикарбоната натрия до 1000 мл в/в капельно </w:t>
      </w:r>
    </w:p>
    <w:p w:rsidR="00B06E8A" w:rsidRDefault="000C5D16">
      <w:pPr>
        <w:numPr>
          <w:ilvl w:val="0"/>
          <w:numId w:val="222"/>
        </w:numPr>
        <w:spacing w:after="108"/>
        <w:ind w:left="859" w:right="198" w:hanging="360"/>
      </w:pPr>
      <w:r>
        <w:t xml:space="preserve">8. Симптоматическая терапия в зависимости от возникающих осложнений (купирование судорог оксибутиратом натрия, пирацетамом и др.) </w:t>
      </w:r>
    </w:p>
    <w:p w:rsidR="00B06E8A" w:rsidRDefault="000C5D16">
      <w:pPr>
        <w:ind w:left="372" w:right="198"/>
      </w:pPr>
      <w:r>
        <w:t xml:space="preserve">Отравления фосфорорганическими препаратами </w:t>
      </w:r>
    </w:p>
    <w:p w:rsidR="00B06E8A" w:rsidRDefault="000C5D16">
      <w:pPr>
        <w:ind w:left="372" w:right="555"/>
      </w:pPr>
      <w:r>
        <w:t xml:space="preserve">Наибольшее распространение имеют такие фосфорорганические инсектициды, как тифос, хлорофос, метафос. Они используются в домашних условиях, в садах, для опыления или опрыскивания посевов. </w:t>
      </w:r>
    </w:p>
    <w:p w:rsidR="00B06E8A" w:rsidRDefault="000C5D16">
      <w:pPr>
        <w:ind w:left="372" w:right="198"/>
      </w:pPr>
      <w:r>
        <w:t xml:space="preserve">Признаки отравления: </w:t>
      </w:r>
    </w:p>
    <w:p w:rsidR="00B06E8A" w:rsidRDefault="000C5D16">
      <w:pPr>
        <w:spacing w:after="15" w:line="267" w:lineRule="auto"/>
        <w:ind w:left="382" w:right="199"/>
        <w:jc w:val="left"/>
      </w:pPr>
      <w:r>
        <w:t>Если человек съел немытые или недавно обработа</w:t>
      </w:r>
      <w:r>
        <w:t xml:space="preserve">нные этими ядохимикатами плоды, то вскоре появляются выраженное потоотделение, боль в животе, тошнота, рвота, понос, слюнотечение, нарушение дыхания, судороги, наступает затемнение, а потом и потеря сознания; лицо бледное, губы и нос синюшные. </w:t>
      </w:r>
    </w:p>
    <w:p w:rsidR="00B06E8A" w:rsidRDefault="000C5D16">
      <w:pPr>
        <w:ind w:left="372" w:right="198"/>
      </w:pPr>
      <w:r>
        <w:t>Первая помо</w:t>
      </w:r>
      <w:r>
        <w:t xml:space="preserve">щь: </w:t>
      </w:r>
    </w:p>
    <w:p w:rsidR="00B06E8A" w:rsidRDefault="000C5D16">
      <w:pPr>
        <w:spacing w:after="15" w:line="267" w:lineRule="auto"/>
        <w:ind w:left="382" w:right="2184"/>
        <w:jc w:val="left"/>
      </w:pPr>
      <w:r>
        <w:t>личная безопасность; нельзя оставлять пострадавшего без присмотра (могут начаться судороги); нельзя давать пить горячий чай, кофе; нельзя пытаться промыть желудок, если пострадавший без сознания. уложить пострадавшего на спину без подушки, повернув го</w:t>
      </w:r>
      <w:r>
        <w:t xml:space="preserve">лову набок; освободить от стесняющей одежды; </w:t>
      </w:r>
    </w:p>
    <w:p w:rsidR="00B06E8A" w:rsidRDefault="000C5D16">
      <w:pPr>
        <w:spacing w:after="15" w:line="267" w:lineRule="auto"/>
        <w:ind w:left="382" w:right="672"/>
        <w:jc w:val="left"/>
      </w:pPr>
      <w:r>
        <w:t>если пострадавший в сознании – дать выпить 2-3 стакана теплой воды или раствора соды (одна чайная ложка на стакан воды) и вызвать рвоту, нажав пальцем на корень языка; после промывания желудка принять активиров</w:t>
      </w:r>
      <w:r>
        <w:t xml:space="preserve">анный уголь – 10-20 таблеток растирают в порошок и запивают водой (1/2 стакана); при судорогах удерживают пострадавшего руками; </w:t>
      </w:r>
    </w:p>
    <w:p w:rsidR="00B06E8A" w:rsidRDefault="000C5D16">
      <w:pPr>
        <w:ind w:left="372" w:right="680"/>
      </w:pPr>
      <w:r>
        <w:lastRenderedPageBreak/>
        <w:t xml:space="preserve">если пострадавший без сознания, немедленно начинают искусственное дыхание; вызвать скорую медицинскую помощь. </w:t>
      </w:r>
    </w:p>
    <w:p w:rsidR="00B06E8A" w:rsidRDefault="000C5D16">
      <w:pPr>
        <w:spacing w:after="79" w:line="259" w:lineRule="auto"/>
        <w:ind w:left="360" w:right="0" w:firstLine="0"/>
        <w:jc w:val="left"/>
      </w:pPr>
      <w:r>
        <w:t xml:space="preserve"> </w:t>
      </w:r>
    </w:p>
    <w:p w:rsidR="00B06E8A" w:rsidRDefault="000C5D16">
      <w:pPr>
        <w:spacing w:after="0" w:line="279" w:lineRule="auto"/>
        <w:ind w:left="499" w:right="0" w:firstLine="0"/>
        <w:jc w:val="left"/>
      </w:pPr>
      <w:r>
        <w:rPr>
          <w:rFonts w:ascii="Arial" w:eastAsia="Arial" w:hAnsi="Arial" w:cs="Arial"/>
          <w:color w:val="0070C0"/>
        </w:rPr>
        <w:t>Т.1.10.24. Осо</w:t>
      </w:r>
      <w:r>
        <w:rPr>
          <w:rFonts w:ascii="Arial" w:eastAsia="Arial" w:hAnsi="Arial" w:cs="Arial"/>
          <w:color w:val="0070C0"/>
        </w:rPr>
        <w:t xml:space="preserve">бенности проведения осмотра, физикального обследования при дополнительные методы диагностики, интерпретация результатов. </w:t>
      </w:r>
      <w:r>
        <w:rPr>
          <w:rFonts w:ascii="Arial" w:eastAsia="Arial" w:hAnsi="Arial" w:cs="Arial"/>
        </w:rPr>
        <w:t xml:space="preserve"> </w:t>
      </w:r>
    </w:p>
    <w:p w:rsidR="00B06E8A" w:rsidRDefault="000C5D16">
      <w:pPr>
        <w:ind w:left="87" w:right="198"/>
      </w:pPr>
      <w:r>
        <w:t>При сборе анамнеза обращают внимание на время, место отравления основной путь поступления и количество поступившего яда. Важно выясни</w:t>
      </w:r>
      <w:r>
        <w:t xml:space="preserve">ть наличие рвоты, дефекации, через какое время после отравления они возникли, оказывалась ли какая-либо медицинская помощь. Необходимо уточнить, имеются ли сопутствующие и ранее перенесѐнные заболевания, которые могут повлиять на состояние пострадавшего и </w:t>
      </w:r>
      <w:r>
        <w:t xml:space="preserve">лечение. К данным анамнеза следует относиться критически, особенно у больных с нарушением сознания и в случаях отравлений с целью суицида. </w:t>
      </w:r>
    </w:p>
    <w:p w:rsidR="00B06E8A" w:rsidRDefault="000C5D16">
      <w:pPr>
        <w:ind w:left="87" w:right="198"/>
      </w:pPr>
      <w:r>
        <w:t xml:space="preserve">На месте происшествия необходимо выяснить следующую информацию. </w:t>
      </w:r>
    </w:p>
    <w:p w:rsidR="00B06E8A" w:rsidRDefault="000C5D16">
      <w:pPr>
        <w:numPr>
          <w:ilvl w:val="0"/>
          <w:numId w:val="223"/>
        </w:numPr>
        <w:ind w:right="198" w:hanging="144"/>
      </w:pPr>
      <w:r>
        <w:t xml:space="preserve">Причину отравления. </w:t>
      </w:r>
    </w:p>
    <w:p w:rsidR="00B06E8A" w:rsidRDefault="000C5D16">
      <w:pPr>
        <w:numPr>
          <w:ilvl w:val="0"/>
          <w:numId w:val="223"/>
        </w:numPr>
        <w:ind w:right="198" w:hanging="144"/>
      </w:pPr>
      <w:r>
        <w:t xml:space="preserve">По возможности вид токсического вещества, его количество и путь поступления в организм. </w:t>
      </w:r>
    </w:p>
    <w:p w:rsidR="00B06E8A" w:rsidRDefault="000C5D16">
      <w:pPr>
        <w:numPr>
          <w:ilvl w:val="0"/>
          <w:numId w:val="223"/>
        </w:numPr>
        <w:ind w:right="198" w:hanging="144"/>
      </w:pPr>
      <w:r>
        <w:t xml:space="preserve">Время отравления. </w:t>
      </w:r>
    </w:p>
    <w:p w:rsidR="00B06E8A" w:rsidRDefault="000C5D16">
      <w:pPr>
        <w:numPr>
          <w:ilvl w:val="0"/>
          <w:numId w:val="223"/>
        </w:numPr>
        <w:ind w:right="198" w:hanging="144"/>
      </w:pPr>
      <w:r>
        <w:t>Концентрацию токсического вещества в растворе или дозу ЛС, вызвавшего отравление. При диагностике острых отравлений, особенно у больных в коматозном</w:t>
      </w:r>
      <w:r>
        <w:t xml:space="preserve"> состоянии, важны тщательный осмотр места происшествия, обнаружение вещественных доказательств отравления (посуда из-под алкогольных напитков или суррогатов, упаковка от домашних химикатов или ЛС, запах химических веществ, характер рвотных масс). ЛС и друг</w:t>
      </w:r>
      <w:r>
        <w:t xml:space="preserve">ие химические препараты должны быть направлены как вещественные доказательства вместе с больным по месту его госпитализации. Промывание желудка </w:t>
      </w:r>
    </w:p>
    <w:p w:rsidR="00B06E8A" w:rsidRDefault="000C5D16">
      <w:pPr>
        <w:spacing w:after="0" w:line="259" w:lineRule="auto"/>
        <w:ind w:left="77" w:right="0" w:firstLine="0"/>
        <w:jc w:val="left"/>
      </w:pPr>
      <w:r>
        <w:t xml:space="preserve"> </w:t>
      </w:r>
    </w:p>
    <w:p w:rsidR="00B06E8A" w:rsidRDefault="000C5D16">
      <w:pPr>
        <w:ind w:left="87" w:right="199"/>
      </w:pPr>
      <w:r>
        <w:rPr>
          <w:color w:val="0070C0"/>
        </w:rPr>
        <w:t>Т.1.10.25.Принципы оказания скорой медицинской помощи в экстренной и неотложной формах, антидотная терапия.</w:t>
      </w:r>
      <w:r>
        <w:t xml:space="preserve"> </w:t>
      </w:r>
    </w:p>
    <w:p w:rsidR="00B06E8A" w:rsidRDefault="000C5D16">
      <w:pPr>
        <w:ind w:left="87" w:right="198"/>
      </w:pPr>
      <w:r>
        <w:t xml:space="preserve">Общий алгоритм оказания неотложной помощи при остром отравлении. </w:t>
      </w:r>
    </w:p>
    <w:p w:rsidR="00B06E8A" w:rsidRDefault="000C5D16">
      <w:pPr>
        <w:ind w:left="87" w:right="198"/>
      </w:pPr>
      <w:r>
        <w:t xml:space="preserve">Обеспечить нормализацию дыхания (проходимость верхних дыхательных путей) и гемодинамику (при необходимости провести базовую легочно-сердечную и мозговую реанимацию). </w:t>
      </w:r>
    </w:p>
    <w:p w:rsidR="00B06E8A" w:rsidRDefault="000C5D16">
      <w:pPr>
        <w:ind w:left="87" w:right="198"/>
      </w:pPr>
      <w:r>
        <w:t>Провести антидотную тер</w:t>
      </w:r>
      <w:r>
        <w:t xml:space="preserve">апию. </w:t>
      </w:r>
    </w:p>
    <w:p w:rsidR="00B06E8A" w:rsidRDefault="000C5D16">
      <w:pPr>
        <w:ind w:left="87" w:right="198"/>
      </w:pPr>
      <w:r>
        <w:t xml:space="preserve">Прекратить дальнейшее поступление яда в организм. </w:t>
      </w:r>
    </w:p>
    <w:p w:rsidR="00B06E8A" w:rsidRDefault="000C5D16">
      <w:pPr>
        <w:ind w:left="87" w:right="198"/>
      </w:pPr>
      <w:r>
        <w:t xml:space="preserve">При ингаляционных отравлениях – удалить пострадавшего из зараженной атмосферы. </w:t>
      </w:r>
    </w:p>
    <w:p w:rsidR="00B06E8A" w:rsidRDefault="000C5D16">
      <w:pPr>
        <w:ind w:left="87" w:right="198"/>
      </w:pPr>
      <w:r>
        <w:t>При пероральном отравлении – промыть желудок, ввести энтеросорбенты, дать слабительное, поставить очистительную клизму</w:t>
      </w:r>
      <w:r>
        <w:t xml:space="preserve">. При промывании желудка или смывании ядов с кожи использовать воду температурой не выше 180С, реакцию нейтрализации яда в желудке не проводить. </w:t>
      </w:r>
    </w:p>
    <w:p w:rsidR="00B06E8A" w:rsidRDefault="000C5D16">
      <w:pPr>
        <w:ind w:left="87" w:right="2186"/>
      </w:pPr>
      <w:r>
        <w:t xml:space="preserve">Наличие крови при промывании желудка не является противопоказанием для промывания. </w:t>
      </w:r>
    </w:p>
    <w:p w:rsidR="00B06E8A" w:rsidRDefault="000C5D16">
      <w:pPr>
        <w:ind w:left="87" w:right="198"/>
      </w:pPr>
      <w:r>
        <w:t>При накожной аппликации: о</w:t>
      </w:r>
      <w:r>
        <w:t xml:space="preserve">бмыть пораженный участок кожи раствором антидота или водой. </w:t>
      </w:r>
    </w:p>
    <w:p w:rsidR="00B06E8A" w:rsidRDefault="000C5D16">
      <w:pPr>
        <w:ind w:left="87" w:right="198"/>
      </w:pPr>
      <w:r>
        <w:t xml:space="preserve">Начать проведение инфузионной и симптоматической терапии. </w:t>
      </w:r>
    </w:p>
    <w:p w:rsidR="00B06E8A" w:rsidRDefault="000C5D16">
      <w:pPr>
        <w:ind w:left="87" w:right="198"/>
      </w:pPr>
      <w:r>
        <w:t xml:space="preserve">Госпитализировать больного в стационар. </w:t>
      </w:r>
    </w:p>
    <w:p w:rsidR="00B06E8A" w:rsidRDefault="000C5D16">
      <w:pPr>
        <w:ind w:left="87" w:right="198"/>
      </w:pPr>
      <w:r>
        <w:t>Данный алгоритм оказания помощи на догоспитальном этапе применим ко всем типам острых отравлени</w:t>
      </w:r>
      <w:r>
        <w:t xml:space="preserve">й. </w:t>
      </w:r>
    </w:p>
    <w:p w:rsidR="00B06E8A" w:rsidRDefault="000C5D16">
      <w:pPr>
        <w:ind w:left="87" w:right="198"/>
      </w:pPr>
      <w:r>
        <w:lastRenderedPageBreak/>
        <w:t xml:space="preserve">До прибытия скорой медицинской помощи можно самостоятельно </w:t>
      </w:r>
    </w:p>
    <w:p w:rsidR="00B06E8A" w:rsidRDefault="000C5D16">
      <w:pPr>
        <w:ind w:left="87" w:right="198"/>
      </w:pPr>
      <w:r>
        <w:t>промыть водой загрязненные ядом участки кожи и слизистыхоболочек, провести промывание желудка, дать активированный уголь в количестве 30-50 г (взрослому человеку), либо слабительное (20-30 г м</w:t>
      </w:r>
      <w:r>
        <w:t xml:space="preserve">агния сульфата, 50-100 г касторового масла). </w:t>
      </w:r>
    </w:p>
    <w:p w:rsidR="00B06E8A" w:rsidRDefault="000C5D16">
      <w:pPr>
        <w:ind w:left="87" w:right="198"/>
      </w:pPr>
      <w:r>
        <w:t>Пострадавшего, находящегося в бессознательном состоянии, следует уложить на постель, кушетку и придать такое положение голове, чтобы не западал язык и не развилась закупорка дыхательных путей слизью, рвотными м</w:t>
      </w:r>
      <w:r>
        <w:t xml:space="preserve">ассами. </w:t>
      </w:r>
    </w:p>
    <w:p w:rsidR="00B06E8A" w:rsidRDefault="000C5D16">
      <w:pPr>
        <w:ind w:left="87" w:right="198"/>
      </w:pPr>
      <w:r>
        <w:t xml:space="preserve">Промывание желудка </w:t>
      </w:r>
    </w:p>
    <w:p w:rsidR="00B06E8A" w:rsidRDefault="000C5D16">
      <w:pPr>
        <w:ind w:left="87" w:right="198"/>
      </w:pPr>
      <w:r>
        <w:t xml:space="preserve">Беззондовое промывание желудка (вызывание рвоты) </w:t>
      </w:r>
    </w:p>
    <w:p w:rsidR="00B06E8A" w:rsidRDefault="000C5D16">
      <w:pPr>
        <w:ind w:left="87" w:right="198"/>
      </w:pPr>
      <w:r>
        <w:t>Простым и доступным методом удаления яда из желудка служит его без зондовое промывание. Этот метод заключается в механическом раздражении задней стенки глотки и корня языка или введении рвотных средств после обильного питья и его применяют в домашних услов</w:t>
      </w:r>
      <w:r>
        <w:t>иях, на этапе доврачебной помощи, когда зондовое промывание желудка выполнить невозможно. В качестве рвотных ЛС можно использовать апоморфин* п/к в дозе 10-20 мг/кг (1-2 мл 0,5% р-ра). В качестве домашнего средства применяют раствор поваренной соли внутрь.</w:t>
      </w:r>
      <w:r>
        <w:t xml:space="preserve"> </w:t>
      </w:r>
    </w:p>
    <w:p w:rsidR="00B06E8A" w:rsidRDefault="000C5D16">
      <w:pPr>
        <w:ind w:left="87" w:right="198"/>
      </w:pPr>
      <w:r>
        <w:t>Существуют противопоказания для проведения беззондового промывания желудка: вызывание рвоты противопоказано при отравлении прижигающими ядами и у больных в коматозном состоянии в связи с опасностью аспирации. При отравлениях веществами, обладающими проти</w:t>
      </w:r>
      <w:r>
        <w:t xml:space="preserve">ворвотным действием (снотворные и седативные ЛС) вызвать рвотный рефлекс обычно не удаѐтся. </w:t>
      </w:r>
    </w:p>
    <w:p w:rsidR="00B06E8A" w:rsidRDefault="000C5D16">
      <w:pPr>
        <w:ind w:left="87" w:right="198"/>
      </w:pPr>
      <w:r>
        <w:t xml:space="preserve">Зондовое промывание желудка </w:t>
      </w:r>
    </w:p>
    <w:p w:rsidR="00B06E8A" w:rsidRDefault="000C5D16">
      <w:pPr>
        <w:ind w:left="87" w:right="198"/>
      </w:pPr>
      <w:r>
        <w:t>Перед началом зондового промывания желудка необходимо восстановить проходимость дыхательных путей. При нарушении кашлевого рефлекса сл</w:t>
      </w:r>
      <w:r>
        <w:t>едует произвести интубацию трахеи и раздуть манжетку для профилактики аспирации. При неэффективном самостоятельном дыхании необходимо перевести больного на ИВЛ. Рекомендовано принять эффективные меры по ликвидации тяжѐлой сердечно-сосудистой недостаточност</w:t>
      </w:r>
      <w:r>
        <w:t xml:space="preserve">и, купировать болевой и судорожный синдромы. </w:t>
      </w:r>
    </w:p>
    <w:p w:rsidR="00B06E8A" w:rsidRDefault="000C5D16">
      <w:pPr>
        <w:ind w:left="87" w:right="198"/>
      </w:pPr>
      <w:r>
        <w:t xml:space="preserve">Промывания проводят через широкий зонд в максимально ранние сроки после отравления. Рвоту с кровью и примесь крови в промывных водах не считают противопоказанием к проведению этой процедуры. </w:t>
      </w:r>
    </w:p>
    <w:p w:rsidR="00B06E8A" w:rsidRDefault="000C5D16">
      <w:pPr>
        <w:ind w:left="87" w:right="198"/>
      </w:pPr>
      <w:r>
        <w:t>В случае отравлени</w:t>
      </w:r>
      <w:r>
        <w:t>я снотворными и наркотическими веществами, при наличии пищевых масс в желудке, нарушениях перистальтики желудка и кровообращения в его сосудах яд может длительное время сохраняться в его просвете и поэтому промывание желудка показано даже на 2-3 сут и позд</w:t>
      </w:r>
      <w:r>
        <w:t xml:space="preserve">нее. </w:t>
      </w:r>
    </w:p>
    <w:p w:rsidR="00B06E8A" w:rsidRDefault="000C5D16">
      <w:pPr>
        <w:ind w:left="87" w:right="198"/>
      </w:pPr>
      <w:r>
        <w:t>При отравлениях прижигающими ядами на догоспитальном этапе зондовое промывание желудка можно не проводить, если в момент осмотра больного выявляют выраженный отѐк пищевода, препятствующий введению зонда. Опасность заключается в возможности повреждени</w:t>
      </w:r>
      <w:r>
        <w:t xml:space="preserve">я отѐчной слизистой оболочки, развитии кровотечения и перфорации. </w:t>
      </w:r>
    </w:p>
    <w:p w:rsidR="00B06E8A" w:rsidRDefault="000C5D16">
      <w:pPr>
        <w:ind w:left="87" w:right="198"/>
      </w:pPr>
      <w:r>
        <w:t>При тяжѐлых отравлениях наркотическими веществами, фосфорорганическими веществами и хлорированными углеводородами в результате антиперистальтики и расслабления привратника происходит повтор</w:t>
      </w:r>
      <w:r>
        <w:t xml:space="preserve">ное поступление яда из кишечника в желудок. В этих случаях необходимо промывать желудок до чистых промывных вод через каждые 3—6 ч. </w:t>
      </w:r>
    </w:p>
    <w:p w:rsidR="00B06E8A" w:rsidRDefault="000C5D16">
      <w:pPr>
        <w:ind w:left="87" w:right="198"/>
      </w:pPr>
      <w:r>
        <w:t>Зондовое промывание желудка предпочтительнее выполнять с помощью устройства Е.А. Мошкина, состоящего из толстого зонда, рез</w:t>
      </w:r>
      <w:r>
        <w:t xml:space="preserve">иновой груши (для активной аспирации </w:t>
      </w:r>
      <w:r>
        <w:lastRenderedPageBreak/>
        <w:t xml:space="preserve">желудочного содержимого, профилактики засорения отверстий дистальной части зонда остатками пищи) и воронки. </w:t>
      </w:r>
    </w:p>
    <w:p w:rsidR="00B06E8A" w:rsidRDefault="000C5D16">
      <w:pPr>
        <w:ind w:left="87" w:right="198"/>
      </w:pPr>
      <w:r>
        <w:t>При сохранѐнном сознании промывание осуществляют в сидячем положении пациента, но руки больного должны быть фи</w:t>
      </w:r>
      <w:r>
        <w:t>ксированы к ручкам кресла или сзади к перекладине стула, чтобы он не мог извлечь зонд. Голову пациента располагают строго по средней линии тела и слегка сгибают к груди, что облегчает проведение зонда в пищевод. У детей длина вводимого желудочного зонда ра</w:t>
      </w:r>
      <w:r>
        <w:t xml:space="preserve">вна расстоянию от кончика носа до основания мечевидного отростка грудины плюс 10 см. </w:t>
      </w:r>
    </w:p>
    <w:p w:rsidR="00B06E8A" w:rsidRDefault="000C5D16">
      <w:pPr>
        <w:ind w:left="87" w:right="198"/>
      </w:pPr>
      <w:r>
        <w:t>Для предупреждения поступления промывных вод, содержащих яд в высокой концентрации из желудка в кишечник, а также аспирации рвотных масс больным с нарушенным сознанием вв</w:t>
      </w:r>
      <w:r>
        <w:t>едение зонда и промывание желудка производят при положении пациента лѐжа на левом боку без подушки, левая нога согнута в коленном и тазобедренном суставах, правая нога выпрямлена, левая рука вытянута вдоль туловища сзади, ладонь правой руки подложена под г</w:t>
      </w:r>
      <w:r>
        <w:t xml:space="preserve">олову). Отсутствие спонтанного или вспомогательного дыхания через зонд, выделение из него желудочного содержимого свидетельствует о том, что зонд находится в желудке. </w:t>
      </w:r>
    </w:p>
    <w:p w:rsidR="00B06E8A" w:rsidRDefault="000C5D16">
      <w:pPr>
        <w:ind w:left="87" w:right="198"/>
      </w:pPr>
      <w:r>
        <w:t>После введения зонд присоединяют к воронке и производят промывание желудка (во время вли</w:t>
      </w:r>
      <w:r>
        <w:t>вания жидкости воронку располагают выше, а во время выливания ниже уровня желудка) у взрослых в объѐме не менее 10-12 л воды комнатной температуры, при наличии признаков кровотечения — водой с температурой 8-10 °С. Одномоментно в желудок вводят не более 30</w:t>
      </w:r>
      <w:r>
        <w:t>0350 мл воды. Оптимальным показателем служат чистые промывные воды, независимо от количества введенной жидкости. Необходимо следить за тем, чтобы количество введенной воды максимально соответствовало объѐму полученной жидкости обратно. При ухудшении состоя</w:t>
      </w:r>
      <w:r>
        <w:t xml:space="preserve">ния больного процедуру немедленно прекращают. </w:t>
      </w:r>
    </w:p>
    <w:p w:rsidR="00B06E8A" w:rsidRDefault="000C5D16">
      <w:pPr>
        <w:ind w:left="87" w:right="198"/>
      </w:pPr>
      <w:r>
        <w:t xml:space="preserve">Детям промывание желудка производят 2-5-кратным введением разовой дозы при строгом контроле объѐма выведенной жидкости. </w:t>
      </w:r>
    </w:p>
    <w:p w:rsidR="00B06E8A" w:rsidRDefault="000C5D16">
      <w:pPr>
        <w:ind w:left="87" w:right="198"/>
      </w:pPr>
      <w:r>
        <w:t>Первую порцию промывных вод собирают в банку для анализа, герметично закрывают и доставл</w:t>
      </w:r>
      <w:r>
        <w:t xml:space="preserve">яют в стационар вместе с больным. </w:t>
      </w:r>
    </w:p>
    <w:p w:rsidR="00B06E8A" w:rsidRDefault="000C5D16">
      <w:pPr>
        <w:ind w:left="87" w:right="198"/>
      </w:pPr>
      <w:r>
        <w:t xml:space="preserve">Можно использовать и другой расчѐт. </w:t>
      </w:r>
    </w:p>
    <w:p w:rsidR="00B06E8A" w:rsidRDefault="000C5D16">
      <w:pPr>
        <w:ind w:left="87" w:right="198"/>
      </w:pPr>
      <w:r>
        <w:t>Промывание желудка заканчивают введением в желудок взрослому 30-50 г энтеросорбента (активированного угля) или солевого слабительного (лучше вазелиновое масло в количестве 100-150 мл).</w:t>
      </w:r>
      <w:r>
        <w:t xml:space="preserve"> При отравлениях ядами прижигающего действия вводят альмагель* в дозе 50—70 мл или некипячѐное молоко (150-200 мл). </w:t>
      </w:r>
    </w:p>
    <w:p w:rsidR="00B06E8A" w:rsidRDefault="000C5D16">
      <w:pPr>
        <w:ind w:left="87" w:right="198"/>
      </w:pPr>
      <w:r>
        <w:t xml:space="preserve">Перед извлечением зонд обязательно пережимают, чтобы жидкость из него не попала в дыхательные пути. </w:t>
      </w:r>
    </w:p>
    <w:p w:rsidR="00B06E8A" w:rsidRDefault="000C5D16">
      <w:pPr>
        <w:spacing w:after="0" w:line="259" w:lineRule="auto"/>
        <w:ind w:left="77" w:right="0" w:firstLine="0"/>
        <w:jc w:val="left"/>
      </w:pPr>
      <w:r>
        <w:t xml:space="preserve"> </w:t>
      </w:r>
    </w:p>
    <w:p w:rsidR="00B06E8A" w:rsidRDefault="000C5D16">
      <w:pPr>
        <w:ind w:left="87" w:right="199"/>
      </w:pPr>
      <w:r>
        <w:rPr>
          <w:color w:val="0070C0"/>
        </w:rPr>
        <w:t xml:space="preserve">Т.1.10.25.Лекарственные препараты и </w:t>
      </w:r>
      <w:r>
        <w:rPr>
          <w:color w:val="0070C0"/>
        </w:rPr>
        <w:t xml:space="preserve">медицинские изделия, применяемы при оказании скорой медицинской помощи,  транспортировка и мониторинг состояния пациента,  контроль эффективности и безопасности проводимого лечения.  </w:t>
      </w:r>
    </w:p>
    <w:p w:rsidR="00B06E8A" w:rsidRDefault="000C5D16">
      <w:pPr>
        <w:ind w:left="87" w:right="198"/>
      </w:pPr>
      <w:r>
        <w:t xml:space="preserve">АНТИДОТНАЯ ТЕРАПИЯ </w:t>
      </w:r>
    </w:p>
    <w:p w:rsidR="00B06E8A" w:rsidRDefault="000C5D16">
      <w:pPr>
        <w:ind w:left="87" w:right="198"/>
      </w:pPr>
      <w:r>
        <w:t>Антидот (противоядие, «даваемое против») — фармаколо</w:t>
      </w:r>
      <w:r>
        <w:t xml:space="preserve">гическое средство, применяемое при лечении отравлений и способствующее обезвреживанию яда или предупреждению и устранению вызываемого им токсического эффекта.  </w:t>
      </w:r>
    </w:p>
    <w:p w:rsidR="00B06E8A" w:rsidRDefault="000C5D16">
      <w:pPr>
        <w:ind w:left="87" w:right="198"/>
      </w:pPr>
      <w:r>
        <w:t>Антидотная терапия в большинстве случаев высокоспецифична и поэтому с оптимальной эффективность</w:t>
      </w:r>
      <w:r>
        <w:t xml:space="preserve">ю может быть использована при достоверной клинико-лабораторной </w:t>
      </w:r>
      <w:r>
        <w:lastRenderedPageBreak/>
        <w:t xml:space="preserve">идентификации острого отравления. В противном случае при ошибочном введении антидота в большой дозе возможно его токсическое влияние на организм. </w:t>
      </w:r>
    </w:p>
    <w:p w:rsidR="00B06E8A" w:rsidRDefault="000C5D16">
      <w:pPr>
        <w:ind w:left="87" w:right="198"/>
      </w:pPr>
      <w:r>
        <w:t>Эффективность антидотной терапии значительно с</w:t>
      </w:r>
      <w:r>
        <w:t xml:space="preserve">нижена на терминальной стадии острых отравлений при тяжѐлых нарушениях кровообращения и газообмена, что требует одновременного проведения реанимационных мероприятий. </w:t>
      </w:r>
    </w:p>
    <w:p w:rsidR="00B06E8A" w:rsidRDefault="000C5D16">
      <w:pPr>
        <w:ind w:left="87" w:right="198"/>
      </w:pPr>
      <w:r>
        <w:t>Наиболее частая ошибка, связанная с применением антидотов, обусловлена попыткой усилить и</w:t>
      </w:r>
      <w:r>
        <w:t>х эффективность, повышая вводимую дозу. Такой подход возможен лишь при применении некоторых физиологических антагонистов (атропин при отравлениях фосфорорганическими соединениями), но и здесь имеются жесткие ограничения, лимитируемые переносимостью препара</w:t>
      </w:r>
      <w:r>
        <w:t xml:space="preserve">та. Например, попытка увеличения дозы налоксона при опиатных отравлениях в условиях недостаточного купирования признаков гипоксии может закончиться развитием отѐка мозга и лѐгких у больного. </w:t>
      </w:r>
    </w:p>
    <w:p w:rsidR="00B06E8A" w:rsidRDefault="000C5D16">
      <w:pPr>
        <w:ind w:left="87" w:right="198"/>
      </w:pPr>
      <w:r>
        <w:t xml:space="preserve">В условиях военных конфликтов, химических аварий и катастроф, когда помощь должна быть оказана быстро и большому количеству пострадавших антидотная терапия незаменима. </w:t>
      </w:r>
    </w:p>
    <w:p w:rsidR="00B06E8A" w:rsidRDefault="000C5D16">
      <w:pPr>
        <w:ind w:left="87" w:right="198"/>
      </w:pPr>
      <w:r>
        <w:t xml:space="preserve">Наиболее распространѐнные антидоты приведены в табл. 15-1. </w:t>
      </w:r>
    </w:p>
    <w:p w:rsidR="00B06E8A" w:rsidRDefault="000C5D16">
      <w:pPr>
        <w:spacing w:after="5" w:line="270" w:lineRule="auto"/>
        <w:ind w:left="87" w:right="160"/>
        <w:jc w:val="left"/>
      </w:pPr>
      <w:r>
        <w:rPr>
          <w:b/>
        </w:rPr>
        <w:t xml:space="preserve">                                     Таблица  Наиболее распространѐнные антидоты </w:t>
      </w:r>
    </w:p>
    <w:tbl>
      <w:tblPr>
        <w:tblStyle w:val="TableGrid"/>
        <w:tblW w:w="9364" w:type="dxa"/>
        <w:tblInd w:w="360" w:type="dxa"/>
        <w:tblCellMar>
          <w:top w:w="7" w:type="dxa"/>
          <w:left w:w="0" w:type="dxa"/>
          <w:bottom w:w="0" w:type="dxa"/>
          <w:right w:w="0" w:type="dxa"/>
        </w:tblCellMar>
        <w:tblLook w:val="04A0" w:firstRow="1" w:lastRow="0" w:firstColumn="1" w:lastColumn="0" w:noHBand="0" w:noVBand="1"/>
      </w:tblPr>
      <w:tblGrid>
        <w:gridCol w:w="1983"/>
        <w:gridCol w:w="2881"/>
        <w:gridCol w:w="4500"/>
      </w:tblGrid>
      <w:tr w:rsidR="00B06E8A">
        <w:trPr>
          <w:trHeight w:val="562"/>
        </w:trPr>
        <w:tc>
          <w:tcPr>
            <w:tcW w:w="1983" w:type="dxa"/>
            <w:tcBorders>
              <w:top w:val="single" w:sz="4" w:space="0" w:color="000000"/>
              <w:left w:val="single" w:sz="4" w:space="0" w:color="000000"/>
              <w:bottom w:val="single" w:sz="4" w:space="0" w:color="000000"/>
              <w:right w:val="single" w:sz="4" w:space="0" w:color="000000"/>
            </w:tcBorders>
            <w:vAlign w:val="center"/>
          </w:tcPr>
          <w:p w:rsidR="00B06E8A" w:rsidRDefault="000C5D16">
            <w:pPr>
              <w:spacing w:after="0" w:line="259" w:lineRule="auto"/>
              <w:ind w:left="-5" w:right="0" w:firstLine="0"/>
              <w:jc w:val="left"/>
            </w:pPr>
            <w:r>
              <w:t xml:space="preserve">нтидот </w:t>
            </w:r>
          </w:p>
        </w:tc>
        <w:tc>
          <w:tcPr>
            <w:tcW w:w="2881" w:type="dxa"/>
            <w:tcBorders>
              <w:top w:val="single" w:sz="4" w:space="0" w:color="000000"/>
              <w:left w:val="single" w:sz="4" w:space="0" w:color="000000"/>
              <w:bottom w:val="single" w:sz="4" w:space="0" w:color="000000"/>
              <w:right w:val="single" w:sz="4" w:space="0" w:color="000000"/>
            </w:tcBorders>
            <w:vAlign w:val="center"/>
          </w:tcPr>
          <w:p w:rsidR="00B06E8A" w:rsidRDefault="000C5D16">
            <w:pPr>
              <w:spacing w:after="0" w:line="259" w:lineRule="auto"/>
              <w:ind w:left="-4" w:right="0" w:firstLine="0"/>
              <w:jc w:val="left"/>
            </w:pPr>
            <w:r>
              <w:t xml:space="preserve">оказания (яды)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tabs>
                <w:tab w:val="center" w:pos="1990"/>
                <w:tab w:val="center" w:pos="2864"/>
                <w:tab w:val="center" w:pos="3446"/>
                <w:tab w:val="right" w:pos="4500"/>
              </w:tabs>
              <w:spacing w:after="29" w:line="259" w:lineRule="auto"/>
              <w:ind w:left="-15" w:right="0" w:firstLine="0"/>
              <w:jc w:val="left"/>
            </w:pPr>
            <w:r>
              <w:t xml:space="preserve">екарственная </w:t>
            </w:r>
            <w:r>
              <w:tab/>
              <w:t xml:space="preserve">форма, </w:t>
            </w:r>
            <w:r>
              <w:tab/>
              <w:t xml:space="preserve">доза </w:t>
            </w:r>
            <w:r>
              <w:tab/>
              <w:t xml:space="preserve">и </w:t>
            </w:r>
            <w:r>
              <w:tab/>
              <w:t xml:space="preserve">схема </w:t>
            </w:r>
          </w:p>
          <w:p w:rsidR="00B06E8A" w:rsidRDefault="000C5D16">
            <w:pPr>
              <w:spacing w:after="0" w:line="259" w:lineRule="auto"/>
              <w:ind w:left="-63" w:right="0" w:firstLine="0"/>
              <w:jc w:val="left"/>
            </w:pPr>
            <w:r>
              <w:t xml:space="preserve">ведения </w:t>
            </w:r>
          </w:p>
        </w:tc>
      </w:tr>
      <w:tr w:rsidR="00B06E8A">
        <w:trPr>
          <w:trHeight w:val="1383"/>
        </w:trPr>
        <w:tc>
          <w:tcPr>
            <w:tcW w:w="1983" w:type="dxa"/>
            <w:tcBorders>
              <w:top w:val="single" w:sz="4" w:space="0" w:color="000000"/>
              <w:left w:val="single" w:sz="4" w:space="0" w:color="000000"/>
              <w:bottom w:val="nil"/>
              <w:right w:val="single" w:sz="4" w:space="0" w:color="000000"/>
            </w:tcBorders>
          </w:tcPr>
          <w:p w:rsidR="00B06E8A" w:rsidRDefault="000C5D16">
            <w:pPr>
              <w:spacing w:after="0" w:line="259" w:lineRule="auto"/>
              <w:ind w:left="-14" w:right="0" w:firstLine="0"/>
              <w:jc w:val="left"/>
            </w:pPr>
            <w:r>
              <w:t xml:space="preserve">тропин </w:t>
            </w:r>
          </w:p>
        </w:tc>
        <w:tc>
          <w:tcPr>
            <w:tcW w:w="2881" w:type="dxa"/>
            <w:tcBorders>
              <w:top w:val="single" w:sz="4" w:space="0" w:color="000000"/>
              <w:left w:val="single" w:sz="4" w:space="0" w:color="000000"/>
              <w:bottom w:val="nil"/>
              <w:right w:val="single" w:sz="4" w:space="0" w:color="000000"/>
            </w:tcBorders>
          </w:tcPr>
          <w:p w:rsidR="00B06E8A" w:rsidRDefault="000C5D16">
            <w:pPr>
              <w:spacing w:after="0" w:line="240" w:lineRule="auto"/>
              <w:ind w:left="-72" w:right="0" w:hanging="106"/>
              <w:jc w:val="left"/>
            </w:pPr>
            <w:r>
              <w:t xml:space="preserve">Фосфорорганические оединения </w:t>
            </w:r>
          </w:p>
          <w:p w:rsidR="00B06E8A" w:rsidRDefault="000C5D16">
            <w:pPr>
              <w:spacing w:after="8" w:line="259" w:lineRule="auto"/>
              <w:ind w:left="-96" w:right="0" w:firstLine="0"/>
              <w:jc w:val="left"/>
            </w:pPr>
            <w:r>
              <w:t xml:space="preserve">фосфорорганические </w:t>
            </w:r>
          </w:p>
          <w:p w:rsidR="00B06E8A" w:rsidRDefault="000C5D16">
            <w:pPr>
              <w:tabs>
                <w:tab w:val="right" w:pos="2881"/>
              </w:tabs>
              <w:spacing w:after="24" w:line="259" w:lineRule="auto"/>
              <w:ind w:left="-63" w:right="0" w:firstLine="0"/>
              <w:jc w:val="left"/>
            </w:pPr>
            <w:r>
              <w:t xml:space="preserve">ещества, </w:t>
            </w:r>
            <w:r>
              <w:tab/>
              <w:t xml:space="preserve">инсектициды), </w:t>
            </w:r>
          </w:p>
          <w:p w:rsidR="00B06E8A" w:rsidRDefault="000C5D16">
            <w:pPr>
              <w:spacing w:after="0" w:line="259" w:lineRule="auto"/>
              <w:ind w:left="-19" w:right="0" w:firstLine="0"/>
              <w:jc w:val="left"/>
            </w:pPr>
            <w:r>
              <w:t xml:space="preserve">ухомор </w:t>
            </w:r>
          </w:p>
        </w:tc>
        <w:tc>
          <w:tcPr>
            <w:tcW w:w="4500" w:type="dxa"/>
            <w:tcBorders>
              <w:top w:val="single" w:sz="4" w:space="0" w:color="000000"/>
              <w:left w:val="single" w:sz="4" w:space="0" w:color="000000"/>
              <w:bottom w:val="nil"/>
              <w:right w:val="single" w:sz="4" w:space="0" w:color="000000"/>
            </w:tcBorders>
          </w:tcPr>
          <w:p w:rsidR="00B06E8A" w:rsidRDefault="000C5D16">
            <w:pPr>
              <w:spacing w:after="0" w:line="259" w:lineRule="auto"/>
              <w:ind w:left="-67" w:right="106" w:firstLine="58"/>
            </w:pPr>
            <w:r>
              <w:t xml:space="preserve">мпулы по 1 мл 0, 1 % р-ра; в/в, в/м, п/к. ачальная доза 2-8 мг (детям 0,015-0,05 г/кг массы тела), затем по 2 мг через аждые 15 мин до явлений ереатропинизации. Поддерживающая доза </w:t>
            </w:r>
          </w:p>
        </w:tc>
      </w:tr>
      <w:tr w:rsidR="00B06E8A">
        <w:trPr>
          <w:trHeight w:val="283"/>
        </w:trPr>
        <w:tc>
          <w:tcPr>
            <w:tcW w:w="1983" w:type="dxa"/>
            <w:tcBorders>
              <w:top w:val="nil"/>
              <w:left w:val="single" w:sz="4" w:space="0" w:color="000000"/>
              <w:bottom w:val="single" w:sz="4" w:space="0" w:color="000000"/>
              <w:right w:val="single" w:sz="4" w:space="0" w:color="000000"/>
            </w:tcBorders>
          </w:tcPr>
          <w:p w:rsidR="00B06E8A" w:rsidRDefault="00B06E8A">
            <w:pPr>
              <w:spacing w:after="160" w:line="259" w:lineRule="auto"/>
              <w:ind w:left="0" w:right="0" w:firstLine="0"/>
              <w:jc w:val="left"/>
            </w:pPr>
          </w:p>
        </w:tc>
        <w:tc>
          <w:tcPr>
            <w:tcW w:w="2881" w:type="dxa"/>
            <w:tcBorders>
              <w:top w:val="nil"/>
              <w:left w:val="single" w:sz="4" w:space="0" w:color="000000"/>
              <w:bottom w:val="single" w:sz="4" w:space="0" w:color="000000"/>
              <w:right w:val="single" w:sz="4" w:space="0" w:color="000000"/>
            </w:tcBorders>
          </w:tcPr>
          <w:p w:rsidR="00B06E8A" w:rsidRDefault="000C5D16">
            <w:pPr>
              <w:spacing w:after="0" w:line="259" w:lineRule="auto"/>
              <w:ind w:left="0" w:right="-22" w:firstLine="0"/>
              <w:jc w:val="right"/>
            </w:pPr>
            <w:r>
              <w:t>-</w:t>
            </w:r>
          </w:p>
        </w:tc>
        <w:tc>
          <w:tcPr>
            <w:tcW w:w="4500" w:type="dxa"/>
            <w:tcBorders>
              <w:top w:val="nil"/>
              <w:left w:val="single" w:sz="4" w:space="0" w:color="000000"/>
              <w:bottom w:val="single" w:sz="4" w:space="0" w:color="000000"/>
              <w:right w:val="single" w:sz="4" w:space="0" w:color="000000"/>
            </w:tcBorders>
          </w:tcPr>
          <w:p w:rsidR="00B06E8A" w:rsidRDefault="000C5D16">
            <w:pPr>
              <w:spacing w:after="0" w:line="259" w:lineRule="auto"/>
              <w:ind w:left="24" w:right="0" w:firstLine="0"/>
              <w:jc w:val="left"/>
            </w:pPr>
            <w:r>
              <w:t xml:space="preserve">3 мг через 1-4 ч в/в или п/к </w:t>
            </w:r>
          </w:p>
        </w:tc>
      </w:tr>
      <w:tr w:rsidR="00B06E8A">
        <w:trPr>
          <w:trHeight w:val="1978"/>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миностигмин*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tabs>
                <w:tab w:val="center" w:pos="1880"/>
                <w:tab w:val="right" w:pos="2881"/>
              </w:tabs>
              <w:spacing w:after="0" w:line="259" w:lineRule="auto"/>
              <w:ind w:left="-4" w:right="0" w:firstLine="0"/>
              <w:jc w:val="left"/>
            </w:pPr>
            <w:r>
              <w:t xml:space="preserve">имические </w:t>
            </w:r>
            <w:r>
              <w:tab/>
              <w:t xml:space="preserve">вещества </w:t>
            </w:r>
            <w:r>
              <w:tab/>
              <w:t xml:space="preserve">с </w:t>
            </w:r>
          </w:p>
          <w:p w:rsidR="00B06E8A" w:rsidRDefault="000C5D16">
            <w:pPr>
              <w:spacing w:after="14" w:line="259" w:lineRule="auto"/>
              <w:ind w:left="-72" w:right="0" w:firstLine="0"/>
              <w:jc w:val="left"/>
            </w:pPr>
            <w:r>
              <w:t xml:space="preserve">олинолитическим </w:t>
            </w:r>
          </w:p>
          <w:p w:rsidR="00B06E8A" w:rsidRDefault="000C5D16">
            <w:pPr>
              <w:spacing w:after="31" w:line="254" w:lineRule="auto"/>
              <w:ind w:left="-77" w:right="0" w:firstLine="53"/>
              <w:jc w:val="left"/>
            </w:pPr>
            <w:r>
              <w:t xml:space="preserve">еханизмом действия (BZ, тропин, </w:t>
            </w:r>
            <w:r>
              <w:tab/>
              <w:t xml:space="preserve">эфедрин, митриптилин, </w:t>
            </w:r>
          </w:p>
          <w:p w:rsidR="00B06E8A" w:rsidRDefault="000C5D16">
            <w:pPr>
              <w:spacing w:after="0" w:line="259" w:lineRule="auto"/>
              <w:ind w:left="-58" w:right="0" w:firstLine="0"/>
              <w:jc w:val="left"/>
            </w:pPr>
            <w:r>
              <w:t xml:space="preserve">ифенгидрамин и др.)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39" w:lineRule="auto"/>
              <w:ind w:left="-63" w:right="111" w:firstLine="19"/>
            </w:pPr>
            <w:r>
              <w:t xml:space="preserve">аствор 1 мг/мл для внутримышечных или нутривенных инъекций. Начальная доза 1 г. Назначают повторно при рецидивах роявлений холинолитического синдрома. </w:t>
            </w:r>
          </w:p>
          <w:p w:rsidR="00B06E8A" w:rsidRDefault="000C5D16">
            <w:pPr>
              <w:spacing w:after="0" w:line="259" w:lineRule="auto"/>
              <w:ind w:left="-1" w:right="0" w:hanging="177"/>
            </w:pPr>
            <w:r>
              <w:t xml:space="preserve">Может вызывать судорожный синдром даже лечебных дозах </w:t>
            </w:r>
          </w:p>
        </w:tc>
      </w:tr>
      <w:tr w:rsidR="00B06E8A">
        <w:trPr>
          <w:trHeight w:val="1666"/>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173" w:right="0" w:firstLine="0"/>
              <w:jc w:val="left"/>
            </w:pPr>
            <w:r>
              <w:t xml:space="preserve">Флумазенил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4" w:right="0" w:firstLine="0"/>
              <w:jc w:val="left"/>
            </w:pPr>
            <w:r>
              <w:t xml:space="preserve">травления </w:t>
            </w:r>
          </w:p>
          <w:p w:rsidR="00B06E8A" w:rsidRDefault="000C5D16">
            <w:pPr>
              <w:spacing w:after="0" w:line="259" w:lineRule="auto"/>
              <w:ind w:left="-96" w:right="104" w:firstLine="34"/>
              <w:jc w:val="left"/>
            </w:pPr>
            <w:r>
              <w:t xml:space="preserve">ензодиазепинами диазепам, феназепам и др.)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49" w:line="238" w:lineRule="auto"/>
              <w:ind w:left="-73" w:right="109" w:firstLine="68"/>
            </w:pPr>
            <w:r>
              <w:t xml:space="preserve">ачальная доза 0,3 мг в/в, затем по 0,1 мг ерез 1 мин до прояснения сознания или до остижения общей дозы 0,05 мг/кг массы ела, при рецидиве угнетения сознания оказана инфузия со скоростью 0,1—0,4 мг </w:t>
            </w:r>
          </w:p>
          <w:p w:rsidR="00B06E8A" w:rsidRDefault="000C5D16">
            <w:pPr>
              <w:spacing w:after="0" w:line="259" w:lineRule="auto"/>
              <w:ind w:left="0" w:right="0" w:firstLine="0"/>
              <w:jc w:val="left"/>
            </w:pPr>
            <w:r>
              <w:t xml:space="preserve">час. Суточная доза не более 10 мг </w:t>
            </w:r>
          </w:p>
        </w:tc>
      </w:tr>
      <w:tr w:rsidR="00B06E8A">
        <w:trPr>
          <w:trHeight w:val="1392"/>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алоксон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67" w:right="0" w:firstLine="63"/>
              <w:jc w:val="left"/>
            </w:pPr>
            <w:r>
              <w:t xml:space="preserve">пиаты (морфин, героин, римеперидин и др.)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63" w:right="108" w:firstLine="53"/>
            </w:pPr>
            <w:r>
              <w:t xml:space="preserve">мпулы по 0,4 мг. Начальная доза 0,8 мг в ену (детям 0,01 мг/кг массы тела) после странения явлений острой дыхательной едостаточности. При неэффективности ведение прекращают </w:t>
            </w:r>
          </w:p>
        </w:tc>
      </w:tr>
      <w:tr w:rsidR="00B06E8A">
        <w:trPr>
          <w:trHeight w:val="1666"/>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lastRenderedPageBreak/>
              <w:t xml:space="preserve">иридоксин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spacing w:after="19" w:line="259" w:lineRule="auto"/>
              <w:ind w:left="-48" w:right="0" w:firstLine="0"/>
            </w:pPr>
            <w:r>
              <w:t xml:space="preserve">идразиновые производные </w:t>
            </w:r>
          </w:p>
          <w:p w:rsidR="00B06E8A" w:rsidRDefault="000C5D16">
            <w:pPr>
              <w:spacing w:after="0" w:line="259" w:lineRule="auto"/>
              <w:ind w:left="-96" w:right="0" w:firstLine="0"/>
              <w:jc w:val="left"/>
            </w:pPr>
            <w:r>
              <w:t xml:space="preserve">изониазид и др.)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72" w:right="102" w:firstLine="62"/>
            </w:pPr>
            <w:r>
              <w:t xml:space="preserve">мпулы по 2 мл 5% р-ра. Начальная доза 60 мл (детям до 50 мг/кг массы тела в утки) в/в медленно. Взрослым при овторных введениях до устранения удорожного синдрома дозу можно овышать до 350 мг/кг массы тела </w:t>
            </w:r>
          </w:p>
        </w:tc>
      </w:tr>
      <w:tr w:rsidR="00B06E8A">
        <w:trPr>
          <w:trHeight w:val="1388"/>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цетилцистеин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76" w:lineRule="auto"/>
              <w:ind w:left="-48" w:right="0" w:firstLine="44"/>
            </w:pPr>
            <w:r>
              <w:t>арацетамол, хлорированые углеводороды, бромис-</w:t>
            </w:r>
          </w:p>
          <w:p w:rsidR="00B06E8A" w:rsidRDefault="000C5D16">
            <w:pPr>
              <w:spacing w:after="0" w:line="259" w:lineRule="auto"/>
              <w:ind w:left="-49" w:right="0" w:hanging="24"/>
              <w:jc w:val="left"/>
            </w:pPr>
            <w:r>
              <w:t xml:space="preserve">ый </w:t>
            </w:r>
            <w:r>
              <w:tab/>
              <w:t xml:space="preserve">метил, </w:t>
            </w:r>
            <w:r>
              <w:tab/>
              <w:t xml:space="preserve">паракват, итрилы и др.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82" w:right="108" w:firstLine="72"/>
            </w:pPr>
            <w:r>
              <w:t xml:space="preserve">мпулы по 2 мл 20% р-ра; в/в 150 мг/кг на % р-ре декстрозы, затем по 50 мг/кг массы ела 4 раза в сутки; внутрь по 140 мг/кг ассы тела с водой или фруктовым соком, атем по 70 </w:t>
            </w:r>
            <w:r>
              <w:t xml:space="preserve">мг/кг массы тела 4 раза в сутки </w:t>
            </w:r>
          </w:p>
        </w:tc>
      </w:tr>
      <w:tr w:rsidR="00B06E8A">
        <w:trPr>
          <w:trHeight w:val="858"/>
        </w:trPr>
        <w:tc>
          <w:tcPr>
            <w:tcW w:w="1983" w:type="dxa"/>
            <w:tcBorders>
              <w:top w:val="single" w:sz="4" w:space="0" w:color="000000"/>
              <w:left w:val="single" w:sz="4" w:space="0" w:color="000000"/>
              <w:bottom w:val="nil"/>
              <w:right w:val="single" w:sz="4" w:space="0" w:color="000000"/>
            </w:tcBorders>
          </w:tcPr>
          <w:p w:rsidR="00B06E8A" w:rsidRDefault="000C5D16">
            <w:pPr>
              <w:spacing w:after="0" w:line="259" w:lineRule="auto"/>
              <w:ind w:left="-5" w:right="0" w:firstLine="0"/>
              <w:jc w:val="left"/>
            </w:pPr>
            <w:r>
              <w:t xml:space="preserve">цизол </w:t>
            </w:r>
          </w:p>
        </w:tc>
        <w:tc>
          <w:tcPr>
            <w:tcW w:w="2881" w:type="dxa"/>
            <w:tcBorders>
              <w:top w:val="single" w:sz="4" w:space="0" w:color="000000"/>
              <w:left w:val="single" w:sz="4" w:space="0" w:color="000000"/>
              <w:bottom w:val="nil"/>
              <w:right w:val="single" w:sz="4" w:space="0" w:color="000000"/>
            </w:tcBorders>
          </w:tcPr>
          <w:p w:rsidR="00B06E8A" w:rsidRDefault="000C5D16">
            <w:pPr>
              <w:spacing w:after="0" w:line="259" w:lineRule="auto"/>
              <w:ind w:left="-77" w:right="0" w:firstLine="73"/>
              <w:jc w:val="left"/>
            </w:pPr>
            <w:r>
              <w:t xml:space="preserve">ксид углерода (угарный аз) </w:t>
            </w:r>
          </w:p>
        </w:tc>
        <w:tc>
          <w:tcPr>
            <w:tcW w:w="4500" w:type="dxa"/>
            <w:tcBorders>
              <w:top w:val="single" w:sz="4" w:space="0" w:color="000000"/>
              <w:left w:val="single" w:sz="4" w:space="0" w:color="000000"/>
              <w:bottom w:val="nil"/>
              <w:right w:val="single" w:sz="4" w:space="0" w:color="000000"/>
            </w:tcBorders>
          </w:tcPr>
          <w:p w:rsidR="00B06E8A" w:rsidRDefault="000C5D16">
            <w:pPr>
              <w:spacing w:after="0" w:line="259" w:lineRule="auto"/>
              <w:ind w:left="-63" w:right="107" w:firstLine="53"/>
            </w:pPr>
            <w:r>
              <w:t xml:space="preserve">мпулы по 1 мл 6% р-ра в/м; повторные ведения через 3-4 ч на фоне ислородотерапии и гипербарической </w:t>
            </w:r>
          </w:p>
        </w:tc>
      </w:tr>
      <w:tr w:rsidR="00B06E8A">
        <w:trPr>
          <w:trHeight w:val="261"/>
        </w:trPr>
        <w:tc>
          <w:tcPr>
            <w:tcW w:w="1983" w:type="dxa"/>
            <w:tcBorders>
              <w:top w:val="nil"/>
              <w:left w:val="single" w:sz="4" w:space="0" w:color="000000"/>
              <w:bottom w:val="single" w:sz="4" w:space="0" w:color="000000"/>
              <w:right w:val="single" w:sz="4" w:space="0" w:color="000000"/>
            </w:tcBorders>
          </w:tcPr>
          <w:p w:rsidR="00B06E8A" w:rsidRDefault="00B06E8A">
            <w:pPr>
              <w:spacing w:after="160" w:line="259" w:lineRule="auto"/>
              <w:ind w:left="0" w:right="0" w:firstLine="0"/>
              <w:jc w:val="left"/>
            </w:pPr>
          </w:p>
        </w:tc>
        <w:tc>
          <w:tcPr>
            <w:tcW w:w="2881" w:type="dxa"/>
            <w:tcBorders>
              <w:top w:val="nil"/>
              <w:left w:val="single" w:sz="4" w:space="0" w:color="000000"/>
              <w:bottom w:val="single" w:sz="4" w:space="0" w:color="000000"/>
              <w:right w:val="single" w:sz="4" w:space="0" w:color="000000"/>
            </w:tcBorders>
          </w:tcPr>
          <w:p w:rsidR="00B06E8A" w:rsidRDefault="00B06E8A">
            <w:pPr>
              <w:spacing w:after="160" w:line="259" w:lineRule="auto"/>
              <w:ind w:left="0" w:right="0" w:firstLine="0"/>
              <w:jc w:val="left"/>
            </w:pPr>
          </w:p>
        </w:tc>
        <w:tc>
          <w:tcPr>
            <w:tcW w:w="4500" w:type="dxa"/>
            <w:tcBorders>
              <w:top w:val="nil"/>
              <w:left w:val="single" w:sz="4" w:space="0" w:color="000000"/>
              <w:bottom w:val="single" w:sz="4" w:space="0" w:color="000000"/>
              <w:right w:val="single" w:sz="4" w:space="0" w:color="000000"/>
            </w:tcBorders>
          </w:tcPr>
          <w:p w:rsidR="00B06E8A" w:rsidRDefault="000C5D16">
            <w:pPr>
              <w:spacing w:after="0" w:line="259" w:lineRule="auto"/>
              <w:ind w:left="-53" w:right="0" w:firstLine="0"/>
              <w:jc w:val="left"/>
            </w:pPr>
            <w:r>
              <w:t xml:space="preserve">ксигенации </w:t>
            </w:r>
          </w:p>
        </w:tc>
      </w:tr>
      <w:tr w:rsidR="00B06E8A">
        <w:trPr>
          <w:trHeight w:val="1114"/>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17" w:line="259" w:lineRule="auto"/>
              <w:ind w:left="-34" w:right="0" w:firstLine="0"/>
              <w:jc w:val="left"/>
            </w:pPr>
            <w:r>
              <w:t xml:space="preserve">римедоксима </w:t>
            </w:r>
          </w:p>
          <w:p w:rsidR="00B06E8A" w:rsidRDefault="000C5D16">
            <w:pPr>
              <w:spacing w:after="0" w:line="259" w:lineRule="auto"/>
              <w:ind w:left="-53" w:right="0" w:firstLine="0"/>
              <w:jc w:val="left"/>
            </w:pPr>
            <w:r>
              <w:t xml:space="preserve">ромид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77" w:right="0" w:hanging="101"/>
              <w:jc w:val="left"/>
            </w:pPr>
            <w:r>
              <w:t xml:space="preserve">Фосфорорганические </w:t>
            </w:r>
            <w:r>
              <w:tab/>
              <w:t xml:space="preserve">содинения, мухомор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3" w:right="112" w:firstLine="43"/>
            </w:pPr>
            <w:r>
              <w:t xml:space="preserve">мпулы по 1 мл 15 % р-ра, в/м, в/в. Можно овторять введение каждые 3-4 ч, либо беспечить постоянную внутривенную нфузию со скоростью 250-400 мг в час </w:t>
            </w:r>
          </w:p>
        </w:tc>
      </w:tr>
      <w:tr w:rsidR="00B06E8A">
        <w:trPr>
          <w:trHeight w:val="356"/>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10" w:right="0" w:firstLine="0"/>
              <w:jc w:val="left"/>
            </w:pPr>
            <w:r>
              <w:t xml:space="preserve">евомицетина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14" w:right="0" w:firstLine="0"/>
              <w:jc w:val="left"/>
            </w:pPr>
            <w:r>
              <w:t xml:space="preserve">ихлорэтан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19" w:right="0" w:firstLine="0"/>
            </w:pPr>
            <w:r>
              <w:t xml:space="preserve">/в или в/м по 2 г, затем по 1 г через 6 ч в </w:t>
            </w:r>
          </w:p>
        </w:tc>
      </w:tr>
      <w:tr w:rsidR="00B06E8A">
        <w:trPr>
          <w:trHeight w:val="562"/>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67" w:right="0" w:firstLine="0"/>
              <w:jc w:val="left"/>
            </w:pPr>
            <w:r>
              <w:t xml:space="preserve">укцинат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B06E8A">
            <w:pPr>
              <w:spacing w:after="160" w:line="259" w:lineRule="auto"/>
              <w:ind w:left="0" w:right="0" w:firstLine="0"/>
              <w:jc w:val="left"/>
            </w:pP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73" w:right="0" w:firstLine="0"/>
              <w:jc w:val="left"/>
            </w:pPr>
            <w:r>
              <w:t xml:space="preserve">ечение 1 сут </w:t>
            </w:r>
          </w:p>
        </w:tc>
      </w:tr>
      <w:tr w:rsidR="00B06E8A">
        <w:trPr>
          <w:trHeight w:val="1114"/>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14" w:right="0" w:firstLine="0"/>
              <w:jc w:val="left"/>
            </w:pPr>
            <w:r>
              <w:t xml:space="preserve">танол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spacing w:after="38" w:line="240" w:lineRule="auto"/>
              <w:ind w:left="-77" w:right="0" w:hanging="101"/>
            </w:pPr>
            <w:r>
              <w:t xml:space="preserve">Метиловый спирт, тиленгликоль, эфиры </w:t>
            </w:r>
          </w:p>
          <w:p w:rsidR="00B06E8A" w:rsidRDefault="000C5D16">
            <w:pPr>
              <w:tabs>
                <w:tab w:val="right" w:pos="2881"/>
              </w:tabs>
              <w:spacing w:after="0" w:line="259" w:lineRule="auto"/>
              <w:ind w:left="-77" w:right="-22" w:firstLine="0"/>
              <w:jc w:val="left"/>
            </w:pPr>
            <w:r>
              <w:t xml:space="preserve">тиленгликоля </w:t>
            </w:r>
            <w:r>
              <w:tab/>
              <w:t>-</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63" w:right="107" w:firstLine="58"/>
            </w:pPr>
            <w:r>
              <w:t>о 1,5-2 мл/кг массы тела в сутки внутрь в иде 30% р-ра, или в/в в виде 5% р-ра в 5% ре</w:t>
            </w:r>
            <w:r>
              <w:rPr>
                <w:i/>
              </w:rPr>
              <w:t xml:space="preserve"> </w:t>
            </w:r>
            <w:r>
              <w:t xml:space="preserve">декстрозы или 0,9% р-ра натрия лорида </w:t>
            </w:r>
          </w:p>
        </w:tc>
      </w:tr>
      <w:tr w:rsidR="00B06E8A">
        <w:trPr>
          <w:trHeight w:val="1944"/>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29" w:right="0" w:firstLine="0"/>
              <w:jc w:val="left"/>
            </w:pPr>
            <w:r>
              <w:t xml:space="preserve">иосульфат натрия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spacing w:after="9" w:line="254" w:lineRule="auto"/>
              <w:ind w:left="-62" w:right="0" w:firstLine="58"/>
              <w:jc w:val="left"/>
            </w:pPr>
            <w:r>
              <w:t xml:space="preserve">ианиды </w:t>
            </w:r>
            <w:r>
              <w:tab/>
              <w:t>(синильная ислота, цианистый калий и атрий, хлорциан и др.), етгемоглобин-</w:t>
            </w:r>
          </w:p>
          <w:p w:rsidR="00B06E8A" w:rsidRDefault="000C5D16">
            <w:pPr>
              <w:spacing w:after="0" w:line="259" w:lineRule="auto"/>
              <w:ind w:left="-48" w:right="0" w:hanging="5"/>
              <w:jc w:val="left"/>
            </w:pPr>
            <w:r>
              <w:t xml:space="preserve">бразователи </w:t>
            </w:r>
            <w:r>
              <w:tab/>
              <w:t xml:space="preserve">(анилин, итробензол), </w:t>
            </w:r>
            <w:r>
              <w:tab/>
              <w:t xml:space="preserve">йод, </w:t>
            </w:r>
            <w:r>
              <w:tab/>
              <w:t xml:space="preserve">ртуть, ышьяк и др.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8" w:right="0" w:firstLine="48"/>
            </w:pPr>
            <w:r>
              <w:t xml:space="preserve">мпулы по 10—20 мл 30% р-ра, в/в. По 300 мл 30% р-ра в/в </w:t>
            </w:r>
          </w:p>
        </w:tc>
      </w:tr>
      <w:tr w:rsidR="00B06E8A">
        <w:trPr>
          <w:trHeight w:val="840"/>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9" w:right="0" w:firstLine="0"/>
              <w:jc w:val="left"/>
            </w:pPr>
            <w:r>
              <w:t xml:space="preserve">имеркапрол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178" w:right="0" w:firstLine="0"/>
              <w:jc w:val="left"/>
            </w:pPr>
            <w:r>
              <w:t xml:space="preserve">Мышьяк, ртуть, люизит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67" w:right="109" w:firstLine="58"/>
            </w:pPr>
            <w:r>
              <w:t>мпулы по 5 мл 5% р</w:t>
            </w:r>
            <w:r>
              <w:t xml:space="preserve">-ра, в/м по 1 мл на 10 г массы тела каждые 4 ч первые 2 сут, аждые 6 ч последующие 7 сут </w:t>
            </w:r>
          </w:p>
        </w:tc>
      </w:tr>
      <w:tr w:rsidR="00B06E8A">
        <w:trPr>
          <w:trHeight w:val="1388"/>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tabs>
                <w:tab w:val="right" w:pos="1983"/>
              </w:tabs>
              <w:spacing w:after="24" w:line="259" w:lineRule="auto"/>
              <w:ind w:left="-19" w:right="0" w:firstLine="0"/>
              <w:jc w:val="left"/>
            </w:pPr>
            <w:r>
              <w:t xml:space="preserve">детовая </w:t>
            </w:r>
            <w:r>
              <w:tab/>
              <w:t xml:space="preserve">кислота </w:t>
            </w:r>
          </w:p>
          <w:p w:rsidR="00B06E8A" w:rsidRDefault="000C5D16">
            <w:pPr>
              <w:spacing w:after="0" w:line="259" w:lineRule="auto"/>
              <w:ind w:left="-91" w:right="0" w:firstLine="0"/>
            </w:pPr>
            <w:r>
              <w:t xml:space="preserve">тетрацин-кальций)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tabs>
                <w:tab w:val="center" w:pos="1295"/>
                <w:tab w:val="center" w:pos="2104"/>
                <w:tab w:val="right" w:pos="2881"/>
              </w:tabs>
              <w:spacing w:after="26" w:line="259" w:lineRule="auto"/>
              <w:ind w:left="-19" w:right="0" w:firstLine="0"/>
              <w:jc w:val="left"/>
            </w:pPr>
            <w:r>
              <w:t xml:space="preserve">винец, </w:t>
            </w:r>
            <w:r>
              <w:tab/>
              <w:t xml:space="preserve">другие </w:t>
            </w:r>
            <w:r>
              <w:tab/>
              <w:t xml:space="preserve">2-й </w:t>
            </w:r>
            <w:r>
              <w:tab/>
              <w:t>3-</w:t>
            </w:r>
          </w:p>
          <w:p w:rsidR="00B06E8A" w:rsidRDefault="000C5D16">
            <w:pPr>
              <w:spacing w:after="0" w:line="259" w:lineRule="auto"/>
              <w:ind w:left="-67" w:right="0" w:firstLine="0"/>
              <w:jc w:val="left"/>
            </w:pPr>
            <w:r>
              <w:t xml:space="preserve">алентные металлы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28" w:line="251" w:lineRule="auto"/>
              <w:ind w:left="-73" w:right="109" w:firstLine="63"/>
            </w:pPr>
            <w:r>
              <w:t xml:space="preserve">мпулы по 20 мл 10% р-ра; 50—75 мг/кг ассы тела в сутки в/м или в/в </w:t>
            </w:r>
            <w:r>
              <w:t xml:space="preserve">лучше в нфузионном растворе на 3—6 приѐмов в ечение 5 сут; после перерыва повторить </w:t>
            </w:r>
          </w:p>
          <w:p w:rsidR="00B06E8A" w:rsidRDefault="000C5D16">
            <w:pPr>
              <w:spacing w:after="0" w:line="259" w:lineRule="auto"/>
              <w:ind w:left="-62" w:right="0" w:firstLine="0"/>
              <w:jc w:val="left"/>
            </w:pPr>
            <w:r>
              <w:t xml:space="preserve">урс </w:t>
            </w:r>
          </w:p>
        </w:tc>
      </w:tr>
      <w:tr w:rsidR="00B06E8A">
        <w:trPr>
          <w:trHeight w:val="855"/>
        </w:trPr>
        <w:tc>
          <w:tcPr>
            <w:tcW w:w="1983" w:type="dxa"/>
            <w:tcBorders>
              <w:top w:val="single" w:sz="4" w:space="0" w:color="000000"/>
              <w:left w:val="single" w:sz="4" w:space="0" w:color="000000"/>
              <w:bottom w:val="nil"/>
              <w:right w:val="single" w:sz="4" w:space="0" w:color="000000"/>
            </w:tcBorders>
          </w:tcPr>
          <w:p w:rsidR="00B06E8A" w:rsidRDefault="000C5D16">
            <w:pPr>
              <w:spacing w:after="0" w:line="259" w:lineRule="auto"/>
              <w:ind w:left="-5" w:right="0" w:firstLine="0"/>
              <w:jc w:val="left"/>
            </w:pPr>
            <w:r>
              <w:t xml:space="preserve">ефероксамин </w:t>
            </w:r>
          </w:p>
        </w:tc>
        <w:tc>
          <w:tcPr>
            <w:tcW w:w="2881" w:type="dxa"/>
            <w:tcBorders>
              <w:top w:val="single" w:sz="4" w:space="0" w:color="000000"/>
              <w:left w:val="single" w:sz="4" w:space="0" w:color="000000"/>
              <w:bottom w:val="nil"/>
              <w:right w:val="single" w:sz="4" w:space="0" w:color="000000"/>
            </w:tcBorders>
          </w:tcPr>
          <w:p w:rsidR="00B06E8A" w:rsidRDefault="000C5D16">
            <w:pPr>
              <w:spacing w:after="0" w:line="259" w:lineRule="auto"/>
              <w:ind w:left="-19" w:right="0" w:firstLine="0"/>
              <w:jc w:val="left"/>
            </w:pPr>
            <w:r>
              <w:t xml:space="preserve">оли железа </w:t>
            </w:r>
          </w:p>
        </w:tc>
        <w:tc>
          <w:tcPr>
            <w:tcW w:w="4500" w:type="dxa"/>
            <w:tcBorders>
              <w:top w:val="single" w:sz="4" w:space="0" w:color="000000"/>
              <w:left w:val="single" w:sz="4" w:space="0" w:color="000000"/>
              <w:bottom w:val="nil"/>
              <w:right w:val="single" w:sz="4" w:space="0" w:color="000000"/>
            </w:tcBorders>
          </w:tcPr>
          <w:p w:rsidR="00B06E8A" w:rsidRDefault="000C5D16">
            <w:pPr>
              <w:spacing w:after="0" w:line="259" w:lineRule="auto"/>
              <w:ind w:left="-77" w:right="110" w:firstLine="72"/>
            </w:pPr>
            <w:r>
              <w:t xml:space="preserve">орошок по 500 мг во флаконе для риготовления раствора для инъекций. При яжѐлом отравлении солями железа вводят </w:t>
            </w:r>
          </w:p>
        </w:tc>
      </w:tr>
      <w:tr w:rsidR="00B06E8A">
        <w:trPr>
          <w:trHeight w:val="537"/>
        </w:trPr>
        <w:tc>
          <w:tcPr>
            <w:tcW w:w="1983" w:type="dxa"/>
            <w:tcBorders>
              <w:top w:val="nil"/>
              <w:left w:val="single" w:sz="4" w:space="0" w:color="000000"/>
              <w:bottom w:val="single" w:sz="4" w:space="0" w:color="000000"/>
              <w:right w:val="single" w:sz="4" w:space="0" w:color="000000"/>
            </w:tcBorders>
          </w:tcPr>
          <w:p w:rsidR="00B06E8A" w:rsidRDefault="00B06E8A">
            <w:pPr>
              <w:spacing w:after="160" w:line="259" w:lineRule="auto"/>
              <w:ind w:left="0" w:right="0" w:firstLine="0"/>
              <w:jc w:val="left"/>
            </w:pPr>
          </w:p>
        </w:tc>
        <w:tc>
          <w:tcPr>
            <w:tcW w:w="2881" w:type="dxa"/>
            <w:tcBorders>
              <w:top w:val="nil"/>
              <w:left w:val="single" w:sz="4" w:space="0" w:color="000000"/>
              <w:bottom w:val="single" w:sz="4" w:space="0" w:color="000000"/>
              <w:right w:val="single" w:sz="4" w:space="0" w:color="000000"/>
            </w:tcBorders>
          </w:tcPr>
          <w:p w:rsidR="00B06E8A" w:rsidRDefault="00B06E8A">
            <w:pPr>
              <w:spacing w:after="160" w:line="259" w:lineRule="auto"/>
              <w:ind w:left="0" w:right="0" w:firstLine="0"/>
              <w:jc w:val="left"/>
            </w:pPr>
          </w:p>
        </w:tc>
        <w:tc>
          <w:tcPr>
            <w:tcW w:w="4500" w:type="dxa"/>
            <w:tcBorders>
              <w:top w:val="nil"/>
              <w:left w:val="single" w:sz="4" w:space="0" w:color="000000"/>
              <w:bottom w:val="single" w:sz="4" w:space="0" w:color="000000"/>
              <w:right w:val="single" w:sz="4" w:space="0" w:color="000000"/>
            </w:tcBorders>
          </w:tcPr>
          <w:p w:rsidR="00B06E8A" w:rsidRDefault="000C5D16">
            <w:pPr>
              <w:spacing w:after="0" w:line="259" w:lineRule="auto"/>
              <w:ind w:left="-49" w:right="0" w:hanging="9"/>
            </w:pPr>
            <w:r>
              <w:t xml:space="preserve">5 мг/кг массы тела в час в/в. Суточная доза е более 6 г </w:t>
            </w:r>
          </w:p>
        </w:tc>
      </w:tr>
      <w:tr w:rsidR="00B06E8A">
        <w:trPr>
          <w:trHeight w:val="835"/>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42" w:line="242" w:lineRule="auto"/>
              <w:ind w:left="-91" w:right="0" w:firstLine="92"/>
              <w:jc w:val="left"/>
            </w:pPr>
            <w:r>
              <w:lastRenderedPageBreak/>
              <w:t xml:space="preserve">русская </w:t>
            </w:r>
            <w:r>
              <w:tab/>
              <w:t xml:space="preserve">синь ферроцианат </w:t>
            </w:r>
          </w:p>
          <w:p w:rsidR="00B06E8A" w:rsidRDefault="000C5D16">
            <w:pPr>
              <w:spacing w:after="0" w:line="259" w:lineRule="auto"/>
              <w:ind w:left="-62" w:right="0" w:firstLine="0"/>
              <w:jc w:val="left"/>
            </w:pPr>
            <w:r>
              <w:t xml:space="preserve">алия)*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34" w:right="0" w:firstLine="0"/>
              <w:jc w:val="left"/>
            </w:pPr>
            <w:r>
              <w:t xml:space="preserve">аллий и его соли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63" w:right="0" w:firstLine="5"/>
            </w:pPr>
            <w:r>
              <w:t xml:space="preserve">50 мг/кг массы тела в сутки в 4 приѐма нутрь или через желудочный зонд </w:t>
            </w:r>
          </w:p>
        </w:tc>
      </w:tr>
      <w:tr w:rsidR="00B06E8A">
        <w:trPr>
          <w:trHeight w:val="840"/>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нтициан*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4" w:right="0" w:firstLine="0"/>
            </w:pPr>
            <w:r>
              <w:t>ианиды (синильная кис-</w:t>
            </w:r>
          </w:p>
          <w:p w:rsidR="00B06E8A" w:rsidRDefault="000C5D16">
            <w:pPr>
              <w:spacing w:after="0" w:line="259" w:lineRule="auto"/>
              <w:ind w:left="-48" w:right="0"/>
            </w:pPr>
            <w:r>
              <w:t xml:space="preserve">ота, цианистый калий и атрий, хлорциан и др.)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8" w:right="108" w:firstLine="48"/>
            </w:pPr>
            <w:r>
              <w:t xml:space="preserve">мпулы по 1 мл 20% р-ра; в/в по 0,75 мл м в сочетании с тиосульфатом натрия по 0-20 мл 30% р-ра в/в </w:t>
            </w:r>
          </w:p>
        </w:tc>
      </w:tr>
      <w:tr w:rsidR="00B06E8A">
        <w:trPr>
          <w:trHeight w:val="835"/>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5" w:right="0" w:firstLine="0"/>
              <w:jc w:val="left"/>
            </w:pPr>
            <w:r>
              <w:t xml:space="preserve">милнитрит*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4" w:right="0" w:firstLine="0"/>
            </w:pPr>
            <w:r>
              <w:t>ианиды (синильная кис-</w:t>
            </w:r>
          </w:p>
          <w:p w:rsidR="00B06E8A" w:rsidRDefault="000C5D16">
            <w:pPr>
              <w:spacing w:after="0" w:line="259" w:lineRule="auto"/>
              <w:ind w:left="-48" w:right="0"/>
            </w:pPr>
            <w:r>
              <w:t xml:space="preserve">ота, цианистый калий и атрий, хлорциан и др.)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14" w:line="259" w:lineRule="auto"/>
              <w:ind w:left="-10" w:right="0" w:firstLine="0"/>
            </w:pPr>
            <w:r>
              <w:t xml:space="preserve">мпулы с оплеткой по 0,5 мл для ингаляции </w:t>
            </w:r>
          </w:p>
          <w:p w:rsidR="00B06E8A" w:rsidRDefault="000C5D16">
            <w:pPr>
              <w:spacing w:after="0" w:line="259" w:lineRule="auto"/>
              <w:ind w:left="-24" w:right="0" w:firstLine="24"/>
            </w:pPr>
            <w:r>
              <w:t xml:space="preserve">сочетании с тиосульфатом натрия по 10-20 л 30% р-ра, в/в </w:t>
            </w:r>
          </w:p>
        </w:tc>
      </w:tr>
      <w:tr w:rsidR="00B06E8A">
        <w:trPr>
          <w:trHeight w:val="841"/>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атрия нитрит*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4" w:right="0" w:firstLine="0"/>
            </w:pPr>
            <w:r>
              <w:t>ианиды (синильная кис-</w:t>
            </w:r>
          </w:p>
          <w:p w:rsidR="00B06E8A" w:rsidRDefault="000C5D16">
            <w:pPr>
              <w:spacing w:after="0" w:line="259" w:lineRule="auto"/>
              <w:ind w:left="-48" w:right="0"/>
            </w:pPr>
            <w:r>
              <w:t xml:space="preserve">ота, цианистый калий и атрий, хлорциан и др.)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24" w:right="106" w:firstLine="15"/>
            </w:pPr>
            <w:r>
              <w:t>мпулы по 10—20 мл 2% р-</w:t>
            </w:r>
            <w:r>
              <w:t xml:space="preserve">ра, в/в капельно сочетании с тиосульфатом натрия по 10-20 л 30% р-ра в/в </w:t>
            </w:r>
          </w:p>
        </w:tc>
      </w:tr>
      <w:tr w:rsidR="00B06E8A">
        <w:trPr>
          <w:trHeight w:val="1450"/>
        </w:trPr>
        <w:tc>
          <w:tcPr>
            <w:tcW w:w="1983"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67" w:right="29" w:hanging="106"/>
              <w:jc w:val="left"/>
            </w:pPr>
            <w:r>
              <w:t xml:space="preserve">Метиленовый иний* </w:t>
            </w:r>
          </w:p>
        </w:tc>
        <w:tc>
          <w:tcPr>
            <w:tcW w:w="2881" w:type="dxa"/>
            <w:tcBorders>
              <w:top w:val="single" w:sz="4" w:space="0" w:color="000000"/>
              <w:left w:val="single" w:sz="4" w:space="0" w:color="000000"/>
              <w:bottom w:val="single" w:sz="4" w:space="0" w:color="000000"/>
              <w:right w:val="single" w:sz="4" w:space="0" w:color="000000"/>
            </w:tcBorders>
          </w:tcPr>
          <w:p w:rsidR="00B06E8A" w:rsidRDefault="000C5D16">
            <w:pPr>
              <w:spacing w:after="39" w:line="241" w:lineRule="auto"/>
              <w:ind w:left="-62" w:right="0" w:firstLine="58"/>
              <w:jc w:val="left"/>
            </w:pPr>
            <w:r>
              <w:t xml:space="preserve">ианиды </w:t>
            </w:r>
            <w:r>
              <w:tab/>
              <w:t xml:space="preserve">(синильная ислота, цианистый калий и атрий, хлорциан и др.), </w:t>
            </w:r>
          </w:p>
          <w:p w:rsidR="00B06E8A" w:rsidRDefault="000C5D16">
            <w:pPr>
              <w:spacing w:after="0" w:line="259" w:lineRule="auto"/>
              <w:ind w:left="-53" w:right="200" w:firstLine="29"/>
              <w:jc w:val="left"/>
            </w:pPr>
            <w:r>
              <w:t xml:space="preserve">етгемоглобинбразователи </w:t>
            </w:r>
          </w:p>
        </w:tc>
        <w:tc>
          <w:tcPr>
            <w:tcW w:w="4500"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73" w:right="102" w:firstLine="63"/>
            </w:pPr>
            <w:r>
              <w:t>мпулы по 20 мл 1% р-ра в 25% р-</w:t>
            </w:r>
            <w:r>
              <w:t xml:space="preserve">ре екстрозы («хромосмон»)или флаконы по 0—100 мл 1% р-ра в/в в сочетании с иосульфатом натрия по 10—20 мл 30% ра в/в </w:t>
            </w:r>
          </w:p>
        </w:tc>
      </w:tr>
    </w:tbl>
    <w:p w:rsidR="00B06E8A" w:rsidRDefault="000C5D16">
      <w:pPr>
        <w:spacing w:after="0" w:line="259" w:lineRule="auto"/>
        <w:ind w:left="77" w:right="0" w:firstLine="0"/>
        <w:jc w:val="left"/>
      </w:pPr>
      <w:r>
        <w:rPr>
          <w:color w:val="0070C0"/>
        </w:rPr>
        <w:t xml:space="preserve"> </w:t>
      </w:r>
    </w:p>
    <w:p w:rsidR="00B06E8A" w:rsidRDefault="000C5D16">
      <w:pPr>
        <w:spacing w:after="20" w:line="259" w:lineRule="auto"/>
        <w:ind w:left="360" w:right="0" w:firstLine="0"/>
        <w:jc w:val="left"/>
      </w:pPr>
      <w:r>
        <w:rPr>
          <w:color w:val="0070C0"/>
        </w:rPr>
        <w:t xml:space="preserve"> </w:t>
      </w:r>
    </w:p>
    <w:p w:rsidR="00B06E8A" w:rsidRDefault="000C5D16">
      <w:pPr>
        <w:ind w:left="87" w:right="199"/>
      </w:pPr>
      <w:r>
        <w:rPr>
          <w:color w:val="0070C0"/>
        </w:rPr>
        <w:t xml:space="preserve">Т.1.10.26. Осложнения.  </w:t>
      </w:r>
    </w:p>
    <w:p w:rsidR="00B06E8A" w:rsidRDefault="000C5D16">
      <w:pPr>
        <w:ind w:left="87" w:right="198"/>
      </w:pPr>
      <w:r>
        <w:t>При отравлениях тяжелой степени могут наблюдаться осложнения, которые снижают дееспособность или полностью лишают человека работоспособности в течение длительного времени. Чаще эти осложнения развиваются не сразу после отравления, а по прошествии нескольки</w:t>
      </w:r>
      <w:r>
        <w:t>х дней или даже недель. К таким осложнениям относятся деструктивные процессы в ткани мозга, приводящие к формированию стойких нарушений функций центральной нервной системы (нарушения памяти, неспособность к умственному напряжению, изменение психической дея</w:t>
      </w:r>
      <w:r>
        <w:t>тельности). Нарушения со стороны периферической нервной системы характеризуются невритами, радикулитами, парестезиями. Иногда развиваются параличи и парезы конечностей. Возможны расстройства зрения, слуха, обоняния и вкуса. Тяжелое отравления часто осложня</w:t>
      </w:r>
      <w:r>
        <w:t xml:space="preserve">ется пневмонией и отеком легких. Отравление веществами прижигающего действия Возможны следующие осложнения: </w:t>
      </w:r>
    </w:p>
    <w:p w:rsidR="00B06E8A" w:rsidRDefault="000C5D16">
      <w:pPr>
        <w:numPr>
          <w:ilvl w:val="0"/>
          <w:numId w:val="224"/>
        </w:numPr>
        <w:ind w:right="198" w:hanging="144"/>
      </w:pPr>
      <w:r>
        <w:t xml:space="preserve">острая перфорация пищевода и желудка (возникает у 10-15% больных в первые часы после отравления); </w:t>
      </w:r>
    </w:p>
    <w:p w:rsidR="00B06E8A" w:rsidRDefault="000C5D16">
      <w:pPr>
        <w:numPr>
          <w:ilvl w:val="0"/>
          <w:numId w:val="224"/>
        </w:numPr>
        <w:ind w:right="198" w:hanging="144"/>
      </w:pPr>
      <w:r>
        <w:t xml:space="preserve">желудочно-кишечные кровотечения; </w:t>
      </w:r>
    </w:p>
    <w:p w:rsidR="00B06E8A" w:rsidRDefault="000C5D16">
      <w:pPr>
        <w:numPr>
          <w:ilvl w:val="0"/>
          <w:numId w:val="224"/>
        </w:numPr>
        <w:ind w:right="198" w:hanging="144"/>
      </w:pPr>
      <w:r>
        <w:t>ХПН при необра</w:t>
      </w:r>
      <w:r>
        <w:t xml:space="preserve">тимых повреждениях почек (редко); </w:t>
      </w:r>
    </w:p>
    <w:p w:rsidR="00B06E8A" w:rsidRDefault="000C5D16">
      <w:pPr>
        <w:numPr>
          <w:ilvl w:val="0"/>
          <w:numId w:val="224"/>
        </w:numPr>
        <w:ind w:right="198" w:hanging="144"/>
      </w:pPr>
      <w:r>
        <w:t xml:space="preserve">аспирационная пневмония; </w:t>
      </w:r>
    </w:p>
    <w:p w:rsidR="00B06E8A" w:rsidRDefault="000C5D16">
      <w:pPr>
        <w:numPr>
          <w:ilvl w:val="0"/>
          <w:numId w:val="224"/>
        </w:numPr>
        <w:ind w:right="198" w:hanging="144"/>
      </w:pPr>
      <w:r>
        <w:t xml:space="preserve">инфекционные осложнения (нагноение ожоговых поверхностей, гнойный трахеобронхит, пневмония); </w:t>
      </w:r>
    </w:p>
    <w:p w:rsidR="00B06E8A" w:rsidRDefault="000C5D16">
      <w:pPr>
        <w:numPr>
          <w:ilvl w:val="0"/>
          <w:numId w:val="224"/>
        </w:numPr>
        <w:ind w:right="198" w:hanging="144"/>
      </w:pPr>
      <w:r>
        <w:t>ожоговая астения с выраженным похуданием и нарушением белкового обмена и кислотнощелочного равновесия</w:t>
      </w:r>
      <w:r>
        <w:t xml:space="preserve">; • рубцовое сужение пищевода и антрального отдела желудка (развивается через 3-4 нед). </w:t>
      </w:r>
    </w:p>
    <w:p w:rsidR="00B06E8A" w:rsidRDefault="000C5D16">
      <w:pPr>
        <w:spacing w:after="0" w:line="259" w:lineRule="auto"/>
        <w:ind w:left="77" w:right="0" w:firstLine="0"/>
        <w:jc w:val="left"/>
      </w:pPr>
      <w:r>
        <w:t xml:space="preserve"> </w:t>
      </w:r>
    </w:p>
    <w:p w:rsidR="00B06E8A" w:rsidRDefault="000C5D16">
      <w:pPr>
        <w:ind w:left="87" w:right="199"/>
      </w:pPr>
      <w:r>
        <w:rPr>
          <w:color w:val="0070C0"/>
        </w:rPr>
        <w:t xml:space="preserve">Т.1.10.27. Показания к оказанию специализированной медицинской помощи в стационарных условиях. </w:t>
      </w:r>
    </w:p>
    <w:p w:rsidR="00B06E8A" w:rsidRDefault="000C5D16">
      <w:pPr>
        <w:ind w:left="87" w:right="198"/>
      </w:pPr>
      <w:r>
        <w:lastRenderedPageBreak/>
        <w:t>Показания к экстренной  госпитализации</w:t>
      </w:r>
      <w:r>
        <w:rPr>
          <w:b/>
        </w:rPr>
        <w:t>:</w:t>
      </w:r>
      <w:r>
        <w:t xml:space="preserve"> - </w:t>
      </w:r>
      <w:r>
        <w:t>острые отравления, требующие интенсивной терапии, круглосуточного медицинского наблюдения. Оказание скорой медицинской помощи на госпитальном этапе в стационарном отделении скорой медицинской помощи В условиях стационарного отделения скорой медицинской пом</w:t>
      </w:r>
      <w:r>
        <w:t>ощи (СтОСМП) диагностика острых отравлений у детей основывается на тех же принципах, что и на догоспитальном этапе. Основным отличием является проведение лабораторного и токсикологического исследования (клинический и биохимические анализы крови, коагулогра</w:t>
      </w:r>
      <w:r>
        <w:t xml:space="preserve">мма, клинический анализ мочи, токсикологическое исследование мочи и крови), позволяющего выявить признаки поражения внутренних органов и достоверно установить причину отравления. </w:t>
      </w:r>
    </w:p>
    <w:p w:rsidR="00B06E8A" w:rsidRDefault="000C5D16">
      <w:pPr>
        <w:ind w:left="87" w:right="198"/>
      </w:pPr>
      <w:r>
        <w:t>Показания к госпитализации в специализированное отделение стационара, амбула</w:t>
      </w:r>
      <w:r>
        <w:t>торному лечению по месту жительства, госпитализации на койки краткосрочного пребывания в СтОСМП. 1. Всех детей с острыми отравлениями обязательно госпитализируют в токсикологические отделения или, при их отсутствии, в соматические педиатрические отделения.</w:t>
      </w:r>
      <w:r>
        <w:t xml:space="preserve">  </w:t>
      </w:r>
    </w:p>
    <w:p w:rsidR="00B06E8A" w:rsidRDefault="000C5D16">
      <w:pPr>
        <w:numPr>
          <w:ilvl w:val="0"/>
          <w:numId w:val="225"/>
        </w:numPr>
        <w:ind w:right="198"/>
      </w:pPr>
      <w:r>
        <w:t xml:space="preserve">При наличии угрожающих жизни или критических состояний пациентов госпитализируют в отделение реанимации и интенсивной терапии.  </w:t>
      </w:r>
    </w:p>
    <w:p w:rsidR="00B06E8A" w:rsidRDefault="000C5D16">
      <w:pPr>
        <w:numPr>
          <w:ilvl w:val="0"/>
          <w:numId w:val="225"/>
        </w:numPr>
        <w:ind w:right="198"/>
      </w:pPr>
      <w:r>
        <w:t xml:space="preserve">В СтОСМП могут находиться только подростки с острыми отравлениями этанолом без нарушения жизненно важных функций. </w:t>
      </w:r>
    </w:p>
    <w:p w:rsidR="00B06E8A" w:rsidRDefault="000C5D16">
      <w:pPr>
        <w:spacing w:after="71" w:line="259" w:lineRule="auto"/>
        <w:ind w:left="77" w:right="0" w:firstLine="0"/>
        <w:jc w:val="left"/>
      </w:pPr>
      <w:r>
        <w:t xml:space="preserve"> </w:t>
      </w:r>
    </w:p>
    <w:p w:rsidR="00B06E8A" w:rsidRDefault="000C5D16">
      <w:pPr>
        <w:spacing w:after="0" w:line="259" w:lineRule="auto"/>
        <w:ind w:left="484" w:right="0"/>
        <w:jc w:val="center"/>
      </w:pPr>
      <w:r>
        <w:rPr>
          <w:b/>
          <w:color w:val="0070C0"/>
          <w:sz w:val="28"/>
        </w:rPr>
        <w:t>Т.1.11.</w:t>
      </w:r>
      <w:r>
        <w:rPr>
          <w:b/>
          <w:color w:val="0070C0"/>
          <w:sz w:val="28"/>
        </w:rPr>
        <w:t xml:space="preserve"> </w:t>
      </w:r>
    </w:p>
    <w:p w:rsidR="00B06E8A" w:rsidRDefault="000C5D16">
      <w:pPr>
        <w:spacing w:after="1" w:line="260" w:lineRule="auto"/>
        <w:ind w:left="345" w:right="200" w:firstLine="307"/>
      </w:pPr>
      <w:r>
        <w:rPr>
          <w:b/>
          <w:color w:val="0070C0"/>
          <w:sz w:val="28"/>
        </w:rPr>
        <w:t>Тема 1.11 Кровотечения. Экстренные и неотложные состояния в акушерстве и гинекологии</w:t>
      </w:r>
      <w:r>
        <w:t xml:space="preserve"> </w:t>
      </w:r>
    </w:p>
    <w:p w:rsidR="00B06E8A" w:rsidRDefault="000C5D16">
      <w:pPr>
        <w:ind w:left="687" w:right="0"/>
        <w:jc w:val="left"/>
      </w:pPr>
      <w:r>
        <w:rPr>
          <w:color w:val="0070C0"/>
          <w:sz w:val="28"/>
        </w:rPr>
        <w:t>Т1.11.1..Этиология и классификация кровотечений</w:t>
      </w:r>
      <w:r>
        <w:t xml:space="preserve">.  </w:t>
      </w:r>
    </w:p>
    <w:p w:rsidR="00B06E8A" w:rsidRDefault="000C5D16">
      <w:pPr>
        <w:ind w:left="362" w:right="198" w:firstLine="317"/>
      </w:pPr>
      <w:r>
        <w:t>Кровотечение – потеря кровиизкровеносной системы. Кровь может истекать из кровеносных сосудов внутрь организма или на</w:t>
      </w:r>
      <w:r>
        <w:t xml:space="preserve">ружу, либо из естественных отверстий, таких как влагалище, рот, нос, анальное отверстие, либо через повреждение кожи. </w:t>
      </w:r>
    </w:p>
    <w:p w:rsidR="00B06E8A" w:rsidRDefault="000C5D16">
      <w:pPr>
        <w:ind w:left="362" w:right="198" w:firstLine="317"/>
      </w:pPr>
      <w:r>
        <w:rPr>
          <w:b/>
        </w:rPr>
        <w:t>Этиология.</w:t>
      </w:r>
      <w:r>
        <w:t xml:space="preserve"> Нарушение целости сосудов при ранении или поражении патологическим процессом (опухоль, туберкулез); повышение проницаемости со</w:t>
      </w:r>
      <w:r>
        <w:t xml:space="preserve">судистой стенки (острая лучевая болезнь); понижение свертывания крови (геморрагический синдром). </w:t>
      </w:r>
    </w:p>
    <w:p w:rsidR="00B06E8A" w:rsidRDefault="000C5D16">
      <w:pPr>
        <w:spacing w:after="5" w:line="270" w:lineRule="auto"/>
        <w:ind w:left="687" w:right="160"/>
        <w:jc w:val="left"/>
      </w:pPr>
      <w:r>
        <w:rPr>
          <w:b/>
        </w:rPr>
        <w:t>Классификация:</w:t>
      </w:r>
      <w:r>
        <w:t xml:space="preserve"> </w:t>
      </w:r>
    </w:p>
    <w:p w:rsidR="00B06E8A" w:rsidRDefault="000C5D16">
      <w:pPr>
        <w:ind w:left="687" w:right="198"/>
      </w:pPr>
      <w:r>
        <w:t xml:space="preserve">По характеру повреждѐнного сосуда: артериальное, венозное, капиллярное, смешанное. </w:t>
      </w:r>
    </w:p>
    <w:p w:rsidR="00B06E8A" w:rsidRDefault="000C5D16">
      <w:pPr>
        <w:ind w:left="687" w:right="198"/>
      </w:pPr>
      <w:r>
        <w:t xml:space="preserve">По механизму нарушения целостности сосуда: </w:t>
      </w:r>
    </w:p>
    <w:p w:rsidR="00B06E8A" w:rsidRDefault="000C5D16">
      <w:pPr>
        <w:ind w:left="362" w:right="198" w:firstLine="317"/>
      </w:pPr>
      <w:r>
        <w:t>В результате р</w:t>
      </w:r>
      <w:r>
        <w:t xml:space="preserve">азрыва стенки (некроз), вследствие разъедания стенки сосуда, выход эритроцитов через сосудистую стенку без видимых повреждений из-за увеличения проницаемости сосудов. </w:t>
      </w:r>
    </w:p>
    <w:p w:rsidR="00B06E8A" w:rsidRDefault="000C5D16">
      <w:pPr>
        <w:ind w:left="362" w:right="198" w:firstLine="317"/>
      </w:pPr>
      <w:r>
        <w:t>По причине возникновения кровотечения различают: а) травматические (haemorrhagia per rhexin) - при механическом повреждении сосудистой стенки; б) патологические (haemorrhagia per diabrosin) - в результате поражения сосудистой стенки опухолью, воспалительны</w:t>
      </w:r>
      <w:r>
        <w:t xml:space="preserve">м процессом и др.; в) диапедезные (haemorrhagia per diapedesin) - в результате нарушения проницаемости сосудов или изменений в системе свѐр </w:t>
      </w:r>
    </w:p>
    <w:p w:rsidR="00B06E8A" w:rsidRDefault="000C5D16">
      <w:pPr>
        <w:ind w:left="362" w:right="198" w:firstLine="317"/>
      </w:pPr>
      <w:r>
        <w:t>По виду кровоточащего сосуда различают кровотечения: а) артериальные; б) венозные; в) сочетанные артериовенозные; г</w:t>
      </w:r>
      <w:r>
        <w:t>) капиллярные; д) паренхиматозные. Артериальная кровь имеет алый цвет и пульсирует из сосуда. Венозная кровь имеет тѐмный цвет и вытекает непрерывным потоком. При капиллярном кровотечении кровь выделяется со всей поверхности раны. Паренхиматозное кровотече</w:t>
      </w:r>
      <w:r>
        <w:t xml:space="preserve">ние - продолжительное, обильное, трудно </w:t>
      </w:r>
      <w:r>
        <w:lastRenderedPageBreak/>
        <w:t xml:space="preserve">останавливаемое, так как капилляры паренхиматозных органов плотно соединены со стромой и не спадаются. </w:t>
      </w:r>
    </w:p>
    <w:p w:rsidR="00B06E8A" w:rsidRDefault="000C5D16">
      <w:pPr>
        <w:ind w:left="362" w:right="198" w:firstLine="317"/>
      </w:pPr>
      <w:r>
        <w:t>По клиническим проявлениям и отношению к внешней среде кровотечения различают: а) наружные; б) внутренние. При н</w:t>
      </w:r>
      <w:r>
        <w:t>аружных кровотечениях кровь изливается непосредственно во внешнюю среду. Внутренние кровотечения происходят в ткани и в полости. При кровотечении в ткани кровь может их раздвигать с образованием полости, наполненной кровью (гематома) или диффузно пропитыва</w:t>
      </w:r>
      <w:r>
        <w:t>ть (инфаркт, геморрагическая инфильтрация). Внутренние кровотечения в полости имеют свои названия: в полость плевры - haemothorax, в полость перикарда - haemopericardium, в брюшную полость - haemoperitoneum, в полость сустава - haemartrosis. Кровотечения и</w:t>
      </w:r>
      <w:r>
        <w:t xml:space="preserve">з желудочно-кишечного тракта проявляются в виде рвоты «кофейной гущей» (haematemesis) или чѐрного жидкого кала - melaena. Кровотечение из носа называется epistaxis, кровохарканье в виде пенистой алой крови - haemoptoe, кровавая моча - haematuria, из соска </w:t>
      </w:r>
      <w:r>
        <w:t>молочной железы - thelorrhagia, из матки вне менструации - maetrorrhagia. Скрытые (оккультные) кровотече- 2 ния выявляются по косвенным лабораторным признакам (анализ кала на скрытую кровь, снижение гемоглобина крови, гематокрита и др.). Для выявления исто</w:t>
      </w:r>
      <w:r>
        <w:t>чника скрытых кровотечений требуются специальные методы исследования - пальцевое исследование прямой кишки, ангиографическое, эндоскопическое (эзофагогастродуоденоскопия, ректороманоскопия, колоноскопия, цистоскопия, лапароскопия и др.), радиоизотопное и у</w:t>
      </w:r>
      <w:r>
        <w:t xml:space="preserve">льтразвуковое. </w:t>
      </w:r>
    </w:p>
    <w:p w:rsidR="00B06E8A" w:rsidRDefault="000C5D16">
      <w:pPr>
        <w:ind w:left="362" w:right="198" w:firstLine="317"/>
      </w:pPr>
      <w:r>
        <w:t xml:space="preserve">По времени, прошедшему от момента повреждения сосуда до начала кровотечения различают: первичные, возникающие сразу после повреждения сосуда и вторичные - спустя некоторое время после повреждения сосуда и остановки первичного кровотечения. </w:t>
      </w:r>
      <w:r>
        <w:t>Вторичные кровотечения делят на ранние и поздние. Ранние вторичные кровотечения связаны с выталкиванием тромба из повреждѐнного сосуда в результате нормализации артериального давления или соскальзыванием лигатуры с перевязанного сосуда. Позднее вторичное к</w:t>
      </w:r>
      <w:r>
        <w:t xml:space="preserve">ровотечение возникает через несколько дней после остановки первичного кровотечения из-за расплавления тромба в повреждѐнном сосуде при гнойном воспалении. </w:t>
      </w:r>
    </w:p>
    <w:p w:rsidR="00B06E8A" w:rsidRDefault="000C5D16">
      <w:pPr>
        <w:spacing w:after="56" w:line="259" w:lineRule="auto"/>
        <w:ind w:left="677" w:right="0" w:firstLine="0"/>
        <w:jc w:val="left"/>
      </w:pPr>
      <w:r>
        <w:t xml:space="preserve"> </w:t>
      </w:r>
    </w:p>
    <w:p w:rsidR="00B06E8A" w:rsidRDefault="000C5D16">
      <w:pPr>
        <w:ind w:left="687" w:right="199"/>
      </w:pPr>
      <w:r>
        <w:rPr>
          <w:color w:val="0070C0"/>
          <w:sz w:val="28"/>
        </w:rPr>
        <w:t>Т1.11.2.</w:t>
      </w:r>
      <w:r>
        <w:rPr>
          <w:color w:val="0070C0"/>
        </w:rPr>
        <w:t xml:space="preserve"> Клинические проявления, степень тяжести и осложнения кровотечений.</w:t>
      </w:r>
      <w:r>
        <w:t xml:space="preserve"> </w:t>
      </w:r>
    </w:p>
    <w:p w:rsidR="00B06E8A" w:rsidRDefault="000C5D16">
      <w:pPr>
        <w:ind w:left="362" w:right="198" w:firstLine="317"/>
      </w:pPr>
      <w:r>
        <w:t>Синдром острой кровоп</w:t>
      </w:r>
      <w:r>
        <w:t>отери. Тяжесть кровотечения обусловлена интенсивностью и продолжительностью кровопотери, которая приводит к снижению ОЦК и развитию острой анемии. Быстрая потеря ОЦК до 30% приводит к острой гипоксии головного мозга и может закончиться смертью больного. Кр</w:t>
      </w:r>
      <w:r>
        <w:t>итическими показателями являются: Hb ниже 70 г/л и Ht ниже 25 %. При хронической кровопотере малой интенсивности гемодинамика может оставаться стабильной, даже если уровень гемоглобина ниже 20 г/л. Клинические проявления острой кровопотери - снижение АД, у</w:t>
      </w:r>
      <w:r>
        <w:t xml:space="preserve">чащение пульса, одышка, жажда, бледность кожных покровов, похолодание конечностей, головокружение, вялость, сонливость, зевота, головная боль, потемнение в глазах. При быстрой кровопотере наблюдается компенсаторный выброс форменных элементов крови из депо </w:t>
      </w:r>
      <w:r>
        <w:t>(печени, селезѐнки, костного мозга) и сгущение крови, что приводит к повышению онкотического давления в сосудах, компенсаторному перераспределению жидкости из межклеточного пространства в сосудистое русло (аутогемодилюция). Если восполняется жидкость внутр</w:t>
      </w:r>
      <w:r>
        <w:t xml:space="preserve">ивенным введением медикаментозных растворов, то происходит медикаментозная гемодилюция. </w:t>
      </w:r>
    </w:p>
    <w:p w:rsidR="00B06E8A" w:rsidRDefault="000C5D16">
      <w:pPr>
        <w:spacing w:after="55" w:line="259" w:lineRule="auto"/>
        <w:ind w:left="677" w:right="0" w:firstLine="0"/>
        <w:jc w:val="left"/>
      </w:pPr>
      <w:r>
        <w:t xml:space="preserve"> </w:t>
      </w:r>
    </w:p>
    <w:p w:rsidR="00B06E8A" w:rsidRDefault="000C5D16">
      <w:pPr>
        <w:ind w:left="345" w:right="199" w:firstLine="317"/>
      </w:pPr>
      <w:r>
        <w:rPr>
          <w:color w:val="0070C0"/>
          <w:sz w:val="28"/>
        </w:rPr>
        <w:lastRenderedPageBreak/>
        <w:t>Т1.11.3.</w:t>
      </w:r>
      <w:r>
        <w:rPr>
          <w:color w:val="0070C0"/>
        </w:rPr>
        <w:t xml:space="preserve">  Способы  определения  величины кровопотери и способы  временной остановки наружного кровотечения.</w:t>
      </w:r>
      <w:r>
        <w:t xml:space="preserve"> </w:t>
      </w:r>
    </w:p>
    <w:p w:rsidR="00B06E8A" w:rsidRDefault="000C5D16">
      <w:pPr>
        <w:ind w:left="362" w:right="198" w:firstLine="317"/>
      </w:pPr>
      <w:r>
        <w:rPr>
          <w:color w:val="0070C0"/>
        </w:rPr>
        <w:t xml:space="preserve"> </w:t>
      </w:r>
      <w:r>
        <w:t>Методы определения величины кровопотери: 1. Определение</w:t>
      </w:r>
      <w:r>
        <w:t xml:space="preserve"> операционной кровопотери методом взвешивания салфеток. Половина массы смоченных кровью салфеток равна кровопотере (неточность метода в пределах 15%). 2. Ориентировочное определение общего объѐма кровопотери с помощью шокового индекса Альговера (отношение </w:t>
      </w:r>
      <w:r>
        <w:t xml:space="preserve">пульса к систолическому давлению). </w:t>
      </w:r>
    </w:p>
    <w:tbl>
      <w:tblPr>
        <w:tblStyle w:val="TableGrid"/>
        <w:tblW w:w="9633" w:type="dxa"/>
        <w:tblInd w:w="250" w:type="dxa"/>
        <w:tblCellMar>
          <w:top w:w="7" w:type="dxa"/>
          <w:left w:w="110" w:type="dxa"/>
          <w:bottom w:w="0" w:type="dxa"/>
          <w:right w:w="115" w:type="dxa"/>
        </w:tblCellMar>
        <w:tblLook w:val="04A0" w:firstRow="1" w:lastRow="0" w:firstColumn="1" w:lastColumn="0" w:noHBand="0" w:noVBand="1"/>
      </w:tblPr>
      <w:tblGrid>
        <w:gridCol w:w="4816"/>
        <w:gridCol w:w="4817"/>
      </w:tblGrid>
      <w:tr w:rsidR="00B06E8A">
        <w:trPr>
          <w:trHeight w:val="288"/>
        </w:trPr>
        <w:tc>
          <w:tcPr>
            <w:tcW w:w="481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Значение индекса Альговера </w:t>
            </w:r>
          </w:p>
        </w:tc>
        <w:tc>
          <w:tcPr>
            <w:tcW w:w="481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Объѐм кровопотери </w:t>
            </w:r>
          </w:p>
        </w:tc>
      </w:tr>
      <w:tr w:rsidR="00B06E8A">
        <w:trPr>
          <w:trHeight w:val="284"/>
        </w:trPr>
        <w:tc>
          <w:tcPr>
            <w:tcW w:w="481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&lt; 1,0  </w:t>
            </w:r>
          </w:p>
        </w:tc>
        <w:tc>
          <w:tcPr>
            <w:tcW w:w="481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,0 20 - 25% </w:t>
            </w:r>
          </w:p>
        </w:tc>
      </w:tr>
      <w:tr w:rsidR="00B06E8A">
        <w:trPr>
          <w:trHeight w:val="288"/>
        </w:trPr>
        <w:tc>
          <w:tcPr>
            <w:tcW w:w="481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1,0 - 1,5  </w:t>
            </w:r>
          </w:p>
        </w:tc>
        <w:tc>
          <w:tcPr>
            <w:tcW w:w="481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 30 - 40% </w:t>
            </w:r>
          </w:p>
        </w:tc>
      </w:tr>
      <w:tr w:rsidR="00B06E8A">
        <w:trPr>
          <w:trHeight w:val="288"/>
        </w:trPr>
        <w:tc>
          <w:tcPr>
            <w:tcW w:w="481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&gt; 1,5  </w:t>
            </w:r>
          </w:p>
        </w:tc>
        <w:tc>
          <w:tcPr>
            <w:tcW w:w="481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&gt; 40% </w:t>
            </w:r>
          </w:p>
        </w:tc>
      </w:tr>
    </w:tbl>
    <w:p w:rsidR="00B06E8A" w:rsidRDefault="000C5D16">
      <w:pPr>
        <w:ind w:left="687" w:right="198"/>
      </w:pPr>
      <w:r>
        <w:t xml:space="preserve">Способы временной остановки кровотечений: </w:t>
      </w:r>
    </w:p>
    <w:p w:rsidR="00B06E8A" w:rsidRDefault="000C5D16">
      <w:pPr>
        <w:numPr>
          <w:ilvl w:val="0"/>
          <w:numId w:val="226"/>
        </w:numPr>
        <w:ind w:right="198" w:hanging="361"/>
      </w:pPr>
      <w:r>
        <w:t xml:space="preserve">прижатие артерии пальцами проксимальнее раны; </w:t>
      </w:r>
    </w:p>
    <w:p w:rsidR="00B06E8A" w:rsidRDefault="000C5D16">
      <w:pPr>
        <w:numPr>
          <w:ilvl w:val="0"/>
          <w:numId w:val="226"/>
        </w:numPr>
        <w:ind w:right="198" w:hanging="361"/>
      </w:pPr>
      <w:r>
        <w:t xml:space="preserve">максимальное сгибание конечности в суставе; </w:t>
      </w:r>
    </w:p>
    <w:p w:rsidR="00B06E8A" w:rsidRDefault="000C5D16">
      <w:pPr>
        <w:numPr>
          <w:ilvl w:val="0"/>
          <w:numId w:val="226"/>
        </w:numPr>
        <w:ind w:right="198" w:hanging="361"/>
      </w:pPr>
      <w:r>
        <w:t xml:space="preserve">приподнятое положение конечности; </w:t>
      </w:r>
    </w:p>
    <w:p w:rsidR="00B06E8A" w:rsidRDefault="000C5D16">
      <w:pPr>
        <w:numPr>
          <w:ilvl w:val="0"/>
          <w:numId w:val="226"/>
        </w:numPr>
        <w:ind w:right="198" w:hanging="361"/>
      </w:pPr>
      <w:r>
        <w:t xml:space="preserve">наложение давящей повязки; </w:t>
      </w:r>
    </w:p>
    <w:p w:rsidR="00B06E8A" w:rsidRDefault="000C5D16">
      <w:pPr>
        <w:numPr>
          <w:ilvl w:val="0"/>
          <w:numId w:val="226"/>
        </w:numPr>
        <w:ind w:right="198" w:hanging="361"/>
      </w:pPr>
      <w:r>
        <w:t xml:space="preserve">тугая тампонада раны; </w:t>
      </w:r>
    </w:p>
    <w:p w:rsidR="00B06E8A" w:rsidRDefault="000C5D16">
      <w:pPr>
        <w:numPr>
          <w:ilvl w:val="0"/>
          <w:numId w:val="226"/>
        </w:numPr>
        <w:spacing w:after="15" w:line="267" w:lineRule="auto"/>
        <w:ind w:right="198" w:hanging="361"/>
      </w:pPr>
      <w:r>
        <w:t xml:space="preserve">прижатие кровоточащего сосуда в ране;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наложение зажим на кровоточащий сосуд в ране;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наложение артериального жгута. </w:t>
      </w:r>
    </w:p>
    <w:p w:rsidR="00B06E8A" w:rsidRDefault="000C5D16">
      <w:pPr>
        <w:tabs>
          <w:tab w:val="center" w:pos="766"/>
          <w:tab w:val="center" w:pos="1081"/>
        </w:tabs>
        <w:spacing w:after="61"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 </w:t>
      </w:r>
    </w:p>
    <w:p w:rsidR="00B06E8A" w:rsidRDefault="000C5D16">
      <w:pPr>
        <w:ind w:left="687" w:right="199"/>
      </w:pPr>
      <w:r>
        <w:rPr>
          <w:color w:val="0070C0"/>
          <w:sz w:val="28"/>
        </w:rPr>
        <w:t>Т1.11.4.</w:t>
      </w:r>
      <w:r>
        <w:rPr>
          <w:color w:val="0070C0"/>
        </w:rPr>
        <w:t xml:space="preserve">  Геморрагический шок. </w:t>
      </w:r>
      <w:r>
        <w:t xml:space="preserve"> </w:t>
      </w:r>
    </w:p>
    <w:p w:rsidR="00B06E8A" w:rsidRDefault="000C5D16">
      <w:pPr>
        <w:ind w:left="362" w:right="198" w:firstLine="317"/>
      </w:pPr>
      <w:r>
        <w:rPr>
          <w:b/>
        </w:rPr>
        <w:t>Геморрагический шок</w:t>
      </w:r>
      <w:r>
        <w:t>— это острое нарушение основных систем жизнеобеспечения организма, развивающееся в ответ на острую кровопотерю. Геморрагический шок - один из видов гиповолемического шока. При гиповолемическом шоке наб</w:t>
      </w:r>
      <w:r>
        <w:t xml:space="preserve">людается прогрессирующая гипоксия, обусловленная тем, что лѐгкие не могут передать кислород в кровь, кровь не может донести его до тканей, а ткани не в состоянии его усвоить. </w:t>
      </w:r>
    </w:p>
    <w:p w:rsidR="00B06E8A" w:rsidRDefault="000C5D16">
      <w:pPr>
        <w:ind w:left="362" w:right="137" w:firstLine="317"/>
      </w:pPr>
      <w:r>
        <w:t>В основе геморрагического шока лежит острая гиповолемия (внезапное уменьшение ОЦ</w:t>
      </w:r>
      <w:r>
        <w:t>К) — при этом возникает несоответствие между ОЦК и ѐмкостью кровяного русла организма. Геморрагический шок может развиться при острой кровопотере свыше 10% ОЦК. В органах при этом возникают тяжелые нарушения микроциркуляции: уменьшение скорости кровотока в</w:t>
      </w:r>
      <w:r>
        <w:t xml:space="preserve"> капиллярах, агрегация эритроцитов (склеивание эритроцитов в виде «монетных столбиков»), появление микросгустков и др. </w:t>
      </w:r>
    </w:p>
    <w:p w:rsidR="00B06E8A" w:rsidRDefault="000C5D16">
      <w:pPr>
        <w:ind w:left="362" w:right="198" w:firstLine="317"/>
      </w:pPr>
      <w:r>
        <w:t>В легких это приводит к нарушению газообмена. Кровь плохо насыщается кислородом, что, в сочетании с резко уменьшенным ОЦК, вызывает кисл</w:t>
      </w:r>
      <w:r>
        <w:t>ородное голодание всех органов и тканей. Геморрагический шок требует проведения экстренных реанимационных мер и интенсивной терапии. Чем позднее начато лечение острой кровопотери, тем более вероятно развитие необратимых нарушений микроциркуляции и обменных</w:t>
      </w:r>
      <w:r>
        <w:t xml:space="preserve"> процессов в организме пострадавшего. </w:t>
      </w:r>
    </w:p>
    <w:p w:rsidR="00B06E8A" w:rsidRDefault="000C5D16">
      <w:pPr>
        <w:ind w:left="687" w:right="198"/>
      </w:pPr>
      <w:r>
        <w:t xml:space="preserve">Различают </w:t>
      </w:r>
      <w:r>
        <w:rPr>
          <w:b/>
          <w:i/>
        </w:rPr>
        <w:t>три стадии</w:t>
      </w:r>
      <w:r>
        <w:t xml:space="preserve">геморрагического шока </w:t>
      </w:r>
    </w:p>
    <w:p w:rsidR="00B06E8A" w:rsidRDefault="000C5D16">
      <w:pPr>
        <w:numPr>
          <w:ilvl w:val="0"/>
          <w:numId w:val="227"/>
        </w:numPr>
        <w:ind w:right="198" w:firstLine="317"/>
      </w:pPr>
      <w:r>
        <w:rPr>
          <w:b/>
          <w:i/>
        </w:rPr>
        <w:t>I стадия— компенсированный геморрагический шок</w:t>
      </w:r>
      <w:r>
        <w:t xml:space="preserve">(синдром малого выброса). Компенсированный шок - объѐм кровопотери, который хорошо восполняется компенсаторноприспособительными </w:t>
      </w:r>
      <w:r>
        <w:t>возможностями организма больного</w:t>
      </w:r>
      <w:r>
        <w:rPr>
          <w:i/>
        </w:rPr>
        <w:t>(</w:t>
      </w:r>
      <w:r>
        <w:rPr>
          <w:b/>
          <w:i/>
        </w:rPr>
        <w:t>централизация кровообращения</w:t>
      </w:r>
      <w:r>
        <w:rPr>
          <w:i/>
        </w:rPr>
        <w:t>)</w:t>
      </w:r>
      <w:r>
        <w:t xml:space="preserve">. Централизация кровообращения (сохраняющая достаточный кровоток в </w:t>
      </w:r>
      <w:r>
        <w:lastRenderedPageBreak/>
        <w:t xml:space="preserve">миокарде, лѐгких и мозге) обеспечивается сокращением прекапиллярных и посткапиллярных сфинктеров. </w:t>
      </w:r>
    </w:p>
    <w:p w:rsidR="00B06E8A" w:rsidRDefault="000C5D16">
      <w:pPr>
        <w:ind w:left="362" w:right="198" w:firstLine="317"/>
      </w:pPr>
      <w:r>
        <w:t>Централизация кровообращения</w:t>
      </w:r>
      <w:r>
        <w:t xml:space="preserve"> сохраняется в течение нескольких часов, но — наряду с защитой сердца, лѐгких и мозга — таит в себе смертельную опасность, хотя и более отдалѐнную, в виде ухудшения микроциркуляции, гипоксии и нарушения метаболизма во всех других органах и тканях. Пациент </w:t>
      </w:r>
      <w:r>
        <w:t>в сознании, но несколько возбужден. Кожные покровы и слизистые оболочки бледные, конечности холодные. Учащенное дыхание. Отмечается умеренная тахикардия, пульс слабого наполнения. Артериальное давление остается в норме, хотя сердечный выброс снижен, центра</w:t>
      </w:r>
      <w:r>
        <w:t xml:space="preserve">льное венозное давление снижается. Олигурия (уменьшение диуреза) в эту стадию носит компенсаторный характер и служит для поддержания ОЦК. </w:t>
      </w:r>
    </w:p>
    <w:p w:rsidR="00B06E8A" w:rsidRDefault="000C5D16">
      <w:pPr>
        <w:numPr>
          <w:ilvl w:val="0"/>
          <w:numId w:val="227"/>
        </w:numPr>
        <w:ind w:right="198" w:firstLine="317"/>
      </w:pPr>
      <w:r>
        <w:rPr>
          <w:b/>
          <w:i/>
        </w:rPr>
        <w:t>II стадия</w:t>
      </w:r>
      <w:r>
        <w:t>—</w:t>
      </w:r>
      <w:r>
        <w:rPr>
          <w:b/>
          <w:i/>
        </w:rPr>
        <w:t>обратимый декомпенсированный геморрагический шок</w:t>
      </w:r>
      <w:r>
        <w:t>. Возникает в случае продолжения кровотечения и (или) в случае длительного невосполнения кровопотери. Обратимый декомпенсированный шок возникает при более глубоких расстройствах кровообращения, когда спазм вен и артериол уже не может поддерживать центральн</w:t>
      </w:r>
      <w:r>
        <w:t xml:space="preserve">ое кровообращение, нормальную величину АД. </w:t>
      </w:r>
    </w:p>
    <w:p w:rsidR="00B06E8A" w:rsidRDefault="000C5D16">
      <w:pPr>
        <w:ind w:left="362" w:right="198" w:firstLine="317"/>
      </w:pPr>
      <w:r>
        <w:t xml:space="preserve">В дальнейшем, из-за накопления продуктов анаэробного обмена в тканях и органах, происходит парез артериол и прекапилляров (при этом посткапиллярные венулы остаются суженными) с развитием </w:t>
      </w:r>
      <w:r>
        <w:rPr>
          <w:b/>
          <w:i/>
        </w:rPr>
        <w:t>децентрализации кровообра</w:t>
      </w:r>
      <w:r>
        <w:rPr>
          <w:b/>
          <w:i/>
        </w:rPr>
        <w:t>щения</w:t>
      </w:r>
      <w:r>
        <w:t>, что сопровождается переполнением капилляров кровью и секвестрацией (патологическим депонированием) крови в капиллярном русле, агрегацией форменных элементов крови (густая грязь, тина, ил), транссудацией жидкой части крови из капиллярного русла в тка</w:t>
      </w:r>
      <w:r>
        <w:t xml:space="preserve">ни; всѐ это приводит к вторичному уменьшению ОЦК и дальнейшему снижению АД с прогрессирующим нарушением коронарного, лѐгочного и мозгового кровотока. Начинается ДВС. </w:t>
      </w:r>
    </w:p>
    <w:p w:rsidR="00B06E8A" w:rsidRDefault="000C5D16">
      <w:pPr>
        <w:ind w:left="362" w:right="198" w:firstLine="317"/>
      </w:pPr>
      <w:r>
        <w:t>Нарастает бледность кожных покровов и слизистых оболочек, одышка, тахикардия 120— 140 /ми</w:t>
      </w:r>
      <w:r>
        <w:t>н. Артериальное давление снижается, так как спазм периферических сосудов уже не может компенсировать сниженный сердечный выброс. За счет уменьшения кровотока в почках усугубляется олигурия, вплоть до анурии. Ухудшение кровоснабжения мозга проявляется спута</w:t>
      </w:r>
      <w:r>
        <w:t>нностью сознания, одышкой. Возникают шоковые легкие. Гипоксия тканей и усиление анаэробного метаболизма приводят к развитию метаболического ацидоза. Периферический спазм сосудов уже не в состоянии компенсировать гиповолемию, центральное венозное давление н</w:t>
      </w:r>
      <w:r>
        <w:t xml:space="preserve">изкое или отрицательное. </w:t>
      </w:r>
    </w:p>
    <w:p w:rsidR="00B06E8A" w:rsidRDefault="000C5D16">
      <w:pPr>
        <w:numPr>
          <w:ilvl w:val="0"/>
          <w:numId w:val="227"/>
        </w:numPr>
        <w:ind w:right="198" w:firstLine="317"/>
      </w:pPr>
      <w:r>
        <w:rPr>
          <w:b/>
          <w:i/>
        </w:rPr>
        <w:t>III стадия— необратимый геморрагический шок</w:t>
      </w:r>
      <w:r>
        <w:t>. Является следствием длительной декомпенсации (неподдающейся коррекции) центрального и периферического кровообращения. Происходит расширение прекапиллярных и посткапиллярных сфинктеров, что приводит к полной несостоятельности периферического кровообращени</w:t>
      </w:r>
      <w:r>
        <w:t>я. В норме функционирующие капилляры содержат около 5 % ОЦК, а в этой стадии шока – до 25 % ОЦК. На участке капилляр-венула кровоток полностью прекращается из-за отсутствия разницы кровяного давления. Жидкость из капилляров усиленно пропотевает в межклеточ</w:t>
      </w:r>
      <w:r>
        <w:t>ное пространство, увеличивается вязкость крови, развивается внутрисосудистое свѐртывание крови (ДВС), происходит усиленное расходование тромбоцитов и других факторов свѐртываемости. В ответ на это увеличивается фибринолитическая активность крови, что может</w:t>
      </w:r>
      <w:r>
        <w:t xml:space="preserve"> привести к геморрагическим осложнениям. Прогрессирует полиорганная недостаточность. В жизненно важных органах возникают очаги некроза и некробиоза с необратимым нарушением деятельности этих органов. Несмотря на проводимое интенсивное </w:t>
      </w:r>
      <w:r>
        <w:lastRenderedPageBreak/>
        <w:t>лечение, в этой стади</w:t>
      </w:r>
      <w:r>
        <w:t xml:space="preserve">и, у пациентов более 12 часов сохраняется стойкая артериальная гипотензия (ниже критического АД), отсутствие сознания, олигоанурия. Кожные покровы бледные, выступает холодный пот, температура тела снижается. Пульс на периферических артериях определяется с </w:t>
      </w:r>
      <w:r>
        <w:t xml:space="preserve">трудом или отсутствует, частота сердечных сокращений становится более 140 ./мин, АД ниже 60 мм рт. ст. или не определяется. </w:t>
      </w:r>
    </w:p>
    <w:p w:rsidR="00B06E8A" w:rsidRDefault="000C5D16">
      <w:pPr>
        <w:spacing w:after="0" w:line="259" w:lineRule="auto"/>
        <w:ind w:left="677" w:right="0" w:firstLine="0"/>
        <w:jc w:val="left"/>
      </w:pPr>
      <w:r>
        <w:t xml:space="preserve"> </w:t>
      </w:r>
    </w:p>
    <w:p w:rsidR="00B06E8A" w:rsidRDefault="000C5D16">
      <w:pPr>
        <w:spacing w:after="0" w:line="259" w:lineRule="auto"/>
        <w:ind w:left="0" w:right="1153" w:firstLine="0"/>
        <w:jc w:val="right"/>
      </w:pPr>
      <w:r>
        <w:rPr>
          <w:noProof/>
        </w:rPr>
        <w:drawing>
          <wp:inline distT="0" distB="0" distL="0" distR="0">
            <wp:extent cx="5276215" cy="2666746"/>
            <wp:effectExtent l="0" t="0" r="0" b="0"/>
            <wp:docPr id="51348" name="Picture 51348"/>
            <wp:cNvGraphicFramePr/>
            <a:graphic xmlns:a="http://schemas.openxmlformats.org/drawingml/2006/main">
              <a:graphicData uri="http://schemas.openxmlformats.org/drawingml/2006/picture">
                <pic:pic xmlns:pic="http://schemas.openxmlformats.org/drawingml/2006/picture">
                  <pic:nvPicPr>
                    <pic:cNvPr id="51348" name="Picture 51348"/>
                    <pic:cNvPicPr/>
                  </pic:nvPicPr>
                  <pic:blipFill>
                    <a:blip r:embed="rId596"/>
                    <a:stretch>
                      <a:fillRect/>
                    </a:stretch>
                  </pic:blipFill>
                  <pic:spPr>
                    <a:xfrm>
                      <a:off x="0" y="0"/>
                      <a:ext cx="5276215" cy="2666746"/>
                    </a:xfrm>
                    <a:prstGeom prst="rect">
                      <a:avLst/>
                    </a:prstGeom>
                  </pic:spPr>
                </pic:pic>
              </a:graphicData>
            </a:graphic>
          </wp:inline>
        </w:drawing>
      </w:r>
      <w:r>
        <w:t xml:space="preserve"> </w:t>
      </w:r>
    </w:p>
    <w:p w:rsidR="00B06E8A" w:rsidRDefault="000C5D16">
      <w:pPr>
        <w:spacing w:after="56" w:line="259" w:lineRule="auto"/>
        <w:ind w:left="677" w:right="0" w:firstLine="0"/>
        <w:jc w:val="left"/>
      </w:pPr>
      <w:r>
        <w:t xml:space="preserve"> </w:t>
      </w:r>
    </w:p>
    <w:p w:rsidR="00B06E8A" w:rsidRDefault="000C5D16">
      <w:pPr>
        <w:ind w:left="345" w:right="199" w:firstLine="317"/>
      </w:pPr>
      <w:r>
        <w:rPr>
          <w:color w:val="0070C0"/>
          <w:sz w:val="28"/>
        </w:rPr>
        <w:t>Т1.11.5.</w:t>
      </w:r>
      <w:r>
        <w:rPr>
          <w:color w:val="0070C0"/>
        </w:rPr>
        <w:t xml:space="preserve">  Принципы оказания скорой медицинской помощи в экстренной и неотложной формах. </w:t>
      </w:r>
      <w:r>
        <w:t xml:space="preserve"> </w:t>
      </w:r>
    </w:p>
    <w:p w:rsidR="00B06E8A" w:rsidRDefault="000C5D16">
      <w:pPr>
        <w:ind w:left="362" w:right="198" w:firstLine="317"/>
      </w:pPr>
      <w:r>
        <w:t>Общие принципы лечебно-диагностиче</w:t>
      </w:r>
      <w:r>
        <w:t xml:space="preserve">ской тактики при кровотечениях и при подозрении на них: - обязательная госпитализация больного с кровотечением; - определение (или исключение) связи кровотечения с общим заболеванием; - применение для утверждения диагноза скрытого внутреннего кровотечения </w:t>
      </w:r>
      <w:r>
        <w:t xml:space="preserve">доступных и необходимых методов исследования (эндоскопические - гастродуоденоскопия, лапароскопия и т.д.; пункционные - пункция плевры, заднего свода матки, перикарда, брюшной полости и т.д.); - готовность к своевременному применению хирургических методов </w:t>
      </w:r>
      <w:r>
        <w:t xml:space="preserve">лечения. </w:t>
      </w:r>
    </w:p>
    <w:p w:rsidR="00B06E8A" w:rsidRDefault="000C5D16">
      <w:pPr>
        <w:spacing w:after="61" w:line="259" w:lineRule="auto"/>
        <w:ind w:left="677" w:right="0" w:firstLine="0"/>
        <w:jc w:val="left"/>
      </w:pPr>
      <w:r>
        <w:rPr>
          <w:color w:val="0070C0"/>
        </w:rPr>
        <w:t xml:space="preserve"> </w:t>
      </w:r>
    </w:p>
    <w:p w:rsidR="00B06E8A" w:rsidRDefault="000C5D16">
      <w:pPr>
        <w:ind w:left="345" w:right="199" w:firstLine="317"/>
      </w:pPr>
      <w:r>
        <w:rPr>
          <w:color w:val="0070C0"/>
          <w:sz w:val="28"/>
        </w:rPr>
        <w:t>Т1.11.6.</w:t>
      </w:r>
      <w:r>
        <w:rPr>
          <w:color w:val="0070C0"/>
        </w:rPr>
        <w:t xml:space="preserve">  Лекарственные препараты и медицинские изделия, применяемы при оказании скорой медицинской помощи, транспортировка и мониторинг состояния пациента,  контроль эффективности и безопасности проводимого лечения.</w:t>
      </w:r>
      <w:r>
        <w:t xml:space="preserve"> </w:t>
      </w:r>
    </w:p>
    <w:p w:rsidR="00B06E8A" w:rsidRDefault="000C5D16">
      <w:pPr>
        <w:spacing w:after="5" w:line="270" w:lineRule="auto"/>
        <w:ind w:left="687" w:right="160"/>
        <w:jc w:val="left"/>
      </w:pPr>
      <w:r>
        <w:rPr>
          <w:b/>
        </w:rPr>
        <w:t xml:space="preserve">При порезах и ранах </w:t>
      </w:r>
    </w:p>
    <w:p w:rsidR="00B06E8A" w:rsidRDefault="000C5D16">
      <w:pPr>
        <w:ind w:left="362" w:right="198" w:firstLine="317"/>
      </w:pPr>
      <w:r>
        <w:t xml:space="preserve">При небольших повреждениях для обработки ран подходят средства для местного применения: </w:t>
      </w:r>
    </w:p>
    <w:p w:rsidR="00B06E8A" w:rsidRDefault="000C5D16">
      <w:pPr>
        <w:numPr>
          <w:ilvl w:val="0"/>
          <w:numId w:val="228"/>
        </w:numPr>
        <w:ind w:right="198" w:hanging="361"/>
      </w:pPr>
      <w:r>
        <w:t xml:space="preserve">Перекись водорода 3% раствор. Препарат помогает при капиллярных кровотечениях из носа и поверхностных ран. Кроме этого, оказывает дезинфицирующее действие. </w:t>
      </w:r>
    </w:p>
    <w:p w:rsidR="00B06E8A" w:rsidRDefault="000C5D16">
      <w:pPr>
        <w:numPr>
          <w:ilvl w:val="0"/>
          <w:numId w:val="228"/>
        </w:numPr>
        <w:ind w:right="198" w:hanging="361"/>
      </w:pPr>
      <w:r>
        <w:t xml:space="preserve">Клей БФ-6 </w:t>
      </w:r>
      <w:r>
        <w:t xml:space="preserve">часто используют при неглубоких порезах и ссадинах. Его наносят на рану и область вокруг нее. При этом ощущается жжение, которое проходит через несколько минут. </w:t>
      </w:r>
    </w:p>
    <w:p w:rsidR="00B06E8A" w:rsidRDefault="000C5D16">
      <w:pPr>
        <w:numPr>
          <w:ilvl w:val="0"/>
          <w:numId w:val="228"/>
        </w:numPr>
        <w:ind w:right="198" w:hanging="361"/>
      </w:pPr>
      <w:r>
        <w:t>Элларга — инновационное гемостатическое средство, разработанное российскими учеными. На 75% со</w:t>
      </w:r>
      <w:r>
        <w:t xml:space="preserve">стоит из хитозана из панцирей ракообразных, который </w:t>
      </w:r>
      <w:r>
        <w:lastRenderedPageBreak/>
        <w:t>превращается в гель при контакте с кровью. Элларга останавливает даже сильное кровотечение за 3 минуты. Выпускается в виде порошка, бинтов и аппликаторов. Используют даже при рваных ранах, венозных и арте</w:t>
      </w:r>
      <w:r>
        <w:t xml:space="preserve">риальных кровотечениях. </w:t>
      </w:r>
    </w:p>
    <w:p w:rsidR="00B06E8A" w:rsidRDefault="000C5D16">
      <w:pPr>
        <w:numPr>
          <w:ilvl w:val="0"/>
          <w:numId w:val="228"/>
        </w:numPr>
        <w:ind w:right="198" w:hanging="361"/>
      </w:pPr>
      <w:r>
        <w:t>Статин — стерильный порошок для остановки капиллярных кровотечений и заживления ран. В состав входит соль альгиновой кислоты, которую получают из бурых водорослей. Останавливает кровотечения слабой интенсивности в момент нанесения,</w:t>
      </w:r>
      <w:r>
        <w:t xml:space="preserve"> а средней за 8-10 сек. Образует на поверхности раны слой из геля, который обеспечивает хороший водо- и газообмен в ране и делает перевязки безболезненными. </w:t>
      </w:r>
    </w:p>
    <w:p w:rsidR="00B06E8A" w:rsidRDefault="000C5D16">
      <w:pPr>
        <w:numPr>
          <w:ilvl w:val="0"/>
          <w:numId w:val="228"/>
        </w:numPr>
        <w:ind w:right="198" w:hanging="361"/>
      </w:pPr>
      <w:r>
        <w:t>Салфетка Активтекс АКФ с аминокапроновой кислотой и фурагином. Ее используют при бытовых ранах и п</w:t>
      </w:r>
      <w:r>
        <w:t xml:space="preserve">орезах. Останавливает также кровотечения из десен и дезинфицирует раневую поверхность. </w:t>
      </w:r>
    </w:p>
    <w:p w:rsidR="00B06E8A" w:rsidRDefault="000C5D16">
      <w:pPr>
        <w:ind w:left="372" w:right="198"/>
      </w:pPr>
      <w:r>
        <w:t xml:space="preserve">При маточных кровотечениях </w:t>
      </w:r>
    </w:p>
    <w:p w:rsidR="00B06E8A" w:rsidRDefault="000C5D16">
      <w:pPr>
        <w:ind w:left="372" w:right="198"/>
      </w:pPr>
      <w:r>
        <w:t>Маточные кровотечения останавливают только в условиях стационара. Если наблюдается обильная кровопотеря, но необходимо вызвать неотложную по</w:t>
      </w:r>
      <w:r>
        <w:t xml:space="preserve">мощь, лечь и приподнять ноги выше тела, положить холод на низ живота. </w:t>
      </w:r>
    </w:p>
    <w:p w:rsidR="00B06E8A" w:rsidRDefault="000C5D16">
      <w:pPr>
        <w:ind w:left="372" w:right="198"/>
      </w:pPr>
      <w:r>
        <w:t xml:space="preserve">При госпитализации каждой пациентке подбирается индивидиальный препарат или комплексное лечение. Как правило, назначают системные гемостатики: </w:t>
      </w:r>
    </w:p>
    <w:p w:rsidR="00B06E8A" w:rsidRDefault="000C5D16">
      <w:pPr>
        <w:ind w:left="372" w:right="198"/>
      </w:pPr>
      <w:r>
        <w:t>Транексам — таблетки и инъекции, содержит</w:t>
      </w:r>
      <w:r>
        <w:t xml:space="preserve"> транексамовую кислоту. Эффективен для остановки акушерско-гинекологических кровотечений. Препарат назначают как первую помощь при маточных кровотечениях. Также применяют его при обильных менструациях. Дицинон, Этамзилат — таблетки и инъекции, содержат оди</w:t>
      </w:r>
      <w:r>
        <w:t xml:space="preserve">наковое действующее вещество этамзилат. Универсальный гемостатик, он назначается при любых кровотечениях: от капиллярных и носовых до хирургических, травматических и кровоизлияний в сетчатку. </w:t>
      </w:r>
    </w:p>
    <w:p w:rsidR="00B06E8A" w:rsidRDefault="000C5D16">
      <w:pPr>
        <w:ind w:left="372" w:right="198"/>
      </w:pPr>
      <w:r>
        <w:t>Викасол — таблетки и инъекции, синтетический аналог витамина К.</w:t>
      </w:r>
      <w:r>
        <w:t xml:space="preserve"> Он стимулирует синтез протромбина, которые участвует в процессе свертывания крови. Не применяется для экстренной помощи, так как начинает действовать спустя 12 часов. Врачи назначают его для профилактики кровотечений (например, перед родами) и при больших</w:t>
      </w:r>
      <w:r>
        <w:t xml:space="preserve"> менструальных кровопотерях. </w:t>
      </w:r>
    </w:p>
    <w:p w:rsidR="00B06E8A" w:rsidRDefault="000C5D16">
      <w:pPr>
        <w:ind w:left="372" w:right="198"/>
      </w:pPr>
      <w:r>
        <w:t xml:space="preserve">Апротинин — гемостатик в виде порошка для приготовления внутривенного раствора. Получают из легких крупного рогатого скота. Применяют до, после и во время родов, при чересчур обильных месячных. </w:t>
      </w:r>
    </w:p>
    <w:p w:rsidR="00B06E8A" w:rsidRDefault="000C5D16">
      <w:pPr>
        <w:ind w:left="372" w:right="198"/>
      </w:pPr>
      <w:r>
        <w:t>Аминокапроновая кислота — раств</w:t>
      </w:r>
      <w:r>
        <w:t xml:space="preserve">ор для инфузий, применяют только в стационаре с контролем коагулограммы. </w:t>
      </w:r>
      <w:r>
        <w:rPr>
          <w:b/>
        </w:rPr>
        <w:t xml:space="preserve">При обильных месячных </w:t>
      </w:r>
    </w:p>
    <w:p w:rsidR="00B06E8A" w:rsidRDefault="000C5D16">
      <w:pPr>
        <w:ind w:left="372" w:right="198"/>
      </w:pPr>
      <w:r>
        <w:t xml:space="preserve">Обильные месячные говорят о расстройствах менструального цикла: гиперменорее или полименорее, когда выделения становятся слишком обильными и затяжными. Большая </w:t>
      </w:r>
      <w:r>
        <w:t xml:space="preserve">и регулярная кровопотеря приводит к развитию астении и анемии. </w:t>
      </w:r>
    </w:p>
    <w:p w:rsidR="00B06E8A" w:rsidRDefault="000C5D16">
      <w:pPr>
        <w:ind w:left="372" w:right="198"/>
      </w:pPr>
      <w:r>
        <w:t>В первую очередь необходимо обратиться к врачу и выяснить причину обильного кровотечения (воспаление, низкий ферритин, нарушенный гемостаз, проблемы свертывания крови). По показаниям врач може</w:t>
      </w:r>
      <w:r>
        <w:t xml:space="preserve">т назначить рецептурные препараты в комплексе с растительными средствами, обладающими кровоостанавливающими свойствами: </w:t>
      </w:r>
      <w:r>
        <w:rPr>
          <w:rFonts w:ascii="Segoe UI Symbol" w:eastAsia="Segoe UI Symbol" w:hAnsi="Segoe UI Symbol" w:cs="Segoe UI Symbol"/>
          <w:sz w:val="20"/>
        </w:rPr>
        <w:t></w:t>
      </w:r>
      <w:r>
        <w:rPr>
          <w:rFonts w:ascii="Arial" w:eastAsia="Arial" w:hAnsi="Arial" w:cs="Arial"/>
          <w:sz w:val="20"/>
        </w:rPr>
        <w:t xml:space="preserve"> </w:t>
      </w:r>
      <w:r>
        <w:t xml:space="preserve">Крапивы листья </w:t>
      </w:r>
    </w:p>
    <w:p w:rsidR="00B06E8A" w:rsidRDefault="000C5D16">
      <w:pPr>
        <w:numPr>
          <w:ilvl w:val="0"/>
          <w:numId w:val="229"/>
        </w:numPr>
        <w:ind w:right="198" w:hanging="361"/>
      </w:pPr>
      <w:r>
        <w:t xml:space="preserve">Тысячелистника трава </w:t>
      </w:r>
    </w:p>
    <w:p w:rsidR="00B06E8A" w:rsidRDefault="000C5D16">
      <w:pPr>
        <w:numPr>
          <w:ilvl w:val="0"/>
          <w:numId w:val="229"/>
        </w:numPr>
        <w:ind w:right="198" w:hanging="361"/>
      </w:pPr>
      <w:r>
        <w:t xml:space="preserve">Пастушьей сумки трава </w:t>
      </w:r>
    </w:p>
    <w:p w:rsidR="00B06E8A" w:rsidRDefault="000C5D16">
      <w:pPr>
        <w:numPr>
          <w:ilvl w:val="0"/>
          <w:numId w:val="229"/>
        </w:numPr>
        <w:ind w:right="198" w:hanging="361"/>
      </w:pPr>
      <w:r>
        <w:t xml:space="preserve">Кровохлебки корневища и корни </w:t>
      </w:r>
    </w:p>
    <w:p w:rsidR="00B06E8A" w:rsidRDefault="000C5D16">
      <w:pPr>
        <w:numPr>
          <w:ilvl w:val="0"/>
          <w:numId w:val="229"/>
        </w:numPr>
        <w:ind w:right="198" w:hanging="361"/>
      </w:pPr>
      <w:r>
        <w:lastRenderedPageBreak/>
        <w:t xml:space="preserve">Водяного перца настойка </w:t>
      </w:r>
    </w:p>
    <w:p w:rsidR="00B06E8A" w:rsidRDefault="000C5D16">
      <w:pPr>
        <w:ind w:left="372" w:right="198"/>
      </w:pPr>
      <w:r>
        <w:t xml:space="preserve">Из лекарственных </w:t>
      </w:r>
      <w:r>
        <w:t xml:space="preserve">средств чаще других врачи выписывают: </w:t>
      </w:r>
    </w:p>
    <w:p w:rsidR="00B06E8A" w:rsidRDefault="000C5D16">
      <w:pPr>
        <w:numPr>
          <w:ilvl w:val="0"/>
          <w:numId w:val="229"/>
        </w:numPr>
        <w:ind w:right="198" w:hanging="361"/>
      </w:pPr>
      <w:r>
        <w:t xml:space="preserve">Викасол </w:t>
      </w:r>
    </w:p>
    <w:p w:rsidR="00B06E8A" w:rsidRDefault="000C5D16">
      <w:pPr>
        <w:numPr>
          <w:ilvl w:val="0"/>
          <w:numId w:val="229"/>
        </w:numPr>
        <w:ind w:right="198" w:hanging="361"/>
      </w:pPr>
      <w:r>
        <w:t xml:space="preserve">Дицинон, Этамзилат </w:t>
      </w:r>
    </w:p>
    <w:p w:rsidR="00B06E8A" w:rsidRDefault="000C5D16">
      <w:pPr>
        <w:numPr>
          <w:ilvl w:val="0"/>
          <w:numId w:val="229"/>
        </w:numPr>
        <w:spacing w:after="0" w:line="284" w:lineRule="auto"/>
        <w:ind w:right="198" w:hanging="361"/>
      </w:pPr>
      <w:r>
        <w:t xml:space="preserve">Транексам </w:t>
      </w:r>
      <w:r>
        <w:rPr>
          <w:b/>
          <w:i/>
        </w:rPr>
        <w:t xml:space="preserve">При ранениях </w:t>
      </w:r>
    </w:p>
    <w:p w:rsidR="00B06E8A" w:rsidRDefault="000C5D16">
      <w:pPr>
        <w:spacing w:after="15" w:line="267" w:lineRule="auto"/>
        <w:ind w:left="382" w:right="199"/>
        <w:jc w:val="left"/>
      </w:pPr>
      <w:r>
        <w:t xml:space="preserve">Большие кровопотери происходят при ранениях: боевых, во время катастроф, аварий, травм. Какие кровоостанавливающие препараты и средства необходимы для первой медицинской помощи при ранениях: </w:t>
      </w:r>
    </w:p>
    <w:p w:rsidR="00B06E8A" w:rsidRDefault="000C5D16">
      <w:pPr>
        <w:numPr>
          <w:ilvl w:val="0"/>
          <w:numId w:val="229"/>
        </w:numPr>
        <w:ind w:right="198" w:hanging="361"/>
      </w:pPr>
      <w:r>
        <w:t>Кровоостанавливающий жгут (можно использовать бинт Мартенса). Пр</w:t>
      </w:r>
      <w:r>
        <w:t xml:space="preserve">и артериальном кровотечении он накладывается выше раны, при венозном — ниже. </w:t>
      </w:r>
    </w:p>
    <w:p w:rsidR="00B06E8A" w:rsidRDefault="000C5D16">
      <w:pPr>
        <w:numPr>
          <w:ilvl w:val="0"/>
          <w:numId w:val="229"/>
        </w:numPr>
        <w:spacing w:after="15" w:line="267" w:lineRule="auto"/>
        <w:ind w:right="198" w:hanging="361"/>
      </w:pPr>
      <w:r>
        <w:t xml:space="preserve">Губка гемостатическая коллагеновая. Ее накладывают на рану или тампонируют ее с наложением бинта. Губку потом не удаляют, так как она рассасывается. Усилить кровоостанавливающее </w:t>
      </w:r>
      <w:r>
        <w:t xml:space="preserve">действие губки можно раствором препарата Тромбин. </w:t>
      </w:r>
    </w:p>
    <w:p w:rsidR="00B06E8A" w:rsidRDefault="000C5D16">
      <w:pPr>
        <w:numPr>
          <w:ilvl w:val="0"/>
          <w:numId w:val="229"/>
        </w:numPr>
        <w:spacing w:after="15" w:line="267" w:lineRule="auto"/>
        <w:ind w:right="198" w:hanging="361"/>
      </w:pPr>
      <w:r>
        <w:t>Тромбин. Это естественный компонент свертывающей системы крови, который получают из донорской плазмы. Применяется только местно и наружно. При ранениях раствором тромбина пропитывают тампон или гемостатиче</w:t>
      </w:r>
      <w:r>
        <w:t xml:space="preserve">скую губку и помещают в рану. </w:t>
      </w:r>
    </w:p>
    <w:p w:rsidR="00B06E8A" w:rsidRDefault="000C5D16">
      <w:pPr>
        <w:numPr>
          <w:ilvl w:val="0"/>
          <w:numId w:val="229"/>
        </w:numPr>
        <w:ind w:right="198" w:hanging="361"/>
      </w:pPr>
      <w:r>
        <w:rPr>
          <w:i/>
        </w:rPr>
        <w:t>Элларга</w:t>
      </w:r>
      <w:r>
        <w:t xml:space="preserve">. При ранениях используются в виде порошка, бинтов (порошок нанесен с двух сторон) и аппликатора (удобен при проникающих ранениях и рваных ран). </w:t>
      </w:r>
    </w:p>
    <w:p w:rsidR="00B06E8A" w:rsidRDefault="000C5D16">
      <w:pPr>
        <w:ind w:left="372" w:right="198"/>
      </w:pPr>
      <w:r>
        <w:t>После оказания неотложной помощи врачи используют уже лекарства-гемостат</w:t>
      </w:r>
      <w:r>
        <w:t xml:space="preserve">ики: </w:t>
      </w:r>
      <w:r>
        <w:rPr>
          <w:i/>
        </w:rPr>
        <w:t>Дицинон, Этамзилат,</w:t>
      </w:r>
      <w:r>
        <w:t xml:space="preserve"> </w:t>
      </w:r>
    </w:p>
    <w:p w:rsidR="00B06E8A" w:rsidRDefault="000C5D16">
      <w:pPr>
        <w:spacing w:after="5" w:line="270" w:lineRule="auto"/>
        <w:ind w:left="355" w:right="160"/>
        <w:jc w:val="left"/>
      </w:pPr>
      <w:r>
        <w:rPr>
          <w:b/>
        </w:rPr>
        <w:t xml:space="preserve">Огнестрельных ранениях </w:t>
      </w:r>
    </w:p>
    <w:p w:rsidR="00B06E8A" w:rsidRDefault="000C5D16">
      <w:pPr>
        <w:ind w:left="372" w:right="198"/>
      </w:pPr>
      <w:r>
        <w:t xml:space="preserve">Для остановки кровотечения при огнестрельных ранениях используют средства: </w:t>
      </w:r>
    </w:p>
    <w:p w:rsidR="00B06E8A" w:rsidRDefault="000C5D16">
      <w:pPr>
        <w:numPr>
          <w:ilvl w:val="0"/>
          <w:numId w:val="229"/>
        </w:numPr>
        <w:ind w:right="198" w:hanging="361"/>
      </w:pPr>
      <w:r>
        <w:t xml:space="preserve">Кровоостанавливающий жгут </w:t>
      </w:r>
    </w:p>
    <w:p w:rsidR="00B06E8A" w:rsidRDefault="000C5D16">
      <w:pPr>
        <w:numPr>
          <w:ilvl w:val="0"/>
          <w:numId w:val="229"/>
        </w:numPr>
        <w:ind w:right="198" w:hanging="361"/>
      </w:pPr>
      <w:r>
        <w:t xml:space="preserve">Гемостатические коллагеновая губка </w:t>
      </w:r>
    </w:p>
    <w:p w:rsidR="00B06E8A" w:rsidRDefault="000C5D16">
      <w:pPr>
        <w:numPr>
          <w:ilvl w:val="0"/>
          <w:numId w:val="229"/>
        </w:numPr>
        <w:ind w:right="198" w:hanging="361"/>
      </w:pPr>
      <w:r>
        <w:t xml:space="preserve">Гемосорб повязка гемостатическая </w:t>
      </w:r>
    </w:p>
    <w:p w:rsidR="00B06E8A" w:rsidRDefault="000C5D16">
      <w:pPr>
        <w:numPr>
          <w:ilvl w:val="0"/>
          <w:numId w:val="229"/>
        </w:numPr>
        <w:ind w:right="198" w:hanging="361"/>
      </w:pPr>
      <w:r>
        <w:t xml:space="preserve">Метуракол губка гемостатическая </w:t>
      </w:r>
    </w:p>
    <w:p w:rsidR="00B06E8A" w:rsidRDefault="000C5D16">
      <w:pPr>
        <w:numPr>
          <w:ilvl w:val="0"/>
          <w:numId w:val="229"/>
        </w:numPr>
        <w:ind w:right="198" w:hanging="361"/>
      </w:pPr>
      <w:r>
        <w:t xml:space="preserve">Гемостоп порошок и гель </w:t>
      </w:r>
    </w:p>
    <w:p w:rsidR="00B06E8A" w:rsidRDefault="000C5D16">
      <w:pPr>
        <w:numPr>
          <w:ilvl w:val="0"/>
          <w:numId w:val="229"/>
        </w:numPr>
        <w:ind w:right="198" w:hanging="361"/>
      </w:pPr>
      <w:r>
        <w:t xml:space="preserve">Элларга. Эффективен в виде аппликатора или бинта. Бинт быстро извлекается из упаковки и даже непрофессионал справится с сильным кровотечением. </w:t>
      </w:r>
    </w:p>
    <w:p w:rsidR="00B06E8A" w:rsidRDefault="000C5D16">
      <w:pPr>
        <w:ind w:left="372" w:right="198"/>
      </w:pPr>
      <w:r>
        <w:t xml:space="preserve">Также для военных аптечек необходимы индивидуальные перевязочные средства: </w:t>
      </w:r>
    </w:p>
    <w:p w:rsidR="00B06E8A" w:rsidRDefault="000C5D16">
      <w:pPr>
        <w:numPr>
          <w:ilvl w:val="0"/>
          <w:numId w:val="229"/>
        </w:numPr>
        <w:ind w:right="198" w:hanging="361"/>
      </w:pPr>
      <w:r>
        <w:t>ИПП-1. Испо</w:t>
      </w:r>
      <w:r>
        <w:t xml:space="preserve">льзуют при сквозных ранениях, для наложения герметических повязок (при простреле легкого) </w:t>
      </w:r>
    </w:p>
    <w:p w:rsidR="00B06E8A" w:rsidRDefault="000C5D16">
      <w:pPr>
        <w:numPr>
          <w:ilvl w:val="0"/>
          <w:numId w:val="229"/>
        </w:numPr>
        <w:ind w:right="198" w:hanging="361"/>
      </w:pPr>
      <w:r>
        <w:t>ППИ (Э)-1 и ППИ (Э)-2. Пакет перевязочный стерильный с эластичным бандажом. Совмещает свойства бинта, давящей повязки и накладки на рану, перевязки конечностей, голо</w:t>
      </w:r>
      <w:r>
        <w:t xml:space="preserve">вы и других частей тела. </w:t>
      </w:r>
    </w:p>
    <w:p w:rsidR="00B06E8A" w:rsidRDefault="000C5D16">
      <w:pPr>
        <w:ind w:left="362" w:right="198" w:firstLine="317"/>
      </w:pPr>
      <w:r>
        <w:t>. После оказания неотложной помощи на улице, в поле, предприятии больные перевозятся в ближайшее лечебное учреждение независимо от состояния. Транспортировка больных с кровотечением осуществляется на носилках в сопровождении медицинского работника после ок</w:t>
      </w:r>
      <w:r>
        <w:t>азания необходимой помощи - введения гемостатических средств; положение больных на носилках и лежа на спине, с несколько опущенным головным концом (исключение - при кровохарканье и легочном кровотечении, где головной конец поднимают). Транспортируемый пост</w:t>
      </w:r>
      <w:r>
        <w:t xml:space="preserve">оянно должен находиться под неослабным наблюдением сопровождающего его медицинского работника (медсестры, фельдшера, врача), обеспечивающего больному в пути </w:t>
      </w:r>
      <w:r>
        <w:lastRenderedPageBreak/>
        <w:t>(во время перевозки) максимум медицинской помощи. Во время транспортировки постоянно контролируют о</w:t>
      </w:r>
      <w:r>
        <w:t>бщее состояние больного, пульс, артериальное давление. Транспортировка производится в ближайшее лечебное учреждение. Перевозку желательно осуществить быстро, кратчайшим путем, избегая тряски. Тряска, толчки («транспортировка заканчивает дело, начатое войно</w:t>
      </w:r>
      <w:r>
        <w:t xml:space="preserve">й» - Н. И. Пирогов) могут привести к ухудшению состояния больного, усугублению шока, повторению кровотечения. </w:t>
      </w:r>
    </w:p>
    <w:p w:rsidR="00B06E8A" w:rsidRDefault="000C5D16">
      <w:pPr>
        <w:spacing w:after="24" w:line="259" w:lineRule="auto"/>
        <w:ind w:left="677" w:right="0" w:firstLine="0"/>
        <w:jc w:val="left"/>
      </w:pPr>
      <w:r>
        <w:t xml:space="preserve"> </w:t>
      </w:r>
    </w:p>
    <w:p w:rsidR="00B06E8A" w:rsidRDefault="000C5D16">
      <w:pPr>
        <w:ind w:left="687" w:right="199"/>
      </w:pPr>
      <w:r>
        <w:rPr>
          <w:color w:val="0070C0"/>
        </w:rPr>
        <w:t xml:space="preserve"> Т1.11.7.Осложнения.  </w:t>
      </w:r>
    </w:p>
    <w:p w:rsidR="00B06E8A" w:rsidRDefault="000C5D16">
      <w:pPr>
        <w:ind w:left="372" w:right="198"/>
      </w:pPr>
      <w:r>
        <w:t xml:space="preserve">Наиболее частым осложнением является </w:t>
      </w:r>
      <w:r>
        <w:rPr>
          <w:b/>
        </w:rPr>
        <w:t>острая кровопотеря</w:t>
      </w:r>
      <w:r>
        <w:t>. Обычно кровопотеря приводит к значительным нарушениям жизнедеят</w:t>
      </w:r>
      <w:r>
        <w:t>ельности организма. Развивающаяся при этом клиническая картина проявляется резким нарушением кровообращения. Характерны бледность кожных покровов, снижение АД, учащение и ослабление пульса, холодный липкий пот, уменьшение ОЦК и депонирование крови. Внезапн</w:t>
      </w:r>
      <w:r>
        <w:t xml:space="preserve">ое уменьшение ОЦК вызывает резкое ухудшение функции сердца, прогрессирующее падение АД. Отмечаются анемия, снижение гемоглобина крови, уменьшение гематокритного числа. Если кровопотеря продолжается, то больной погибает. </w:t>
      </w:r>
    </w:p>
    <w:p w:rsidR="00B06E8A" w:rsidRDefault="000C5D16">
      <w:pPr>
        <w:ind w:left="362" w:right="198" w:firstLine="317"/>
      </w:pPr>
      <w:r>
        <w:rPr>
          <w:b/>
        </w:rPr>
        <w:t>Геморрагический шок</w:t>
      </w:r>
      <w:r>
        <w:t>— это острое нар</w:t>
      </w:r>
      <w:r>
        <w:t xml:space="preserve">ушение основных систем жизнеобеспечения организма, развивающееся в ответ на острую кровопотерю. </w:t>
      </w:r>
    </w:p>
    <w:p w:rsidR="00B06E8A" w:rsidRDefault="000C5D16">
      <w:pPr>
        <w:ind w:left="687" w:right="198"/>
      </w:pPr>
      <w:r>
        <w:t xml:space="preserve">После острой кровопотери возможно развитие </w:t>
      </w:r>
      <w:r>
        <w:rPr>
          <w:b/>
        </w:rPr>
        <w:t>коагулопатических осложнений (ДВС)</w:t>
      </w:r>
      <w:r>
        <w:t xml:space="preserve">, </w:t>
      </w:r>
    </w:p>
    <w:p w:rsidR="00B06E8A" w:rsidRDefault="000C5D16">
      <w:pPr>
        <w:ind w:left="362" w:right="198" w:firstLine="317"/>
      </w:pPr>
      <w:r>
        <w:t xml:space="preserve">Воздушная эмболия. При ранении крупных глубоких вен (особенно, при повреждении </w:t>
      </w:r>
      <w:r>
        <w:t>вен шеи и верхней половины туловища), в момент глубокого вдоха в вене снижается кровяное давление, и тогда воздух через зияющую рану вены может попасть в полость сердца и далее в лѐгочные артерии — возникает воздушная эмболия лѐгочной артерии, которая може</w:t>
      </w:r>
      <w:r>
        <w:t xml:space="preserve">т создать угрозу для жизни больного. </w:t>
      </w:r>
    </w:p>
    <w:p w:rsidR="00B06E8A" w:rsidRDefault="000C5D16">
      <w:pPr>
        <w:numPr>
          <w:ilvl w:val="0"/>
          <w:numId w:val="230"/>
        </w:numPr>
        <w:ind w:right="198" w:firstLine="317"/>
      </w:pPr>
      <w:r>
        <w:t xml:space="preserve">Жировая эмболия. Развивается при переломах трубчатых костей, богатых костным мозгом и жировой тканью. Жир, попадая в сосуды, также закупоривает их. </w:t>
      </w:r>
    </w:p>
    <w:p w:rsidR="00B06E8A" w:rsidRDefault="000C5D16">
      <w:pPr>
        <w:numPr>
          <w:ilvl w:val="0"/>
          <w:numId w:val="230"/>
        </w:numPr>
        <w:ind w:right="198" w:firstLine="317"/>
      </w:pPr>
      <w:r>
        <w:t>Эмболия околоплодными водами при кровотечениях и осложнениях в родах.</w:t>
      </w:r>
      <w:r>
        <w:t xml:space="preserve"> </w:t>
      </w:r>
    </w:p>
    <w:p w:rsidR="00B06E8A" w:rsidRDefault="000C5D16">
      <w:pPr>
        <w:numPr>
          <w:ilvl w:val="0"/>
          <w:numId w:val="230"/>
        </w:numPr>
        <w:ind w:right="198" w:firstLine="317"/>
      </w:pPr>
      <w:r>
        <w:t>Сдавление органов и тканей излившейся кровью. Наибольшую опасность представляют сдавление гематомами головного мозга, тампонада (сдавление) сердца при кровоизлиянии в перикард, сдавление легкого при кровоизлиянии в плевральную полость. При ранении крупны</w:t>
      </w:r>
      <w:r>
        <w:t xml:space="preserve">х артерий, расположенных в больших мышечных массивах, могут образоваться большие гематомы, способные сдавить магистральные артерии и вены и стать причиной гангрены конечностей. Эти осложнения требуют экстренной операции. </w:t>
      </w:r>
    </w:p>
    <w:p w:rsidR="00B06E8A" w:rsidRDefault="000C5D16">
      <w:pPr>
        <w:numPr>
          <w:ilvl w:val="0"/>
          <w:numId w:val="230"/>
        </w:numPr>
        <w:ind w:right="198" w:firstLine="317"/>
      </w:pPr>
      <w:r>
        <w:t>Пульсирующие гематомы. Они возника</w:t>
      </w:r>
      <w:r>
        <w:t xml:space="preserve">ют вследствие повреждения стенки сосуда и выхода крови в окружающие ткани, которые пульсируют синхронно пульсу. </w:t>
      </w:r>
    </w:p>
    <w:p w:rsidR="00B06E8A" w:rsidRDefault="000C5D16">
      <w:pPr>
        <w:spacing w:after="0" w:line="259" w:lineRule="auto"/>
        <w:ind w:left="677" w:right="0" w:firstLine="0"/>
        <w:jc w:val="left"/>
      </w:pPr>
      <w:r>
        <w:t xml:space="preserve"> </w:t>
      </w:r>
    </w:p>
    <w:p w:rsidR="00B06E8A" w:rsidRDefault="000C5D16">
      <w:pPr>
        <w:ind w:left="355" w:right="199"/>
      </w:pPr>
      <w:r>
        <w:rPr>
          <w:color w:val="0070C0"/>
        </w:rPr>
        <w:t xml:space="preserve">Т1.11.8.Показания к оказанию специализированной медицинской помощи в стационарных условиях. </w:t>
      </w:r>
    </w:p>
    <w:p w:rsidR="00B06E8A" w:rsidRDefault="000C5D16">
      <w:pPr>
        <w:ind w:left="362" w:right="198" w:firstLine="317"/>
      </w:pPr>
      <w:r>
        <w:t>Фельдшер скорой помощи или фельдшерско-акушерско</w:t>
      </w:r>
      <w:r>
        <w:t>го пункта должен немедленно остановить наружное кровотечение и обеспечить немедленную транспортировку пострадавшего в лечебное учреждение. При кровотечении жизнь пациента будет зависеть от того, насколько быстро ему окажут неотложную фельдшерскую помощь. В</w:t>
      </w:r>
      <w:r>
        <w:t xml:space="preserve">се больные должны транспортироваться в хирургические отделения для окончательной остановки кровотечения и в последующем для нормализации нарушений кровообращения. </w:t>
      </w:r>
    </w:p>
    <w:p w:rsidR="00B06E8A" w:rsidRDefault="000C5D16">
      <w:pPr>
        <w:ind w:left="362" w:right="198" w:firstLine="317"/>
      </w:pPr>
      <w:r>
        <w:rPr>
          <w:b/>
        </w:rPr>
        <w:lastRenderedPageBreak/>
        <w:t xml:space="preserve">При поступлении в отделение </w:t>
      </w:r>
      <w:r>
        <w:t>пациента с острой кровопотерей фельдшер проводит следующие манип</w:t>
      </w:r>
      <w:r>
        <w:t xml:space="preserve">уляции: </w:t>
      </w:r>
    </w:p>
    <w:p w:rsidR="00B06E8A" w:rsidRDefault="000C5D16">
      <w:pPr>
        <w:numPr>
          <w:ilvl w:val="0"/>
          <w:numId w:val="231"/>
        </w:numPr>
        <w:ind w:right="198" w:firstLine="317"/>
      </w:pPr>
      <w:r>
        <w:t xml:space="preserve">укладывает больного и проводит катетеризацию периферической вены катетером диаметром, достаточным для струйного введения растворов; </w:t>
      </w:r>
    </w:p>
    <w:p w:rsidR="00B06E8A" w:rsidRDefault="000C5D16">
      <w:pPr>
        <w:numPr>
          <w:ilvl w:val="0"/>
          <w:numId w:val="231"/>
        </w:numPr>
        <w:ind w:right="198" w:firstLine="317"/>
      </w:pPr>
      <w:r>
        <w:t xml:space="preserve">проводит катетеризацию мочевого пузыря (при невозможности самостоятельного мочеиспускания) мягким катетером для контроля почасового и суточного диуреза; </w:t>
      </w:r>
    </w:p>
    <w:p w:rsidR="00B06E8A" w:rsidRDefault="000C5D16">
      <w:pPr>
        <w:numPr>
          <w:ilvl w:val="0"/>
          <w:numId w:val="231"/>
        </w:numPr>
        <w:ind w:right="198" w:firstLine="317"/>
      </w:pPr>
      <w:r>
        <w:t>берет кровь для определения групповой принадлежности и резус-принадлежности (кровь необходимо брать до</w:t>
      </w:r>
      <w:r>
        <w:t xml:space="preserve"> начала переливания полиглюкина, так как возможны ошибки при проведении исследования); </w:t>
      </w:r>
    </w:p>
    <w:p w:rsidR="00B06E8A" w:rsidRDefault="000C5D16">
      <w:pPr>
        <w:numPr>
          <w:ilvl w:val="0"/>
          <w:numId w:val="231"/>
        </w:numPr>
        <w:ind w:right="198" w:firstLine="317"/>
      </w:pPr>
      <w:r>
        <w:t xml:space="preserve">накладывает электроды для кардиомониторинга; </w:t>
      </w:r>
    </w:p>
    <w:p w:rsidR="00B06E8A" w:rsidRDefault="000C5D16">
      <w:pPr>
        <w:numPr>
          <w:ilvl w:val="0"/>
          <w:numId w:val="231"/>
        </w:numPr>
        <w:ind w:right="198" w:firstLine="317"/>
      </w:pPr>
      <w:r>
        <w:t>при кровотечении из желудочно-кишечного тракта вводит назогастральный зонд для контроля за кровотечением и проведения лече</w:t>
      </w:r>
      <w:r>
        <w:t xml:space="preserve">бных процедур; </w:t>
      </w:r>
    </w:p>
    <w:p w:rsidR="00B06E8A" w:rsidRDefault="000C5D16">
      <w:pPr>
        <w:numPr>
          <w:ilvl w:val="0"/>
          <w:numId w:val="231"/>
        </w:numPr>
        <w:ind w:right="198" w:firstLine="317"/>
      </w:pPr>
      <w:r>
        <w:t xml:space="preserve">регистрирует основные показатели состояния пациента в карте наблюдения (температура тела, пульс, АД, диурез). </w:t>
      </w:r>
    </w:p>
    <w:p w:rsidR="00B06E8A" w:rsidRDefault="000C5D16">
      <w:pPr>
        <w:spacing w:after="20" w:line="259" w:lineRule="auto"/>
        <w:ind w:left="677" w:right="0" w:firstLine="0"/>
        <w:jc w:val="left"/>
      </w:pPr>
      <w:r>
        <w:t xml:space="preserve"> </w:t>
      </w:r>
    </w:p>
    <w:p w:rsidR="00B06E8A" w:rsidRDefault="000C5D16">
      <w:pPr>
        <w:ind w:left="355" w:right="199"/>
      </w:pPr>
      <w:r>
        <w:rPr>
          <w:color w:val="0070C0"/>
        </w:rPr>
        <w:t xml:space="preserve">Т1.11.9..Экстренные и неотложные состояния, связанные с беременностью и родами. </w:t>
      </w:r>
    </w:p>
    <w:p w:rsidR="00B06E8A" w:rsidRDefault="000C5D16">
      <w:pPr>
        <w:ind w:left="372" w:right="198"/>
      </w:pPr>
      <w:r>
        <w:t xml:space="preserve">К основным состояниям и заболеваниям, требующим проведения мероприятий по реанимации и интенсивной терапии женщин в период беременности, родов и в послеродовой период, относятся: </w:t>
      </w:r>
    </w:p>
    <w:p w:rsidR="00B06E8A" w:rsidRDefault="000C5D16">
      <w:pPr>
        <w:ind w:left="372" w:right="198"/>
      </w:pPr>
      <w:r>
        <w:t>острые расстройства гемодинамики различной этиологии (острая сердечно-сосуди</w:t>
      </w:r>
      <w:r>
        <w:t xml:space="preserve">стая недостаточность, гиповолемический шок, септический шок, кардиогенный шок, травматический шок); пре- и эклампсия; HELLP-синдром; </w:t>
      </w:r>
    </w:p>
    <w:p w:rsidR="00B06E8A" w:rsidRDefault="000C5D16">
      <w:pPr>
        <w:ind w:left="372" w:right="5958"/>
      </w:pPr>
      <w:r>
        <w:t xml:space="preserve">острый жировой гепатоз беременных; ДВС-синдром; послеродовой сепсис; </w:t>
      </w:r>
    </w:p>
    <w:p w:rsidR="00B06E8A" w:rsidRDefault="000C5D16">
      <w:pPr>
        <w:ind w:left="372" w:right="198"/>
      </w:pPr>
      <w:r>
        <w:t xml:space="preserve">сепсис во время беременности любой этиологии; </w:t>
      </w:r>
    </w:p>
    <w:p w:rsidR="00B06E8A" w:rsidRDefault="000C5D16">
      <w:pPr>
        <w:ind w:left="372" w:right="198"/>
      </w:pPr>
      <w:r>
        <w:t>ятрог</w:t>
      </w:r>
      <w:r>
        <w:t xml:space="preserve">енные осложнения (осложнения анестезии, трансфузионные осложнения и так далее); пороки сердца с нарушением кровообращения I степени, легочной гипертензией или другими проявлениями декомпенсации; </w:t>
      </w:r>
    </w:p>
    <w:p w:rsidR="00B06E8A" w:rsidRDefault="000C5D16">
      <w:pPr>
        <w:ind w:left="372" w:right="198"/>
      </w:pPr>
      <w:r>
        <w:t>миокардиодистрофия, кардиомиопатия с нарушениями ритма или н</w:t>
      </w:r>
      <w:r>
        <w:t xml:space="preserve">едостаточностью кровообращения; </w:t>
      </w:r>
    </w:p>
    <w:p w:rsidR="00B06E8A" w:rsidRDefault="000C5D16">
      <w:pPr>
        <w:ind w:left="372" w:right="198"/>
      </w:pPr>
      <w:r>
        <w:t xml:space="preserve">сахарный диабет с труднокорригируемым уровнем сахара в крови и склонностью к кетоацидозу; </w:t>
      </w:r>
    </w:p>
    <w:p w:rsidR="00B06E8A" w:rsidRDefault="000C5D16">
      <w:pPr>
        <w:ind w:left="372" w:right="4766"/>
      </w:pPr>
      <w:r>
        <w:t xml:space="preserve">тяжелая анемия любого генеза; тромбоцитопения любого происхождения; </w:t>
      </w:r>
    </w:p>
    <w:p w:rsidR="00B06E8A" w:rsidRDefault="000C5D16">
      <w:pPr>
        <w:spacing w:after="15" w:line="267" w:lineRule="auto"/>
        <w:ind w:left="382" w:right="2644"/>
        <w:jc w:val="left"/>
      </w:pPr>
      <w:r>
        <w:t>острые нарушения мозгового кровообращения, кровоизлияния в мозг</w:t>
      </w:r>
      <w:r>
        <w:t xml:space="preserve">; тяжелая форма эпилепсии; миастения; </w:t>
      </w:r>
    </w:p>
    <w:p w:rsidR="00B06E8A" w:rsidRDefault="000C5D16">
      <w:pPr>
        <w:ind w:left="372" w:right="198"/>
      </w:pPr>
      <w:r>
        <w:t xml:space="preserve">острые расстройства функций жизненно важных органов и систем (центральной нервной системы, паренхиматозных органов), острые нарушения обменных процессов. </w:t>
      </w:r>
    </w:p>
    <w:p w:rsidR="00B06E8A" w:rsidRDefault="000C5D16">
      <w:pPr>
        <w:spacing w:after="25" w:line="259" w:lineRule="auto"/>
        <w:ind w:left="360" w:right="0" w:firstLine="0"/>
        <w:jc w:val="left"/>
      </w:pPr>
      <w:r>
        <w:t xml:space="preserve"> </w:t>
      </w:r>
    </w:p>
    <w:p w:rsidR="00B06E8A" w:rsidRDefault="000C5D16">
      <w:pPr>
        <w:ind w:left="355" w:right="199"/>
      </w:pPr>
      <w:r>
        <w:rPr>
          <w:color w:val="0070C0"/>
        </w:rPr>
        <w:t xml:space="preserve">Т1.11.10..    Преэклампсия и эклампсия.  </w:t>
      </w:r>
    </w:p>
    <w:p w:rsidR="00B06E8A" w:rsidRDefault="000C5D16">
      <w:pPr>
        <w:ind w:left="372" w:right="198"/>
      </w:pPr>
      <w:r>
        <w:t xml:space="preserve">Преэклампсия и эклампсия – это тяжелые стадии  и представляют собой грозное осложнение беременности. По статистическим данным, процент преэклампсии составляет 5-10%, а эклампсии 0,5% среди общего количества рожениц, беременных и родильниц.  </w:t>
      </w:r>
    </w:p>
    <w:p w:rsidR="00B06E8A" w:rsidRDefault="000C5D16">
      <w:pPr>
        <w:ind w:left="372" w:right="198"/>
      </w:pPr>
      <w:r>
        <w:lastRenderedPageBreak/>
        <w:t>Преэклампсия –</w:t>
      </w:r>
      <w:r>
        <w:t xml:space="preserve"> это предсудорожное состояние, которое характеризуется значительным подъемом артериального давления, высоким содержанием белка в моче и выраженными отеками (не главный прогностический признак). </w:t>
      </w:r>
    </w:p>
    <w:p w:rsidR="00B06E8A" w:rsidRDefault="000C5D16">
      <w:pPr>
        <w:ind w:left="372" w:right="198"/>
      </w:pPr>
      <w:r>
        <w:t>Эклампсия – это судорожный приступ, который либо разрешается,</w:t>
      </w:r>
      <w:r>
        <w:t xml:space="preserve"> либо переходит в кому Преэклампсию и эклампсию классифицируют в зависимости от периода, связанного с беременностью: </w:t>
      </w:r>
    </w:p>
    <w:p w:rsidR="00B06E8A" w:rsidRDefault="000C5D16">
      <w:pPr>
        <w:numPr>
          <w:ilvl w:val="0"/>
          <w:numId w:val="232"/>
        </w:numPr>
        <w:ind w:right="198" w:hanging="361"/>
      </w:pPr>
      <w:r>
        <w:t xml:space="preserve">преэклампсия и эклампсия беременной;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преэклампсия и эклампсия роженицы; </w:t>
      </w:r>
    </w:p>
    <w:p w:rsidR="00B06E8A" w:rsidRDefault="000C5D16">
      <w:pPr>
        <w:numPr>
          <w:ilvl w:val="0"/>
          <w:numId w:val="232"/>
        </w:numPr>
        <w:ind w:right="198" w:hanging="361"/>
      </w:pPr>
      <w:r>
        <w:t xml:space="preserve">преэклампсия и эклампсия родильницы. </w:t>
      </w:r>
    </w:p>
    <w:p w:rsidR="00B06E8A" w:rsidRDefault="000C5D16">
      <w:pPr>
        <w:ind w:left="372" w:right="198"/>
      </w:pPr>
      <w:r>
        <w:t>Преэклампсия имеет 2 сте</w:t>
      </w:r>
      <w:r>
        <w:t xml:space="preserve">пени тяжести: умеренную и тяжелую. </w:t>
      </w:r>
    </w:p>
    <w:p w:rsidR="00B06E8A" w:rsidRDefault="000C5D16">
      <w:pPr>
        <w:ind w:left="372" w:right="198"/>
      </w:pPr>
      <w:r>
        <w:t xml:space="preserve">Эклампсия в зависимости от превалирующих проявлений делится на мозговую, коматозную, печеночную и почечную. </w:t>
      </w:r>
    </w:p>
    <w:p w:rsidR="00B06E8A" w:rsidRDefault="000C5D16">
      <w:pPr>
        <w:ind w:left="372" w:right="198"/>
      </w:pPr>
      <w:r>
        <w:t xml:space="preserve">Подробнее на https://www.diagnos.ru/diseases/beremennost/eklampsia </w:t>
      </w:r>
    </w:p>
    <w:p w:rsidR="00B06E8A" w:rsidRDefault="000C5D16">
      <w:pPr>
        <w:spacing w:after="5" w:line="270" w:lineRule="auto"/>
        <w:ind w:left="355" w:right="160"/>
        <w:jc w:val="left"/>
      </w:pPr>
      <w:r>
        <w:rPr>
          <w:b/>
        </w:rPr>
        <w:t xml:space="preserve">Симптомы эклампсии и преэклампсии </w:t>
      </w:r>
    </w:p>
    <w:p w:rsidR="00B06E8A" w:rsidRDefault="000C5D16">
      <w:pPr>
        <w:spacing w:after="5" w:line="270" w:lineRule="auto"/>
        <w:ind w:left="355" w:right="160"/>
        <w:jc w:val="left"/>
      </w:pPr>
      <w:r>
        <w:rPr>
          <w:b/>
        </w:rPr>
        <w:t>Признаки</w:t>
      </w:r>
      <w:r>
        <w:rPr>
          <w:b/>
        </w:rPr>
        <w:t xml:space="preserve"> преэклампсии</w:t>
      </w:r>
      <w:r>
        <w:t xml:space="preserve"> </w:t>
      </w:r>
    </w:p>
    <w:p w:rsidR="00B06E8A" w:rsidRDefault="000C5D16">
      <w:pPr>
        <w:ind w:left="372" w:right="198"/>
      </w:pPr>
      <w:r>
        <w:t xml:space="preserve">Преэклампсия является лишь коротким промежутком между  и судорожным приступом. Преэклампсия – это нарушение функций жизненно важных органов организма, ведущим синдромом которой является поражение центральной нервной системы: </w:t>
      </w:r>
    </w:p>
    <w:p w:rsidR="00B06E8A" w:rsidRDefault="000C5D16">
      <w:pPr>
        <w:numPr>
          <w:ilvl w:val="0"/>
          <w:numId w:val="232"/>
        </w:numPr>
        <w:ind w:right="198" w:hanging="361"/>
      </w:pPr>
      <w:r>
        <w:t>появление мушек</w:t>
      </w:r>
      <w:r>
        <w:t xml:space="preserve"> перед глазами, мелькание, расплывчатость предметов; </w:t>
      </w:r>
    </w:p>
    <w:p w:rsidR="00B06E8A" w:rsidRDefault="000C5D16">
      <w:pPr>
        <w:numPr>
          <w:ilvl w:val="0"/>
          <w:numId w:val="232"/>
        </w:numPr>
        <w:ind w:right="198" w:hanging="361"/>
      </w:pPr>
      <w:r>
        <w:t xml:space="preserve">шум в ушах, головная боль, ощущение тяжести в затылке; </w:t>
      </w:r>
    </w:p>
    <w:p w:rsidR="00B06E8A" w:rsidRDefault="000C5D16">
      <w:pPr>
        <w:numPr>
          <w:ilvl w:val="0"/>
          <w:numId w:val="232"/>
        </w:numPr>
        <w:ind w:right="198" w:hanging="361"/>
      </w:pPr>
      <w:r>
        <w:t xml:space="preserve">заложенность носа; </w:t>
      </w:r>
    </w:p>
    <w:p w:rsidR="00B06E8A" w:rsidRDefault="000C5D16">
      <w:pPr>
        <w:numPr>
          <w:ilvl w:val="0"/>
          <w:numId w:val="232"/>
        </w:numPr>
        <w:ind w:right="198" w:hanging="361"/>
      </w:pPr>
      <w:r>
        <w:t>расстройства памяти, сонливость или бессонница, раздражительность или апатия. Также для преэклампсии характерны боли в верхней</w:t>
      </w:r>
      <w:r>
        <w:t xml:space="preserve"> части живота («под ложечкой»), в правом подреберье, тошнота, рвота. </w:t>
      </w:r>
    </w:p>
    <w:p w:rsidR="00B06E8A" w:rsidRDefault="000C5D16">
      <w:pPr>
        <w:spacing w:after="15" w:line="267" w:lineRule="auto"/>
        <w:ind w:left="382" w:right="199"/>
        <w:jc w:val="left"/>
      </w:pPr>
      <w:r>
        <w:t xml:space="preserve">Неблагоприятным прогностическим признаком является усиление сухожильных рефлексов (этот симптом свидетельствует о судорожной готовности и высокой вероятности развития эклампсии). </w:t>
      </w:r>
    </w:p>
    <w:p w:rsidR="00B06E8A" w:rsidRDefault="000C5D16">
      <w:pPr>
        <w:ind w:left="372" w:right="198"/>
      </w:pPr>
      <w:r>
        <w:t>При пр</w:t>
      </w:r>
      <w:r>
        <w:t>еэклампсии нарастают отеки, иногда в течение нескольких часов, но выраженность отеков в оценке тяжести состояния беременной значения не имеют. Тяжесть преэклампсии устанавливают на основании жалоб, протеинурии и артериальной гипертензии (повышение артериал</w:t>
      </w:r>
      <w:r>
        <w:t xml:space="preserve">ьного давления для нормотоников выше 140/90 мм рт. ст. должно настораживать).  Если артериальная гипертензия составляет 160/110 и больше, говорят о тяжелой преэклампсии. </w:t>
      </w:r>
    </w:p>
    <w:p w:rsidR="00B06E8A" w:rsidRDefault="000C5D16">
      <w:pPr>
        <w:ind w:left="372" w:right="198"/>
      </w:pPr>
      <w:r>
        <w:t xml:space="preserve">Поражение </w:t>
      </w:r>
      <w:r>
        <w:t xml:space="preserve">почек проявляется в виде уменьшения количества выделяемой мочи (олигоурия и анурия), а также в высоком содержании белка в моче (0,3 грамма в суточном количестве мочи). </w:t>
      </w:r>
    </w:p>
    <w:p w:rsidR="00B06E8A" w:rsidRDefault="000C5D16">
      <w:pPr>
        <w:spacing w:after="5" w:line="270" w:lineRule="auto"/>
        <w:ind w:left="355" w:right="160"/>
        <w:jc w:val="left"/>
      </w:pPr>
      <w:r>
        <w:rPr>
          <w:b/>
        </w:rPr>
        <w:t>Признаки эклампсии</w:t>
      </w:r>
      <w:r>
        <w:t xml:space="preserve"> </w:t>
      </w:r>
    </w:p>
    <w:p w:rsidR="00B06E8A" w:rsidRDefault="000C5D16">
      <w:pPr>
        <w:ind w:left="372" w:right="198"/>
      </w:pPr>
      <w:r>
        <w:t>Эклампсия – это приступ судорог, который состоит из нескольких фаз:</w:t>
      </w:r>
      <w:r>
        <w:t xml:space="preserve"> </w:t>
      </w:r>
    </w:p>
    <w:p w:rsidR="00B06E8A" w:rsidRDefault="000C5D16">
      <w:pPr>
        <w:numPr>
          <w:ilvl w:val="0"/>
          <w:numId w:val="233"/>
        </w:numPr>
        <w:ind w:right="198" w:hanging="361"/>
      </w:pPr>
      <w:r>
        <w:t xml:space="preserve">Первая фаза. Продолжительность первой (вводной) фазы составляет 30 секунд. В эту стадию появляются мелкие сокращения мышц лица. </w:t>
      </w:r>
    </w:p>
    <w:p w:rsidR="00B06E8A" w:rsidRDefault="000C5D16">
      <w:pPr>
        <w:numPr>
          <w:ilvl w:val="0"/>
          <w:numId w:val="233"/>
        </w:numPr>
        <w:ind w:right="198" w:hanging="361"/>
      </w:pPr>
      <w:r>
        <w:t>Вторая фаза. Тонические судороги – генерализованный спазм всех мышц тела, включая дыхательную мускулатуру. Длится вторая фаза</w:t>
      </w:r>
      <w:r>
        <w:t xml:space="preserve"> 10-20 секунд и является самой опасной (может наступить смерть женщины). </w:t>
      </w:r>
    </w:p>
    <w:p w:rsidR="00B06E8A" w:rsidRDefault="000C5D16">
      <w:pPr>
        <w:numPr>
          <w:ilvl w:val="0"/>
          <w:numId w:val="233"/>
        </w:numPr>
        <w:ind w:right="198" w:hanging="361"/>
      </w:pPr>
      <w:r>
        <w:t xml:space="preserve">Третья фаза. Третья фаза – это стадия клонических судорог. Неподвижная и напряженная больная («как струна») начинает биться в судорожном припадке. Судороги идут сверху вниз. Женщина </w:t>
      </w:r>
      <w:r>
        <w:t xml:space="preserve">находится без пульса и дыхания. Продолжается </w:t>
      </w:r>
      <w:r>
        <w:lastRenderedPageBreak/>
        <w:t xml:space="preserve">третья стадия 30-90 секунд и разрешается глубоким вдохом. Затем дыхание становится редким и глубоким. </w:t>
      </w:r>
    </w:p>
    <w:p w:rsidR="00B06E8A" w:rsidRDefault="000C5D16">
      <w:pPr>
        <w:numPr>
          <w:ilvl w:val="0"/>
          <w:numId w:val="233"/>
        </w:numPr>
        <w:ind w:right="198" w:hanging="361"/>
      </w:pPr>
      <w:r>
        <w:t xml:space="preserve">Четвертая фаза. Припадок разрешается. Характерно выделение пены с примесью крови изо рта, появляется пульс, </w:t>
      </w:r>
      <w:r>
        <w:t xml:space="preserve">лицо теряет синюшность, возвращаясь к нормальному цвету. Больная либо приходит в сознание, либо впадает в коматозное состояние. </w:t>
      </w:r>
    </w:p>
    <w:p w:rsidR="00B06E8A" w:rsidRDefault="000C5D16">
      <w:pPr>
        <w:spacing w:after="5" w:line="270" w:lineRule="auto"/>
        <w:ind w:left="355" w:right="160"/>
        <w:jc w:val="left"/>
      </w:pPr>
      <w:r>
        <w:rPr>
          <w:b/>
        </w:rPr>
        <w:t xml:space="preserve">Диагностика </w:t>
      </w:r>
    </w:p>
    <w:p w:rsidR="00B06E8A" w:rsidRDefault="000C5D16">
      <w:pPr>
        <w:ind w:left="372" w:right="198"/>
      </w:pPr>
      <w:r>
        <w:t>Дифференциальную диагностику преэклампсии и эклампсии в первую очередь необходимо проводить с эпилептическим припадком («аура» перед приступом, судороги). Также данные осложнения следует отличать от уремии и заболеваний мозга (</w:t>
      </w:r>
      <w:hyperlink r:id="rId597">
        <w:r>
          <w:t>менингит</w:t>
        </w:r>
      </w:hyperlink>
      <w:hyperlink r:id="rId598">
        <w:r>
          <w:t>,</w:t>
        </w:r>
      </w:hyperlink>
      <w:hyperlink r:id="rId599">
        <w:r>
          <w:t xml:space="preserve"> </w:t>
        </w:r>
      </w:hyperlink>
      <w:hyperlink r:id="rId600">
        <w:r>
          <w:t>энц</w:t>
        </w:r>
        <w:r>
          <w:t>ефалит</w:t>
        </w:r>
      </w:hyperlink>
      <w:hyperlink r:id="rId601">
        <w:r>
          <w:t>,</w:t>
        </w:r>
      </w:hyperlink>
      <w:r>
        <w:t xml:space="preserve"> кровоизлияния, новообразования). </w:t>
      </w:r>
    </w:p>
    <w:p w:rsidR="00B06E8A" w:rsidRDefault="000C5D16">
      <w:pPr>
        <w:ind w:left="372" w:right="198"/>
      </w:pPr>
      <w:r>
        <w:t xml:space="preserve">Диагноз преэклампсии и эклампсии устанавливается по совокупности инструментальных и лабораторных данных: </w:t>
      </w:r>
    </w:p>
    <w:p w:rsidR="00B06E8A" w:rsidRDefault="000C5D16">
      <w:pPr>
        <w:numPr>
          <w:ilvl w:val="0"/>
          <w:numId w:val="233"/>
        </w:numPr>
        <w:ind w:right="198" w:hanging="361"/>
      </w:pPr>
      <w:r>
        <w:t>Измерение АД. Повышение АД до 140/90 и со</w:t>
      </w:r>
      <w:r>
        <w:t xml:space="preserve">хранение этих цифр в течение 6 часов, повышение систолического давления на 30 единиц, а диастолического на 15. </w:t>
      </w:r>
    </w:p>
    <w:p w:rsidR="00B06E8A" w:rsidRDefault="000C5D16">
      <w:pPr>
        <w:numPr>
          <w:ilvl w:val="0"/>
          <w:numId w:val="233"/>
        </w:numPr>
        <w:ind w:right="198" w:hanging="361"/>
      </w:pPr>
      <w:hyperlink r:id="rId602">
        <w:r>
          <w:t>Протеинурия.</w:t>
        </w:r>
      </w:hyperlink>
      <w:r>
        <w:t xml:space="preserve"> Выявление 3 и более грамм белка в суточном количестве</w:t>
      </w:r>
      <w:r>
        <w:t xml:space="preserve"> мочи. </w:t>
      </w:r>
    </w:p>
    <w:p w:rsidR="00B06E8A" w:rsidRDefault="000C5D16">
      <w:pPr>
        <w:numPr>
          <w:ilvl w:val="0"/>
          <w:numId w:val="233"/>
        </w:numPr>
        <w:ind w:right="198" w:hanging="361"/>
      </w:pPr>
      <w:r>
        <w:t>Биохимический анализ крови. Увеличение</w:t>
      </w:r>
      <w:hyperlink r:id="rId603">
        <w:r>
          <w:t xml:space="preserve"> </w:t>
        </w:r>
      </w:hyperlink>
      <w:hyperlink r:id="rId604">
        <w:r>
          <w:t>азота,</w:t>
        </w:r>
      </w:hyperlink>
      <w:r>
        <w:t xml:space="preserve"> креатинина, мочевины (поражение почек)</w:t>
      </w:r>
      <w:r>
        <w:t>, повышение билирубина (распад эритроцитов и повреждение печени), подъем печеночных ферментов (</w:t>
      </w:r>
      <w:hyperlink r:id="rId605">
        <w:r>
          <w:t>АСТ</w:t>
        </w:r>
      </w:hyperlink>
      <w:hyperlink r:id="rId606">
        <w:r>
          <w:t>,</w:t>
        </w:r>
      </w:hyperlink>
      <w:hyperlink r:id="rId607">
        <w:r>
          <w:t xml:space="preserve"> </w:t>
        </w:r>
      </w:hyperlink>
      <w:hyperlink r:id="rId608">
        <w:r>
          <w:t>АЛТ</w:t>
        </w:r>
      </w:hyperlink>
      <w:hyperlink r:id="rId609">
        <w:r>
          <w:t>)</w:t>
        </w:r>
      </w:hyperlink>
      <w:r>
        <w:t xml:space="preserve"> – нарушение функции печени. </w:t>
      </w:r>
    </w:p>
    <w:p w:rsidR="00B06E8A" w:rsidRDefault="000C5D16">
      <w:pPr>
        <w:numPr>
          <w:ilvl w:val="0"/>
          <w:numId w:val="233"/>
        </w:numPr>
        <w:ind w:right="198" w:hanging="361"/>
      </w:pPr>
      <w:r>
        <w:t>Общий анализ крови. Увеличение гемоглобина (снижение объема жидкости в сосудистом русле, то есть сгущение крови),</w:t>
      </w:r>
      <w:hyperlink r:id="rId610">
        <w:r>
          <w:t xml:space="preserve"> </w:t>
        </w:r>
      </w:hyperlink>
      <w:hyperlink r:id="rId611">
        <w:r>
          <w:t>повышение гематокрита</w:t>
        </w:r>
      </w:hyperlink>
      <w:hyperlink r:id="rId612">
        <w:r>
          <w:t xml:space="preserve"> </w:t>
        </w:r>
      </w:hyperlink>
      <w:r>
        <w:t>(вязкая, «тягучая» кровь), снижение</w:t>
      </w:r>
      <w:hyperlink r:id="rId613">
        <w:r>
          <w:t xml:space="preserve"> </w:t>
        </w:r>
      </w:hyperlink>
      <w:hyperlink r:id="rId614">
        <w:r>
          <w:t>тромбоцитов</w:t>
        </w:r>
      </w:hyperlink>
      <w:hyperlink r:id="rId615">
        <w:r>
          <w:t>.</w:t>
        </w:r>
      </w:hyperlink>
      <w:r>
        <w:t xml:space="preserve"> </w:t>
      </w:r>
    </w:p>
    <w:p w:rsidR="00B06E8A" w:rsidRDefault="000C5D16">
      <w:pPr>
        <w:numPr>
          <w:ilvl w:val="0"/>
          <w:numId w:val="233"/>
        </w:numPr>
        <w:ind w:right="198" w:hanging="361"/>
      </w:pPr>
      <w:hyperlink r:id="rId616">
        <w:r>
          <w:t>Общий анализ мочи.</w:t>
        </w:r>
      </w:hyperlink>
      <w:r>
        <w:t xml:space="preserve"> Обнаружение белк</w:t>
      </w:r>
      <w:r>
        <w:t xml:space="preserve">а в урине в больших количествах (в норме отсутствует), выявление альбумина (тяжелая преэклампсия). </w:t>
      </w:r>
    </w:p>
    <w:p w:rsidR="00B06E8A" w:rsidRDefault="000C5D16">
      <w:pPr>
        <w:spacing w:after="20" w:line="259" w:lineRule="auto"/>
        <w:ind w:left="360" w:right="0" w:firstLine="0"/>
        <w:jc w:val="left"/>
      </w:pPr>
      <w:r>
        <w:t xml:space="preserve"> </w:t>
      </w:r>
    </w:p>
    <w:p w:rsidR="00B06E8A" w:rsidRDefault="000C5D16">
      <w:pPr>
        <w:ind w:left="355" w:right="199"/>
      </w:pPr>
      <w:r>
        <w:rPr>
          <w:color w:val="0070C0"/>
        </w:rPr>
        <w:t xml:space="preserve">Т1.11.11. Преждевременная отслойка нормально расположенной плаценты. </w:t>
      </w:r>
    </w:p>
    <w:p w:rsidR="00B06E8A" w:rsidRDefault="000C5D16">
      <w:pPr>
        <w:ind w:left="372" w:right="198"/>
      </w:pPr>
      <w:r>
        <w:t xml:space="preserve">Преждевременная отслойка нормально расположенной плаценты — </w:t>
      </w:r>
      <w:r>
        <w:t xml:space="preserve">отслойка плаценты до рождения плода (во время беременности, в первом и во втором периодах родов). </w:t>
      </w:r>
    </w:p>
    <w:p w:rsidR="00B06E8A" w:rsidRDefault="000C5D16">
      <w:pPr>
        <w:ind w:left="372" w:right="198"/>
      </w:pPr>
      <w:r>
        <w:t xml:space="preserve">КЛАССИФИКАЦИЯ </w:t>
      </w:r>
    </w:p>
    <w:p w:rsidR="00B06E8A" w:rsidRDefault="000C5D16">
      <w:pPr>
        <w:ind w:left="372" w:right="198"/>
      </w:pPr>
      <w:r>
        <w:t xml:space="preserve">В зависимости от площади выделяют частичную и полную отслойку плаценты. При частичной отслойке плаценты от маточной стенки отслаивается часть </w:t>
      </w:r>
      <w:r>
        <w:t xml:space="preserve">ее, при полной – вся плацента. Частичная ПОНРП может быть краевой, когда отслаивается край плаценты, или центральной – соответственно центральная часть. Частичная отслойка плаценты может быть прогрессирующей и непрогрессирующей. ЭТИОЛОГИЯ </w:t>
      </w:r>
    </w:p>
    <w:p w:rsidR="00B06E8A" w:rsidRDefault="000C5D16">
      <w:pPr>
        <w:ind w:left="372" w:right="198"/>
      </w:pPr>
      <w:r>
        <w:t>Окончательно эти</w:t>
      </w:r>
      <w:r>
        <w:t>ология ПОНРП не определена. Отслойка плаценты является проявлением системной, иногда скрыто протекающей патологии у беременных. Среди причин патологии выделяют несколько факторов: сосудистый (васкулопатия, ангиопатия плацентарного ложа, поверхностная инваз</w:t>
      </w:r>
      <w:r>
        <w:t xml:space="preserve">ия цитотрофобласта в неполноценный эндометрий), гемостатический (тромбофилия), механический. Васкулопатия и тромбофилия относительно часто возникают при гестозе, АГ, гломерулонефрите. </w:t>
      </w:r>
    </w:p>
    <w:p w:rsidR="00B06E8A" w:rsidRDefault="000C5D16">
      <w:pPr>
        <w:ind w:left="372" w:right="198"/>
      </w:pPr>
      <w:r>
        <w:t xml:space="preserve">Изменения гемостаза — </w:t>
      </w:r>
      <w:r>
        <w:t>причина и следствие ПОНРП. В развитии ПОНРП важное значение придают АФС, генетическим дефектам гемостаза (мутация фактора Лейдена, дефицит ангиотензина-II, дефицит протеина C и пр.), предрасполагающим к тромбозам. Тромбофилия, развивающаяся вследствие этих</w:t>
      </w:r>
      <w:r>
        <w:t xml:space="preserve"> нарушений, препятствует полноценной инвазии трофобласта, способствуя дефектам плацентации, ПОНРП. </w:t>
      </w:r>
    </w:p>
    <w:p w:rsidR="00B06E8A" w:rsidRDefault="000C5D16">
      <w:pPr>
        <w:spacing w:after="15" w:line="267" w:lineRule="auto"/>
        <w:ind w:left="382" w:right="199"/>
        <w:jc w:val="left"/>
      </w:pPr>
      <w:r>
        <w:lastRenderedPageBreak/>
        <w:t>Нарушения гемостаза могут возникать вследствие ПОНРП, например острая форма ДВСсиндрома, приводящая к массивному кровотечению и развитию ПОН. Ситуация харак</w:t>
      </w:r>
      <w:r>
        <w:t xml:space="preserve">терна для центральной отслойки, когда в области скопления крови повышается давление, возникают </w:t>
      </w:r>
      <w:r>
        <w:tab/>
        <w:t xml:space="preserve">условия </w:t>
      </w:r>
      <w:r>
        <w:tab/>
        <w:t xml:space="preserve">для </w:t>
      </w:r>
      <w:r>
        <w:tab/>
        <w:t xml:space="preserve">проникновения </w:t>
      </w:r>
      <w:r>
        <w:tab/>
        <w:t xml:space="preserve">клеток </w:t>
      </w:r>
      <w:r>
        <w:tab/>
        <w:t xml:space="preserve">плацентарной </w:t>
      </w:r>
      <w:r>
        <w:tab/>
        <w:t xml:space="preserve">ткани, </w:t>
      </w:r>
      <w:r>
        <w:tab/>
        <w:t xml:space="preserve">обладающих тромбопластическими свойствами, в материнский кровоток. </w:t>
      </w:r>
    </w:p>
    <w:p w:rsidR="00B06E8A" w:rsidRDefault="000C5D16">
      <w:pPr>
        <w:ind w:left="372" w:right="198"/>
      </w:pPr>
      <w:r>
        <w:t>В родах ПОНРП возможна при резком</w:t>
      </w:r>
      <w:r>
        <w:t xml:space="preserve"> снижении объѐма перерастянутой матки, частых и интенсивных схватках. Плацента, не способная к сокращению, не может приспособиться к изменившемуся объѐму матки, в результате чего </w:t>
      </w:r>
    </w:p>
    <w:p w:rsidR="00B06E8A" w:rsidRDefault="000C5D16">
      <w:pPr>
        <w:ind w:left="372" w:right="198"/>
      </w:pPr>
      <w:r>
        <w:t>теряет связь со стенкой матки. Таким образом, к предрасполагающим факторам П</w:t>
      </w:r>
      <w:r>
        <w:t xml:space="preserve">ОНРП можно отнести следующие состояния: </w:t>
      </w:r>
    </w:p>
    <w:p w:rsidR="00B06E8A" w:rsidRDefault="000C5D16">
      <w:pPr>
        <w:ind w:left="372" w:right="198"/>
      </w:pPr>
      <w:r>
        <w:t xml:space="preserve">· Во время беременности: </w:t>
      </w:r>
    </w:p>
    <w:p w:rsidR="00B06E8A" w:rsidRDefault="000C5D16">
      <w:pPr>
        <w:ind w:left="372" w:right="198"/>
      </w:pPr>
      <w:r>
        <w:t xml:space="preserve">Gсосудистая экстрагенитальная патология (АГ, гломерулонефриты); </w:t>
      </w:r>
    </w:p>
    <w:p w:rsidR="00B06E8A" w:rsidRDefault="000C5D16">
      <w:pPr>
        <w:ind w:left="372" w:right="198"/>
      </w:pPr>
      <w:r>
        <w:t xml:space="preserve">Gэндокринопатии (СД); </w:t>
      </w:r>
    </w:p>
    <w:p w:rsidR="00B06E8A" w:rsidRDefault="000C5D16">
      <w:pPr>
        <w:ind w:left="372" w:right="198"/>
      </w:pPr>
      <w:r>
        <w:t xml:space="preserve">Gаутоиммунные состояния (АФС, системная красная волчанка); </w:t>
      </w:r>
    </w:p>
    <w:p w:rsidR="00B06E8A" w:rsidRDefault="000C5D16">
      <w:pPr>
        <w:ind w:left="372" w:right="198"/>
      </w:pPr>
      <w:r>
        <w:t>Gаллергические реакции на декстраны, гемо</w:t>
      </w:r>
      <w:r>
        <w:t xml:space="preserve">трансфузию; </w:t>
      </w:r>
    </w:p>
    <w:p w:rsidR="00B06E8A" w:rsidRDefault="000C5D16">
      <w:pPr>
        <w:ind w:left="372" w:right="198"/>
      </w:pPr>
      <w:r>
        <w:t xml:space="preserve">Gгестоз, особенно на фоне гломерулонефрита; </w:t>
      </w:r>
    </w:p>
    <w:p w:rsidR="00B06E8A" w:rsidRDefault="000C5D16">
      <w:pPr>
        <w:ind w:left="372" w:right="198"/>
      </w:pPr>
      <w:r>
        <w:t xml:space="preserve">Gинфекционноаллергические васкулиты; </w:t>
      </w:r>
    </w:p>
    <w:p w:rsidR="00B06E8A" w:rsidRDefault="000C5D16">
      <w:pPr>
        <w:ind w:left="372" w:right="198"/>
      </w:pPr>
      <w:r>
        <w:t xml:space="preserve">Gгенетические дефекты гемостаза, предрасполагающие к тромбозам. </w:t>
      </w:r>
    </w:p>
    <w:p w:rsidR="00B06E8A" w:rsidRDefault="000C5D16">
      <w:pPr>
        <w:ind w:left="372" w:right="198"/>
      </w:pPr>
      <w:r>
        <w:t xml:space="preserve">· Во время родов: </w:t>
      </w:r>
    </w:p>
    <w:p w:rsidR="00B06E8A" w:rsidRDefault="000C5D16">
      <w:pPr>
        <w:ind w:left="372" w:right="198"/>
      </w:pPr>
      <w:r>
        <w:t xml:space="preserve">Gизлитие ОВ при многоводии; </w:t>
      </w:r>
    </w:p>
    <w:p w:rsidR="00B06E8A" w:rsidRDefault="000C5D16">
      <w:pPr>
        <w:ind w:left="372" w:right="198"/>
      </w:pPr>
      <w:r>
        <w:t xml:space="preserve">Gгиперстимуляция матки окситоцином; </w:t>
      </w:r>
    </w:p>
    <w:p w:rsidR="00B06E8A" w:rsidRDefault="000C5D16">
      <w:pPr>
        <w:ind w:left="372" w:right="198"/>
      </w:pPr>
      <w:r>
        <w:t xml:space="preserve">Gрождение </w:t>
      </w:r>
      <w:r>
        <w:t xml:space="preserve">первого плода при многоплодии; </w:t>
      </w:r>
    </w:p>
    <w:p w:rsidR="00B06E8A" w:rsidRDefault="000C5D16">
      <w:pPr>
        <w:ind w:left="372" w:right="198"/>
      </w:pPr>
      <w:r>
        <w:t xml:space="preserve">Gкороткая пуповина; </w:t>
      </w:r>
    </w:p>
    <w:p w:rsidR="00B06E8A" w:rsidRDefault="000C5D16">
      <w:pPr>
        <w:ind w:left="372" w:right="198"/>
      </w:pPr>
      <w:r>
        <w:t xml:space="preserve">Gзапоздалый разрыв плодного пузыря. </w:t>
      </w:r>
    </w:p>
    <w:p w:rsidR="00B06E8A" w:rsidRDefault="000C5D16">
      <w:pPr>
        <w:ind w:left="372" w:right="198"/>
      </w:pPr>
      <w:r>
        <w:t xml:space="preserve">Возможна насильственная отслойка плаценты в результате падения и травмы, наружных акушерских поворотов, амниоцентеза. </w:t>
      </w:r>
    </w:p>
    <w:p w:rsidR="00B06E8A" w:rsidRDefault="000C5D16">
      <w:pPr>
        <w:ind w:left="372" w:right="198"/>
      </w:pPr>
      <w:r>
        <w:t xml:space="preserve">КЛИНИЧЕСКАЯ КАРТИНА </w:t>
      </w:r>
    </w:p>
    <w:p w:rsidR="00B06E8A" w:rsidRDefault="000C5D16">
      <w:pPr>
        <w:ind w:left="372" w:right="198"/>
      </w:pPr>
      <w:r>
        <w:t>Основными симптомами ПОНРП</w:t>
      </w:r>
      <w:r>
        <w:t xml:space="preserve"> являются: </w:t>
      </w:r>
    </w:p>
    <w:p w:rsidR="00B06E8A" w:rsidRDefault="000C5D16">
      <w:pPr>
        <w:ind w:left="372" w:right="198"/>
      </w:pPr>
      <w:r>
        <w:t xml:space="preserve">· кровотечение и симптомы геморрагического шока; </w:t>
      </w:r>
    </w:p>
    <w:p w:rsidR="00B06E8A" w:rsidRDefault="000C5D16">
      <w:pPr>
        <w:ind w:left="372" w:right="198"/>
      </w:pPr>
      <w:r>
        <w:t xml:space="preserve">· боль в животе; </w:t>
      </w:r>
    </w:p>
    <w:p w:rsidR="00B06E8A" w:rsidRDefault="000C5D16">
      <w:pPr>
        <w:ind w:left="372" w:right="198"/>
      </w:pPr>
      <w:r>
        <w:t xml:space="preserve">· гипертонус матки; </w:t>
      </w:r>
    </w:p>
    <w:p w:rsidR="00B06E8A" w:rsidRDefault="000C5D16">
      <w:pPr>
        <w:ind w:left="372" w:right="198"/>
      </w:pPr>
      <w:r>
        <w:t xml:space="preserve">· острая гипоксия плода. </w:t>
      </w:r>
    </w:p>
    <w:p w:rsidR="00B06E8A" w:rsidRDefault="000C5D16">
      <w:pPr>
        <w:ind w:left="372" w:right="198"/>
      </w:pPr>
      <w:r>
        <w:t xml:space="preserve">Выраженность и характер симптомов ПОНРП определяются величиной и местом отслойки. Кровотечение при ПОНРП может быть: </w:t>
      </w:r>
    </w:p>
    <w:p w:rsidR="00B06E8A" w:rsidRDefault="000C5D16">
      <w:pPr>
        <w:ind w:left="372" w:right="198"/>
      </w:pPr>
      <w:r>
        <w:t>· наружным;</w:t>
      </w:r>
      <w:r>
        <w:t xml:space="preserve"> </w:t>
      </w:r>
    </w:p>
    <w:p w:rsidR="00B06E8A" w:rsidRDefault="000C5D16">
      <w:pPr>
        <w:ind w:left="372" w:right="198"/>
      </w:pPr>
      <w:r>
        <w:t xml:space="preserve">· внутренним; </w:t>
      </w:r>
    </w:p>
    <w:p w:rsidR="00B06E8A" w:rsidRDefault="000C5D16">
      <w:pPr>
        <w:ind w:left="372" w:right="198"/>
      </w:pPr>
      <w:r>
        <w:t xml:space="preserve">· смешанным (внутренним и наружным). </w:t>
      </w:r>
    </w:p>
    <w:p w:rsidR="00B06E8A" w:rsidRDefault="000C5D16">
      <w:pPr>
        <w:ind w:left="372" w:right="198"/>
      </w:pPr>
      <w:r>
        <w:t xml:space="preserve">При краевой отслойке плаценты появляется наружное кровотечение. Кровь отделяет оболочки от стенки матки и быстро выходит из половых путей. Кровь при этом яркого цвета. Если кровь вытекает из гематомы, </w:t>
      </w:r>
      <w:r>
        <w:t xml:space="preserve">расположенной </w:t>
      </w:r>
    </w:p>
    <w:p w:rsidR="00B06E8A" w:rsidRDefault="000C5D16">
      <w:pPr>
        <w:ind w:left="372" w:right="198"/>
      </w:pPr>
      <w:r>
        <w:t xml:space="preserve">высоко у дна матки, то кровяные выделения, как правило, темного цвета. При наружном кровотечении общее состояние определяется величиной кровопотери. При внутреннем кровотечении, которое, как правило, бывает при </w:t>
      </w:r>
    </w:p>
    <w:p w:rsidR="00B06E8A" w:rsidRDefault="000C5D16">
      <w:pPr>
        <w:ind w:left="372" w:right="198"/>
      </w:pPr>
      <w:r>
        <w:lastRenderedPageBreak/>
        <w:t>центральной отслойке, кровь н</w:t>
      </w:r>
      <w:r>
        <w:t xml:space="preserve">е находит выхода наружу и, образуя ретроплацентарную гематому, пропитывает стенку матки. Общее состояние определяется не только внутренней кровопотерей, но и болевым шоком. </w:t>
      </w:r>
    </w:p>
    <w:p w:rsidR="00B06E8A" w:rsidRDefault="000C5D16">
      <w:pPr>
        <w:ind w:left="372" w:right="198"/>
      </w:pPr>
      <w:r>
        <w:t>Боль в животе обусловлена имбибицией кровью стенки матки, растяжением и раздражени</w:t>
      </w:r>
      <w:r>
        <w:t>ем брюшины. Болевой синдром возникает, как правило, при внутреннем кровотечении, когда имеется ретроплацентарная гематома. Боли могут быть интенсивными. При ПОНРП, расположенной на задней стенке матки, боли локализованы в поясничной области. При большой ре</w:t>
      </w:r>
      <w:r>
        <w:t xml:space="preserve">троплацентарной гематоме на передней поверхности матки определяют резко болезненную локальную «припухлость». </w:t>
      </w:r>
    </w:p>
    <w:p w:rsidR="00B06E8A" w:rsidRDefault="000C5D16">
      <w:pPr>
        <w:ind w:left="372" w:right="198"/>
      </w:pPr>
      <w:r>
        <w:t>Гипертонус матки возможен при внутреннем кровотечении и обусловлен наличием ретроплацентарной гематомы, имбибицией кровью и перерастяжением стенки</w:t>
      </w:r>
      <w:r>
        <w:t xml:space="preserve"> матки. В ответ на постоянный раздражитель стенка матки сокращается и не расслабляется. </w:t>
      </w:r>
    </w:p>
    <w:p w:rsidR="00B06E8A" w:rsidRDefault="000C5D16">
      <w:pPr>
        <w:ind w:left="372" w:right="198"/>
      </w:pPr>
      <w:r>
        <w:t>Острая гипоксия плода возникает вследствие гипертонуса матки, нарушения маточноплацентарного кровотока и отслойки плаценты. Плод может погибнуть при отслойке трети и б</w:t>
      </w:r>
      <w:r>
        <w:t xml:space="preserve">олее поверхности плаценты. При полной отслойке </w:t>
      </w:r>
    </w:p>
    <w:p w:rsidR="00B06E8A" w:rsidRDefault="000C5D16">
      <w:pPr>
        <w:ind w:left="372" w:right="198"/>
      </w:pPr>
      <w:r>
        <w:t xml:space="preserve">происходит моментальная гибель плода. Иногда интранатальная гибель плода —единственный симптом отслойки плаценты. </w:t>
      </w:r>
    </w:p>
    <w:p w:rsidR="00B06E8A" w:rsidRDefault="000C5D16">
      <w:pPr>
        <w:ind w:left="372" w:right="198"/>
      </w:pPr>
      <w:r>
        <w:t>По клиническому течению различают легкую, среднюю и тяжелую степени тяжести состояния беремен</w:t>
      </w:r>
      <w:r>
        <w:t xml:space="preserve">ной при отслойке плаценты. </w:t>
      </w:r>
    </w:p>
    <w:p w:rsidR="00B06E8A" w:rsidRDefault="000C5D16">
      <w:pPr>
        <w:ind w:left="372" w:right="198"/>
      </w:pPr>
      <w:r>
        <w:rPr>
          <w:i/>
        </w:rPr>
        <w:t xml:space="preserve">Лѐгкая форма </w:t>
      </w:r>
      <w:r>
        <w:t>—отслойка небольшого участка плаценты, незначительные выделения из половых путей. Общее состояние не нарушено. При УЗИ можно определить ретроплацентарную гематому, если же кровь выделяется из наружных половых органо</w:t>
      </w:r>
      <w:r>
        <w:t xml:space="preserve">в, то при УЗИ она не выявляется. После родов обнаруживают организовавшийся сгусток на плаценте. </w:t>
      </w:r>
    </w:p>
    <w:p w:rsidR="00B06E8A" w:rsidRDefault="000C5D16">
      <w:pPr>
        <w:ind w:left="372" w:right="198"/>
      </w:pPr>
      <w:r>
        <w:rPr>
          <w:i/>
        </w:rPr>
        <w:t xml:space="preserve">Средняя степень тяжести </w:t>
      </w:r>
      <w:r>
        <w:t>—отслойка плаценты на 1/3–/4 поверхности. Из половых путей происходит отделение крови со сгустками в значительном количестве. При образ</w:t>
      </w:r>
      <w:r>
        <w:t xml:space="preserve">овании ретроплацентарной гематомы возникает боль в животе, гипертонус матки. Если отслойка произошла во время родов, матка между схватками не расслабляется. При </w:t>
      </w:r>
    </w:p>
    <w:p w:rsidR="00B06E8A" w:rsidRDefault="000C5D16">
      <w:pPr>
        <w:ind w:left="372" w:right="198"/>
      </w:pPr>
      <w:r>
        <w:t>большой ретроплацентарной гематоме матка может стать асимметричной, резко болезненной при паль</w:t>
      </w:r>
      <w:r>
        <w:t xml:space="preserve">пации. Без своевременного родоразрешения плод погибает. Одновременно развиваются симптомы шока (геморрагического и болевого). </w:t>
      </w:r>
    </w:p>
    <w:p w:rsidR="00B06E8A" w:rsidRDefault="000C5D16">
      <w:pPr>
        <w:ind w:left="372" w:right="198"/>
      </w:pPr>
      <w:r>
        <w:rPr>
          <w:i/>
        </w:rPr>
        <w:t xml:space="preserve">Тяжѐлая форма </w:t>
      </w:r>
      <w:r>
        <w:t>—</w:t>
      </w:r>
      <w:r>
        <w:t>отслойка более 1/2 площади поверхности плаценты. Внезапность возникает боль в животе, кровотечение (первоначально внутреннее, а затем и наружное). Довольно быстро появляются симптомы шока. При осмотре и пальпации матка напряжена, асимметрична, в области ре</w:t>
      </w:r>
      <w:r>
        <w:t>троплацентарной гематомы можно обнаружить выбухание. Отмечают симптомы острой гипоксии или гибели плода. Тяжесть состояния, кровопотерю дополнительно усугубляет развитие ДВС-синдрома вследствие проникновения в кровоток матери большого количества активных т</w:t>
      </w:r>
      <w:r>
        <w:t xml:space="preserve">ромбопластинов, образующихся в месте отслойки плаценты. </w:t>
      </w:r>
    </w:p>
    <w:p w:rsidR="00B06E8A" w:rsidRDefault="000C5D16">
      <w:pPr>
        <w:ind w:left="372" w:right="198"/>
      </w:pPr>
      <w:r>
        <w:t xml:space="preserve">ДИАГНОСТИКА </w:t>
      </w:r>
    </w:p>
    <w:p w:rsidR="00B06E8A" w:rsidRDefault="000C5D16">
      <w:pPr>
        <w:ind w:left="372" w:right="198"/>
      </w:pPr>
      <w:r>
        <w:t xml:space="preserve">Диагностика ПОНРП основана на: </w:t>
      </w:r>
    </w:p>
    <w:p w:rsidR="00B06E8A" w:rsidRDefault="000C5D16">
      <w:pPr>
        <w:ind w:left="372" w:right="198"/>
      </w:pPr>
      <w:r>
        <w:t xml:space="preserve">· клинической картине заболевания; </w:t>
      </w:r>
    </w:p>
    <w:p w:rsidR="00B06E8A" w:rsidRDefault="000C5D16">
      <w:pPr>
        <w:ind w:left="372" w:right="198"/>
      </w:pPr>
      <w:r>
        <w:t xml:space="preserve">· данных УЗИ; </w:t>
      </w:r>
    </w:p>
    <w:p w:rsidR="00B06E8A" w:rsidRDefault="000C5D16">
      <w:pPr>
        <w:ind w:left="372" w:right="198"/>
      </w:pPr>
      <w:r>
        <w:t xml:space="preserve">· изменениях гемостаза. </w:t>
      </w:r>
    </w:p>
    <w:p w:rsidR="00B06E8A" w:rsidRDefault="000C5D16">
      <w:pPr>
        <w:ind w:left="372" w:right="198"/>
      </w:pPr>
      <w:r>
        <w:lastRenderedPageBreak/>
        <w:t xml:space="preserve">ФИЗИКАЛЬНОЕ ИССЛЕДОВАНИЕ </w:t>
      </w:r>
    </w:p>
    <w:p w:rsidR="00B06E8A" w:rsidRDefault="000C5D16">
      <w:pPr>
        <w:ind w:left="372" w:right="198"/>
      </w:pPr>
      <w:r>
        <w:t>Клинические симптомы, позволяющие заподозрить ПОНРП:</w:t>
      </w:r>
      <w:r>
        <w:t xml:space="preserve"> кровяные выделения и боли в животе; гипертонус, болезненность матки; отсутствие расслабления матки в паузах между схватками во время родов; острая гипоксия плода или антенатальная гибель; симптомы геморрагического шока. При влагалищном исследовании во вре</w:t>
      </w:r>
      <w:r>
        <w:t>мя беременности шейка матки обычно сохранена, наружный зев закрыт. В первом периоде родов при отслойке плаценты плодный пузырь обычно напряжѐн, иногда наблюдают умеренное количество кровяных выделений со сгустками из матки. При вскрытии плодного пузыря изл</w:t>
      </w:r>
      <w:r>
        <w:t xml:space="preserve">ивающиеся ОВ могут содержать примесь крови. </w:t>
      </w:r>
    </w:p>
    <w:p w:rsidR="00B06E8A" w:rsidRDefault="000C5D16">
      <w:pPr>
        <w:ind w:left="372" w:right="198"/>
      </w:pPr>
      <w:r>
        <w:t xml:space="preserve">ИНСТРУМЕНТАЛЬНОЕ ИССЛЕДОВАНИЕ </w:t>
      </w:r>
    </w:p>
    <w:p w:rsidR="00B06E8A" w:rsidRDefault="000C5D16">
      <w:pPr>
        <w:ind w:left="372" w:right="198"/>
      </w:pPr>
      <w:r>
        <w:t>УЗИ при подозрении на ПОНРП следует проводить как можно раньше. При продольном и поперечном сканировании можно определить место и площадь отслойки плаценты, размеры и структуру рет</w:t>
      </w:r>
      <w:r>
        <w:t xml:space="preserve">роплацентарной гематомы. В ряде случаев при незначительной отслойке плаценты по краю с наружным кровотечением по данным УЗИ отслойку обнаружить не удаѐтся. </w:t>
      </w:r>
    </w:p>
    <w:p w:rsidR="00B06E8A" w:rsidRDefault="000C5D16">
      <w:pPr>
        <w:ind w:left="372" w:right="198"/>
      </w:pPr>
      <w:r>
        <w:t xml:space="preserve">ЛАБОРАТОРНЫЕ ИССЛЕДОВАНИЯ </w:t>
      </w:r>
    </w:p>
    <w:p w:rsidR="00B06E8A" w:rsidRDefault="000C5D16">
      <w:pPr>
        <w:ind w:left="372" w:right="198"/>
      </w:pPr>
      <w:r>
        <w:t xml:space="preserve">Анализ показателей гемостаза указывает на развитие ДВС-синдрома. </w:t>
      </w:r>
    </w:p>
    <w:p w:rsidR="00B06E8A" w:rsidRDefault="000C5D16">
      <w:pPr>
        <w:ind w:left="372" w:right="198"/>
      </w:pPr>
      <w:r>
        <w:t>СКРИНИ</w:t>
      </w:r>
      <w:r>
        <w:t xml:space="preserve">НГ </w:t>
      </w:r>
    </w:p>
    <w:p w:rsidR="00B06E8A" w:rsidRDefault="000C5D16">
      <w:pPr>
        <w:ind w:left="372" w:right="198"/>
      </w:pPr>
      <w:r>
        <w:t xml:space="preserve">Выявление скрытой тромбофилии у пациенток группы риска по развитию ПОНРП. </w:t>
      </w:r>
    </w:p>
    <w:p w:rsidR="00B06E8A" w:rsidRDefault="000C5D16">
      <w:pPr>
        <w:ind w:left="372" w:right="198"/>
      </w:pPr>
      <w:r>
        <w:t xml:space="preserve">ДИФФЕРЕНЦИАЛЬНАЯ ДИАГНОСТИКА </w:t>
      </w:r>
    </w:p>
    <w:p w:rsidR="00B06E8A" w:rsidRDefault="000C5D16">
      <w:pPr>
        <w:ind w:left="372" w:right="198"/>
      </w:pPr>
      <w:r>
        <w:t xml:space="preserve">Дифференциальную диагностику проводят с гистопатическим разрывом матки, предлежанием плаценты, разрывом сосудов пуповины. </w:t>
      </w:r>
    </w:p>
    <w:p w:rsidR="00B06E8A" w:rsidRDefault="000C5D16">
      <w:pPr>
        <w:ind w:left="372" w:right="198"/>
      </w:pPr>
      <w:r>
        <w:t>ПОНРП имеет идентичные симптомы с гистопатическим разрывом матки: боль в животе, напряженная, нерасслабляющаяся стенка матки, острая гипоксия плода. УЗИ выявляет участок отслоившейся плаценты. Если таковой отсутствует, то дифференциальный диагноз затруднѐн</w:t>
      </w:r>
      <w:r>
        <w:t xml:space="preserve">. Независимо от диагноза необходимо экстренное родоразрешение. </w:t>
      </w:r>
    </w:p>
    <w:p w:rsidR="00B06E8A" w:rsidRDefault="000C5D16">
      <w:pPr>
        <w:ind w:left="372" w:right="198"/>
      </w:pPr>
      <w:r>
        <w:t>Отслойка предлежащей плаценты устанавливается легко, так как при наличии кровяных выделений из половых путей, остальные характерные симптомы отсутствуют. При УЗИ определить расположение плацен</w:t>
      </w:r>
      <w:r>
        <w:t>ты не представляет труда. Заподозрить разрыв сосудов пуповины крайне сложно. Указанная патология часто наблюдается при оболочечном прикреплении сосудов. Для неѐ характерны выделение крови яркоалого цвета, острая гипоксия и антенатальная гибель плода. Локал</w:t>
      </w:r>
      <w:r>
        <w:t xml:space="preserve">ьная болезненность и гипертонус отсутствуют. </w:t>
      </w:r>
    </w:p>
    <w:p w:rsidR="00B06E8A" w:rsidRDefault="000C5D16">
      <w:pPr>
        <w:ind w:left="372" w:right="198"/>
      </w:pPr>
      <w:r>
        <w:t xml:space="preserve">ЛЕЧЕНИЕ </w:t>
      </w:r>
    </w:p>
    <w:p w:rsidR="00B06E8A" w:rsidRDefault="000C5D16">
      <w:pPr>
        <w:ind w:left="372" w:right="198"/>
      </w:pPr>
      <w:r>
        <w:t xml:space="preserve">Тактика ведения беременности при ПОНРП зависит от следующих показателей: </w:t>
      </w:r>
    </w:p>
    <w:p w:rsidR="00B06E8A" w:rsidRDefault="000C5D16">
      <w:pPr>
        <w:ind w:left="372" w:right="198"/>
      </w:pPr>
      <w:r>
        <w:t xml:space="preserve">· величина кровопотери; </w:t>
      </w:r>
    </w:p>
    <w:p w:rsidR="00B06E8A" w:rsidRDefault="000C5D16">
      <w:pPr>
        <w:ind w:left="372" w:right="6350"/>
      </w:pPr>
      <w:r>
        <w:t xml:space="preserve">· состояние беременной и плода; · срок гестации; </w:t>
      </w:r>
    </w:p>
    <w:p w:rsidR="00B06E8A" w:rsidRDefault="000C5D16">
      <w:pPr>
        <w:ind w:left="372" w:right="198"/>
      </w:pPr>
      <w:r>
        <w:t xml:space="preserve">· состояние гемостаза. </w:t>
      </w:r>
    </w:p>
    <w:p w:rsidR="00B06E8A" w:rsidRDefault="000C5D16">
      <w:pPr>
        <w:ind w:left="372" w:right="198"/>
      </w:pPr>
      <w:r>
        <w:t>Во время беременности и в ро</w:t>
      </w:r>
      <w:r>
        <w:t xml:space="preserve">дах при выраженной клинической картине (средняя и тяжелая степень) ПОНРП показано экстренное родоразрешение путем КС, независимо от срока гестации и состояния плода. Во время операции </w:t>
      </w:r>
    </w:p>
    <w:p w:rsidR="00B06E8A" w:rsidRDefault="000C5D16">
      <w:pPr>
        <w:ind w:left="372" w:right="198"/>
      </w:pPr>
      <w:r>
        <w:t xml:space="preserve">необходим осмотр матки для выявления кровоизлияния в мышечную стенку и </w:t>
      </w:r>
      <w:r>
        <w:t>под серозную оболочку (матка Кувелера). При диагностике матки Кувелера на первом этапе, после родоразрешения производится перевязка внутренних подвздошных артерий (</w:t>
      </w:r>
      <w:r>
        <w:rPr>
          <w:i/>
        </w:rPr>
        <w:t>a. iliaca interna</w:t>
      </w:r>
      <w:r>
        <w:t xml:space="preserve">). </w:t>
      </w:r>
    </w:p>
    <w:p w:rsidR="00B06E8A" w:rsidRDefault="000C5D16">
      <w:pPr>
        <w:ind w:left="372" w:right="198"/>
      </w:pPr>
      <w:r>
        <w:lastRenderedPageBreak/>
        <w:t>При отсутствии кровотечения объем операции этим ограничивается, и матка</w:t>
      </w:r>
      <w:r>
        <w:t xml:space="preserve"> сохраняется. При продолжающемся кровотечении следует осуществлять экстирпацию матки. </w:t>
      </w:r>
    </w:p>
    <w:p w:rsidR="00B06E8A" w:rsidRDefault="000C5D16">
      <w:pPr>
        <w:ind w:left="372" w:right="198"/>
      </w:pPr>
      <w:r>
        <w:t xml:space="preserve">Для сбора и переливания собственной крови пациентки используются аппараты для реинфузии эритроцитов аутокрови (например, «Cell saver», «Haemolit» и др.). С помощью этих </w:t>
      </w:r>
      <w:r>
        <w:t>аппаратов кровь отсасывается в резервуар, где она проходит очистку от свободного гемоглобина, факторов свѐртывания, тромбоцитов, и после этого эритроциты возвращают в организм. Одновременно проводится инфузионно-трансфузионная терапия (см. «Геморрагический</w:t>
      </w:r>
      <w:r>
        <w:t xml:space="preserve"> шок»). При лѐгкой форме течения ПОНРП, если состояние беременной и плода значительно не страдает, нет выраженного наружного или внутреннего кровотечения (небольшая непрогрессирующая ретроплацентарная гематома по данным </w:t>
      </w:r>
    </w:p>
    <w:p w:rsidR="00B06E8A" w:rsidRDefault="000C5D16">
      <w:pPr>
        <w:ind w:left="372" w:right="198"/>
      </w:pPr>
      <w:r>
        <w:t>УЗИ), анемии, при сроке гестации до</w:t>
      </w:r>
      <w:r>
        <w:t xml:space="preserve"> 34–5 нед, возможна выжидательная тактика. Ведение беременной проводится под контролем УЗИ, при постоянном наблюдении за состоянием плода (допплерометрия, КТГ). Терапия предполагает постельный режим беременной и заключается во введении b-адреномиметиков, с</w:t>
      </w:r>
      <w:r>
        <w:t xml:space="preserve">пазмолитических средств, дезагрегантов, поливитаминов, антианемических препаратов. По показаниям —переливание свежезамороженной плазмы. </w:t>
      </w:r>
    </w:p>
    <w:p w:rsidR="00B06E8A" w:rsidRDefault="000C5D16">
      <w:pPr>
        <w:ind w:left="372" w:right="198"/>
      </w:pPr>
      <w:r>
        <w:t>Если состояние беременной и плода удовлетворительное, нет выраженного наружного или внутреннего кровотечения (небольшая</w:t>
      </w:r>
      <w:r>
        <w:t xml:space="preserve"> непрогрессирующая ретроплацентарная гематома по данным УЗИ), анемии, при сроке гестации до 34– 36 нед возможна выжидательная тактика. Ведение беременной выполняют под контролем УЗИ, при постоянном наблюдении за состоянием плода (допплерометрия, КТГ). Лече</w:t>
      </w:r>
      <w:r>
        <w:t xml:space="preserve">ние предполагает постельный режим беременной. </w:t>
      </w:r>
    </w:p>
    <w:p w:rsidR="00B06E8A" w:rsidRDefault="000C5D16">
      <w:pPr>
        <w:spacing w:after="25" w:line="259" w:lineRule="auto"/>
        <w:ind w:left="360" w:right="0" w:firstLine="0"/>
        <w:jc w:val="left"/>
      </w:pPr>
      <w:r>
        <w:t xml:space="preserve"> </w:t>
      </w:r>
    </w:p>
    <w:p w:rsidR="00B06E8A" w:rsidRDefault="000C5D16">
      <w:pPr>
        <w:ind w:left="355" w:right="199"/>
      </w:pPr>
      <w:r>
        <w:rPr>
          <w:color w:val="0070C0"/>
        </w:rPr>
        <w:t xml:space="preserve">Т1.11.12Акушерские кровотечения. </w:t>
      </w:r>
    </w:p>
    <w:p w:rsidR="00B06E8A" w:rsidRDefault="000C5D16">
      <w:pPr>
        <w:ind w:left="372" w:right="198"/>
      </w:pPr>
      <w:r>
        <w:t xml:space="preserve">Кровотечения во время беременности Предлежание плаценты Преждевременная отслойка нормально расположенной плаценты </w:t>
      </w:r>
    </w:p>
    <w:p w:rsidR="00B06E8A" w:rsidRDefault="000C5D16">
      <w:pPr>
        <w:spacing w:after="34"/>
        <w:ind w:left="372" w:right="198"/>
      </w:pPr>
      <w:r>
        <w:t>Акушерские кровотечения — кровотечения, возникающие во вре</w:t>
      </w:r>
      <w:r>
        <w:t xml:space="preserve">мя беременности, в родах, в последовом и раннем послеродовом периоде. Особенностями акушерских кровотечений являются: </w:t>
      </w:r>
    </w:p>
    <w:p w:rsidR="00B06E8A" w:rsidRDefault="000C5D16">
      <w:pPr>
        <w:numPr>
          <w:ilvl w:val="0"/>
          <w:numId w:val="234"/>
        </w:numPr>
        <w:ind w:right="198" w:hanging="361"/>
      </w:pPr>
      <w:r>
        <w:t xml:space="preserve">массивность и внезапность их появления; </w:t>
      </w:r>
    </w:p>
    <w:p w:rsidR="00B06E8A" w:rsidRDefault="000C5D16">
      <w:pPr>
        <w:numPr>
          <w:ilvl w:val="0"/>
          <w:numId w:val="234"/>
        </w:numPr>
        <w:ind w:right="198" w:hanging="361"/>
      </w:pPr>
      <w:r>
        <w:t xml:space="preserve">как правило, при акушерских кровотечениях страдает плод, что диктует необходимость срочного родоразрешения и не позволяет дождаться стойкой </w:t>
      </w:r>
    </w:p>
    <w:p w:rsidR="00B06E8A" w:rsidRDefault="000C5D16">
      <w:pPr>
        <w:ind w:left="1091" w:right="198"/>
      </w:pPr>
      <w:r>
        <w:t xml:space="preserve">стабилизации гемодинамических показателей и проведения инфузионнотрансфузионной терапии в полном объеме; </w:t>
      </w:r>
    </w:p>
    <w:p w:rsidR="00B06E8A" w:rsidRDefault="000C5D16">
      <w:pPr>
        <w:numPr>
          <w:ilvl w:val="0"/>
          <w:numId w:val="234"/>
        </w:numPr>
        <w:ind w:right="198" w:hanging="361"/>
      </w:pPr>
      <w:r>
        <w:t>кровопоте</w:t>
      </w:r>
      <w:r>
        <w:t xml:space="preserve">ря нередко сочетается с резко выраженным болевым синдромом; </w:t>
      </w:r>
    </w:p>
    <w:p w:rsidR="00B06E8A" w:rsidRDefault="000C5D16">
      <w:pPr>
        <w:numPr>
          <w:ilvl w:val="0"/>
          <w:numId w:val="234"/>
        </w:numPr>
        <w:ind w:right="198" w:hanging="361"/>
      </w:pPr>
      <w:r>
        <w:t>особенности патофизиологических изменений в организме беременных женщин приводят к быстрому истощению компенсаторно-защитных механизмов, особенно у беременных с осложненным течением родов, поздни</w:t>
      </w:r>
      <w:r>
        <w:t xml:space="preserve">м гестозом; </w:t>
      </w:r>
    </w:p>
    <w:p w:rsidR="00B06E8A" w:rsidRDefault="000C5D16">
      <w:pPr>
        <w:numPr>
          <w:ilvl w:val="0"/>
          <w:numId w:val="234"/>
        </w:numPr>
        <w:spacing w:after="38"/>
        <w:ind w:right="198" w:hanging="361"/>
      </w:pPr>
      <w:r>
        <w:t xml:space="preserve">для акушерских кровотечений характерны острый дефицит объема циркулирующей крови (ОЦК), нарушения сердечной деятельности, анемическая и циркуляторная формы гипоксии; </w:t>
      </w:r>
    </w:p>
    <w:p w:rsidR="00B06E8A" w:rsidRDefault="000C5D16">
      <w:pPr>
        <w:numPr>
          <w:ilvl w:val="0"/>
          <w:numId w:val="234"/>
        </w:numPr>
        <w:ind w:right="198" w:hanging="361"/>
      </w:pPr>
      <w:r>
        <w:t>нередко возникает опасность развития развернутой картины синдрома диссеминир</w:t>
      </w:r>
      <w:r>
        <w:t xml:space="preserve">ованного внутрисосудистого свертывания (ДВС) и массивного кровотечения. </w:t>
      </w:r>
    </w:p>
    <w:p w:rsidR="00B06E8A" w:rsidRDefault="000C5D16">
      <w:pPr>
        <w:ind w:left="372" w:right="198"/>
      </w:pPr>
      <w:r>
        <w:lastRenderedPageBreak/>
        <w:t>Основные причины нарушения гемодинамики при акушерских кровотечениях — дефицит ОЦК и несоответствие между ним и емкостью сосудистого русла. Возникающая при этом тканевая гипоксия прив</w:t>
      </w:r>
      <w:r>
        <w:t>одит к нарушению окислительно-восстановительных процессов с преимущественным поражением ЦНС, почек, печени, надпочечников и других систем организма. Происходит нарушение водно-электролитного баланса, кислотно-щелочного равновесия (КЩР), гормональных соотно</w:t>
      </w:r>
      <w:r>
        <w:t xml:space="preserve">шений, ферментных процессов. </w:t>
      </w:r>
    </w:p>
    <w:p w:rsidR="00B06E8A" w:rsidRDefault="000C5D16">
      <w:pPr>
        <w:ind w:left="372" w:right="198"/>
      </w:pPr>
      <w:r>
        <w:t>Акушерские кровотечения являются одной из ведущих причин материнской смертности, составляя в ее структуре в чистом виде — 20–25%, как конкурирующая причина — 42%, а как фоновая — до 78% случаев. Показатель акушерских кровотече</w:t>
      </w:r>
      <w:r>
        <w:t>ний колеблется от 3 до 8% по отношению к общему числу родов, при этом 2–4% акушерских кровотечений связаны с гипотонией матки в последовом и раннем послеродовом периоде, около 1% случаев возникают при преждевременной отслойке нормально расположенной плацен</w:t>
      </w:r>
      <w:r>
        <w:t xml:space="preserve">ты и предлежании плаценты. </w:t>
      </w:r>
    </w:p>
    <w:p w:rsidR="00B06E8A" w:rsidRDefault="000C5D16">
      <w:pPr>
        <w:ind w:left="372" w:right="198"/>
      </w:pPr>
      <w:r>
        <w:t xml:space="preserve">Возможными причинами кровотечения в акушерской практике являются: прерывание беременности всех сроков, предлежание плаценты, преждевременная отслойка нормально расположенной плаценты, разрыв матки, разрыв мягких родовых путей в </w:t>
      </w:r>
      <w:r>
        <w:t xml:space="preserve">родах, гипо- и атонические кровотечения в раннем послеродовом периоде. </w:t>
      </w:r>
    </w:p>
    <w:p w:rsidR="00B06E8A" w:rsidRDefault="000C5D16">
      <w:pPr>
        <w:ind w:left="372" w:right="198"/>
      </w:pPr>
      <w:r>
        <w:t>Наследственные или приобретенные дефекты системы гемостаза могут явиться причиной кровотечения как во время беременности, так и в родах или в послеродовом периоде. Среди причин маточны</w:t>
      </w:r>
      <w:r>
        <w:t xml:space="preserve">х кровотечений, связанных с беременностью, одно из первых мест занимает самопроизвольный аборт — прерывание беременности в первые 22 нед. Его причинами могут быть различные патологические состояния организма женщины. </w:t>
      </w:r>
    </w:p>
    <w:p w:rsidR="00B06E8A" w:rsidRDefault="000C5D16">
      <w:pPr>
        <w:ind w:left="372" w:right="198"/>
      </w:pPr>
      <w:r>
        <w:t>Среди анатомических факторов следует в</w:t>
      </w:r>
      <w:r>
        <w:t xml:space="preserve">ыделить инфантилизм, нарушение развития матки, истмико-цервикальную недостаточность, травматические повреждения матки при искусственном аборте или родах, опухоли. </w:t>
      </w:r>
    </w:p>
    <w:p w:rsidR="00B06E8A" w:rsidRDefault="000C5D16">
      <w:pPr>
        <w:ind w:left="372" w:right="198"/>
      </w:pPr>
      <w:r>
        <w:t>К функциональным факторам относятся инфекционные заболевания, перенесенные в детстве, искусс</w:t>
      </w:r>
      <w:r>
        <w:t xml:space="preserve">твенные аборты, воспалительные заболевания половых органов, нарушение функционального состояния желез внутренней секреции, патологические роды в анамнезе, различные фрустрирующие ситуации, экстрагенитальная патология. </w:t>
      </w:r>
    </w:p>
    <w:p w:rsidR="00B06E8A" w:rsidRDefault="000C5D16">
      <w:pPr>
        <w:ind w:left="372" w:right="198"/>
      </w:pPr>
      <w:r>
        <w:t xml:space="preserve">Помимо этого, причинами самопроизвольного аборта могут стать нарушения системы мать– плацента–плод и хромосомные нарушения. </w:t>
      </w:r>
    </w:p>
    <w:p w:rsidR="00B06E8A" w:rsidRDefault="000C5D16">
      <w:pPr>
        <w:ind w:left="722" w:right="1350" w:hanging="360"/>
      </w:pPr>
      <w:r>
        <w:t xml:space="preserve">Особенностями неотложного состояния при самопроизвольном аборте являются: </w:t>
      </w:r>
      <w:r>
        <w:rPr>
          <w:rFonts w:ascii="Segoe UI Symbol" w:eastAsia="Segoe UI Symbol" w:hAnsi="Segoe UI Symbol" w:cs="Segoe UI Symbol"/>
        </w:rPr>
        <w:t></w:t>
      </w:r>
      <w:r>
        <w:rPr>
          <w:rFonts w:ascii="Arial" w:eastAsia="Arial" w:hAnsi="Arial" w:cs="Arial"/>
        </w:rPr>
        <w:t xml:space="preserve"> </w:t>
      </w:r>
      <w:r>
        <w:rPr>
          <w:i/>
        </w:rPr>
        <w:t xml:space="preserve">боли в нижних отделах живота; </w:t>
      </w:r>
    </w:p>
    <w:p w:rsidR="00B06E8A" w:rsidRDefault="000C5D16">
      <w:pPr>
        <w:numPr>
          <w:ilvl w:val="0"/>
          <w:numId w:val="235"/>
        </w:numPr>
        <w:spacing w:after="5" w:line="266" w:lineRule="auto"/>
        <w:ind w:right="194" w:hanging="361"/>
      </w:pPr>
      <w:r>
        <w:rPr>
          <w:i/>
        </w:rPr>
        <w:t>кровянистые выделения, к</w:t>
      </w:r>
      <w:r>
        <w:rPr>
          <w:i/>
        </w:rPr>
        <w:t xml:space="preserve">оторые могут принимать характер кровотечения; </w:t>
      </w:r>
      <w:r>
        <w:rPr>
          <w:rFonts w:ascii="Segoe UI Symbol" w:eastAsia="Segoe UI Symbol" w:hAnsi="Segoe UI Symbol" w:cs="Segoe UI Symbol"/>
        </w:rPr>
        <w:t></w:t>
      </w:r>
      <w:r>
        <w:rPr>
          <w:rFonts w:ascii="Arial" w:eastAsia="Arial" w:hAnsi="Arial" w:cs="Arial"/>
        </w:rPr>
        <w:t xml:space="preserve"> </w:t>
      </w:r>
      <w:r>
        <w:rPr>
          <w:i/>
        </w:rPr>
        <w:t xml:space="preserve">повышение тонуса матки; </w:t>
      </w:r>
    </w:p>
    <w:p w:rsidR="00B06E8A" w:rsidRDefault="000C5D16">
      <w:pPr>
        <w:numPr>
          <w:ilvl w:val="0"/>
          <w:numId w:val="235"/>
        </w:numPr>
        <w:ind w:right="194" w:hanging="361"/>
      </w:pPr>
      <w:r>
        <w:rPr>
          <w:i/>
        </w:rPr>
        <w:t xml:space="preserve">наличие структурных изменений в шейке матки, в результате чего происходит раскрытие маточного зева и изгнание плодного яйца (целиком или частично). </w:t>
      </w:r>
      <w:r>
        <w:t>Основные направления терапии завися</w:t>
      </w:r>
      <w:r>
        <w:t xml:space="preserve">т от стадии самопроизвольного аборта: угрожающий аборт, начавшийся, аборт в ходу, неполный или полный самопроизвольный аборт. </w:t>
      </w:r>
    </w:p>
    <w:p w:rsidR="00B06E8A" w:rsidRDefault="000C5D16">
      <w:pPr>
        <w:numPr>
          <w:ilvl w:val="0"/>
          <w:numId w:val="235"/>
        </w:numPr>
        <w:spacing w:after="32" w:line="266" w:lineRule="auto"/>
        <w:ind w:right="194" w:hanging="361"/>
      </w:pPr>
      <w:r>
        <w:rPr>
          <w:i/>
        </w:rPr>
        <w:t xml:space="preserve">Беременные с любой клинической формой прерывания беременности должны лечиться в стационаре. </w:t>
      </w:r>
    </w:p>
    <w:p w:rsidR="00B06E8A" w:rsidRDefault="000C5D16">
      <w:pPr>
        <w:numPr>
          <w:ilvl w:val="0"/>
          <w:numId w:val="235"/>
        </w:numPr>
        <w:spacing w:after="41" w:line="266" w:lineRule="auto"/>
        <w:ind w:right="194" w:hanging="361"/>
      </w:pPr>
      <w:r>
        <w:rPr>
          <w:i/>
        </w:rPr>
        <w:t xml:space="preserve">В случае угрожающего и начавшегося (при незначительном кровотечении) аборта — постельный режим; средства, способствующие снижению сократительной </w:t>
      </w:r>
      <w:r>
        <w:rPr>
          <w:i/>
        </w:rPr>
        <w:lastRenderedPageBreak/>
        <w:t>активности матки (метацин, партусистен, гинипрал, фенотерол, магния сульфат — кормагнезин, магния сульфат), и г</w:t>
      </w:r>
      <w:r>
        <w:rPr>
          <w:i/>
        </w:rPr>
        <w:t xml:space="preserve">ормональная терапия по показаниям (дюфастон или утрожестан, дексаметазон или метипред). Лечение проводится под динамическим контролем УЗИ (оборудование фирм SHIMADZU, SIEMENS, TOSHIBA). </w:t>
      </w:r>
    </w:p>
    <w:p w:rsidR="00B06E8A" w:rsidRDefault="000C5D16">
      <w:pPr>
        <w:numPr>
          <w:ilvl w:val="0"/>
          <w:numId w:val="235"/>
        </w:numPr>
        <w:spacing w:after="5" w:line="266" w:lineRule="auto"/>
        <w:ind w:right="194" w:hanging="361"/>
      </w:pPr>
      <w:r>
        <w:rPr>
          <w:i/>
        </w:rPr>
        <w:t>При аборте в ходу и неполном аборте — выскабливание матки; при массив</w:t>
      </w:r>
      <w:r>
        <w:rPr>
          <w:i/>
        </w:rPr>
        <w:t xml:space="preserve">ном кровотечении — гемотрансфузия. </w:t>
      </w:r>
    </w:p>
    <w:p w:rsidR="00B06E8A" w:rsidRDefault="000C5D16">
      <w:pPr>
        <w:spacing w:after="5" w:line="266" w:lineRule="auto"/>
        <w:ind w:left="370" w:right="194"/>
      </w:pPr>
      <w:r>
        <w:rPr>
          <w:i/>
        </w:rPr>
        <w:t xml:space="preserve">Лечебно-тактические мероприятия при самопроизвольном аборте на догоспитальном этапе </w:t>
      </w:r>
    </w:p>
    <w:p w:rsidR="00B06E8A" w:rsidRDefault="000C5D16">
      <w:pPr>
        <w:spacing w:after="43" w:line="259" w:lineRule="auto"/>
        <w:ind w:left="360" w:right="0" w:firstLine="0"/>
        <w:jc w:val="left"/>
      </w:pPr>
      <w:hyperlink r:id="rId617" w:anchor="insert_050_r1">
        <w:r>
          <w:rPr>
            <w:i/>
          </w:rPr>
          <w:t>(</w:t>
        </w:r>
      </w:hyperlink>
      <w:hyperlink r:id="rId618" w:anchor="insert_050_r1">
        <w:r>
          <w:rPr>
            <w:b/>
            <w:i/>
            <w:color w:val="0563C1"/>
            <w:u w:val="single" w:color="0563C1"/>
          </w:rPr>
          <w:t>рис. 1</w:t>
        </w:r>
      </w:hyperlink>
      <w:hyperlink r:id="rId619" w:anchor="insert_050_r1">
        <w:r>
          <w:rPr>
            <w:i/>
          </w:rPr>
          <w:t>)</w:t>
        </w:r>
      </w:hyperlink>
      <w:r>
        <w:rPr>
          <w:i/>
        </w:rPr>
        <w:t>:</w:t>
      </w:r>
      <w:r>
        <w:t xml:space="preserve"> </w:t>
      </w:r>
    </w:p>
    <w:p w:rsidR="00B06E8A" w:rsidRDefault="000C5D16">
      <w:pPr>
        <w:numPr>
          <w:ilvl w:val="0"/>
          <w:numId w:val="235"/>
        </w:numPr>
        <w:spacing w:after="37" w:line="266" w:lineRule="auto"/>
        <w:ind w:right="194" w:hanging="361"/>
      </w:pPr>
      <w:r>
        <w:rPr>
          <w:i/>
        </w:rPr>
        <w:t xml:space="preserve">Оценка общего состояния беременной, степени анемизации, геморрагического шока по индексу Алговера (шоковый индекс) и кровопотери. </w:t>
      </w:r>
    </w:p>
    <w:p w:rsidR="00B06E8A" w:rsidRDefault="000C5D16">
      <w:pPr>
        <w:numPr>
          <w:ilvl w:val="0"/>
          <w:numId w:val="235"/>
        </w:numPr>
        <w:spacing w:after="5" w:line="266" w:lineRule="auto"/>
        <w:ind w:right="194" w:hanging="361"/>
      </w:pPr>
      <w:r>
        <w:rPr>
          <w:i/>
        </w:rPr>
        <w:t>Выяснение срока берем</w:t>
      </w:r>
      <w:r>
        <w:rPr>
          <w:i/>
        </w:rPr>
        <w:t xml:space="preserve">енности и акушерской ситуации. </w:t>
      </w:r>
    </w:p>
    <w:p w:rsidR="00B06E8A" w:rsidRDefault="000C5D16">
      <w:pPr>
        <w:numPr>
          <w:ilvl w:val="0"/>
          <w:numId w:val="235"/>
        </w:numPr>
        <w:spacing w:after="5" w:line="266" w:lineRule="auto"/>
        <w:ind w:right="194" w:hanging="361"/>
      </w:pPr>
      <w:r>
        <w:rPr>
          <w:i/>
        </w:rPr>
        <w:t xml:space="preserve">Экстренная доставка беременной с самопроизвольным абортом в гинекологическое отделение (доставка больных в стационар производится в горизонтальном положении). </w:t>
      </w:r>
    </w:p>
    <w:p w:rsidR="00B06E8A" w:rsidRDefault="000C5D16">
      <w:pPr>
        <w:ind w:left="372" w:right="198"/>
      </w:pPr>
      <w:r>
        <w:t>Неотложная помощь беременным с выкидышем и значительной кровопот</w:t>
      </w:r>
      <w:r>
        <w:t>ерей на догоспитальном этапе сводится к лечению геморрагического шока. Для лечения гиповолемического шока необходимо ввести: полиоксидин 400 мл, или волекам 400 мл, или полиглюкин 400 мл; затем 400 мл реополиглюкина и 400 мл желатиноля. Скорость внутривенн</w:t>
      </w:r>
      <w:r>
        <w:t>ого введения растворов — вначале 20 мл/мин, затем — дробно по 100–150 мл под контролем состояния легких и величины АД. Одновременно проводят и другие мероприятия по борьбе с геморрагическим шоком. Инфузионная терапия осуществляется до момента поступления в</w:t>
      </w:r>
      <w:r>
        <w:t xml:space="preserve"> стационар. При наличии полного аборта вводят сокращающие матку средства: 1 мл окситоцина внутривенно струйно с 10 мл изотонического раствора хлористого натрия или 1 мл метилэргометрина (метилэргобревин) внутривенно струйно. </w:t>
      </w:r>
      <w:r>
        <w:rPr>
          <w:b/>
        </w:rPr>
        <w:t>Кровотечение при нарушенной вне</w:t>
      </w:r>
      <w:r>
        <w:rPr>
          <w:b/>
        </w:rPr>
        <w:t xml:space="preserve">маточной (эктопической) беременности </w:t>
      </w:r>
    </w:p>
    <w:p w:rsidR="00B06E8A" w:rsidRDefault="000C5D16">
      <w:pPr>
        <w:ind w:left="372" w:right="198"/>
      </w:pPr>
      <w:r>
        <w:t xml:space="preserve">Внематочная (эктопическая) беременность — беременность, при которой оплодотворенная яйцеклетка развивается вне полости матки. </w:t>
      </w:r>
    </w:p>
    <w:p w:rsidR="00B06E8A" w:rsidRDefault="000C5D16">
      <w:pPr>
        <w:ind w:left="372" w:right="198"/>
      </w:pPr>
      <w:r>
        <w:t>По локализации — внематочная беременность может быть в маточной трубе, яичнике, шейке матки</w:t>
      </w:r>
      <w:r>
        <w:t xml:space="preserve">, в рудиментарном роге при однорогой матке, в брюшной полости. По клиническому течению — прогрессирующая и нарушенная в случае разрыва плодовместилища наружного (разрыв трубы, яичника) или внутреннего (трубный аборт). </w:t>
      </w:r>
    </w:p>
    <w:p w:rsidR="00B06E8A" w:rsidRDefault="000C5D16">
      <w:pPr>
        <w:ind w:left="372" w:right="198"/>
      </w:pPr>
      <w:r>
        <w:t>Факторами риска развития эктопической</w:t>
      </w:r>
      <w:r>
        <w:t xml:space="preserve"> беременности являются: перенесенные ранее аднексит, эндомиометрит, аборты; нарушение гормональной функции яичников; генитальный инфантилизм; эндометриоз; перенесенные операции на внутренних половых органах. Ведущий симптом — мажущие кровянистые выделения </w:t>
      </w:r>
      <w:r>
        <w:t xml:space="preserve">из половых путей на фоне задержки менструации, боли внизу живота или признаки острого живота. </w:t>
      </w:r>
    </w:p>
    <w:p w:rsidR="00B06E8A" w:rsidRDefault="000C5D16">
      <w:pPr>
        <w:ind w:left="372" w:right="198"/>
      </w:pPr>
      <w:r>
        <w:t>Дифференциальная диагностика: эктопическая беременность; полипы, новообразования, воспалительные процессы в шейке матки (причину выявляют при гинекологическом ис</w:t>
      </w:r>
      <w:r>
        <w:t xml:space="preserve">следовании — осмотр при помощи зеркал); трофобластическая болезнь — диагноз уточняют при УЗИ (в полости матки разрастания, напоминающие гроздья винограда); дисменорея. </w:t>
      </w:r>
    </w:p>
    <w:p w:rsidR="00B06E8A" w:rsidRDefault="000C5D16">
      <w:pPr>
        <w:spacing w:after="32"/>
        <w:ind w:left="372" w:right="198"/>
      </w:pPr>
      <w:r>
        <w:t xml:space="preserve">Лечебно-тактические мероприятия при нарушенной внематочной беременности: </w:t>
      </w:r>
    </w:p>
    <w:p w:rsidR="00B06E8A" w:rsidRDefault="000C5D16">
      <w:pPr>
        <w:numPr>
          <w:ilvl w:val="0"/>
          <w:numId w:val="236"/>
        </w:numPr>
        <w:spacing w:after="5" w:line="266" w:lineRule="auto"/>
        <w:ind w:right="194" w:hanging="361"/>
      </w:pPr>
      <w:r>
        <w:rPr>
          <w:i/>
        </w:rPr>
        <w:t xml:space="preserve">оценка общего состояния больной и степени кровопотери; </w:t>
      </w:r>
    </w:p>
    <w:p w:rsidR="00B06E8A" w:rsidRDefault="000C5D16">
      <w:pPr>
        <w:numPr>
          <w:ilvl w:val="0"/>
          <w:numId w:val="236"/>
        </w:numPr>
        <w:spacing w:after="5" w:line="266" w:lineRule="auto"/>
        <w:ind w:right="194" w:hanging="361"/>
      </w:pPr>
      <w:r>
        <w:rPr>
          <w:i/>
        </w:rPr>
        <w:t xml:space="preserve">уточнение гинекологического и акушерского анамнеза; </w:t>
      </w:r>
    </w:p>
    <w:p w:rsidR="00B06E8A" w:rsidRDefault="000C5D16">
      <w:pPr>
        <w:numPr>
          <w:ilvl w:val="0"/>
          <w:numId w:val="236"/>
        </w:numPr>
        <w:spacing w:after="5" w:line="266" w:lineRule="auto"/>
        <w:ind w:right="194" w:hanging="361"/>
      </w:pPr>
      <w:r>
        <w:rPr>
          <w:i/>
        </w:rPr>
        <w:lastRenderedPageBreak/>
        <w:t>срочная госпитализация в гинекологическое отделение; транспортировку осуществляют в горизонтальном положении с опущенным головным концом. При транс</w:t>
      </w:r>
      <w:r>
        <w:rPr>
          <w:i/>
        </w:rPr>
        <w:t xml:space="preserve">портировке следует добиваться поддержания артериального давления на уровне 80–100 мм рт. ст. При массивной кровопотере госпитализация осуществляется реанимационно-хирургической бригадой. </w:t>
      </w:r>
    </w:p>
    <w:p w:rsidR="00B06E8A" w:rsidRDefault="000C5D16">
      <w:pPr>
        <w:ind w:left="372" w:right="198"/>
      </w:pPr>
      <w:r>
        <w:t>Неотложная терапия на догоспитальном этапе включает инфузионную тера</w:t>
      </w:r>
      <w:r>
        <w:t>пию: внутривенное введение 400 мл полиоксидина или 400 мл декстрана (декстрана, полиглюкина, реополидекса), внутривенно введение 500 мл 5% раствора глюкозы и 3 мл 5% раствора аскорбиновой кислоты. Терапия глюкокортикоидами и ингаляция кислорода и воздуха ч</w:t>
      </w:r>
      <w:r>
        <w:t xml:space="preserve">ерез аппараты КИ-3М или «пневмокомп» (Мединтех-М) по показаниям. </w:t>
      </w:r>
    </w:p>
    <w:p w:rsidR="00B06E8A" w:rsidRDefault="000C5D16">
      <w:pPr>
        <w:ind w:left="372" w:right="198"/>
      </w:pPr>
      <w:r>
        <w:rPr>
          <w:b/>
        </w:rPr>
        <w:t xml:space="preserve">Беременность и роды, осложненные кровотечением при предлежании плаценты </w:t>
      </w:r>
      <w:r>
        <w:t>Предлежание плаценты — патология плаценты, при которой плацента частично или полностью перекрывает область внутреннего</w:t>
      </w:r>
      <w:r>
        <w:t xml:space="preserve"> зева, т. е. оказывается на пути прохождения ребенка. </w:t>
      </w:r>
    </w:p>
    <w:p w:rsidR="00B06E8A" w:rsidRDefault="000C5D16">
      <w:pPr>
        <w:ind w:left="372" w:right="198"/>
      </w:pPr>
      <w:r>
        <w:t xml:space="preserve">Предрасполагающие факторы: рубец на матке; осложненный акушерско-гинекологический анамнез; миома матки. </w:t>
      </w:r>
    </w:p>
    <w:p w:rsidR="00B06E8A" w:rsidRDefault="000C5D16">
      <w:pPr>
        <w:ind w:left="372" w:right="198"/>
      </w:pPr>
      <w:r>
        <w:t>Ведущий и единственный симптом: повторяющиеся маточные кровотечения во второй половине беременно</w:t>
      </w:r>
      <w:r>
        <w:t>сти. Кровотечению, как правило, предшествуют неоднократные кровянистые выделения из половых путей, усиливающиеся по мере увеличения срока беременности. Обильное кровотечение начинается внезапно, наличие болей не характерно. Кровотечение за короткий промежу</w:t>
      </w:r>
      <w:r>
        <w:t>ток времени угрожает стать массивным — 1000–2000 мл. У беременной (роженицы) быстро нарастают симптомы геморрагического шока, так как устойчивость организма беременной к кровопотере резко снижена из-за предшествующих кровопотерь и нередко развивающейся пос</w:t>
      </w:r>
      <w:r>
        <w:t xml:space="preserve">тгеморрагической гипохромной анемии (гемоглобин меньше 100 г/л). </w:t>
      </w:r>
    </w:p>
    <w:p w:rsidR="00B06E8A" w:rsidRDefault="000C5D16">
      <w:pPr>
        <w:ind w:left="372" w:right="198"/>
      </w:pPr>
      <w:r>
        <w:t xml:space="preserve">Дифференциальная диагностика: шеечная беременность; преждевременная отслойка нормально расположенной плаценты; разрыв матки; заболевания крови; разрыв варикозно расширенных вен влагалища. </w:t>
      </w:r>
    </w:p>
    <w:p w:rsidR="00B06E8A" w:rsidRDefault="000C5D16">
      <w:pPr>
        <w:spacing w:after="33"/>
        <w:ind w:left="372" w:right="198"/>
      </w:pPr>
      <w:r>
        <w:t>Лечебно-тактические мероприятия на догоспитальном этапе (</w:t>
      </w:r>
      <w:hyperlink r:id="rId620" w:anchor="insert_050_r2">
        <w:r>
          <w:rPr>
            <w:b/>
            <w:i/>
            <w:color w:val="0563C1"/>
            <w:u w:val="single" w:color="0563C1"/>
          </w:rPr>
          <w:t>рис. 2</w:t>
        </w:r>
      </w:hyperlink>
      <w:hyperlink r:id="rId621" w:anchor="insert_050_r2">
        <w:r>
          <w:t>)</w:t>
        </w:r>
      </w:hyperlink>
      <w:r>
        <w:t xml:space="preserve">: </w:t>
      </w:r>
    </w:p>
    <w:p w:rsidR="00B06E8A" w:rsidRDefault="000C5D16">
      <w:pPr>
        <w:numPr>
          <w:ilvl w:val="0"/>
          <w:numId w:val="237"/>
        </w:numPr>
        <w:spacing w:after="38" w:line="266" w:lineRule="auto"/>
        <w:ind w:right="194" w:hanging="361"/>
      </w:pPr>
      <w:r>
        <w:rPr>
          <w:i/>
        </w:rPr>
        <w:t>Определение степени тяжести общего со</w:t>
      </w:r>
      <w:r>
        <w:rPr>
          <w:i/>
        </w:rPr>
        <w:t xml:space="preserve">стояния больной (частота пульса, дыхания, АД, шоковый индекс Алговера, окраска кожных покровов). </w:t>
      </w:r>
    </w:p>
    <w:p w:rsidR="00B06E8A" w:rsidRDefault="000C5D16">
      <w:pPr>
        <w:numPr>
          <w:ilvl w:val="0"/>
          <w:numId w:val="237"/>
        </w:numPr>
        <w:spacing w:after="33" w:line="266" w:lineRule="auto"/>
        <w:ind w:right="194" w:hanging="361"/>
      </w:pPr>
      <w:r>
        <w:rPr>
          <w:i/>
        </w:rPr>
        <w:t xml:space="preserve">Выяснение акушерской ситуации (срок беременности, наличие или отсутствие регулярной родовой деятельности). </w:t>
      </w:r>
    </w:p>
    <w:p w:rsidR="00B06E8A" w:rsidRDefault="000C5D16">
      <w:pPr>
        <w:numPr>
          <w:ilvl w:val="0"/>
          <w:numId w:val="237"/>
        </w:numPr>
        <w:spacing w:after="41" w:line="266" w:lineRule="auto"/>
        <w:ind w:right="194" w:hanging="361"/>
      </w:pPr>
      <w:r>
        <w:rPr>
          <w:i/>
        </w:rPr>
        <w:t>Выявление изменения формы матки, определение ее то</w:t>
      </w:r>
      <w:r>
        <w:rPr>
          <w:i/>
        </w:rPr>
        <w:t xml:space="preserve">нуса, болезненности, характера предлежащей части с помощью осторожного наружного обследования. Влагалищное исследование возможно только при развернутой операционной в связи с опасностью развития профузного маточного кровотечения. </w:t>
      </w:r>
    </w:p>
    <w:p w:rsidR="00B06E8A" w:rsidRDefault="000C5D16">
      <w:pPr>
        <w:numPr>
          <w:ilvl w:val="0"/>
          <w:numId w:val="237"/>
        </w:numPr>
        <w:spacing w:after="5" w:line="266" w:lineRule="auto"/>
        <w:ind w:right="194" w:hanging="361"/>
      </w:pPr>
      <w:r>
        <w:rPr>
          <w:i/>
        </w:rPr>
        <w:t>Оценка состояния плода (ш</w:t>
      </w:r>
      <w:r>
        <w:rPr>
          <w:i/>
        </w:rPr>
        <w:t xml:space="preserve">евеление, сердцебиение). </w:t>
      </w:r>
    </w:p>
    <w:p w:rsidR="00B06E8A" w:rsidRDefault="000C5D16">
      <w:pPr>
        <w:numPr>
          <w:ilvl w:val="0"/>
          <w:numId w:val="237"/>
        </w:numPr>
        <w:spacing w:after="5" w:line="266" w:lineRule="auto"/>
        <w:ind w:right="194" w:hanging="361"/>
      </w:pPr>
      <w:r>
        <w:rPr>
          <w:i/>
        </w:rPr>
        <w:t>Оценка степени и характера кровотечения из родовых путей. В родах при доношенной беременности кровопотеря 350–400 мл считается предельно допустимой (пограничной), так как она может быть компенсирована за счет адаптационных возможн</w:t>
      </w:r>
      <w:r>
        <w:rPr>
          <w:i/>
        </w:rPr>
        <w:t xml:space="preserve">остей организма женщины; кровопотеря более 0,5% от веса беременной или роженицы считается патологической и требует проведения лечебных мероприятий. </w:t>
      </w:r>
    </w:p>
    <w:p w:rsidR="00B06E8A" w:rsidRDefault="000C5D16">
      <w:pPr>
        <w:ind w:left="372" w:right="198"/>
      </w:pPr>
      <w:r>
        <w:lastRenderedPageBreak/>
        <w:t>При незначительных кровянистых выделениях на догоспитальном этапе лечения не требуется. При обильных кровян</w:t>
      </w:r>
      <w:r>
        <w:t>истых выделениях необходимо немедленно начинать инфузионную терапию, направленную на восполнение ОЦК и стабилизацию состояния женщины. Высокая молекулярная масса, длительная циркуляция в крови декстранов делают их предпочтительными при массивной кровопотер</w:t>
      </w:r>
      <w:r>
        <w:t>е: полиглюкин 400 мл внутривенно, желатиноль 400 мл внутривенно; возможно применение производных этих препаратов. Более эффективно применение растворов крахмала (инфукол ГЭК, рефортан ГЭК, стабизол ГЭК, HAES). Препарат последнего поколения рефортан ГЭК — г</w:t>
      </w:r>
      <w:r>
        <w:t>идроксиэтилкрахмал для внутривенных вливаний в количестве 500 мл 6% раствора длительно циркулирует в сосудистом русле, имеет исключительно внутрисосудистое распределение, улучшает реологические свойства крови и микроциркуляцию, наименее опасен в смысле коа</w:t>
      </w:r>
      <w:r>
        <w:t xml:space="preserve">гулопатий. Для уменьшения сократительной активности матки показано внутримышечное введение спазмолитиков (дротаверин, но-шпа, спазоверин, спаковин): 10 мл 25% раствора магния сульфата, 2 мл 2% раствора папаверина. </w:t>
      </w:r>
    </w:p>
    <w:p w:rsidR="00B06E8A" w:rsidRDefault="000C5D16">
      <w:pPr>
        <w:ind w:left="372" w:right="198"/>
      </w:pPr>
      <w:r>
        <w:t>С целью профилактики внутриутробной гипок</w:t>
      </w:r>
      <w:r>
        <w:t xml:space="preserve">сии плода рекомендуется 20 мл 40% глюкозы и 2–3 мл 5% раствора аскорбиновой кислоты внутривенно, ингаляция воздушно-кислородной смеси 40–60%. </w:t>
      </w:r>
    </w:p>
    <w:p w:rsidR="00B06E8A" w:rsidRDefault="000C5D16">
      <w:pPr>
        <w:ind w:left="372" w:right="198"/>
      </w:pPr>
      <w:r>
        <w:t xml:space="preserve">Гемостатическая терапия — дицинон или амбен 2–4 мл внутривенно. </w:t>
      </w:r>
    </w:p>
    <w:p w:rsidR="00B06E8A" w:rsidRDefault="000C5D16">
      <w:pPr>
        <w:ind w:left="372" w:right="198"/>
      </w:pPr>
      <w:r>
        <w:t xml:space="preserve">Транспортировка больной должна осуществляться в горизонтальном положении, при доношенном сроке беременности — с приподнятой головной частью туловища для уменьшения дыхательной недостаточности. </w:t>
      </w:r>
    </w:p>
    <w:p w:rsidR="00B06E8A" w:rsidRDefault="000C5D16">
      <w:pPr>
        <w:ind w:left="372" w:right="198"/>
      </w:pPr>
      <w:r>
        <w:t>Беременная (роженица) с предлежанием плаценты должна быть дост</w:t>
      </w:r>
      <w:r>
        <w:t>авлена в акушерский стационар, располагающий реанимационным и оперативным отделениями. Персонал акушерского стационара в обязательном порядке заблаговременно извещают о поступлении тяжелой больной. По прибытии в стационар больная должна быть передана непос</w:t>
      </w:r>
      <w:r>
        <w:t xml:space="preserve">редственно дежурному врачу. </w:t>
      </w:r>
    </w:p>
    <w:p w:rsidR="00B06E8A" w:rsidRDefault="000C5D16">
      <w:pPr>
        <w:ind w:left="372" w:right="198"/>
      </w:pPr>
      <w:r>
        <w:t>Преждевременная отслойка нормально расположенной плаценты (ПОНРП) — патология беременности, при которой происходит полная или частичная отслойка плаценты от стенок матки во время беременности или в первом или втором периоде род</w:t>
      </w:r>
      <w:r>
        <w:t xml:space="preserve">ов (т. е. до рождения ребенка). </w:t>
      </w:r>
    </w:p>
    <w:p w:rsidR="00B06E8A" w:rsidRDefault="000C5D16">
      <w:pPr>
        <w:ind w:left="372" w:right="198"/>
      </w:pPr>
      <w:r>
        <w:t>Предрасполагающие факторы: поздний гестоз, артериальная гипертензия, заболевания почек, осложненный акушерско-гинекологический анамнез, миома матки, быстрое опорожнение матки при многоводии, многоплодии, крупном плоде; трав</w:t>
      </w:r>
      <w:r>
        <w:t xml:space="preserve">мы живота. </w:t>
      </w:r>
    </w:p>
    <w:p w:rsidR="00B06E8A" w:rsidRDefault="000C5D16">
      <w:pPr>
        <w:ind w:left="372" w:right="198"/>
      </w:pPr>
      <w:r>
        <w:t>Клинические проявления: сильные боли в нижних отделах живота в поздние сроки беременности или в родах; чувство напряжения матки; кровотечение — наружное (из родовых путей), внутреннее (в область ретроплацентарной гематомы до 500–1500 мл), комби</w:t>
      </w:r>
      <w:r>
        <w:t xml:space="preserve">нированное; слабость, головокружение, недомогание; бледность кожных покровов, тахикардия, артериальная гипотензия; значительное снижение или исчезновение движений плода. </w:t>
      </w:r>
    </w:p>
    <w:p w:rsidR="00B06E8A" w:rsidRDefault="000C5D16">
      <w:pPr>
        <w:ind w:left="372" w:right="198"/>
      </w:pPr>
      <w:r>
        <w:t>Кровотечение при ПОНРП связано с двойным нарушением гемостаза за счет уменьшения сокр</w:t>
      </w:r>
      <w:r>
        <w:t xml:space="preserve">атительной способности матки, так как мышцы стенки пропитаны кровью, и за счет развития ДВС-синдрома. </w:t>
      </w:r>
    </w:p>
    <w:p w:rsidR="00B06E8A" w:rsidRDefault="000C5D16">
      <w:pPr>
        <w:ind w:left="372" w:right="198"/>
      </w:pPr>
      <w:r>
        <w:t>Объем общей кровопотери при ПОНРП способен колебаться в пределах от 600 до 2500 мл, малый объем внешней кровопотери может не соответствовать тяжести сост</w:t>
      </w:r>
      <w:r>
        <w:t xml:space="preserve">ояния больной. При ПОНРП может развиться синдром полиорганной недостаточности таких жизненно </w:t>
      </w:r>
      <w:r>
        <w:lastRenderedPageBreak/>
        <w:t>важных органов, как печень, почки, легкие, сердце, мозг, который выражается в эндогенной интоксикации организма, резкой гипоксии и развитии дисциркуляторных наруше</w:t>
      </w:r>
      <w:r>
        <w:t xml:space="preserve">ний в легких, почках, плаценте, матке. </w:t>
      </w:r>
    </w:p>
    <w:p w:rsidR="00B06E8A" w:rsidRDefault="000C5D16">
      <w:pPr>
        <w:ind w:left="372" w:right="198"/>
      </w:pPr>
      <w:r>
        <w:t xml:space="preserve">У плода быстро нарастают симптомы внутриутробной гипоксии. При отслойке плаценты на треть и более плод всегда погибает. </w:t>
      </w:r>
    </w:p>
    <w:p w:rsidR="00B06E8A" w:rsidRDefault="000C5D16">
      <w:pPr>
        <w:ind w:left="372" w:right="198"/>
      </w:pPr>
      <w:r>
        <w:t>ПОНРП дифференцируют с предлежанием плаценты, разрывом матки и другими состояниями, сопровождаю</w:t>
      </w:r>
      <w:r>
        <w:t>щимися болью в животе (острый аппендицит). При предлежании плаценты отсутствуют болезненность и напряжение матки, доступны для пальпации части плода, обычно не нарушена его жизнедеятельность. При разрыве матки в анамнезе есть указания на осложненные аборты</w:t>
      </w:r>
      <w:r>
        <w:t xml:space="preserve">, роды, перенесенные операции на матке. </w:t>
      </w:r>
    </w:p>
    <w:p w:rsidR="00B06E8A" w:rsidRDefault="000C5D16">
      <w:pPr>
        <w:spacing w:after="33"/>
        <w:ind w:left="372" w:right="198"/>
      </w:pPr>
      <w:r>
        <w:t>Тактика врача СМП при ПОНРП (</w:t>
      </w:r>
      <w:hyperlink r:id="rId622" w:anchor="insert_050_r3">
        <w:r>
          <w:rPr>
            <w:b/>
            <w:i/>
            <w:color w:val="0563C1"/>
            <w:u w:val="single" w:color="0563C1"/>
          </w:rPr>
          <w:t>рис. 3</w:t>
        </w:r>
      </w:hyperlink>
      <w:hyperlink r:id="rId623" w:anchor="insert_050_r3">
        <w:r>
          <w:t>)</w:t>
        </w:r>
      </w:hyperlink>
      <w:r>
        <w:t xml:space="preserve">: </w:t>
      </w:r>
    </w:p>
    <w:p w:rsidR="00B06E8A" w:rsidRDefault="000C5D16">
      <w:pPr>
        <w:numPr>
          <w:ilvl w:val="0"/>
          <w:numId w:val="238"/>
        </w:numPr>
        <w:spacing w:after="42" w:line="266" w:lineRule="auto"/>
        <w:ind w:right="194" w:hanging="361"/>
      </w:pPr>
      <w:r>
        <w:rPr>
          <w:i/>
        </w:rPr>
        <w:t>Определение степени тяже</w:t>
      </w:r>
      <w:r>
        <w:rPr>
          <w:i/>
        </w:rPr>
        <w:t>сти общего состояния больной (частота пульса, дыхания, АД, шоковый индекс Алговера, окраска кожных покровов). Следует отметить, что АД на фоне гестозов второй половины беременности может быть снижено до нормальных цифр, что маскирует истинный характер кров</w:t>
      </w:r>
      <w:r>
        <w:rPr>
          <w:i/>
        </w:rPr>
        <w:t xml:space="preserve">опотери. </w:t>
      </w:r>
    </w:p>
    <w:p w:rsidR="00B06E8A" w:rsidRDefault="000C5D16">
      <w:pPr>
        <w:numPr>
          <w:ilvl w:val="0"/>
          <w:numId w:val="238"/>
        </w:numPr>
        <w:spacing w:after="42" w:line="266" w:lineRule="auto"/>
        <w:ind w:right="194" w:hanging="361"/>
      </w:pPr>
      <w:r>
        <w:rPr>
          <w:i/>
        </w:rPr>
        <w:t>Выяснение акушерской ситуации (срок беременности, наличие или отсутствие регулярной родовой деятельности, характер появления болей в матке, их локализация). Необходимо выявить изменения формы матки, определить ее тонус, болезненность, наличие сим</w:t>
      </w:r>
      <w:r>
        <w:rPr>
          <w:i/>
        </w:rPr>
        <w:t xml:space="preserve">птомов раздражения брюшины, степень и характер кровотечения из родовых путей. </w:t>
      </w:r>
    </w:p>
    <w:p w:rsidR="00B06E8A" w:rsidRDefault="000C5D16">
      <w:pPr>
        <w:numPr>
          <w:ilvl w:val="0"/>
          <w:numId w:val="238"/>
        </w:numPr>
        <w:spacing w:after="5" w:line="266" w:lineRule="auto"/>
        <w:ind w:right="194" w:hanging="361"/>
      </w:pPr>
      <w:r>
        <w:rPr>
          <w:i/>
        </w:rPr>
        <w:t xml:space="preserve">Оценка состояния плода (шевеление, сердцебиение). </w:t>
      </w:r>
    </w:p>
    <w:p w:rsidR="00B06E8A" w:rsidRDefault="000C5D16">
      <w:pPr>
        <w:numPr>
          <w:ilvl w:val="0"/>
          <w:numId w:val="238"/>
        </w:numPr>
        <w:spacing w:after="5" w:line="266" w:lineRule="auto"/>
        <w:ind w:right="194" w:hanging="361"/>
      </w:pPr>
      <w:r>
        <w:rPr>
          <w:i/>
        </w:rPr>
        <w:t>Проведение на догоспитальном этапе беременной (роженице) с ПОНРП инфузионной терапии, направленной на поддержание функции жизн</w:t>
      </w:r>
      <w:r>
        <w:rPr>
          <w:i/>
        </w:rPr>
        <w:t xml:space="preserve">енно важных органов и ЦНС (аналогичной терапии при предлежании плаценты). </w:t>
      </w:r>
    </w:p>
    <w:p w:rsidR="00B06E8A" w:rsidRDefault="000C5D16">
      <w:pPr>
        <w:ind w:left="372" w:right="198"/>
      </w:pPr>
      <w:r>
        <w:t xml:space="preserve">Пациентку с ПОНРП необходимо немедленно госпитализировать в ближайший акушерский стационар. </w:t>
      </w:r>
    </w:p>
    <w:p w:rsidR="00B06E8A" w:rsidRDefault="000C5D16">
      <w:pPr>
        <w:spacing w:after="5" w:line="270" w:lineRule="auto"/>
        <w:ind w:left="355" w:right="160"/>
        <w:jc w:val="left"/>
      </w:pPr>
      <w:r>
        <w:rPr>
          <w:b/>
        </w:rPr>
        <w:t xml:space="preserve">Кровотечения, обусловленные коагулопатией (ДВС) </w:t>
      </w:r>
    </w:p>
    <w:p w:rsidR="00B06E8A" w:rsidRDefault="000C5D16">
      <w:pPr>
        <w:ind w:left="372" w:right="198"/>
      </w:pPr>
      <w:r>
        <w:t>Причины: массивная кровопотеря при гипо</w:t>
      </w:r>
      <w:r>
        <w:t xml:space="preserve">- и атонии матки, преждевременная отслойка нормально расположенной плаценты, эмболия околоплодными водами, длительное (более 2 нед) пребывание мертвого плода в матке, гестоз, разрыв матки, кесарево сечение. </w:t>
      </w:r>
    </w:p>
    <w:p w:rsidR="00B06E8A" w:rsidRDefault="000C5D16">
      <w:pPr>
        <w:ind w:left="372" w:right="198"/>
      </w:pPr>
      <w:r>
        <w:t xml:space="preserve">Ведущие симптомы: нарастание объема кровопотери </w:t>
      </w:r>
      <w:r>
        <w:t>и тяжести геморрагического шока, неэффективность мероприятий, направленных на лечение гипо- и атонии матки, появление кровоподтеков в местах инъекций; кровь, вытекающая из родовых путей или в рану при операции кесарева сечения, образует рыхлые сгустки (в т</w:t>
      </w:r>
      <w:r>
        <w:t xml:space="preserve">яжелых случаях не свертывается); матка плотная, хорошо контурируется. </w:t>
      </w:r>
    </w:p>
    <w:p w:rsidR="00B06E8A" w:rsidRDefault="000C5D16">
      <w:pPr>
        <w:ind w:left="372" w:right="198"/>
      </w:pPr>
      <w:r>
        <w:t>Неотложная терапия направлена на предотвращение или выведение из геморрагического шока. Лечебно-тактические мероприятия на догоспитальном этапе направлены на экстренную доставку беремен</w:t>
      </w:r>
      <w:r>
        <w:t>ных (рожениц) в акушерский стационар, оборудованный лабораторией для исследования показателей свертывающей системы крови и располагающий возможностями для динамического исследования коагулограммы, а также реанимационным отделением и квалифицированными кадр</w:t>
      </w:r>
      <w:r>
        <w:t xml:space="preserve">ами для осуществления лечения оперативными методами. </w:t>
      </w:r>
    </w:p>
    <w:p w:rsidR="00B06E8A" w:rsidRDefault="000C5D16">
      <w:pPr>
        <w:ind w:left="372" w:right="198"/>
      </w:pPr>
      <w:r>
        <w:t>Транспортировку больных осуществляют в горизонтальном положении под непрерывным наблюдением за АД, частотой пульса, дыхания. В помощь может быть вызвана реанимационно-</w:t>
      </w:r>
      <w:r>
        <w:t xml:space="preserve">хирургическая бригада. Обязательны ИВЛ и кислородно-воздушная </w:t>
      </w:r>
      <w:r>
        <w:lastRenderedPageBreak/>
        <w:t xml:space="preserve">ингаляция. Акушерский стационар должен быть заранее оповещен о прибытии тяжелобольной беременной или роженицы. </w:t>
      </w:r>
    </w:p>
    <w:p w:rsidR="00B06E8A" w:rsidRDefault="000C5D16">
      <w:pPr>
        <w:spacing w:after="37"/>
        <w:ind w:left="372" w:right="198"/>
      </w:pPr>
      <w:r>
        <w:t xml:space="preserve">Основные направления терапии: </w:t>
      </w:r>
    </w:p>
    <w:p w:rsidR="00B06E8A" w:rsidRDefault="000C5D16">
      <w:pPr>
        <w:numPr>
          <w:ilvl w:val="0"/>
          <w:numId w:val="239"/>
        </w:numPr>
        <w:spacing w:after="33" w:line="266" w:lineRule="auto"/>
        <w:ind w:right="194" w:hanging="361"/>
      </w:pPr>
      <w:r>
        <w:rPr>
          <w:i/>
        </w:rPr>
        <w:t>Лечение необходимо начинать с восстановления систем</w:t>
      </w:r>
      <w:r>
        <w:rPr>
          <w:i/>
        </w:rPr>
        <w:t xml:space="preserve">ной гемодинамики путем введения растворов с высокой молекулярной массой — оксиэтилированного крахмала (6% и 10% HAES-steril) из расчета 10–20 мг/кг/ч, волекама от 500 до 1000 мл, растворов декстрана не более 400 мл. </w:t>
      </w:r>
    </w:p>
    <w:p w:rsidR="00B06E8A" w:rsidRDefault="000C5D16">
      <w:pPr>
        <w:numPr>
          <w:ilvl w:val="0"/>
          <w:numId w:val="239"/>
        </w:numPr>
        <w:spacing w:after="33" w:line="266" w:lineRule="auto"/>
        <w:ind w:right="194" w:hanging="361"/>
      </w:pPr>
      <w:r>
        <w:rPr>
          <w:i/>
        </w:rPr>
        <w:t>Категорический отказ от введения гепари</w:t>
      </w:r>
      <w:r>
        <w:rPr>
          <w:i/>
        </w:rPr>
        <w:t xml:space="preserve">на с целью прерывания внутрисосудистого свертывания ввиду отсутствия четкой диагностики 1-й фазы ДВС-синдрома и перехода ее во 2-ю фазу ДВС. </w:t>
      </w:r>
    </w:p>
    <w:p w:rsidR="00B06E8A" w:rsidRDefault="000C5D16">
      <w:pPr>
        <w:numPr>
          <w:ilvl w:val="0"/>
          <w:numId w:val="239"/>
        </w:numPr>
        <w:spacing w:after="42" w:line="266" w:lineRule="auto"/>
        <w:ind w:right="194" w:hanging="361"/>
      </w:pPr>
      <w:r>
        <w:rPr>
          <w:i/>
        </w:rPr>
        <w:t>Использование ингибиторов протеаз (апротекс, контрикал, гордокс) в дозе не менее 10 мг/кг/ч с целью подавления изб</w:t>
      </w:r>
      <w:r>
        <w:rPr>
          <w:i/>
        </w:rPr>
        <w:t xml:space="preserve">ыточного фибринолиза и предотвращения прогрессирования внутрисосудистого свертывания крови, антиагрегантного действия. </w:t>
      </w:r>
    </w:p>
    <w:p w:rsidR="00B06E8A" w:rsidRDefault="000C5D16">
      <w:pPr>
        <w:numPr>
          <w:ilvl w:val="0"/>
          <w:numId w:val="239"/>
        </w:numPr>
        <w:spacing w:after="32" w:line="266" w:lineRule="auto"/>
        <w:ind w:right="194" w:hanging="361"/>
      </w:pPr>
      <w:r>
        <w:rPr>
          <w:i/>
        </w:rPr>
        <w:t xml:space="preserve">Стимуляция сосудисто-тромбоцитарного звена гемостаза (дицинон или этамзилат) 4 мл, 0,5 г активного вещества, внутривенно. </w:t>
      </w:r>
    </w:p>
    <w:p w:rsidR="00B06E8A" w:rsidRDefault="000C5D16">
      <w:pPr>
        <w:numPr>
          <w:ilvl w:val="0"/>
          <w:numId w:val="239"/>
        </w:numPr>
        <w:spacing w:after="32" w:line="266" w:lineRule="auto"/>
        <w:ind w:right="194" w:hanging="361"/>
      </w:pPr>
      <w:r>
        <w:rPr>
          <w:i/>
        </w:rPr>
        <w:t xml:space="preserve">Использование транексамовой кислоты (трансамча, цикло-Ф) — антиплазминового препарата в дозе 500–750 мг на физиологическом растворе. </w:t>
      </w:r>
    </w:p>
    <w:p w:rsidR="00B06E8A" w:rsidRDefault="000C5D16">
      <w:pPr>
        <w:numPr>
          <w:ilvl w:val="0"/>
          <w:numId w:val="239"/>
        </w:numPr>
        <w:spacing w:after="36" w:line="266" w:lineRule="auto"/>
        <w:ind w:right="194" w:hanging="361"/>
      </w:pPr>
      <w:r>
        <w:rPr>
          <w:i/>
        </w:rPr>
        <w:t>Учитывая развитие гипогликемии при массивной кровопотере, целесообразно включение в инфузионно-трансфузионную терапию раст</w:t>
      </w:r>
      <w:r>
        <w:rPr>
          <w:i/>
        </w:rPr>
        <w:t xml:space="preserve">воров концентрированных углеводов (глюкоза 10–20%, 400 мл). Введение данных растворов способствует не только восстановлению энергетических ресурсов, но и потенцирует гемодинамический эффект. </w:t>
      </w:r>
    </w:p>
    <w:p w:rsidR="00B06E8A" w:rsidRDefault="000C5D16">
      <w:pPr>
        <w:numPr>
          <w:ilvl w:val="0"/>
          <w:numId w:val="239"/>
        </w:numPr>
        <w:spacing w:after="5" w:line="266" w:lineRule="auto"/>
        <w:ind w:right="194" w:hanging="361"/>
      </w:pPr>
      <w:r>
        <w:rPr>
          <w:i/>
        </w:rPr>
        <w:t>При нестабильной гемодинамике и продолжающемся кровотечении пока</w:t>
      </w:r>
      <w:r>
        <w:rPr>
          <w:i/>
        </w:rPr>
        <w:t xml:space="preserve">зана глюкокортикоидная терапия — преднизолон не менее 10 мг/кг/ч или гидрокортизон не менее 100 мг/кг/сут. </w:t>
      </w:r>
    </w:p>
    <w:p w:rsidR="00B06E8A" w:rsidRDefault="000C5D16">
      <w:pPr>
        <w:ind w:left="372" w:right="198"/>
      </w:pPr>
      <w:r>
        <w:rPr>
          <w:b/>
        </w:rPr>
        <w:t>Геморрагический шок</w:t>
      </w:r>
      <w:r>
        <w:t xml:space="preserve"> — клиническая категория для обозначения критических состояний, связанных с острой кровопотерей, в результате которой развивается</w:t>
      </w:r>
      <w:r>
        <w:t xml:space="preserve"> кризис макро- и микроциркуляции, синдром полиорганной и полисистемной недостаточности. К развитию геморрагического шока приводят геморрагии, превышающие 1000 мл, т. е. кровопотеря более 20% ОЦК (компенсированная стадия); кровотечение считается массивным, </w:t>
      </w:r>
      <w:r>
        <w:t xml:space="preserve">если превышает 30–35% ОЦК — 1500 мл (декомпенсированная обратимая стадия); кровопотеря свыше 50% ОЦК — декомпенсированная необратимая стадия, подобное кровотечение угрожает жизни. </w:t>
      </w:r>
    </w:p>
    <w:p w:rsidR="00B06E8A" w:rsidRDefault="000C5D16">
      <w:pPr>
        <w:spacing w:after="32"/>
        <w:ind w:left="372" w:right="198"/>
      </w:pPr>
      <w:r>
        <w:t xml:space="preserve">Особенности геморрагического шока при акушерской патологии: </w:t>
      </w:r>
    </w:p>
    <w:p w:rsidR="00B06E8A" w:rsidRDefault="000C5D16">
      <w:pPr>
        <w:numPr>
          <w:ilvl w:val="0"/>
          <w:numId w:val="239"/>
        </w:numPr>
        <w:spacing w:after="5" w:line="266" w:lineRule="auto"/>
        <w:ind w:right="194" w:hanging="361"/>
      </w:pPr>
      <w:r>
        <w:rPr>
          <w:i/>
        </w:rPr>
        <w:t>Часто сопровож</w:t>
      </w:r>
      <w:r>
        <w:rPr>
          <w:i/>
        </w:rPr>
        <w:t xml:space="preserve">дается развитием синдрома ДВС. </w:t>
      </w:r>
    </w:p>
    <w:p w:rsidR="00B06E8A" w:rsidRDefault="000C5D16">
      <w:pPr>
        <w:numPr>
          <w:ilvl w:val="0"/>
          <w:numId w:val="239"/>
        </w:numPr>
        <w:spacing w:after="38" w:line="266" w:lineRule="auto"/>
        <w:ind w:right="194" w:hanging="361"/>
      </w:pPr>
      <w:r>
        <w:rPr>
          <w:i/>
        </w:rPr>
        <w:t xml:space="preserve">При предлежании плаценты характеризуется резкой гиповолемией, артериальной гипотензией, гипохромной постгеморрагической анемией. </w:t>
      </w:r>
    </w:p>
    <w:p w:rsidR="00B06E8A" w:rsidRDefault="000C5D16">
      <w:pPr>
        <w:numPr>
          <w:ilvl w:val="0"/>
          <w:numId w:val="239"/>
        </w:numPr>
        <w:spacing w:after="5" w:line="266" w:lineRule="auto"/>
        <w:ind w:right="194" w:hanging="361"/>
      </w:pPr>
      <w:r>
        <w:rPr>
          <w:i/>
        </w:rPr>
        <w:t xml:space="preserve">Нередко развивается на фоне предшествующей тяжелой формы гестоза беременных. </w:t>
      </w:r>
    </w:p>
    <w:p w:rsidR="00B06E8A" w:rsidRDefault="000C5D16">
      <w:pPr>
        <w:numPr>
          <w:ilvl w:val="0"/>
          <w:numId w:val="239"/>
        </w:numPr>
        <w:spacing w:after="36" w:line="266" w:lineRule="auto"/>
        <w:ind w:right="194" w:hanging="361"/>
      </w:pPr>
      <w:r>
        <w:rPr>
          <w:i/>
        </w:rPr>
        <w:t xml:space="preserve">При преждевременной отслойке нормально расположенной плаценты характеризуется гиповолемией на фоне хронического сосудистого спазма, хронической формы синдрома ДВС. </w:t>
      </w:r>
    </w:p>
    <w:p w:rsidR="00B06E8A" w:rsidRDefault="000C5D16">
      <w:pPr>
        <w:numPr>
          <w:ilvl w:val="0"/>
          <w:numId w:val="239"/>
        </w:numPr>
        <w:spacing w:after="5" w:line="266" w:lineRule="auto"/>
        <w:ind w:right="194" w:hanging="361"/>
      </w:pPr>
      <w:r>
        <w:rPr>
          <w:i/>
        </w:rPr>
        <w:t>При геморрагическом шоке, развившемся вследствие гипотонического кровотечения в раннем посл</w:t>
      </w:r>
      <w:r>
        <w:rPr>
          <w:i/>
        </w:rPr>
        <w:t xml:space="preserve">еродовом периоде, характерен кратковременный период неустойчивой компенсации, после которого быстро наступают необратимые изменения, </w:t>
      </w:r>
      <w:r>
        <w:rPr>
          <w:i/>
        </w:rPr>
        <w:lastRenderedPageBreak/>
        <w:t>характеризующиеся стойкими нарушениями гемодинамики, дыхательной недостаточностью и синдромом ДВС с профузным кровотечением</w:t>
      </w:r>
      <w:r>
        <w:rPr>
          <w:i/>
        </w:rPr>
        <w:t xml:space="preserve">, обусловленным потреблением факторов свертывания крови и резкой активацией фибринолиза. </w:t>
      </w:r>
      <w:r>
        <w:rPr>
          <w:rFonts w:ascii="Segoe UI Symbol" w:eastAsia="Segoe UI Symbol" w:hAnsi="Segoe UI Symbol" w:cs="Segoe UI Symbol"/>
        </w:rPr>
        <w:t></w:t>
      </w:r>
      <w:r>
        <w:rPr>
          <w:rFonts w:ascii="Arial" w:eastAsia="Arial" w:hAnsi="Arial" w:cs="Arial"/>
        </w:rPr>
        <w:t xml:space="preserve"> </w:t>
      </w:r>
      <w:r>
        <w:rPr>
          <w:i/>
        </w:rPr>
        <w:t xml:space="preserve">При разрыве матки характерны симптомы гиповолемии и недостаточности внешнего дыхания. </w:t>
      </w:r>
    </w:p>
    <w:p w:rsidR="00B06E8A" w:rsidRDefault="000C5D16">
      <w:pPr>
        <w:ind w:left="372" w:right="198"/>
      </w:pPr>
      <w:r>
        <w:t>Лечение геморрагического шока акушерской этиологии начинается на догоспитально</w:t>
      </w:r>
      <w:r>
        <w:t>м этапе. Основные мероприятия по его лечению сводятся к следующему: проведение акушерских пособий и операций местного гемостаза; оказание анестезиологического пособия, устранение дыхательной недостаточности; проведение инфузионно-трансфузионной терапии, на</w:t>
      </w:r>
      <w:r>
        <w:t xml:space="preserve">правленной на восстановление состава, свойств и ОЦК; устранение расстройств кислотноосновного состояния (КОС). </w:t>
      </w:r>
    </w:p>
    <w:p w:rsidR="00B06E8A" w:rsidRDefault="000C5D16">
      <w:pPr>
        <w:ind w:left="372" w:right="198"/>
      </w:pPr>
      <w:r>
        <w:t>Транспортировку больной проводят в горизонтальном положении с опущенной головной частью, в пути проводят введение инфузионных растворов. Для уме</w:t>
      </w:r>
      <w:r>
        <w:t xml:space="preserve">ньшения дыхательной недостаточности проводят ингаляцию кислорода через аппарат КИ-3М или АН-8М; пациентке может быть дан наркоз закисью азота с кислородом в соотношении 1:2, при необходимости — интубация и искусственная вентиляция легких. </w:t>
      </w:r>
    </w:p>
    <w:p w:rsidR="00B06E8A" w:rsidRDefault="000C5D16">
      <w:pPr>
        <w:ind w:left="372" w:right="198"/>
      </w:pPr>
      <w:r>
        <w:t>Инфузионно-транс</w:t>
      </w:r>
      <w:r>
        <w:t>фузионная терапия проводится по индивидуальной программе для каждой больной с учетом особенностей геморрагического шока, характерного для акушерской патологии; сопутствующих заболеваний (сердца, почек и т. д.); наличия признаков гестоза. Лечение геморрагич</w:t>
      </w:r>
      <w:r>
        <w:t>еского шока предполагает введение противошоковых растворов: полиоксидин 400 мл, или волекам 400 мл, или полиглюкин 400 мл; скорость введения 20 мл/мин, а при улучшении состояния — дробное введение по 100–150 мл под контролем состояния легких. Необходимо по</w:t>
      </w:r>
      <w:r>
        <w:t>мнить, что введение избыточного количества кровезаменителей на основе декстрана может привести к усилению нарушений в свертывающей системе крови — гемодилюционной коагулопатии, в результате чего кровотечение из половых путей и матки усиливается; pеополиглю</w:t>
      </w:r>
      <w:r>
        <w:t xml:space="preserve">кин 400 мл + желатиноль 400 мл; 5% раствор глюкозы 500 мл и 6 ЕД инсулина или 10% раствор глюкозы и 7 ЕД инсулина; 5 мл 5% раствора унитиола; 100 мг ККБ; 4–6 мл дицинона или этамзилата натрия. </w:t>
      </w:r>
    </w:p>
    <w:p w:rsidR="00B06E8A" w:rsidRDefault="000C5D16">
      <w:pPr>
        <w:ind w:left="372" w:right="198"/>
      </w:pPr>
      <w:r>
        <w:t>Для улучшения почечного кровотока — 10 мл 2,4% раствора эуфилл</w:t>
      </w:r>
      <w:r>
        <w:t xml:space="preserve">ина или 5 мл трентала. </w:t>
      </w:r>
    </w:p>
    <w:p w:rsidR="00B06E8A" w:rsidRDefault="000C5D16">
      <w:pPr>
        <w:ind w:left="372" w:right="198"/>
      </w:pPr>
      <w:r>
        <w:t xml:space="preserve">Для борьбы с ацидозом — 5% раствор бикарбоната натрия 100 мл. </w:t>
      </w:r>
    </w:p>
    <w:p w:rsidR="00B06E8A" w:rsidRDefault="000C5D16">
      <w:pPr>
        <w:ind w:left="372" w:right="198"/>
      </w:pPr>
      <w:r>
        <w:t xml:space="preserve">Для снятия периферической вазоконстрикции — 2 мл 2% раствора но-шпы. </w:t>
      </w:r>
    </w:p>
    <w:p w:rsidR="00B06E8A" w:rsidRDefault="000C5D16">
      <w:pPr>
        <w:ind w:left="372" w:right="198"/>
      </w:pPr>
      <w:r>
        <w:t xml:space="preserve">В острой фазе геморрагического шо-ка — глюкокортикоиды. </w:t>
      </w:r>
    </w:p>
    <w:p w:rsidR="00B06E8A" w:rsidRDefault="000C5D16">
      <w:pPr>
        <w:ind w:left="372" w:right="198"/>
      </w:pPr>
      <w:r>
        <w:t>Для выведения жидкости — лазикс 40-80мг, м</w:t>
      </w:r>
      <w:r>
        <w:t xml:space="preserve">аннитол 2 г/кг массы. Большие дозы диуретиков у беременных используют редко ввиду их влияния на ОЦК, перфузию плаценты и на внутриутробный плод. </w:t>
      </w:r>
    </w:p>
    <w:p w:rsidR="00B06E8A" w:rsidRDefault="000C5D16">
      <w:pPr>
        <w:ind w:left="372" w:right="198"/>
      </w:pPr>
      <w:r>
        <w:t xml:space="preserve">В инфузионной терапии можно применить солевые растворы электролитов: трисоль, дисоль, хлосоль, трисамин — 250 </w:t>
      </w:r>
      <w:r>
        <w:t xml:space="preserve">мл или лактосол 500 мл. </w:t>
      </w:r>
    </w:p>
    <w:p w:rsidR="00B06E8A" w:rsidRDefault="000C5D16">
      <w:pPr>
        <w:ind w:left="372" w:right="198"/>
      </w:pPr>
      <w:r>
        <w:t xml:space="preserve">При стойкой утрате сосудистого тонуса на фоне восполнения кровопотери внутривенно медленно вводят допамин 1 мл в 150 мл изотонического раствора натрия хлорида, или 0,3 — 0,5 мл мезатона, или 0,3 — 0,5 мл 2% раствора норадреналина. </w:t>
      </w:r>
    </w:p>
    <w:p w:rsidR="00B06E8A" w:rsidRDefault="000C5D16">
      <w:pPr>
        <w:ind w:left="372" w:right="198"/>
      </w:pPr>
      <w:r>
        <w:t xml:space="preserve">В острой фазе геморрагического шока можно использовать глюкокортикоиды: преднизолон 30–60 мг, дексазон — 408 мг, гидрокортизон 125–250 мг внутримышечно или внутривенно. </w:t>
      </w:r>
    </w:p>
    <w:p w:rsidR="00B06E8A" w:rsidRDefault="000C5D16">
      <w:pPr>
        <w:ind w:left="372" w:right="198"/>
      </w:pPr>
      <w:r>
        <w:t xml:space="preserve">Периферическую вазоконстрикцию снимают введением 2 мл 2% раствора но-шпы. </w:t>
      </w:r>
    </w:p>
    <w:p w:rsidR="00B06E8A" w:rsidRDefault="000C5D16">
      <w:pPr>
        <w:ind w:left="372" w:right="198"/>
      </w:pPr>
      <w:r>
        <w:lastRenderedPageBreak/>
        <w:t>Объем инфу</w:t>
      </w:r>
      <w:r>
        <w:t>зионно-трансфузионной терапии зависит от объема кровопотери, показателей гематокрита, длительности шока. При кровопотере в объеме 1 л объем переливаемых жидкостей должен быть больше потерянного объема крови в 1,5 раза; при кровопотере 1,5 литра — в 2 раза;</w:t>
      </w:r>
      <w:r>
        <w:t xml:space="preserve"> при кровопотере 2 л — в 2,5 раза. 75% от потерянного объема должны быть восстановлены в первые 1–2 ч от начала кровотечения. </w:t>
      </w:r>
    </w:p>
    <w:p w:rsidR="00B06E8A" w:rsidRDefault="000C5D16">
      <w:pPr>
        <w:ind w:left="372" w:right="198"/>
      </w:pPr>
      <w:r>
        <w:t>Перед началом инфузии необходимо провести катетеризацию (катетеры фирм Urecath, KDFix) мочевого пузыря и оценить цвет мочи, налич</w:t>
      </w:r>
      <w:r>
        <w:t xml:space="preserve">ие добавочных примесей (крови), количество мочи до, во время и после инфузионно-трансфузионной терапии. </w:t>
      </w:r>
    </w:p>
    <w:p w:rsidR="00B06E8A" w:rsidRDefault="000C5D16">
      <w:pPr>
        <w:spacing w:after="25" w:line="259" w:lineRule="auto"/>
        <w:ind w:left="360" w:right="0" w:firstLine="0"/>
        <w:jc w:val="left"/>
      </w:pPr>
      <w:r>
        <w:t xml:space="preserve"> </w:t>
      </w:r>
    </w:p>
    <w:p w:rsidR="00B06E8A" w:rsidRDefault="000C5D16">
      <w:pPr>
        <w:ind w:left="355" w:right="199"/>
      </w:pPr>
      <w:r>
        <w:rPr>
          <w:color w:val="0070C0"/>
        </w:rPr>
        <w:t xml:space="preserve">Т1.11.13.Роды вне медицинской организации. </w:t>
      </w:r>
    </w:p>
    <w:p w:rsidR="00B06E8A" w:rsidRDefault="000C5D16">
      <w:pPr>
        <w:ind w:left="362" w:right="262" w:firstLine="1498"/>
      </w:pPr>
      <w:r>
        <w:t xml:space="preserve">Оказание скорой медицинской помощи на догоспитальном этапе Диагностика: </w:t>
      </w:r>
    </w:p>
    <w:p w:rsidR="00B06E8A" w:rsidRDefault="000C5D16">
      <w:pPr>
        <w:numPr>
          <w:ilvl w:val="0"/>
          <w:numId w:val="240"/>
        </w:numPr>
        <w:ind w:right="198" w:firstLine="428"/>
      </w:pPr>
      <w:r>
        <w:t xml:space="preserve">Решить вопрос о возможности транспортировки роженицы в родильный дом. </w:t>
      </w:r>
    </w:p>
    <w:p w:rsidR="00B06E8A" w:rsidRDefault="000C5D16">
      <w:pPr>
        <w:numPr>
          <w:ilvl w:val="0"/>
          <w:numId w:val="240"/>
        </w:numPr>
        <w:spacing w:after="33"/>
        <w:ind w:right="198" w:firstLine="428"/>
      </w:pPr>
      <w:r>
        <w:t xml:space="preserve">Оценить данные общего и акушерского анамнеза: </w:t>
      </w:r>
    </w:p>
    <w:p w:rsidR="00B06E8A" w:rsidRDefault="000C5D16">
      <w:pPr>
        <w:numPr>
          <w:ilvl w:val="1"/>
          <w:numId w:val="240"/>
        </w:numPr>
        <w:ind w:right="198" w:hanging="360"/>
      </w:pPr>
      <w:r>
        <w:t xml:space="preserve">количество беременностей и родов в анамнезе, их течение, наличие осложнений; </w:t>
      </w:r>
    </w:p>
    <w:p w:rsidR="00B06E8A" w:rsidRDefault="000C5D16">
      <w:pPr>
        <w:numPr>
          <w:ilvl w:val="1"/>
          <w:numId w:val="240"/>
        </w:numPr>
        <w:spacing w:after="33"/>
        <w:ind w:right="198" w:hanging="360"/>
      </w:pPr>
      <w:r>
        <w:t>течение настоящей беременности: угроза прерывания беременнос</w:t>
      </w:r>
      <w:r>
        <w:t xml:space="preserve">ти, общая прибавка в весе, динамика артериального давления, изменения в анализах крови (по данным обменной карты); </w:t>
      </w:r>
    </w:p>
    <w:p w:rsidR="00B06E8A" w:rsidRDefault="000C5D16">
      <w:pPr>
        <w:numPr>
          <w:ilvl w:val="1"/>
          <w:numId w:val="240"/>
        </w:numPr>
        <w:ind w:right="198" w:hanging="360"/>
      </w:pPr>
      <w:r>
        <w:t xml:space="preserve">данные общего объективного исследования. </w:t>
      </w:r>
    </w:p>
    <w:p w:rsidR="00B06E8A" w:rsidRDefault="000C5D16">
      <w:pPr>
        <w:numPr>
          <w:ilvl w:val="0"/>
          <w:numId w:val="240"/>
        </w:numPr>
        <w:ind w:right="198" w:firstLine="428"/>
      </w:pPr>
      <w:r>
        <w:t>Оценить период родов: начало схваток, их регулярность, продолжительность, интенсивность, болезненн</w:t>
      </w:r>
      <w:r>
        <w:t>ость. Провести 4 приѐма наружного исследования: определить высоту стояния дна матки, положение и позицию плода, характер предлежащей части и еѐ отношение к плоскости входа в малый таз (подвижна над входом в таз, фиксирована малым сегментом, большим сегмент</w:t>
      </w:r>
      <w:r>
        <w:t xml:space="preserve">ом во входе в таз, в полости малого таза, на тазовом дне. Произвести аускультацию плода. </w:t>
      </w:r>
    </w:p>
    <w:p w:rsidR="00B06E8A" w:rsidRDefault="000C5D16">
      <w:pPr>
        <w:numPr>
          <w:ilvl w:val="0"/>
          <w:numId w:val="240"/>
        </w:numPr>
        <w:ind w:right="198" w:firstLine="428"/>
      </w:pPr>
      <w:r>
        <w:t xml:space="preserve">Оценить характер выделений: наличие кровянистых выделений, подтекание околоплодных вод, наличие в них мекония. </w:t>
      </w:r>
    </w:p>
    <w:p w:rsidR="00B06E8A" w:rsidRDefault="000C5D16">
      <w:pPr>
        <w:numPr>
          <w:ilvl w:val="0"/>
          <w:numId w:val="240"/>
        </w:numPr>
        <w:ind w:right="198" w:firstLine="428"/>
      </w:pPr>
      <w:r>
        <w:t>При необходимости произвести влагалищное исследование.</w:t>
      </w:r>
      <w:r>
        <w:t xml:space="preserve"> </w:t>
      </w:r>
    </w:p>
    <w:p w:rsidR="00B06E8A" w:rsidRDefault="000C5D16">
      <w:pPr>
        <w:numPr>
          <w:ilvl w:val="0"/>
          <w:numId w:val="240"/>
        </w:numPr>
        <w:ind w:right="198" w:firstLine="428"/>
      </w:pPr>
      <w:r>
        <w:t xml:space="preserve">Поставить диагноз родов: </w:t>
      </w:r>
    </w:p>
    <w:p w:rsidR="00B06E8A" w:rsidRDefault="000C5D16">
      <w:pPr>
        <w:numPr>
          <w:ilvl w:val="1"/>
          <w:numId w:val="240"/>
        </w:numPr>
        <w:ind w:right="198" w:hanging="360"/>
      </w:pPr>
      <w:r>
        <w:t xml:space="preserve">первые или повторные; </w:t>
      </w:r>
    </w:p>
    <w:p w:rsidR="00B06E8A" w:rsidRDefault="000C5D16">
      <w:pPr>
        <w:numPr>
          <w:ilvl w:val="1"/>
          <w:numId w:val="240"/>
        </w:numPr>
        <w:ind w:right="198" w:hanging="360"/>
      </w:pPr>
      <w:r>
        <w:t xml:space="preserve">срочные или преждевременные, или запоздалые; </w:t>
      </w:r>
    </w:p>
    <w:p w:rsidR="00B06E8A" w:rsidRDefault="000C5D16">
      <w:pPr>
        <w:numPr>
          <w:ilvl w:val="1"/>
          <w:numId w:val="240"/>
        </w:numPr>
        <w:ind w:right="198" w:hanging="360"/>
      </w:pPr>
      <w:r>
        <w:t xml:space="preserve">период родов — раскрытия, изгнания, последовый; </w:t>
      </w:r>
    </w:p>
    <w:p w:rsidR="00B06E8A" w:rsidRDefault="000C5D16">
      <w:pPr>
        <w:numPr>
          <w:ilvl w:val="1"/>
          <w:numId w:val="240"/>
        </w:numPr>
        <w:ind w:right="198" w:hanging="360"/>
      </w:pPr>
      <w:r>
        <w:t xml:space="preserve">характер излития околоплодных вод — преждевременное, раннее, </w:t>
      </w:r>
    </w:p>
    <w:p w:rsidR="00B06E8A" w:rsidRDefault="000C5D16">
      <w:pPr>
        <w:numPr>
          <w:ilvl w:val="1"/>
          <w:numId w:val="240"/>
        </w:numPr>
        <w:ind w:right="198" w:hanging="360"/>
      </w:pPr>
      <w:r>
        <w:t xml:space="preserve">своевременное; </w:t>
      </w:r>
    </w:p>
    <w:p w:rsidR="00B06E8A" w:rsidRDefault="000C5D16">
      <w:pPr>
        <w:numPr>
          <w:ilvl w:val="1"/>
          <w:numId w:val="240"/>
        </w:numPr>
        <w:ind w:right="198" w:hanging="360"/>
      </w:pPr>
      <w:r>
        <w:t>осложнения беременности и родов;</w:t>
      </w:r>
      <w:r>
        <w:t xml:space="preserve"> </w:t>
      </w:r>
    </w:p>
    <w:p w:rsidR="00B06E8A" w:rsidRDefault="000C5D16">
      <w:pPr>
        <w:numPr>
          <w:ilvl w:val="1"/>
          <w:numId w:val="240"/>
        </w:numPr>
        <w:ind w:right="198" w:hanging="360"/>
      </w:pPr>
      <w:r>
        <w:t xml:space="preserve">особенности акушерско-гинекологического анамнеза; </w:t>
      </w:r>
      <w:r>
        <w:rPr>
          <w:rFonts w:ascii="Segoe UI Symbol" w:eastAsia="Segoe UI Symbol" w:hAnsi="Segoe UI Symbol" w:cs="Segoe UI Symbol"/>
        </w:rPr>
        <w:t></w:t>
      </w:r>
      <w:r>
        <w:rPr>
          <w:rFonts w:ascii="Arial" w:eastAsia="Arial" w:hAnsi="Arial" w:cs="Arial"/>
        </w:rPr>
        <w:t xml:space="preserve"> </w:t>
      </w:r>
      <w:r>
        <w:t xml:space="preserve">сопутствующая экстрагенитальная патология. </w:t>
      </w:r>
    </w:p>
    <w:p w:rsidR="00B06E8A" w:rsidRDefault="000C5D16">
      <w:pPr>
        <w:spacing w:after="5" w:line="270" w:lineRule="auto"/>
        <w:ind w:left="355" w:right="160"/>
        <w:jc w:val="left"/>
      </w:pPr>
      <w:r>
        <w:rPr>
          <w:b/>
        </w:rPr>
        <w:t xml:space="preserve">Лечение </w:t>
      </w:r>
    </w:p>
    <w:p w:rsidR="00B06E8A" w:rsidRDefault="000C5D16">
      <w:pPr>
        <w:spacing w:after="32"/>
        <w:ind w:left="372" w:right="198"/>
      </w:pPr>
      <w:r>
        <w:t xml:space="preserve">С целью профилактики гипоксии плода: </w:t>
      </w:r>
    </w:p>
    <w:p w:rsidR="00B06E8A" w:rsidRDefault="000C5D16">
      <w:pPr>
        <w:numPr>
          <w:ilvl w:val="1"/>
          <w:numId w:val="240"/>
        </w:numPr>
        <w:ind w:right="198" w:hanging="360"/>
      </w:pPr>
      <w:r>
        <w:t xml:space="preserve">Ввести в/в 5,0 мл 5% раствора аскорбиновой кислоты в 20,0 мл глюкозы.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Ингаляция кислорода. </w:t>
      </w:r>
    </w:p>
    <w:p w:rsidR="00B06E8A" w:rsidRDefault="000C5D16">
      <w:pPr>
        <w:ind w:left="372" w:right="198"/>
      </w:pPr>
      <w:r>
        <w:t xml:space="preserve">В потужном периоде с целью обезболивания (особенно у пациенток с заболеваниями сердца и гестозом): </w:t>
      </w:r>
    </w:p>
    <w:p w:rsidR="00B06E8A" w:rsidRDefault="000C5D16">
      <w:pPr>
        <w:numPr>
          <w:ilvl w:val="1"/>
          <w:numId w:val="240"/>
        </w:numPr>
        <w:ind w:right="198" w:hanging="360"/>
      </w:pPr>
      <w:r>
        <w:t xml:space="preserve">Ввести но-шпа 2% 2,0 мл в/м (С, 2-) </w:t>
      </w:r>
    </w:p>
    <w:p w:rsidR="00B06E8A" w:rsidRDefault="000C5D16">
      <w:pPr>
        <w:numPr>
          <w:ilvl w:val="1"/>
          <w:numId w:val="240"/>
        </w:numPr>
        <w:ind w:right="198" w:hanging="360"/>
      </w:pPr>
      <w:r>
        <w:lastRenderedPageBreak/>
        <w:t xml:space="preserve">Промедол 2% 1,0 мл в/м Дальнейшее ведение пациента: </w:t>
      </w:r>
    </w:p>
    <w:p w:rsidR="00B06E8A" w:rsidRDefault="000C5D16">
      <w:pPr>
        <w:ind w:left="362" w:right="198" w:firstLine="428"/>
      </w:pPr>
      <w:r>
        <w:t>При наличии условий и возможностей транспортировки необходимо прои</w:t>
      </w:r>
      <w:r>
        <w:t xml:space="preserve">звести срочную госпитализацию в акушерский стационар или специализированный родильный дом по профилю. </w:t>
      </w:r>
    </w:p>
    <w:p w:rsidR="00B06E8A" w:rsidRDefault="000C5D16">
      <w:pPr>
        <w:ind w:left="362" w:right="198" w:firstLine="428"/>
      </w:pPr>
      <w:r>
        <w:t>При отсутствии возможности транспортировки роженицы в родильный дом следует приступить к ведению родов. Роженице ставят очистительную клизму, сбривают во</w:t>
      </w:r>
      <w:r>
        <w:t xml:space="preserve">лосы на лобке, наружные половые органы обмывают кипяченой водой с мылом, производят смену постельного белья, под него подкладывают клеѐнку, готовят самодельный польстер — маленькую подушку, обернутую в несколько слоѐв простыней (желательно стерильной). </w:t>
      </w:r>
    </w:p>
    <w:p w:rsidR="00B06E8A" w:rsidRDefault="000C5D16">
      <w:pPr>
        <w:ind w:left="362" w:right="198" w:firstLine="428"/>
      </w:pPr>
      <w:r>
        <w:t>По</w:t>
      </w:r>
      <w:r>
        <w:t xml:space="preserve">льстер в родах подкладывают под таз роженицы, что придает ему возвышенное положение и открывает свободный доступ к промежности. </w:t>
      </w:r>
    </w:p>
    <w:p w:rsidR="00B06E8A" w:rsidRDefault="000C5D16">
      <w:pPr>
        <w:spacing w:after="20" w:line="259" w:lineRule="auto"/>
        <w:ind w:left="788" w:right="0" w:firstLine="0"/>
        <w:jc w:val="left"/>
      </w:pPr>
      <w:r>
        <w:t xml:space="preserve"> </w:t>
      </w:r>
    </w:p>
    <w:p w:rsidR="00B06E8A" w:rsidRDefault="000C5D16">
      <w:pPr>
        <w:ind w:left="798" w:right="199"/>
      </w:pPr>
      <w:r>
        <w:rPr>
          <w:color w:val="0070C0"/>
        </w:rPr>
        <w:t xml:space="preserve">Т.1.11.14.Ведение родов вне медицинской организации.  </w:t>
      </w:r>
    </w:p>
    <w:p w:rsidR="00B06E8A" w:rsidRDefault="000C5D16">
      <w:pPr>
        <w:ind w:left="798" w:right="198"/>
      </w:pPr>
      <w:r>
        <w:t xml:space="preserve">Ведение первого периода родов </w:t>
      </w:r>
    </w:p>
    <w:p w:rsidR="00B06E8A" w:rsidRDefault="000C5D16">
      <w:pPr>
        <w:ind w:left="798" w:right="198"/>
      </w:pPr>
      <w:r>
        <w:t>Ведение периода раскрытия, как правило,</w:t>
      </w:r>
      <w:r>
        <w:t xml:space="preserve"> активно-выжидательное. </w:t>
      </w:r>
    </w:p>
    <w:p w:rsidR="00B06E8A" w:rsidRDefault="000C5D16">
      <w:pPr>
        <w:ind w:left="362" w:right="198" w:firstLine="428"/>
      </w:pPr>
      <w:r>
        <w:t>Следует наблюдать за развитием схваток, сердцебиением плода и продвижением предлежащей части (обычно — головки). Необходимо выяснять самочувствие — степень болевых ощущений, наличие головокружения, головной боли, расстройства зрени</w:t>
      </w:r>
      <w:r>
        <w:t>я, выслушивать сердечные тоны, систематически измерять пульс, артериальное давление. Необходимо следить за мочеиспусканием и опорожнением прямой кишки. Переполнение этих органов ведет к нарушению периода раскрытия, изгнание плода и выделения последа. Регул</w:t>
      </w:r>
      <w:r>
        <w:t>ярно проводится оценка сократительной способности матки. Учитывается тонус матки, интервал между схватками, ритмичность и частота. Одним из важных моментов ведения первого периода является контроль за состоянием плода. Наблюдение за сердцебиением плода в п</w:t>
      </w:r>
      <w:r>
        <w:t xml:space="preserve">ериод раскрытия при ненарушенном плодном пузыре производится через каждые 15–20 мин, а после излития околоплодных вод — через 5–10 мин. При аускультации обращают внимание на частоту, ритм и звучность сердечных сокращений плода. </w:t>
      </w:r>
    </w:p>
    <w:p w:rsidR="00B06E8A" w:rsidRDefault="000C5D16">
      <w:pPr>
        <w:ind w:left="798" w:right="198"/>
      </w:pPr>
      <w:r>
        <w:t>Ведение второго периода род</w:t>
      </w:r>
      <w:r>
        <w:t xml:space="preserve">ов </w:t>
      </w:r>
    </w:p>
    <w:p w:rsidR="00B06E8A" w:rsidRDefault="000C5D16">
      <w:pPr>
        <w:ind w:left="362" w:right="198" w:firstLine="428"/>
      </w:pPr>
      <w:r>
        <w:t xml:space="preserve">Начиная с полного или почти полного раскрытия шейки матки, начинается поступательное движение плода по родовому каналу (биомеханизм родов). Биомеханизм родов — это совокупность поступательных и вращательных движений, производимых плодом, проходящим по </w:t>
      </w:r>
      <w:r>
        <w:t xml:space="preserve">родовому каналу. </w:t>
      </w:r>
    </w:p>
    <w:p w:rsidR="00B06E8A" w:rsidRDefault="000C5D16">
      <w:pPr>
        <w:ind w:left="362" w:right="198" w:firstLine="428"/>
      </w:pPr>
      <w:r>
        <w:t xml:space="preserve">В периоде изгнания ведут систематическое наблюдение за состоянием роженицы и плодом (наблюдение за плодом — как происходит продвижение головки плода). При наблюдении за плодом следует иметь в виду, что при физиологическом течении родов в </w:t>
      </w:r>
      <w:r>
        <w:t>периоде изгнания головка большим сегментом не должна стоять в одной и той же плоскости малого таза свыше 2 часов, а весь период изгнания не должен продолжаться свыше 4 часов. Начиная с полного или почти полного раскрытия шейки матки начинается поступательн</w:t>
      </w:r>
      <w:r>
        <w:t>ое продвижение плода по родовому каналу. Этот момент называют биомеханизмом родов. Роды в затылочном предлежании составляют около 96% всех родов, чаще наблюдают передний вид затылочного предлежания. Роды в поперечном, косом положении, при разгибательных вс</w:t>
      </w:r>
      <w:r>
        <w:t xml:space="preserve">тавлениях, тазовом предлежании плода в домашних условиях невозможны, необходима экстренная госпитализация в акушерский стационар. При диагностике первичной и вторичной слабости, дискоординации родовой деятельности самостоятельные действия врача необходимо </w:t>
      </w:r>
      <w:r>
        <w:t xml:space="preserve">прекратить и срочно госпитализировать пациентку в специализированное </w:t>
      </w:r>
      <w:r>
        <w:lastRenderedPageBreak/>
        <w:t>лечебное учреждение. В этом периоде родов ведут наблюдение за состоянием роженицы, за характером родовой деятельности, за сердцебиением плода. Сердцебиение необходимо выслушивать после ка</w:t>
      </w:r>
      <w:r>
        <w:t>ждой потуги, следует обращать внимание на ритм и звучность тонов сердца плода. Необходимо следить за продвижением предлежащей части — при физиологическом течении родов головка не должна стоять в одной плоскости малого таза более 2 часов; за характером выде</w:t>
      </w:r>
      <w:r>
        <w:t>лений из половых путей — в период раскрытия и изгнания кровянистых выделений из половых путей не должно быть. Как только головка начинает врезываться, то есть в тот момент, когда при появлении потуги головка появляется в половой щели, а с окончанием потуги</w:t>
      </w:r>
      <w:r>
        <w:t xml:space="preserve"> уходит во влагалище, надо быть готовым к приѐму родов. Роженицу помещают поперек кровати, а голову — на поставленный к кровати стул, подкладывают под таз роженицы самодельный польстер. Под голову и плечи роженицы кладут ещѐ одну подушку для того, чтобы ро</w:t>
      </w:r>
      <w:r>
        <w:t>женица находилась в слегка полусидячем положении — в таком положении ей легче тужиться. Наружные половые органы повторно обмывают тѐплой водой с мылом, обрабатывают 5% р-ром йода. Задний проход закрывают стерильной ватой или пелѐнкой. Принимающий роды тщат</w:t>
      </w:r>
      <w:r>
        <w:t xml:space="preserve">ельно с мылом моет и обрабатывает дезинфицирующим раствором руки; при наличии — целесообразно использовать стерильный акушерский комплект одноразового пользования. </w:t>
      </w:r>
    </w:p>
    <w:p w:rsidR="00B06E8A" w:rsidRDefault="000C5D16">
      <w:pPr>
        <w:ind w:left="798" w:right="198"/>
      </w:pPr>
      <w:r>
        <w:t xml:space="preserve">Приѐм родов заключается в оказании акушерского пособия. </w:t>
      </w:r>
    </w:p>
    <w:p w:rsidR="00B06E8A" w:rsidRDefault="000C5D16">
      <w:pPr>
        <w:ind w:left="362" w:right="198" w:firstLine="428"/>
      </w:pPr>
      <w:r>
        <w:t>При головном предлежании акушерски</w:t>
      </w:r>
      <w:r>
        <w:t xml:space="preserve">м пособием в родах называют совокупность последовательных манипуляций в конце второго периода родов, направленных как на содействие физиологическому механизму родов, так и на предупреждение травматизма матери и плода. Как только головка врежется в половую </w:t>
      </w:r>
      <w:r>
        <w:t>щель и будет сохранять такое положение и вне схватки, начинается прорезывание головки; с этого момента врач или акушерка, стоящая справа от роженицы, боком к еѐ голове, ладонью правой руки с широко отведѐнным большим пальцем обхватывает промежность, покрыт</w:t>
      </w:r>
      <w:r>
        <w:t>ую стерильной салфеткой и через последнюю старается при схватке задержать преждевременное разгибание головки, способствуя этим выхождению затылка из-под симфиза. Левая рука находится «наготове» на случай, если бы поступательное движение головки оказалось ч</w:t>
      </w:r>
      <w:r>
        <w:t>резмерно сильным и одна правая рука не смогла бы удержать еѐ. Как только подзатылочная ямка подойдет под лонную дугу (принимающий роды ощущает затылок в ладони), а с боков можно прощупать теменные бугры, приступают к выведению головки. Роженицу просят не т</w:t>
      </w:r>
      <w:r>
        <w:t xml:space="preserve">ужиться; ладонью левой руки обхватывают вышедшую часть головки, а ладонью правой руки с отведѐнным большим пальцем обхватывают промежность и медленно, как бы снимая еѐ с головки (с лица), одновременно другой рукой бережно приподнимают головку кверху — при </w:t>
      </w:r>
      <w:r>
        <w:t xml:space="preserve">этом над промежностью сначала показывается лоб, затем нос, рот и, наконец, подбородок. Непременно нужно выводить головку до тех пор, пока промежность «не сойдет» с подбородка — пока подбородок не выйдет наружу. </w:t>
      </w:r>
    </w:p>
    <w:p w:rsidR="00B06E8A" w:rsidRDefault="000C5D16">
      <w:pPr>
        <w:ind w:left="362" w:right="198" w:firstLine="428"/>
      </w:pPr>
      <w:r>
        <w:t>Всѐ это проделывают обязательно вне схватки,</w:t>
      </w:r>
      <w:r>
        <w:t xml:space="preserve"> так как при схватке медленно вывести головку очень трудно, а при быстром выведении рвется промежность. В этот момент следует из ротика плода отсосать вытекающую слизь, так как ребѐнок может сделать первый вдох и слизь может попасть в дыхательные пути, выз</w:t>
      </w:r>
      <w:r>
        <w:t xml:space="preserve">ывая асфиксию. </w:t>
      </w:r>
    </w:p>
    <w:p w:rsidR="00B06E8A" w:rsidRDefault="000C5D16">
      <w:pPr>
        <w:ind w:left="362" w:right="198" w:firstLine="428"/>
      </w:pPr>
      <w:r>
        <w:t xml:space="preserve">После рождения головки пальцем проводят по шее плода до плеча: проверяют, не обвилась ли пуповина вокруг шеи; если имеется обвитие пуповины, петлю последней осторожно снимают через головку. </w:t>
      </w:r>
    </w:p>
    <w:p w:rsidR="00B06E8A" w:rsidRDefault="000C5D16">
      <w:pPr>
        <w:ind w:left="362" w:right="198" w:firstLine="428"/>
      </w:pPr>
      <w:r>
        <w:lastRenderedPageBreak/>
        <w:t>Родившаяся головка обычно поворачивается затылком в сторону бедра матери, иногда наружный поворот головки задерживается. Если показаний к немедленному окончанию родов не имеется (внутриутробная асфиксия плода, кровотечение), не следует торопиться, надо дож</w:t>
      </w:r>
      <w:r>
        <w:t>даться самостоятельного наружного поворота головки, в таких случаях женщину просят потужиться, при этом головка поворачивается затылком в сторону бедра матери и переднее плечико подходит под лоно. Если переднее плечико не подошло под лоно, оказывается помо</w:t>
      </w:r>
      <w:r>
        <w:t>щь: повернувшуюся головку захватывают между обеими ладонями — с одной стороны за подбородок, а с другой — за затылок или кладут ладони на височношейные поверхности и, осторожно, слегка вращают головку затылком в сторону позиции, одновременно бережно оттяги</w:t>
      </w:r>
      <w:r>
        <w:t>вая еѐ книзу, подводя переднее плечико под лонное сочленение. Далее обхватывают головку левой рукой так, что ладонь еѐ ложится на нижнюю щечку, и приподнимают головку, а правой рукой, подобно тому, как это делали при выведении головки, осторожно сдвигают п</w:t>
      </w:r>
      <w:r>
        <w:t xml:space="preserve">ромежность с заднего плечика. </w:t>
      </w:r>
    </w:p>
    <w:p w:rsidR="00B06E8A" w:rsidRDefault="000C5D16">
      <w:pPr>
        <w:ind w:left="362" w:right="198" w:firstLine="428"/>
      </w:pPr>
      <w:r>
        <w:t xml:space="preserve">Когда оба плечика вышли, осторожно обхватывают младенца за туловище в области подмышечных впадин и, приподнимая кверху, извлекают полностью из родовых путей. </w:t>
      </w:r>
    </w:p>
    <w:p w:rsidR="00B06E8A" w:rsidRDefault="000C5D16">
      <w:pPr>
        <w:ind w:left="362" w:right="198" w:firstLine="428"/>
      </w:pPr>
      <w:r>
        <w:t>Принцип «защиты промежности» при переднем виде затылочного предлеж</w:t>
      </w:r>
      <w:r>
        <w:t>ания заключается в том, чтобы не допустить преждевременного разгибания головки; только после того, когда выйдет затылок и подзатылочная ямка упрѐтся в лунную дугу, медленно выпускают головку над промежностью — это важное условие для сохранения целости пром</w:t>
      </w:r>
      <w:r>
        <w:t xml:space="preserve">ежности и рождения головки наименьшим размером — малым косым. Если головка будет прорезываться в половой щели не малым косым размером (при затылочном предлежании), легко может произойти еѐ разрыв. С техникой и методикой проведения родов нередко может быть </w:t>
      </w:r>
      <w:r>
        <w:t xml:space="preserve">связана родовая травма новорождѐнного (внутричерепные кровоизлияния, переломы). </w:t>
      </w:r>
    </w:p>
    <w:p w:rsidR="00B06E8A" w:rsidRDefault="000C5D16">
      <w:pPr>
        <w:ind w:left="362" w:right="198" w:firstLine="428"/>
      </w:pPr>
      <w:r>
        <w:t>Если акушерское ручное пособие при прорезывании головки проводить грубо или принимающий роды давит пальцами на головку — это может привести к указанным осложнениям. Во избежан</w:t>
      </w:r>
      <w:r>
        <w:t xml:space="preserve">ие подобных осложнений рекомендуют устранить чрезмерное противодавление растягивающейся промежности на головку плода, для чего применяют операцию рассечения промежности — перинео- или эпизиотомию. </w:t>
      </w:r>
    </w:p>
    <w:p w:rsidR="00B06E8A" w:rsidRDefault="000C5D16">
      <w:pPr>
        <w:ind w:left="362" w:right="198" w:firstLine="428"/>
      </w:pPr>
      <w:r>
        <w:t xml:space="preserve">Акушерское ручное пособие при прорезывании головки должно </w:t>
      </w:r>
      <w:r>
        <w:t xml:space="preserve">быть всегда максимально бережным, оно имеет целью, прежде всего, помочь рождению здорового ребѐнка, не причиняя ему никакой травмы, и одновременно сохранить по возможности целость тазового дна. Только так нужно понимать термин «защита промежности». </w:t>
      </w:r>
    </w:p>
    <w:p w:rsidR="00B06E8A" w:rsidRDefault="000C5D16">
      <w:pPr>
        <w:ind w:left="362" w:right="198" w:firstLine="428"/>
      </w:pPr>
      <w:r>
        <w:t xml:space="preserve">Сразу </w:t>
      </w:r>
      <w:r>
        <w:t>же после рождения головки из верхних частей глотки и ноздрей необходимо отсосать слизь и околоплодные воды с помощью заранее прокипяченной резиновой груши. Для избежания аспирации новорождѐнным содержимого желудка, сначала отсасывают содержимое глотки, а з</w:t>
      </w:r>
      <w:r>
        <w:t xml:space="preserve">атем носа. Родившегося младенца кладут между ног матери на стерильные пелѐнки, сверху ребѐнка покрывают ещѐ одной пелѐнкой, чтобы не допустить его переохлаждения. Производят осмотр и оценку ребѐнка по методу Апгар сразу при рождении и через 5 мин (таблица </w:t>
      </w:r>
      <w:r>
        <w:t xml:space="preserve">1). Метод оценки состояния плода по Апгар позволяет произвести быструю, предварительную оценку по 5 признакам физического состояния новорождѐнного: </w:t>
      </w:r>
    </w:p>
    <w:p w:rsidR="00B06E8A" w:rsidRDefault="000C5D16">
      <w:pPr>
        <w:spacing w:after="149"/>
        <w:ind w:left="798" w:right="198"/>
      </w:pPr>
      <w:r>
        <w:t xml:space="preserve">■ частоты сердцебиения — при помощи аускультации; </w:t>
      </w:r>
    </w:p>
    <w:p w:rsidR="00B06E8A" w:rsidRDefault="000C5D16">
      <w:pPr>
        <w:spacing w:after="154"/>
        <w:ind w:left="798" w:right="198"/>
      </w:pPr>
      <w:r>
        <w:t>■ дыхания — при наблюдении за движениями грудной клетки;</w:t>
      </w:r>
      <w:r>
        <w:t xml:space="preserve"> </w:t>
      </w:r>
    </w:p>
    <w:p w:rsidR="00B06E8A" w:rsidRDefault="000C5D16">
      <w:pPr>
        <w:spacing w:after="149"/>
        <w:ind w:left="798" w:right="198"/>
      </w:pPr>
      <w:r>
        <w:t xml:space="preserve">■ цвета кожи младенца — бледный, цианотичный или розовый; </w:t>
      </w:r>
    </w:p>
    <w:p w:rsidR="00B06E8A" w:rsidRDefault="000C5D16">
      <w:pPr>
        <w:spacing w:after="150"/>
        <w:ind w:left="798" w:right="198"/>
      </w:pPr>
      <w:r>
        <w:lastRenderedPageBreak/>
        <w:t xml:space="preserve">■ мышечного тонуса — по движению конечностей; </w:t>
      </w:r>
    </w:p>
    <w:p w:rsidR="00B06E8A" w:rsidRDefault="000C5D16">
      <w:pPr>
        <w:spacing w:after="149"/>
        <w:ind w:left="798" w:right="198"/>
      </w:pPr>
      <w:r>
        <w:t xml:space="preserve">■ рефлекторной активности при пошлепывании по подошвенной стороне ступни. </w:t>
      </w:r>
    </w:p>
    <w:p w:rsidR="00B06E8A" w:rsidRDefault="000C5D16">
      <w:pPr>
        <w:ind w:left="798" w:right="198"/>
      </w:pPr>
      <w:r>
        <w:t xml:space="preserve">Таблица 1 - Оценка состояния новорождѐнного по Апгар </w:t>
      </w:r>
    </w:p>
    <w:tbl>
      <w:tblPr>
        <w:tblStyle w:val="TableGrid"/>
        <w:tblW w:w="9633" w:type="dxa"/>
        <w:tblInd w:w="250" w:type="dxa"/>
        <w:tblCellMar>
          <w:top w:w="7" w:type="dxa"/>
          <w:left w:w="110" w:type="dxa"/>
          <w:bottom w:w="0" w:type="dxa"/>
          <w:right w:w="44" w:type="dxa"/>
        </w:tblCellMar>
        <w:tblLook w:val="04A0" w:firstRow="1" w:lastRow="0" w:firstColumn="1" w:lastColumn="0" w:noHBand="0" w:noVBand="1"/>
      </w:tblPr>
      <w:tblGrid>
        <w:gridCol w:w="2708"/>
        <w:gridCol w:w="2041"/>
        <w:gridCol w:w="2598"/>
        <w:gridCol w:w="2286"/>
      </w:tblGrid>
      <w:tr w:rsidR="00B06E8A">
        <w:trPr>
          <w:trHeight w:val="835"/>
        </w:trPr>
        <w:tc>
          <w:tcPr>
            <w:tcW w:w="270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center"/>
            </w:pPr>
            <w:r>
              <w:rPr>
                <w:b/>
              </w:rPr>
              <w:t>Критерии для оценки</w:t>
            </w:r>
            <w:r>
              <w:rPr>
                <w:b/>
              </w:rPr>
              <w:t xml:space="preserve"> </w:t>
            </w:r>
            <w:r>
              <w:rPr>
                <w:rFonts w:ascii="Arial" w:eastAsia="Arial" w:hAnsi="Arial" w:cs="Arial"/>
              </w:rPr>
              <w:t xml:space="preserve"> </w:t>
            </w:r>
            <w:r>
              <w:rPr>
                <w:b/>
              </w:rPr>
              <w:t>по шкале Апгар</w:t>
            </w:r>
            <w:r>
              <w:rPr>
                <w:rFonts w:ascii="Arial" w:eastAsia="Arial" w:hAnsi="Arial" w:cs="Arial"/>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71" w:firstLine="0"/>
              <w:jc w:val="center"/>
            </w:pPr>
            <w:r>
              <w:rPr>
                <w:b/>
              </w:rPr>
              <w:t>0 баллов</w:t>
            </w:r>
            <w:r>
              <w:rPr>
                <w:rFonts w:ascii="Arial" w:eastAsia="Arial" w:hAnsi="Arial" w:cs="Arial"/>
              </w:rPr>
              <w:t xml:space="preserve"> </w:t>
            </w:r>
          </w:p>
        </w:tc>
        <w:tc>
          <w:tcPr>
            <w:tcW w:w="259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62" w:firstLine="0"/>
              <w:jc w:val="center"/>
            </w:pPr>
            <w:r>
              <w:rPr>
                <w:b/>
              </w:rPr>
              <w:t>1 баллов</w:t>
            </w:r>
            <w:r>
              <w:rPr>
                <w:rFonts w:ascii="Arial" w:eastAsia="Arial" w:hAnsi="Arial" w:cs="Arial"/>
              </w:rPr>
              <w:t xml:space="preserve"> </w:t>
            </w:r>
          </w:p>
        </w:tc>
        <w:tc>
          <w:tcPr>
            <w:tcW w:w="228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67" w:firstLine="0"/>
              <w:jc w:val="center"/>
            </w:pPr>
            <w:r>
              <w:rPr>
                <w:b/>
              </w:rPr>
              <w:t>2 баллов</w:t>
            </w:r>
            <w:r>
              <w:rPr>
                <w:rFonts w:ascii="Arial" w:eastAsia="Arial" w:hAnsi="Arial" w:cs="Arial"/>
              </w:rPr>
              <w:t xml:space="preserve"> </w:t>
            </w:r>
          </w:p>
        </w:tc>
      </w:tr>
      <w:tr w:rsidR="00B06E8A">
        <w:trPr>
          <w:trHeight w:val="1666"/>
        </w:trPr>
        <w:tc>
          <w:tcPr>
            <w:tcW w:w="270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Окраска кожного покрова </w:t>
            </w:r>
          </w:p>
        </w:tc>
        <w:tc>
          <w:tcPr>
            <w:tcW w:w="2041" w:type="dxa"/>
            <w:tcBorders>
              <w:top w:val="single" w:sz="4" w:space="0" w:color="000000"/>
              <w:left w:val="single" w:sz="4" w:space="0" w:color="000000"/>
              <w:bottom w:val="single" w:sz="4" w:space="0" w:color="000000"/>
              <w:right w:val="single" w:sz="4" w:space="0" w:color="000000"/>
            </w:tcBorders>
          </w:tcPr>
          <w:p w:rsidR="00B06E8A" w:rsidRDefault="000C5D16">
            <w:pPr>
              <w:spacing w:after="4" w:line="357" w:lineRule="auto"/>
              <w:ind w:left="0" w:right="0" w:firstLine="0"/>
              <w:jc w:val="left"/>
            </w:pPr>
            <w:r>
              <w:t xml:space="preserve">Бледность или цианоз </w:t>
            </w:r>
          </w:p>
          <w:p w:rsidR="00B06E8A" w:rsidRDefault="000C5D16">
            <w:pPr>
              <w:spacing w:after="0" w:line="259" w:lineRule="auto"/>
              <w:ind w:left="0" w:right="0" w:firstLine="0"/>
              <w:jc w:val="left"/>
            </w:pPr>
            <w:r>
              <w:t xml:space="preserve">(синюшная окраска) </w:t>
            </w:r>
          </w:p>
        </w:tc>
        <w:tc>
          <w:tcPr>
            <w:tcW w:w="2598" w:type="dxa"/>
            <w:tcBorders>
              <w:top w:val="single" w:sz="4" w:space="0" w:color="000000"/>
              <w:left w:val="single" w:sz="4" w:space="0" w:color="000000"/>
              <w:bottom w:val="single" w:sz="4" w:space="0" w:color="000000"/>
              <w:right w:val="single" w:sz="4" w:space="0" w:color="000000"/>
            </w:tcBorders>
          </w:tcPr>
          <w:p w:rsidR="00B06E8A" w:rsidRDefault="000C5D16">
            <w:pPr>
              <w:spacing w:after="43" w:line="359" w:lineRule="auto"/>
              <w:ind w:left="0" w:right="104" w:firstLine="0"/>
            </w:pPr>
            <w:r>
              <w:t xml:space="preserve">Розовая окраска тела и синюшная окраска конечностей </w:t>
            </w:r>
          </w:p>
          <w:p w:rsidR="00B06E8A" w:rsidRDefault="000C5D16">
            <w:pPr>
              <w:spacing w:after="0" w:line="259" w:lineRule="auto"/>
              <w:ind w:left="0" w:right="0" w:firstLine="0"/>
              <w:jc w:val="left"/>
            </w:pPr>
            <w:r>
              <w:t xml:space="preserve">(акроцианоз) </w:t>
            </w:r>
          </w:p>
        </w:tc>
        <w:tc>
          <w:tcPr>
            <w:tcW w:w="228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480" w:firstLine="0"/>
            </w:pPr>
            <w:r>
              <w:t xml:space="preserve">Розовая окраска всего тела и конечностей </w:t>
            </w:r>
          </w:p>
        </w:tc>
      </w:tr>
      <w:tr w:rsidR="00B06E8A">
        <w:trPr>
          <w:trHeight w:val="840"/>
        </w:trPr>
        <w:tc>
          <w:tcPr>
            <w:tcW w:w="270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pPr>
            <w:r>
              <w:t xml:space="preserve">Частота сердцебиений за 1 минуту </w:t>
            </w:r>
          </w:p>
        </w:tc>
        <w:tc>
          <w:tcPr>
            <w:tcW w:w="204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Отсутствует </w:t>
            </w:r>
          </w:p>
        </w:tc>
        <w:tc>
          <w:tcPr>
            <w:tcW w:w="259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&lt;100 </w:t>
            </w:r>
          </w:p>
        </w:tc>
        <w:tc>
          <w:tcPr>
            <w:tcW w:w="228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&gt;100 </w:t>
            </w:r>
          </w:p>
        </w:tc>
      </w:tr>
      <w:tr w:rsidR="00B06E8A">
        <w:trPr>
          <w:trHeight w:val="1253"/>
        </w:trPr>
        <w:tc>
          <w:tcPr>
            <w:tcW w:w="270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Рефлекторная возбудимость (реакция малыша на введение </w:t>
            </w:r>
          </w:p>
        </w:tc>
        <w:tc>
          <w:tcPr>
            <w:tcW w:w="204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Не реагирует </w:t>
            </w:r>
          </w:p>
        </w:tc>
        <w:tc>
          <w:tcPr>
            <w:tcW w:w="259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418" w:firstLine="0"/>
            </w:pPr>
            <w:r>
              <w:t xml:space="preserve">Реакция слабо выражена (гримаса, движение) </w:t>
            </w:r>
          </w:p>
        </w:tc>
        <w:tc>
          <w:tcPr>
            <w:tcW w:w="228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243" w:firstLine="0"/>
            </w:pPr>
            <w:r>
              <w:t xml:space="preserve">Реакция в виде движения, кашля, чиханья, громкого </w:t>
            </w:r>
          </w:p>
        </w:tc>
      </w:tr>
      <w:tr w:rsidR="00B06E8A">
        <w:trPr>
          <w:trHeight w:val="427"/>
        </w:trPr>
        <w:tc>
          <w:tcPr>
            <w:tcW w:w="270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носового катетера) </w:t>
            </w:r>
          </w:p>
        </w:tc>
        <w:tc>
          <w:tcPr>
            <w:tcW w:w="2041" w:type="dxa"/>
            <w:tcBorders>
              <w:top w:val="single" w:sz="4" w:space="0" w:color="000000"/>
              <w:left w:val="single" w:sz="4" w:space="0" w:color="000000"/>
              <w:bottom w:val="single" w:sz="4" w:space="0" w:color="000000"/>
              <w:right w:val="single" w:sz="4" w:space="0" w:color="000000"/>
            </w:tcBorders>
          </w:tcPr>
          <w:p w:rsidR="00B06E8A" w:rsidRDefault="00B06E8A">
            <w:pPr>
              <w:spacing w:after="160" w:line="259" w:lineRule="auto"/>
              <w:ind w:left="0" w:right="0" w:firstLine="0"/>
              <w:jc w:val="left"/>
            </w:pPr>
          </w:p>
        </w:tc>
        <w:tc>
          <w:tcPr>
            <w:tcW w:w="2598" w:type="dxa"/>
            <w:tcBorders>
              <w:top w:val="single" w:sz="4" w:space="0" w:color="000000"/>
              <w:left w:val="single" w:sz="4" w:space="0" w:color="000000"/>
              <w:bottom w:val="single" w:sz="4" w:space="0" w:color="000000"/>
              <w:right w:val="single" w:sz="4" w:space="0" w:color="000000"/>
            </w:tcBorders>
          </w:tcPr>
          <w:p w:rsidR="00B06E8A" w:rsidRDefault="00B06E8A">
            <w:pPr>
              <w:spacing w:after="160" w:line="259" w:lineRule="auto"/>
              <w:ind w:left="0" w:right="0" w:firstLine="0"/>
              <w:jc w:val="left"/>
            </w:pPr>
          </w:p>
        </w:tc>
        <w:tc>
          <w:tcPr>
            <w:tcW w:w="228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крика </w:t>
            </w:r>
          </w:p>
        </w:tc>
      </w:tr>
      <w:tr w:rsidR="00B06E8A">
        <w:trPr>
          <w:trHeight w:val="1249"/>
        </w:trPr>
        <w:tc>
          <w:tcPr>
            <w:tcW w:w="270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Мышечный тонус </w:t>
            </w:r>
          </w:p>
        </w:tc>
        <w:tc>
          <w:tcPr>
            <w:tcW w:w="204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Отсутствует, конечности свисают </w:t>
            </w:r>
          </w:p>
        </w:tc>
        <w:tc>
          <w:tcPr>
            <w:tcW w:w="259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Снижен, некоторое сгибание конечностей </w:t>
            </w:r>
          </w:p>
        </w:tc>
        <w:tc>
          <w:tcPr>
            <w:tcW w:w="228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Выражены активные движения </w:t>
            </w:r>
          </w:p>
        </w:tc>
      </w:tr>
      <w:tr w:rsidR="00B06E8A">
        <w:trPr>
          <w:trHeight w:val="840"/>
        </w:trPr>
        <w:tc>
          <w:tcPr>
            <w:tcW w:w="270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Дыхание </w:t>
            </w:r>
          </w:p>
        </w:tc>
        <w:tc>
          <w:tcPr>
            <w:tcW w:w="2041"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Отсутствует </w:t>
            </w:r>
          </w:p>
        </w:tc>
        <w:tc>
          <w:tcPr>
            <w:tcW w:w="2598"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Нерегулярное, крик слабый </w:t>
            </w:r>
          </w:p>
        </w:tc>
        <w:tc>
          <w:tcPr>
            <w:tcW w:w="2286" w:type="dxa"/>
            <w:tcBorders>
              <w:top w:val="single" w:sz="4" w:space="0" w:color="000000"/>
              <w:left w:val="single" w:sz="4" w:space="0" w:color="000000"/>
              <w:bottom w:val="single" w:sz="4" w:space="0" w:color="000000"/>
              <w:right w:val="single" w:sz="4" w:space="0" w:color="000000"/>
            </w:tcBorders>
          </w:tcPr>
          <w:p w:rsidR="00B06E8A" w:rsidRDefault="000C5D16">
            <w:pPr>
              <w:spacing w:after="0" w:line="259" w:lineRule="auto"/>
              <w:ind w:left="0" w:right="0" w:firstLine="0"/>
              <w:jc w:val="left"/>
            </w:pPr>
            <w:r>
              <w:t xml:space="preserve">Нормальное, крик громкий </w:t>
            </w:r>
          </w:p>
        </w:tc>
      </w:tr>
    </w:tbl>
    <w:p w:rsidR="00B06E8A" w:rsidRDefault="000C5D16">
      <w:pPr>
        <w:spacing w:after="112" w:line="259" w:lineRule="auto"/>
        <w:ind w:left="0" w:right="140" w:firstLine="0"/>
        <w:jc w:val="right"/>
      </w:pPr>
      <w:r>
        <w:t xml:space="preserve"> </w:t>
      </w:r>
    </w:p>
    <w:p w:rsidR="00B06E8A" w:rsidRDefault="000C5D16">
      <w:pPr>
        <w:ind w:left="362" w:right="198" w:firstLine="428"/>
      </w:pPr>
      <w:r>
        <w:t xml:space="preserve">Количество баллов от 4 до 6 свидетельствует о том, что эти дети цианотичны, имеют аритмичное дыхание, ослабленный мышечный тонус, повышенную рефлекторную возбудимость, частоту сердцебиения свыше 100 в 1 минуту и могут быть спасены. </w:t>
      </w:r>
    </w:p>
    <w:p w:rsidR="00B06E8A" w:rsidRDefault="000C5D16">
      <w:pPr>
        <w:ind w:left="362" w:right="198" w:firstLine="428"/>
      </w:pPr>
      <w:r>
        <w:t xml:space="preserve">Количество баллов от 0 </w:t>
      </w:r>
      <w:r>
        <w:t xml:space="preserve">до 3 указывает на наличие тяжѐлой асфиксии. Такие дети при рождении должны быть отнесены к числу нуждающихся в немедленной реанимации. </w:t>
      </w:r>
    </w:p>
    <w:p w:rsidR="00B06E8A" w:rsidRDefault="000C5D16">
      <w:pPr>
        <w:ind w:left="798" w:right="198"/>
      </w:pPr>
      <w:r>
        <w:t xml:space="preserve">0 баллов соответствует понятию «мертворождѐнный». </w:t>
      </w:r>
    </w:p>
    <w:p w:rsidR="00B06E8A" w:rsidRDefault="000C5D16">
      <w:pPr>
        <w:ind w:left="362" w:right="198" w:firstLine="428"/>
      </w:pPr>
      <w:r>
        <w:t>Оценка через 1 минуту после рождения (или раньше) должна выявить млад</w:t>
      </w:r>
      <w:r>
        <w:t xml:space="preserve">енцев, нуждающихся в оказании им немедленной помощи, оценка через 5 мин коррелирует с показателями неонатальной заболеваемости и смертности. </w:t>
      </w:r>
    </w:p>
    <w:p w:rsidR="00B06E8A" w:rsidRDefault="000C5D16">
      <w:pPr>
        <w:ind w:left="362" w:right="198" w:firstLine="428"/>
      </w:pPr>
      <w:r>
        <w:t>После появления первого крика и дыхательных движений, отступя 8–10 см от пупочного кольца, пуповину обрабатывают с</w:t>
      </w:r>
      <w:r>
        <w:t>пиртом и между двумя стерильными зажимами рассекают и перевязывают толстым хирургическим шелком, тонкой стерильной марлевой тесемкой. Культю пуповины смазывают 5% р-ром йода и на неѐ накладывают стерильную повязку. Нельзя использовать для перевязки пуповин</w:t>
      </w:r>
      <w:r>
        <w:t xml:space="preserve">ы тонкую нитку, так она может прорезать пуповину вместе с еѐ сосудами.  </w:t>
      </w:r>
    </w:p>
    <w:p w:rsidR="00B06E8A" w:rsidRDefault="000C5D16">
      <w:pPr>
        <w:ind w:left="362" w:right="198" w:firstLine="428"/>
      </w:pPr>
      <w:r>
        <w:lastRenderedPageBreak/>
        <w:t>Дальнейшую обработку новорождѐнного (кожа, пуповина, профилактика офтальмобленореи) производят только в акушерском стационаре, в условиях максимальной стерильности для профилактики во</w:t>
      </w:r>
      <w:r>
        <w:t xml:space="preserve">зможных инфекционных и гнойно-септических осложнений. Кроме того, неумелые действия при вторичной обработке пуповины могут вызвать трудноостановимое кровотечение после отсечения пуповины от пупочного кольца. Роженице выпускают мочу с помощью катетера, в/в </w:t>
      </w:r>
      <w:r>
        <w:t xml:space="preserve">вводят метилэргометрин 1,0 мл 0,02% рра и приступают к ведению третьего (последового) периода родов.  </w:t>
      </w:r>
    </w:p>
    <w:p w:rsidR="00B06E8A" w:rsidRDefault="000C5D16">
      <w:pPr>
        <w:ind w:left="798" w:right="198"/>
      </w:pPr>
      <w:r>
        <w:t xml:space="preserve">Ведение последового периода </w:t>
      </w:r>
    </w:p>
    <w:p w:rsidR="00B06E8A" w:rsidRDefault="000C5D16">
      <w:pPr>
        <w:ind w:left="362" w:right="198" w:firstLine="428"/>
      </w:pPr>
      <w:r>
        <w:t xml:space="preserve">Последовый период — </w:t>
      </w:r>
      <w:r>
        <w:t>время от рождения ребѐнка до рождения последа. В течение этого периода происходит отслойка плаценты вместе с еѐ оболочками от маточной стенки и рождение плаценты с оболочками — последа. При физиологическом течении родов в первые два их периода (раскрытия и</w:t>
      </w:r>
      <w:r>
        <w:t xml:space="preserve"> изгнания) отслойки плаценты не бывает. </w:t>
      </w:r>
    </w:p>
    <w:p w:rsidR="00B06E8A" w:rsidRDefault="000C5D16">
      <w:pPr>
        <w:ind w:left="362" w:right="198" w:firstLine="428"/>
      </w:pPr>
      <w:r>
        <w:t>Последовый период продолжается в норме от 5 до 20 минут и сопровождается кровотечением из матки. Через несколько минут после рождения ребѐнка возникают схватки и, как правило, кровянистые выделения из половых путей,</w:t>
      </w:r>
      <w:r>
        <w:t xml:space="preserve"> указывающие на отслойку плаценты от стенок матки. Дно матки находится выше пупка, а сама матка вследствие тяжести отклоняется право или влево; одновременно отмечают удлинение видимой части пуповины, что заметно по перемещению зажима, наложенного на пупови</w:t>
      </w:r>
      <w:r>
        <w:t xml:space="preserve">ну около наружных половых органов. После рождения последа матка приходит в состояние резкого сокращения. Дно еѐ находится посередине между лоном и пупком и его пальпируют как плотное, округлое образование. </w:t>
      </w:r>
    </w:p>
    <w:p w:rsidR="00B06E8A" w:rsidRDefault="000C5D16">
      <w:pPr>
        <w:ind w:left="362" w:right="198" w:firstLine="428"/>
      </w:pPr>
      <w:r>
        <w:t>Количество теряемой крови в последовом периоде об</w:t>
      </w:r>
      <w:r>
        <w:t>ычно не должно превышать 100– 200 мл. После рождения последа родившая женщина вступает в послеродовый период. Еѐ теперь называют родильницей. Ведение последового периода родов — консервативное. В этом периоде нельзя ни на минуту отлучаться от роженицы. Нуж</w:t>
      </w:r>
      <w:r>
        <w:t xml:space="preserve">но следить, всѐ ли благополучно, т.е. нет ли кровотечения, как наружного, так и внутреннего; необходим контроль за характером пульса, общим состоянием роженицы, за признаками отделения плаценты; следует вывести мочу, поскольку переполненный мочевой пузырь </w:t>
      </w:r>
      <w:r>
        <w:t>препятствует нормальному течению последового периода. Для избежания осложнений недопустимо производить наружный массаж матки, потягивать за пуповину, что может привести к нарушениям физиологического процесса отделения плаценты и возникновению сильного кров</w:t>
      </w:r>
      <w:r>
        <w:t>отечения. Вышедшее из влагалища детское место (плацента с оболочками и пуповиной) тщательно осматривают: его раскладывают плашмя материнской поверхностью кверху. Обращают внимание, все ли дольки плаценты вышли, нет ли добавочных долек плаценты, полностью л</w:t>
      </w:r>
      <w:r>
        <w:t xml:space="preserve">и выделились оболочки. Задержка в матке частей плаценты или еѐ дольки не дает возможности матке хорошо сократиться и может стать причиной гипотонического кровотечения. </w:t>
      </w:r>
    </w:p>
    <w:p w:rsidR="00B06E8A" w:rsidRDefault="000C5D16">
      <w:pPr>
        <w:ind w:left="362" w:right="198" w:firstLine="428"/>
      </w:pPr>
      <w:r>
        <w:t>Если не хватает плацентарной дольки или части еѐ и имеется кровотечение из полости матк</w:t>
      </w:r>
      <w:r>
        <w:t>и, следует тотчас же произвести ручное обследование стенок полости матки и удалить рукой задержавшуюся дольку. Недостающие оболочки, если нет кровотечения, можно не удалять: обычно они в первые 3–4 дня послеродового периода выходят самостоятельно. Родивший</w:t>
      </w:r>
      <w:r>
        <w:t>ся послед обязательно должен быть доставлен в акушерский стационар для тщательной оценки его целости врачом-акушером. После родов производят туалет наружных половых органов, их дезинфекцию. Осматривают наружные половые органы, вход во влагалище и промежнос</w:t>
      </w:r>
      <w:r>
        <w:t xml:space="preserve">ть. Имеющиеся ссадины, трещины обрабатывают йодом, разрывы должны быть зашиты в условиях стационара.  </w:t>
      </w:r>
    </w:p>
    <w:p w:rsidR="00B06E8A" w:rsidRDefault="000C5D16">
      <w:pPr>
        <w:ind w:left="362" w:right="198" w:firstLine="428"/>
      </w:pPr>
      <w:r>
        <w:lastRenderedPageBreak/>
        <w:t>Если имеется кровотечение из мягких тканей, необходимо наложение швов до транспортировки в акушерский стационар или наложить давящую повязку (кровотечени</w:t>
      </w:r>
      <w:r>
        <w:t xml:space="preserve">е из разрыва промежности, области клитора), возможно тампонада влагалища стерильными марлевыми салфетками. </w:t>
      </w:r>
      <w:r>
        <w:rPr>
          <w:b/>
          <w:i/>
        </w:rPr>
        <w:t>Все усилия при данных манипуляциях должны быть направлены на срочную доставку родильницы в акушерский стационар.</w:t>
      </w:r>
      <w:r>
        <w:t xml:space="preserve"> </w:t>
      </w:r>
    </w:p>
    <w:p w:rsidR="00B06E8A" w:rsidRDefault="000C5D16">
      <w:pPr>
        <w:ind w:left="362" w:right="198" w:firstLine="428"/>
      </w:pPr>
      <w:r>
        <w:t>После родов у родильницы необходимо следить за пульсом, артериальным давлением, за состоянием матки и характером выделений (возможно кровотечение). Родившийся послед, родильницу и новорождѐнного необходимо доставить в акушерский стационар. Часто встречающи</w:t>
      </w:r>
      <w:r>
        <w:t xml:space="preserve">еся ошибки </w:t>
      </w:r>
    </w:p>
    <w:p w:rsidR="00B06E8A" w:rsidRDefault="000C5D16">
      <w:pPr>
        <w:ind w:left="362" w:right="198" w:firstLine="428"/>
      </w:pPr>
      <w:r>
        <w:t xml:space="preserve">Только физиологически протекающие роды могут быть проведены во внебольничных условиях. </w:t>
      </w:r>
    </w:p>
    <w:p w:rsidR="00B06E8A" w:rsidRDefault="000C5D16">
      <w:pPr>
        <w:ind w:left="362" w:right="198" w:firstLine="428"/>
      </w:pPr>
      <w:r>
        <w:t xml:space="preserve">Ведение патологических родов вне стационара влечѐт за собой неблагоприятный исход как со стороны матери, так и со стороны плода и новорождѐнного. </w:t>
      </w:r>
    </w:p>
    <w:p w:rsidR="00B06E8A" w:rsidRDefault="000C5D16">
      <w:pPr>
        <w:spacing w:after="0" w:line="259" w:lineRule="auto"/>
        <w:ind w:left="788" w:right="0" w:firstLine="0"/>
        <w:jc w:val="left"/>
      </w:pPr>
      <w:r>
        <w:t xml:space="preserve"> </w:t>
      </w:r>
    </w:p>
    <w:p w:rsidR="00B06E8A" w:rsidRDefault="000C5D16">
      <w:pPr>
        <w:ind w:left="355" w:right="199"/>
      </w:pPr>
      <w:r>
        <w:rPr>
          <w:color w:val="0070C0"/>
        </w:rPr>
        <w:t>Т.1.11.</w:t>
      </w:r>
      <w:r>
        <w:rPr>
          <w:color w:val="0070C0"/>
        </w:rPr>
        <w:t xml:space="preserve">15.Принципы оказания скорой медицинской помощи в экстренной и неотложной формах.  </w:t>
      </w:r>
    </w:p>
    <w:p w:rsidR="00B06E8A" w:rsidRDefault="000C5D16">
      <w:pPr>
        <w:ind w:left="372" w:right="198"/>
      </w:pPr>
      <w:r>
        <w:t>Оказание медицинской помощи в экстренной и неотложной формах, включая мероприятия по реанимации и интенсивной терапии, женщинам в период беременности, родов и в послеродовый</w:t>
      </w:r>
      <w:r>
        <w:t xml:space="preserve"> период осуществляется в два этапа: вне медицинской организации - осуществляется выездной бригадой скорой медицинской помощи анестезиологии-реанимации, которая состоит из врачей - анестезиологовреаниматологов, владеющих методами ургентной диагностики, реан</w:t>
      </w:r>
      <w:r>
        <w:t>имации и интенсивной терапии в акушерстве и гинекологии; врачей - акушеров-гинекологов, владеющих полным объемом хирургических вмешательств в акушерстве-гинекологии, и медицинских сестеранестезистов, освоивших навыки оказания неотложной помощи в неонатолог</w:t>
      </w:r>
      <w:r>
        <w:t>ии и акушерстве-гинекологии, или в случае отсутствия выездной бригады скорой медицинской помощи анестезиологии-реанимации - бригадами скорой медицинской помощи; в стационарных условиях - осуществляется в акушерских стационарах, отделениях анестезиологии-ре</w:t>
      </w:r>
      <w:r>
        <w:t xml:space="preserve">анимации медицинских организаций. </w:t>
      </w:r>
    </w:p>
    <w:p w:rsidR="00B06E8A" w:rsidRDefault="000C5D16">
      <w:pPr>
        <w:ind w:left="372" w:right="198"/>
      </w:pPr>
      <w:r>
        <w:t>При возникновении клинической ситуации, угрожающей жизни беременной женщины, роженицы или родильницы, на уровне фельдшерско-акушерского пункта, фельдшерского здравпункта, офис врача общей практики (семейного врача), медиц</w:t>
      </w:r>
      <w:r>
        <w:t xml:space="preserve">инский работник в экстренном порядке вызывает бригаду скорой медицинской помощи и информирует администрацию соответствующей районной больницы о сложившейся ситуации. </w:t>
      </w:r>
    </w:p>
    <w:p w:rsidR="00B06E8A" w:rsidRDefault="000C5D16">
      <w:pPr>
        <w:ind w:left="372" w:right="198"/>
      </w:pPr>
      <w:r>
        <w:t>Дежурный администратор районной больницы организует консультативную помощь медицинскому р</w:t>
      </w:r>
      <w:r>
        <w:t>аботнику, оказывающему медицинскую помощь беременной женщине, роженице или родильнице с привлечением врачей - акушеров-гинекологов и врачей - анестезиологов-реаниматологов до времени прибытия бригады скорой медицинской помощи и осуществляет подготовку подр</w:t>
      </w:r>
      <w:r>
        <w:t xml:space="preserve">азделений медицинской организации к приему беременной женщины, роженицы или родильницы. </w:t>
      </w:r>
    </w:p>
    <w:p w:rsidR="00B06E8A" w:rsidRDefault="000C5D16">
      <w:pPr>
        <w:ind w:left="372" w:right="198"/>
      </w:pPr>
      <w:r>
        <w:t xml:space="preserve">Порядок оказания медицинской помощи женщинам при неотложных состояниях в период беременности, родов и в послеродовой период </w:t>
      </w:r>
    </w:p>
    <w:p w:rsidR="00B06E8A" w:rsidRDefault="000C5D16">
      <w:pPr>
        <w:ind w:left="372" w:right="198"/>
      </w:pPr>
      <w:r>
        <w:t>К основным состояниям и заболеваниям, треб</w:t>
      </w:r>
      <w:r>
        <w:t xml:space="preserve">ующим проведения мероприятий по реанимации и интенсивной терапии женщин в период беременности, родов и в послеродовой период, относятся: </w:t>
      </w:r>
    </w:p>
    <w:p w:rsidR="00B06E8A" w:rsidRDefault="000C5D16">
      <w:pPr>
        <w:ind w:left="372" w:right="198"/>
      </w:pPr>
      <w:r>
        <w:lastRenderedPageBreak/>
        <w:t>острые расстройства гемодинамики различной этиологии (острая сердечно-сосудистая недостаточность, гиповолемический шок</w:t>
      </w:r>
      <w:r>
        <w:t>, септический шок, кардиогенный шок, травматический шок);</w:t>
      </w:r>
      <w:r>
        <w:rPr>
          <w:rFonts w:ascii="Arial" w:eastAsia="Arial" w:hAnsi="Arial" w:cs="Arial"/>
          <w:sz w:val="23"/>
        </w:rPr>
        <w:t xml:space="preserve"> </w:t>
      </w:r>
      <w:r>
        <w:t xml:space="preserve">инсульт; тяжелая преэклампсия, эклампсия; желтуха при преэклампсии; острый жировой гепатоз беременных; ДВС-синдром; послеродовой сепсис; </w:t>
      </w:r>
    </w:p>
    <w:p w:rsidR="00B06E8A" w:rsidRDefault="000C5D16">
      <w:pPr>
        <w:spacing w:after="15" w:line="267" w:lineRule="auto"/>
        <w:ind w:left="382" w:right="199"/>
        <w:jc w:val="left"/>
      </w:pPr>
      <w:r>
        <w:t>сепсис во время беременности любой этиологии; ятрогенные осл</w:t>
      </w:r>
      <w:r>
        <w:t xml:space="preserve">ожнения (осложнения анестезии, трансфузионные осложнения и так далее); пороки сердца с нарушением кровообращения I степени, легочной гипертензией или другими проявлениями декомпенсации; </w:t>
      </w:r>
    </w:p>
    <w:p w:rsidR="00B06E8A" w:rsidRDefault="000C5D16">
      <w:pPr>
        <w:ind w:left="372" w:right="198"/>
      </w:pPr>
      <w:r>
        <w:t>миокардиодистрофия, кардиомиопатия с нарушениями ритма или недостаточ</w:t>
      </w:r>
      <w:r>
        <w:t xml:space="preserve">ностью кровообращения; </w:t>
      </w:r>
    </w:p>
    <w:p w:rsidR="00B06E8A" w:rsidRDefault="000C5D16">
      <w:pPr>
        <w:ind w:left="372" w:right="198"/>
      </w:pPr>
      <w:r>
        <w:t xml:space="preserve">сахарный диабет с труднокорригируемым уровнем сахара в крови и склонностью к кетоацидозу; </w:t>
      </w:r>
    </w:p>
    <w:p w:rsidR="00B06E8A" w:rsidRDefault="000C5D16">
      <w:pPr>
        <w:spacing w:after="15" w:line="267" w:lineRule="auto"/>
        <w:ind w:left="382" w:right="2644"/>
        <w:jc w:val="left"/>
      </w:pPr>
      <w:r>
        <w:t xml:space="preserve">тяжелая анемия любого генеза; тромбоцитопения любого происхождения; острые нарушения мозгового кровообращения, кровоизлияния в мозг; </w:t>
      </w:r>
      <w:r>
        <w:t xml:space="preserve">тяжелая форма эпилепсии; миастения; </w:t>
      </w:r>
    </w:p>
    <w:p w:rsidR="00B06E8A" w:rsidRDefault="000C5D16">
      <w:pPr>
        <w:ind w:left="372" w:right="198"/>
      </w:pPr>
      <w:r>
        <w:t xml:space="preserve">острые расстройства функций жизненно важных органов и систем (центральной нервной системы, паренхиматозных органов), острые нарушения обменных процессов. </w:t>
      </w:r>
    </w:p>
    <w:p w:rsidR="00B06E8A" w:rsidRDefault="000C5D16">
      <w:pPr>
        <w:ind w:left="372" w:right="198"/>
      </w:pPr>
      <w:r>
        <w:t>.Для организации медицинской помощи, требующей интенсивного лече</w:t>
      </w:r>
      <w:r>
        <w:t>ния и проведения реанимационных мероприятий, в акушерских стационарах создаются отделения анестезиологии-реаниматологии, а также акушерские дистанционные консультативные центры с выездными анестезиолого-реанимационными акушерскими бригадами для оказания эк</w:t>
      </w:r>
      <w:r>
        <w:t xml:space="preserve">стренной и неотложной медицинской помощи (далее - акушерский дистанционный консультативный центр). </w:t>
      </w:r>
    </w:p>
    <w:p w:rsidR="00B06E8A" w:rsidRDefault="000C5D16">
      <w:pPr>
        <w:ind w:left="372" w:right="198"/>
      </w:pPr>
      <w:r>
        <w:t>Правила организации деятельности отделения анестезиологии-реаниматологии перинатального центра и родильного дома определены приложением N 12 к настоящему По</w:t>
      </w:r>
      <w:r>
        <w:t xml:space="preserve">рядку. </w:t>
      </w:r>
    </w:p>
    <w:p w:rsidR="00B06E8A" w:rsidRDefault="000C5D16">
      <w:pPr>
        <w:ind w:left="372" w:right="198"/>
      </w:pPr>
      <w:r>
        <w:t>Правила организации деятельности акушерского дистанционного консультативного центра с выездными анестезиолого-реанимационными акушерскими бригадами для оказания экстренной и неотложной медицинской помощи перинатального центра и родильного дома, рек</w:t>
      </w:r>
      <w:r>
        <w:t xml:space="preserve">омендуемые штатные нормативы и стандарт оснащения акушерского дистанционного консультативного центра с выездными анестезиолого-реанимационными акушерскими бригадами для оказания экстренной и неотложной медицинской помощи перинатального центра и родильного </w:t>
      </w:r>
      <w:r>
        <w:t xml:space="preserve">дома определены приложениями N 13 - 15 к настоящему Порядку. </w:t>
      </w:r>
    </w:p>
    <w:p w:rsidR="00B06E8A" w:rsidRDefault="000C5D16">
      <w:pPr>
        <w:ind w:left="372" w:right="198"/>
      </w:pPr>
      <w:r>
        <w:t>.В отделение анестезиологии-реаниматологии направляются беременные женщины, роженицы и родильницы с острыми расстройствами гемодинамики различной этиологии (острая сердечно-сосудистая недостаточ</w:t>
      </w:r>
      <w:r>
        <w:t>ность, гиповолемический шок, септический шок, кардиогенный шок, травматический шок), пре- и эклампсией, ДВС-синдромом, острыми расстройствами дыхания, другими острыми расстройствами функций жизненно важных органов и систем (центральной нервной системы, пар</w:t>
      </w:r>
      <w:r>
        <w:t xml:space="preserve">енхиматозных органов), острыми нарушениями обменных процессов, родильницы в восстановительном периоде после оперативного родоразрешения, осложненного нарушениями функций жизненно важных органов или при реальной угрозе их развития. </w:t>
      </w:r>
    </w:p>
    <w:p w:rsidR="00B06E8A" w:rsidRDefault="000C5D16">
      <w:pPr>
        <w:ind w:left="372" w:right="198"/>
      </w:pPr>
      <w:r>
        <w:t>В случае необходимости к</w:t>
      </w:r>
      <w:r>
        <w:t xml:space="preserve"> оказанию медицинской помощи беременным женщинам, роженицам и родильницам в отделение анестезиологии-реаниматологии должны </w:t>
      </w:r>
      <w:r>
        <w:lastRenderedPageBreak/>
        <w:t>привлекаться врачи той специальности, к которой относится заболевание, определившее необходимость в проведении реанимации и интенсивн</w:t>
      </w:r>
      <w:r>
        <w:t xml:space="preserve">ой терапии. </w:t>
      </w:r>
    </w:p>
    <w:p w:rsidR="00B06E8A" w:rsidRDefault="000C5D16">
      <w:pPr>
        <w:ind w:left="372" w:right="198"/>
      </w:pPr>
      <w:r>
        <w:t xml:space="preserve">Основанием для перевода родильниц в послеродовое отделение, беременных женщин - в отделение патологии беременности (другие профильные отделения по показаниям) для дальнейшего наблюдения и лечения является стойкое восстановление гемодинамики и </w:t>
      </w:r>
      <w:r>
        <w:t xml:space="preserve">спонтанного дыхания, коррекция метаболических нарушений и стабилизация жизненно важных функций. </w:t>
      </w:r>
    </w:p>
    <w:p w:rsidR="00B06E8A" w:rsidRDefault="000C5D16">
      <w:pPr>
        <w:ind w:left="372" w:right="198"/>
      </w:pPr>
      <w:r>
        <w:t>.Оказание экстренной и неотложной медицинской помощи, включая мероприятия по реанимации и интенсивной терапии, женщинам в период беременности, родов и в послер</w:t>
      </w:r>
      <w:r>
        <w:t>одовой период осуществляется в два этапа: вне медицинской организации - осуществляется выездной анестезиолого-реанимационной акушерской бригадой для оказания экстренной и неотложной медицинской помощи, функционирующей в составе акушерского дистанционного к</w:t>
      </w:r>
      <w:r>
        <w:t>онсультативного центра, которая состоит из врачей-анестезиологов-реаниматологов, владеющих методами ургентной диагностики, реанимации и интенсивной терапии в акушерстве и гинекологии; врачейакушеров-гинекологов, владеющих навыками хирургических вмешательст</w:t>
      </w:r>
      <w:r>
        <w:t>в, и медицинских сестер-анестезистов, освоивших навыки оказания неотложной помощи в неонатологии и акушерстве и гинекологии, или в случае отсутствия выездной анестезиологореанимационной акушерской бригады для оказания экстренной и неотложной медицинской по</w:t>
      </w:r>
      <w:r>
        <w:t xml:space="preserve">мощи - бригадами скорой медицинской помощи (далее - СМП); </w:t>
      </w:r>
    </w:p>
    <w:p w:rsidR="00B06E8A" w:rsidRDefault="000C5D16">
      <w:pPr>
        <w:spacing w:after="0" w:line="259" w:lineRule="auto"/>
        <w:ind w:left="360" w:right="0" w:firstLine="0"/>
        <w:jc w:val="left"/>
      </w:pPr>
      <w:r>
        <w:t xml:space="preserve"> </w:t>
      </w:r>
    </w:p>
    <w:p w:rsidR="00B06E8A" w:rsidRDefault="000C5D16">
      <w:pPr>
        <w:ind w:left="355" w:right="199"/>
      </w:pPr>
      <w:r>
        <w:rPr>
          <w:color w:val="0070C0"/>
        </w:rPr>
        <w:t>Т.1.11.16.Лекарственные препараты и медицинские изделия, применяемы при оказании скорой медицинской помощи,  транспортировка и мониторинг состояния пациентки и новорожденного,  контроль эффективн</w:t>
      </w:r>
      <w:r>
        <w:rPr>
          <w:color w:val="0070C0"/>
        </w:rPr>
        <w:t>ости и безопасности проводимого лечения.</w:t>
      </w:r>
      <w:r>
        <w:t xml:space="preserve"> </w:t>
      </w:r>
    </w:p>
    <w:p w:rsidR="00B06E8A" w:rsidRDefault="000C5D16">
      <w:pPr>
        <w:spacing w:after="17" w:line="259" w:lineRule="auto"/>
        <w:ind w:left="360" w:right="0" w:firstLine="0"/>
        <w:jc w:val="left"/>
      </w:pPr>
      <w:r>
        <w:rPr>
          <w:b/>
          <w:sz w:val="23"/>
        </w:rPr>
        <w:t>Нефропатия</w:t>
      </w:r>
      <w:r>
        <w:t xml:space="preserve"> </w:t>
      </w:r>
    </w:p>
    <w:p w:rsidR="00B06E8A" w:rsidRDefault="000C5D16">
      <w:pPr>
        <w:ind w:left="372" w:right="198"/>
      </w:pPr>
      <w:r>
        <w:t xml:space="preserve">1. Противосудорожная терапия: </w:t>
      </w:r>
    </w:p>
    <w:p w:rsidR="00B06E8A" w:rsidRDefault="000C5D16">
      <w:pPr>
        <w:ind w:left="372" w:right="4930"/>
      </w:pPr>
      <w:r>
        <w:t xml:space="preserve">-седуксен 1-2 мл в/м или реланиум 1-2 мл в/м 2. Гипотензивная терапия: </w:t>
      </w:r>
    </w:p>
    <w:p w:rsidR="00B06E8A" w:rsidRDefault="000C5D16">
      <w:pPr>
        <w:ind w:left="372" w:right="198"/>
      </w:pPr>
      <w:r>
        <w:t>-клофелин 0,01% 1 мл в/м или 0,075 мг табл. Под язык или нитрокор (нитроглицерин) 0,5 мг таб. Под я</w:t>
      </w:r>
      <w:r>
        <w:t xml:space="preserve">зык с интервалом 20 мин. До стабилизации АД или коринфар (нифединин) 10 мг под язык </w:t>
      </w:r>
    </w:p>
    <w:p w:rsidR="00B06E8A" w:rsidRDefault="000C5D16">
      <w:pPr>
        <w:ind w:left="372" w:right="198"/>
      </w:pPr>
      <w:r>
        <w:t xml:space="preserve">-сульфат магния 25% 10 мл в\в </w:t>
      </w:r>
    </w:p>
    <w:p w:rsidR="00B06E8A" w:rsidRDefault="000C5D16">
      <w:pPr>
        <w:ind w:left="372" w:right="198"/>
      </w:pPr>
      <w:r>
        <w:t xml:space="preserve">-папаверина гидрохлорид 2% 4 мл, дибазол 0,5% 5 мл в/в </w:t>
      </w:r>
    </w:p>
    <w:p w:rsidR="00B06E8A" w:rsidRDefault="000C5D16">
      <w:pPr>
        <w:spacing w:after="5" w:line="270" w:lineRule="auto"/>
        <w:ind w:left="355" w:right="160"/>
        <w:jc w:val="left"/>
      </w:pPr>
      <w:r>
        <w:rPr>
          <w:b/>
        </w:rPr>
        <w:t>Преэклампсия</w:t>
      </w:r>
      <w:r>
        <w:t xml:space="preserve"> </w:t>
      </w:r>
    </w:p>
    <w:p w:rsidR="00B06E8A" w:rsidRDefault="000C5D16">
      <w:pPr>
        <w:ind w:left="372" w:right="198"/>
      </w:pPr>
      <w:r>
        <w:t xml:space="preserve">Неотложная помощь: </w:t>
      </w:r>
    </w:p>
    <w:p w:rsidR="00B06E8A" w:rsidRDefault="000C5D16">
      <w:pPr>
        <w:numPr>
          <w:ilvl w:val="0"/>
          <w:numId w:val="241"/>
        </w:numPr>
        <w:ind w:right="198" w:hanging="244"/>
      </w:pPr>
      <w:r>
        <w:t xml:space="preserve">установление иглы в перефирическую вену, подключение системы-капельницы для в/в введения растворов. </w:t>
      </w:r>
    </w:p>
    <w:p w:rsidR="00B06E8A" w:rsidRDefault="000C5D16">
      <w:pPr>
        <w:numPr>
          <w:ilvl w:val="0"/>
          <w:numId w:val="241"/>
        </w:numPr>
        <w:ind w:right="198" w:hanging="244"/>
      </w:pPr>
      <w:r>
        <w:t xml:space="preserve">инфузионная терепия </w:t>
      </w:r>
    </w:p>
    <w:p w:rsidR="00B06E8A" w:rsidRDefault="000C5D16">
      <w:pPr>
        <w:ind w:left="372" w:right="198"/>
      </w:pPr>
      <w:r>
        <w:t xml:space="preserve">-раствор глюкозы 10-20 % 200 мл. </w:t>
      </w:r>
    </w:p>
    <w:p w:rsidR="00B06E8A" w:rsidRDefault="000C5D16">
      <w:pPr>
        <w:ind w:left="372" w:right="198"/>
      </w:pPr>
      <w:r>
        <w:t xml:space="preserve">3.Противосудорожная терапия </w:t>
      </w:r>
    </w:p>
    <w:p w:rsidR="00B06E8A" w:rsidRDefault="000C5D16">
      <w:pPr>
        <w:ind w:left="372" w:right="4930"/>
      </w:pPr>
      <w:r>
        <w:t xml:space="preserve">-седуксен 1-2 мл в/м или реланиум 1-2 мл в/м 4. Гипотензивная терапия: </w:t>
      </w:r>
    </w:p>
    <w:p w:rsidR="00B06E8A" w:rsidRDefault="000C5D16">
      <w:pPr>
        <w:ind w:left="372" w:right="198"/>
      </w:pPr>
      <w:r>
        <w:lastRenderedPageBreak/>
        <w:t xml:space="preserve">-клофелин 0,01% 1 мл в/м или 0,075 мг табл. Под язык или нитрокор (нитроглицерин) 0,5 мг таб. Под язык с интервалом 20 мин. До стабилизации АД или коринфар (нифединин) 10 мг под язык </w:t>
      </w:r>
    </w:p>
    <w:p w:rsidR="00B06E8A" w:rsidRDefault="000C5D16">
      <w:pPr>
        <w:ind w:left="372" w:right="1877"/>
      </w:pPr>
      <w:r>
        <w:t>-сульфат магния 25% 10 мл в\в или 4% раствор 200 мл в/в капельно. 5.но-</w:t>
      </w:r>
      <w:r>
        <w:t xml:space="preserve">шпа 2% 2-4 мл в/в </w:t>
      </w:r>
    </w:p>
    <w:p w:rsidR="00B06E8A" w:rsidRDefault="000C5D16">
      <w:pPr>
        <w:ind w:left="372" w:right="7378"/>
      </w:pPr>
      <w:r>
        <w:rPr>
          <w:b/>
        </w:rPr>
        <w:t>Эклампсия</w:t>
      </w:r>
      <w:r>
        <w:t xml:space="preserve"> Симптомы: </w:t>
      </w:r>
    </w:p>
    <w:p w:rsidR="00B06E8A" w:rsidRDefault="000C5D16">
      <w:pPr>
        <w:ind w:left="372" w:right="198"/>
      </w:pPr>
      <w:r>
        <w:t xml:space="preserve">Неотложная помощь: </w:t>
      </w:r>
    </w:p>
    <w:p w:rsidR="00B06E8A" w:rsidRDefault="000C5D16">
      <w:pPr>
        <w:ind w:left="372" w:right="198"/>
      </w:pPr>
      <w:r>
        <w:t xml:space="preserve">1. Противосудорожная терапия: </w:t>
      </w:r>
    </w:p>
    <w:p w:rsidR="00B06E8A" w:rsidRDefault="000C5D16">
      <w:pPr>
        <w:ind w:left="372" w:right="5006"/>
      </w:pPr>
      <w:r>
        <w:t xml:space="preserve">-реланиум 2-4 мл в/в или седуксен 2-4 мл в/в 2. Гипотензивная терапия: </w:t>
      </w:r>
    </w:p>
    <w:p w:rsidR="00B06E8A" w:rsidRDefault="000C5D16">
      <w:pPr>
        <w:ind w:left="372" w:right="198"/>
      </w:pPr>
      <w:r>
        <w:t xml:space="preserve">-нитрокор (нитроглицерин) 0,5 мг табл. Под язык с интервалом 15-20 мин или клофелин </w:t>
      </w:r>
      <w:r>
        <w:t xml:space="preserve">0,075 мг табл. Под язык или нитрокор (нитроглицерин) 0,5 мг таб. Под язык с интервалом 20 мин. До стабилизации АД или коринфар (нифединин) 10 мг под язык -сульфат магния 25% 10 мл в\в 3.Инфузионная терапия: </w:t>
      </w:r>
    </w:p>
    <w:p w:rsidR="00B06E8A" w:rsidRDefault="000C5D16">
      <w:pPr>
        <w:ind w:left="372" w:right="198"/>
      </w:pPr>
      <w:r>
        <w:t xml:space="preserve">-раствор глюкозы 10-20% 200 мл в/в капельно </w:t>
      </w:r>
    </w:p>
    <w:p w:rsidR="00B06E8A" w:rsidRDefault="000C5D16">
      <w:pPr>
        <w:ind w:left="372" w:right="198"/>
      </w:pPr>
      <w:r>
        <w:t>4.П</w:t>
      </w:r>
      <w:r>
        <w:t xml:space="preserve">ердупреждение асфиксии вследствие западения корня языка - челюсти разжимаются роторасширителем, язык удерживается языкодержателем, санация верхних дыхательных путей. </w:t>
      </w:r>
    </w:p>
    <w:p w:rsidR="00B06E8A" w:rsidRDefault="000C5D16">
      <w:pPr>
        <w:spacing w:after="5" w:line="270" w:lineRule="auto"/>
        <w:ind w:left="355" w:right="4487"/>
        <w:jc w:val="left"/>
      </w:pPr>
      <w:r>
        <w:rPr>
          <w:b/>
        </w:rPr>
        <w:t>Нарушенная маточная беременность</w:t>
      </w:r>
      <w:r>
        <w:t xml:space="preserve"> Начавшийся аборт </w:t>
      </w:r>
    </w:p>
    <w:p w:rsidR="00B06E8A" w:rsidRDefault="000C5D16">
      <w:pPr>
        <w:ind w:left="372" w:right="198"/>
      </w:pPr>
      <w:r>
        <w:t xml:space="preserve">Неотложная помощь: </w:t>
      </w:r>
    </w:p>
    <w:p w:rsidR="00B06E8A" w:rsidRDefault="000C5D16">
      <w:pPr>
        <w:ind w:left="372" w:right="198"/>
      </w:pPr>
      <w:r>
        <w:t xml:space="preserve">1.Спазмолитики: </w:t>
      </w:r>
    </w:p>
    <w:p w:rsidR="00B06E8A" w:rsidRDefault="000C5D16">
      <w:pPr>
        <w:ind w:left="372" w:right="198"/>
      </w:pPr>
      <w:r>
        <w:t>-</w:t>
      </w:r>
      <w:r>
        <w:t xml:space="preserve">сульфат магния 25% 10-20 мл с новокаином 0,25% 5 мл в/м </w:t>
      </w:r>
    </w:p>
    <w:p w:rsidR="00B06E8A" w:rsidRDefault="000C5D16">
      <w:pPr>
        <w:ind w:left="372" w:right="198"/>
      </w:pPr>
      <w:r>
        <w:t xml:space="preserve">-но-шпа 2-4 мл в/м или галидор 2,5% 2 мл в/м </w:t>
      </w:r>
    </w:p>
    <w:p w:rsidR="00B06E8A" w:rsidRDefault="000C5D16">
      <w:pPr>
        <w:spacing w:after="5" w:line="270" w:lineRule="auto"/>
        <w:ind w:left="355" w:right="7249"/>
        <w:jc w:val="left"/>
      </w:pPr>
      <w:r>
        <w:rPr>
          <w:b/>
        </w:rPr>
        <w:t>Аборт в ходу</w:t>
      </w:r>
      <w:r>
        <w:t xml:space="preserve"> Симптомы: </w:t>
      </w:r>
    </w:p>
    <w:p w:rsidR="00B06E8A" w:rsidRDefault="000C5D16">
      <w:pPr>
        <w:ind w:left="372" w:right="198"/>
      </w:pPr>
      <w:r>
        <w:t xml:space="preserve">Неотложная помощь: </w:t>
      </w:r>
    </w:p>
    <w:p w:rsidR="00B06E8A" w:rsidRDefault="000C5D16">
      <w:pPr>
        <w:ind w:left="372" w:right="198"/>
      </w:pPr>
      <w:r>
        <w:t xml:space="preserve">1.Установление иглы в периферическую вену, подключение системы - капельницы для в\в введения растворов. </w:t>
      </w:r>
    </w:p>
    <w:p w:rsidR="00B06E8A" w:rsidRDefault="000C5D16">
      <w:pPr>
        <w:ind w:left="372" w:right="198"/>
      </w:pPr>
      <w:r>
        <w:t>2.Ин</w:t>
      </w:r>
      <w:r>
        <w:t xml:space="preserve">фузионная терапия - плазмозамещающие растворы: </w:t>
      </w:r>
    </w:p>
    <w:p w:rsidR="00B06E8A" w:rsidRDefault="000C5D16">
      <w:pPr>
        <w:ind w:left="372" w:right="198"/>
      </w:pPr>
      <w:r>
        <w:t xml:space="preserve">-стабизол 400 мл в\в или рефартан 400 мл в\в или полиглюкин 400 мл в\в или реополиглюкин 400 мл в\в </w:t>
      </w:r>
    </w:p>
    <w:p w:rsidR="00B06E8A" w:rsidRDefault="000C5D16">
      <w:pPr>
        <w:ind w:left="372" w:right="198"/>
      </w:pPr>
      <w:r>
        <w:t xml:space="preserve">3.Г люкокортикоиды: </w:t>
      </w:r>
    </w:p>
    <w:p w:rsidR="00B06E8A" w:rsidRDefault="000C5D16">
      <w:pPr>
        <w:ind w:left="372" w:right="198"/>
      </w:pPr>
      <w:r>
        <w:t xml:space="preserve">-преднизолон от 90 до 2000 мг в\в в зависимости от тяжести состояния </w:t>
      </w:r>
    </w:p>
    <w:p w:rsidR="00B06E8A" w:rsidRDefault="000C5D16">
      <w:pPr>
        <w:ind w:left="372" w:right="6729"/>
      </w:pPr>
      <w:r>
        <w:rPr>
          <w:b/>
        </w:rPr>
        <w:t>Неполный аборт</w:t>
      </w:r>
      <w:r>
        <w:t xml:space="preserve"> Н</w:t>
      </w:r>
      <w:r>
        <w:t xml:space="preserve">еотложная помощь: </w:t>
      </w:r>
    </w:p>
    <w:p w:rsidR="00B06E8A" w:rsidRDefault="000C5D16">
      <w:pPr>
        <w:ind w:left="372" w:right="198"/>
      </w:pPr>
      <w:r>
        <w:t xml:space="preserve">1.Установление иглы в периферическую вену, подключение системы - капельницы для в\в введения растворов. </w:t>
      </w:r>
    </w:p>
    <w:p w:rsidR="00B06E8A" w:rsidRDefault="000C5D16">
      <w:pPr>
        <w:ind w:left="372" w:right="198"/>
      </w:pPr>
      <w:r>
        <w:t xml:space="preserve">2.Инфузионная терапия - плазмозамещающие растворы: </w:t>
      </w:r>
    </w:p>
    <w:p w:rsidR="00B06E8A" w:rsidRDefault="000C5D16">
      <w:pPr>
        <w:spacing w:after="15" w:line="267" w:lineRule="auto"/>
        <w:ind w:left="382" w:right="199"/>
        <w:jc w:val="left"/>
      </w:pPr>
      <w:r>
        <w:t>-рефартан 400 мл в\в или рефартан 400 мл в\в или полиглюкин 400 мл в\в или реопо</w:t>
      </w:r>
      <w:r>
        <w:t xml:space="preserve">лиглюкин 400 мл в\в 3.Г люкокортикоиды: </w:t>
      </w:r>
    </w:p>
    <w:p w:rsidR="00B06E8A" w:rsidRDefault="000C5D16">
      <w:pPr>
        <w:ind w:left="372" w:right="813"/>
      </w:pPr>
      <w:r>
        <w:t xml:space="preserve">-преднизолон от 90 до 2000 мг в\в в зависимости от тяжести состояния 7.Сокращающие препараты: </w:t>
      </w:r>
    </w:p>
    <w:p w:rsidR="00B06E8A" w:rsidRDefault="000C5D16">
      <w:pPr>
        <w:ind w:left="372" w:right="198"/>
      </w:pPr>
      <w:r>
        <w:t xml:space="preserve">-окситоцин 5 ед в 250 мл физ. Раствора в\в капельно 20 кап. в минуту </w:t>
      </w:r>
    </w:p>
    <w:p w:rsidR="00B06E8A" w:rsidRDefault="000C5D16">
      <w:pPr>
        <w:spacing w:after="5" w:line="270" w:lineRule="auto"/>
        <w:ind w:left="355" w:right="160"/>
        <w:jc w:val="left"/>
      </w:pPr>
      <w:r>
        <w:rPr>
          <w:b/>
        </w:rPr>
        <w:lastRenderedPageBreak/>
        <w:t>Пузырный занос</w:t>
      </w:r>
      <w:r>
        <w:t xml:space="preserve"> </w:t>
      </w:r>
    </w:p>
    <w:p w:rsidR="00B06E8A" w:rsidRDefault="000C5D16">
      <w:pPr>
        <w:ind w:left="372" w:right="198"/>
      </w:pPr>
      <w:r>
        <w:t>1.Установление иглы в периферическ</w:t>
      </w:r>
      <w:r>
        <w:t xml:space="preserve">ую вену, подключение системы - капельницы для в\в введения растворов. </w:t>
      </w:r>
    </w:p>
    <w:p w:rsidR="00B06E8A" w:rsidRDefault="000C5D16">
      <w:pPr>
        <w:ind w:left="372" w:right="198"/>
      </w:pPr>
      <w:r>
        <w:t xml:space="preserve">2.Инфузионная терапия - плазмозамещающие растворы: </w:t>
      </w:r>
    </w:p>
    <w:p w:rsidR="00B06E8A" w:rsidRDefault="000C5D16">
      <w:pPr>
        <w:ind w:left="372" w:right="1269"/>
      </w:pPr>
      <w:r>
        <w:t xml:space="preserve">-рефартан 400 мл в\в или полиглюкин 400 мл в\в или реополиглюкин 400 мл в\в 3.Г люкокортикоиды: </w:t>
      </w:r>
    </w:p>
    <w:p w:rsidR="00B06E8A" w:rsidRDefault="000C5D16">
      <w:pPr>
        <w:ind w:left="372" w:right="198"/>
      </w:pPr>
      <w:r>
        <w:t>-преднизолон от 90 до 2000 мг в\</w:t>
      </w:r>
      <w:r>
        <w:t xml:space="preserve">в в зависимости от тяжести состояния </w:t>
      </w:r>
    </w:p>
    <w:p w:rsidR="00B06E8A" w:rsidRDefault="000C5D16">
      <w:pPr>
        <w:spacing w:after="5" w:line="270" w:lineRule="auto"/>
        <w:ind w:left="355" w:right="5932"/>
        <w:jc w:val="left"/>
      </w:pPr>
      <w:r>
        <w:rPr>
          <w:b/>
        </w:rPr>
        <w:t>Предлежание плаценты</w:t>
      </w:r>
      <w:r>
        <w:t xml:space="preserve"> Неотложная помощь: </w:t>
      </w:r>
    </w:p>
    <w:p w:rsidR="00B06E8A" w:rsidRDefault="000C5D16">
      <w:pPr>
        <w:ind w:left="372" w:right="198"/>
      </w:pPr>
      <w:r>
        <w:t xml:space="preserve">1.Установление иглы в периферическую вену, подключение системы - капельницы для в\в введения растворов. 2.Инфузионная терапия: </w:t>
      </w:r>
    </w:p>
    <w:p w:rsidR="00B06E8A" w:rsidRDefault="000C5D16">
      <w:pPr>
        <w:ind w:left="372" w:right="198"/>
      </w:pPr>
      <w:r>
        <w:t xml:space="preserve">- полиглюкин 400 мл в\в </w:t>
      </w:r>
    </w:p>
    <w:p w:rsidR="00B06E8A" w:rsidRDefault="000C5D16">
      <w:pPr>
        <w:ind w:left="372" w:right="198"/>
      </w:pPr>
      <w:r>
        <w:t xml:space="preserve">-раствор глюкозы 10-20% </w:t>
      </w:r>
      <w:r>
        <w:t xml:space="preserve">400 мл в\в </w:t>
      </w:r>
    </w:p>
    <w:p w:rsidR="00B06E8A" w:rsidRDefault="000C5D16">
      <w:pPr>
        <w:ind w:left="372" w:right="198"/>
      </w:pPr>
      <w:r>
        <w:t xml:space="preserve">3.При нормальном уровне АД введение препаратов, снижающих тонус матки: </w:t>
      </w:r>
    </w:p>
    <w:p w:rsidR="00B06E8A" w:rsidRDefault="000C5D16">
      <w:pPr>
        <w:ind w:left="372" w:right="198"/>
      </w:pPr>
      <w:r>
        <w:t xml:space="preserve">-сульфат магния 25% 10 мл в\в </w:t>
      </w:r>
    </w:p>
    <w:p w:rsidR="00B06E8A" w:rsidRDefault="000C5D16">
      <w:pPr>
        <w:ind w:left="372" w:right="198"/>
      </w:pPr>
      <w:r>
        <w:t xml:space="preserve">-но-шпа 2-4 мл в\в или папаверин 2-4 мл в\в </w:t>
      </w:r>
    </w:p>
    <w:p w:rsidR="00B06E8A" w:rsidRDefault="000C5D16">
      <w:pPr>
        <w:spacing w:after="5" w:line="270" w:lineRule="auto"/>
        <w:ind w:left="355" w:right="1273"/>
        <w:jc w:val="left"/>
      </w:pPr>
      <w:r>
        <w:rPr>
          <w:b/>
        </w:rPr>
        <w:t>Преждевременная отслойка нормально расположенной плаценты</w:t>
      </w:r>
      <w:r>
        <w:t xml:space="preserve"> </w:t>
      </w:r>
      <w:r>
        <w:rPr>
          <w:b/>
        </w:rPr>
        <w:t>Неотложная помощь:</w:t>
      </w:r>
      <w:r>
        <w:t xml:space="preserve"> </w:t>
      </w:r>
    </w:p>
    <w:p w:rsidR="00B06E8A" w:rsidRDefault="000C5D16">
      <w:pPr>
        <w:ind w:left="372" w:right="198"/>
      </w:pPr>
      <w:r>
        <w:t>1.Установление игл</w:t>
      </w:r>
      <w:r>
        <w:t xml:space="preserve">ы в периферическую вену, подключение системы - капельницы для в\в введения растворов. </w:t>
      </w:r>
    </w:p>
    <w:p w:rsidR="00B06E8A" w:rsidRDefault="000C5D16">
      <w:pPr>
        <w:ind w:left="372" w:right="198"/>
      </w:pPr>
      <w:r>
        <w:t xml:space="preserve">2.Инфузионная терапия: </w:t>
      </w:r>
    </w:p>
    <w:p w:rsidR="00B06E8A" w:rsidRDefault="000C5D16">
      <w:pPr>
        <w:ind w:left="372" w:right="198"/>
      </w:pPr>
      <w:r>
        <w:t xml:space="preserve">-рефартан 400 мл в\в или стабизол 400 мл в\в или полиглюкин 400 мл в\в или реополиглюкин </w:t>
      </w:r>
    </w:p>
    <w:p w:rsidR="00B06E8A" w:rsidRDefault="000C5D16">
      <w:pPr>
        <w:ind w:left="372" w:right="198"/>
      </w:pPr>
      <w:r>
        <w:t xml:space="preserve">400 мл в\в </w:t>
      </w:r>
    </w:p>
    <w:p w:rsidR="00B06E8A" w:rsidRDefault="000C5D16">
      <w:pPr>
        <w:ind w:left="372" w:right="198"/>
      </w:pPr>
      <w:r>
        <w:t xml:space="preserve">-раствор глюкозы 10-20% 400 мл в\в </w:t>
      </w:r>
    </w:p>
    <w:p w:rsidR="00B06E8A" w:rsidRDefault="000C5D16">
      <w:pPr>
        <w:ind w:left="372" w:right="198"/>
      </w:pPr>
      <w:r>
        <w:t xml:space="preserve">3.При нормальном уровне АД введение спазмолитиков: </w:t>
      </w:r>
    </w:p>
    <w:p w:rsidR="00B06E8A" w:rsidRDefault="000C5D16">
      <w:pPr>
        <w:ind w:left="372" w:right="198"/>
      </w:pPr>
      <w:r>
        <w:t xml:space="preserve">-раствор сернокислой магнезии 25% 10 мл в\в </w:t>
      </w:r>
    </w:p>
    <w:p w:rsidR="00B06E8A" w:rsidRDefault="000C5D16">
      <w:pPr>
        <w:ind w:left="372" w:right="3742"/>
      </w:pPr>
      <w:r>
        <w:t xml:space="preserve">-но-шпа 2-4 мл в\в или папаверин 2-4 мл в\в 4.Определение группы крови и резус фактора. </w:t>
      </w:r>
    </w:p>
    <w:p w:rsidR="00B06E8A" w:rsidRDefault="000C5D16">
      <w:pPr>
        <w:spacing w:after="5" w:line="270" w:lineRule="auto"/>
        <w:ind w:left="355" w:right="2004"/>
        <w:jc w:val="left"/>
      </w:pPr>
      <w:r>
        <w:rPr>
          <w:b/>
        </w:rPr>
        <w:t>Кровотечение в последовом и раннем послеродовом периоде</w:t>
      </w:r>
      <w:r>
        <w:t xml:space="preserve"> Неотложная пом</w:t>
      </w:r>
      <w:r>
        <w:t xml:space="preserve">ощь: </w:t>
      </w:r>
    </w:p>
    <w:p w:rsidR="00B06E8A" w:rsidRDefault="000C5D16">
      <w:pPr>
        <w:ind w:left="372" w:right="198"/>
      </w:pPr>
      <w:r>
        <w:t xml:space="preserve">1.Опорожнить мочевой пузырь. </w:t>
      </w:r>
    </w:p>
    <w:p w:rsidR="00B06E8A" w:rsidRDefault="000C5D16">
      <w:pPr>
        <w:ind w:left="372" w:right="198"/>
      </w:pPr>
      <w:r>
        <w:t xml:space="preserve">2.Установление иглы в периферическую вену, подключение системы - капельницы для в\в введения растворов. </w:t>
      </w:r>
    </w:p>
    <w:p w:rsidR="00B06E8A" w:rsidRDefault="000C5D16">
      <w:pPr>
        <w:ind w:left="372" w:right="198"/>
      </w:pPr>
      <w:r>
        <w:t xml:space="preserve">3.Инфузионная терапия: </w:t>
      </w:r>
    </w:p>
    <w:p w:rsidR="00B06E8A" w:rsidRDefault="000C5D16">
      <w:pPr>
        <w:ind w:left="372" w:right="198"/>
      </w:pPr>
      <w:r>
        <w:t>-рефартан 400 мл в\в или стабизол 400 мл в\в или полиглюкин 400 мл в\</w:t>
      </w:r>
      <w:r>
        <w:t xml:space="preserve">в или реополиглюкин 400 мл в\в </w:t>
      </w:r>
    </w:p>
    <w:p w:rsidR="00B06E8A" w:rsidRDefault="000C5D16">
      <w:pPr>
        <w:ind w:left="372" w:right="198"/>
      </w:pPr>
      <w:r>
        <w:t>4.При ручном обследовании полости матки, массаже матки на кулаке (массаж проводится не более 6-10 мин), в послеоперационном периоде в\в введение сокращающих средств - метилэргометрин 1 мл, окситоцин 5 ед капельно в течение 2</w:t>
      </w:r>
      <w:r>
        <w:t xml:space="preserve"> час. со скоростью 25-30 кап. в 1 мин. </w:t>
      </w:r>
    </w:p>
    <w:p w:rsidR="00B06E8A" w:rsidRDefault="000C5D16">
      <w:pPr>
        <w:ind w:left="372" w:right="198"/>
      </w:pPr>
      <w:r>
        <w:t xml:space="preserve">5.Определение группы крови и резус фактора. </w:t>
      </w:r>
    </w:p>
    <w:p w:rsidR="00B06E8A" w:rsidRDefault="000C5D16">
      <w:pPr>
        <w:ind w:left="372" w:right="198"/>
      </w:pPr>
      <w:r>
        <w:t xml:space="preserve">6.Взятие крови на совместимость. </w:t>
      </w:r>
    </w:p>
    <w:p w:rsidR="00B06E8A" w:rsidRDefault="000C5D16">
      <w:pPr>
        <w:ind w:left="372" w:right="198"/>
      </w:pPr>
      <w:r>
        <w:t xml:space="preserve">7. Вызов специалиста на себя (акушера - гинеколога, анестезиолога - реаниматолога, клинического лаборанта). </w:t>
      </w:r>
    </w:p>
    <w:p w:rsidR="00B06E8A" w:rsidRDefault="000C5D16">
      <w:pPr>
        <w:ind w:left="372" w:right="198"/>
      </w:pPr>
      <w:r>
        <w:lastRenderedPageBreak/>
        <w:t>8.При разрывах мягких родовы</w:t>
      </w:r>
      <w:r>
        <w:t xml:space="preserve">х путей - восстановление целостности родовых путей - ушивание разрывов. </w:t>
      </w:r>
    </w:p>
    <w:p w:rsidR="00B06E8A" w:rsidRDefault="000C5D16">
      <w:pPr>
        <w:ind w:left="372" w:right="198"/>
      </w:pPr>
      <w:r>
        <w:t xml:space="preserve">9.При дефекте плаценты и оболочек: </w:t>
      </w:r>
    </w:p>
    <w:p w:rsidR="00B06E8A" w:rsidRDefault="000C5D16">
      <w:pPr>
        <w:ind w:left="372" w:right="198"/>
      </w:pPr>
      <w:r>
        <w:t xml:space="preserve">-ручное обследование полости матки; </w:t>
      </w:r>
    </w:p>
    <w:p w:rsidR="00B06E8A" w:rsidRDefault="000C5D16">
      <w:pPr>
        <w:ind w:left="372" w:right="198"/>
      </w:pPr>
      <w:r>
        <w:t xml:space="preserve">-холод на низ живота; </w:t>
      </w:r>
    </w:p>
    <w:p w:rsidR="00B06E8A" w:rsidRDefault="000C5D16">
      <w:pPr>
        <w:numPr>
          <w:ilvl w:val="0"/>
          <w:numId w:val="242"/>
        </w:numPr>
        <w:ind w:right="198" w:hanging="144"/>
      </w:pPr>
      <w:r>
        <w:t xml:space="preserve">в\в капельное ведение сокращающих препаратов. </w:t>
      </w:r>
    </w:p>
    <w:p w:rsidR="00B06E8A" w:rsidRDefault="000C5D16">
      <w:pPr>
        <w:ind w:left="372" w:right="198"/>
      </w:pPr>
      <w:r>
        <w:t>10.При наличии признаков отделения плаце</w:t>
      </w:r>
      <w:r>
        <w:t xml:space="preserve">нты - удлинение наружного отрезка пуповины более чем на 10 см, конец пуповины не втягивается в матку при глубоком вдохе, матка принимает вытянутую форму, отклоняется в сторону. -применение наружных приемов выделения плаценты </w:t>
      </w:r>
    </w:p>
    <w:p w:rsidR="00B06E8A" w:rsidRDefault="000C5D16">
      <w:pPr>
        <w:ind w:left="372" w:right="198"/>
      </w:pPr>
      <w:r>
        <w:t>способ Абуладзе - переднюю брю</w:t>
      </w:r>
      <w:r>
        <w:t xml:space="preserve">шную стенку взять в продольную складку и предложить роженице потужиться. способ Гентера - постепенное надавливание на трубные углы матки тыльной поверхностью кистей рук, сжатых в кулак. </w:t>
      </w:r>
    </w:p>
    <w:p w:rsidR="00B06E8A" w:rsidRDefault="000C5D16">
      <w:pPr>
        <w:ind w:left="372" w:right="198"/>
      </w:pPr>
      <w:r>
        <w:t xml:space="preserve">-при не эффективности данных методов - ручное выделение плаценты; </w:t>
      </w:r>
    </w:p>
    <w:p w:rsidR="00B06E8A" w:rsidRDefault="000C5D16">
      <w:pPr>
        <w:ind w:left="372" w:right="198"/>
      </w:pPr>
      <w:r>
        <w:t>-х</w:t>
      </w:r>
      <w:r>
        <w:t xml:space="preserve">олод на низ живота; </w:t>
      </w:r>
    </w:p>
    <w:p w:rsidR="00B06E8A" w:rsidRDefault="000C5D16">
      <w:pPr>
        <w:numPr>
          <w:ilvl w:val="0"/>
          <w:numId w:val="242"/>
        </w:numPr>
        <w:ind w:right="198" w:hanging="144"/>
      </w:pPr>
      <w:r>
        <w:t xml:space="preserve">в\в капельное введение сокращающих препаратов. </w:t>
      </w:r>
    </w:p>
    <w:p w:rsidR="00B06E8A" w:rsidRDefault="000C5D16">
      <w:pPr>
        <w:ind w:left="372" w:right="198"/>
      </w:pPr>
      <w:r>
        <w:t xml:space="preserve">11.При кровотечении без признаков отделения плаценты: </w:t>
      </w:r>
    </w:p>
    <w:p w:rsidR="00B06E8A" w:rsidRDefault="000C5D16">
      <w:pPr>
        <w:ind w:left="372" w:right="198"/>
      </w:pPr>
      <w:r>
        <w:t xml:space="preserve">-ручное отделение и выделение плаценты; </w:t>
      </w:r>
    </w:p>
    <w:p w:rsidR="00B06E8A" w:rsidRDefault="000C5D16">
      <w:pPr>
        <w:ind w:left="372" w:right="198"/>
      </w:pPr>
      <w:r>
        <w:t xml:space="preserve">-последующий массаж матки на кулаке; </w:t>
      </w:r>
    </w:p>
    <w:p w:rsidR="00B06E8A" w:rsidRDefault="000C5D16">
      <w:pPr>
        <w:ind w:left="372" w:right="198"/>
      </w:pPr>
      <w:r>
        <w:t xml:space="preserve">-холод на низ живота; </w:t>
      </w:r>
    </w:p>
    <w:p w:rsidR="00B06E8A" w:rsidRDefault="000C5D16">
      <w:pPr>
        <w:numPr>
          <w:ilvl w:val="0"/>
          <w:numId w:val="242"/>
        </w:numPr>
        <w:ind w:right="198" w:hanging="144"/>
      </w:pPr>
      <w:r>
        <w:t>в\в капельное введение сокраща</w:t>
      </w:r>
      <w:r>
        <w:t xml:space="preserve">ющих препаратов. </w:t>
      </w:r>
    </w:p>
    <w:p w:rsidR="00B06E8A" w:rsidRDefault="000C5D16">
      <w:pPr>
        <w:ind w:left="372" w:right="198"/>
      </w:pPr>
      <w:r>
        <w:t xml:space="preserve">При выявлении истинного прикрепления плаценты ручное отделение плаценты прекратить, проводить инфузионную терапию до приезда специалистов ЦРБ 12.При гипо - атоническом кровотечении: </w:t>
      </w:r>
    </w:p>
    <w:p w:rsidR="00B06E8A" w:rsidRDefault="000C5D16">
      <w:pPr>
        <w:ind w:left="372" w:right="198"/>
      </w:pPr>
      <w:r>
        <w:t xml:space="preserve">-ручное обследование полости матки; </w:t>
      </w:r>
    </w:p>
    <w:p w:rsidR="00B06E8A" w:rsidRDefault="000C5D16">
      <w:pPr>
        <w:ind w:left="372" w:right="198"/>
      </w:pPr>
      <w:r>
        <w:t>-массаж матки на к</w:t>
      </w:r>
      <w:r>
        <w:t xml:space="preserve">улаке не более 6-10 мин; </w:t>
      </w:r>
    </w:p>
    <w:p w:rsidR="00B06E8A" w:rsidRDefault="000C5D16">
      <w:pPr>
        <w:ind w:left="372" w:right="198"/>
      </w:pPr>
      <w:r>
        <w:t xml:space="preserve">-холод на низ живота; </w:t>
      </w:r>
    </w:p>
    <w:p w:rsidR="00B06E8A" w:rsidRDefault="000C5D16">
      <w:pPr>
        <w:ind w:left="372" w:right="198"/>
      </w:pPr>
      <w:r>
        <w:t xml:space="preserve">Инфузионная терапия с введением сокращающих средств до приезда специалистов ЦРБ </w:t>
      </w:r>
    </w:p>
    <w:p w:rsidR="00B06E8A" w:rsidRDefault="000C5D16">
      <w:pPr>
        <w:spacing w:after="5" w:line="270" w:lineRule="auto"/>
        <w:ind w:left="355" w:right="4368"/>
        <w:jc w:val="left"/>
      </w:pPr>
      <w:r>
        <w:rPr>
          <w:b/>
        </w:rPr>
        <w:t>Гнойно-септические заболевания</w:t>
      </w:r>
      <w:r>
        <w:t xml:space="preserve"> </w:t>
      </w:r>
      <w:r>
        <w:rPr>
          <w:b/>
        </w:rPr>
        <w:t>Неосложненный инфицированный аборт</w:t>
      </w:r>
      <w:r>
        <w:t xml:space="preserve"> 3.Инфузионная терапия : </w:t>
      </w:r>
    </w:p>
    <w:p w:rsidR="00B06E8A" w:rsidRDefault="000C5D16">
      <w:pPr>
        <w:ind w:left="372" w:right="198"/>
      </w:pPr>
      <w:r>
        <w:t>-стабизол 400 мл в\</w:t>
      </w:r>
      <w:r>
        <w:t xml:space="preserve">в или рефартан 400 мл в\в или полиглюкин 400 мл в\в или реополиглюкин 400 мл в\в </w:t>
      </w:r>
    </w:p>
    <w:p w:rsidR="00B06E8A" w:rsidRDefault="000C5D16">
      <w:pPr>
        <w:ind w:left="372" w:right="198"/>
      </w:pPr>
      <w:r>
        <w:t xml:space="preserve">-раствор Рингера 400 мл в\в </w:t>
      </w:r>
    </w:p>
    <w:p w:rsidR="00B06E8A" w:rsidRDefault="000C5D16">
      <w:pPr>
        <w:ind w:left="372" w:right="1152"/>
      </w:pPr>
      <w:r>
        <w:t>4.Десесибилизирующая терапия, для профилактики инфекционнотоксического шока -пипольфен 2 мл в\м или супрастин 2 мл в\м или тавегил 2 мл в\м 5.Опр</w:t>
      </w:r>
      <w:r>
        <w:t xml:space="preserve">еделение группы крови и резус фактора. </w:t>
      </w:r>
    </w:p>
    <w:p w:rsidR="00B06E8A" w:rsidRDefault="000C5D16">
      <w:pPr>
        <w:ind w:left="372" w:right="5599"/>
      </w:pPr>
      <w:r>
        <w:t xml:space="preserve">6.Взятие крови на совместимость. </w:t>
      </w:r>
      <w:r>
        <w:rPr>
          <w:b/>
        </w:rPr>
        <w:t>Осложненный инфицированный аборт</w:t>
      </w:r>
      <w:r>
        <w:t xml:space="preserve"> Неотложная помощь: </w:t>
      </w:r>
    </w:p>
    <w:p w:rsidR="00B06E8A" w:rsidRDefault="000C5D16">
      <w:pPr>
        <w:ind w:left="372" w:right="198"/>
      </w:pPr>
      <w:r>
        <w:t xml:space="preserve">1.Установление иглы в периферическую вену, подключение системы - капельницы для в\в введения растворов. </w:t>
      </w:r>
    </w:p>
    <w:p w:rsidR="00B06E8A" w:rsidRDefault="000C5D16">
      <w:pPr>
        <w:ind w:left="372" w:right="198"/>
      </w:pPr>
      <w:r>
        <w:t xml:space="preserve">2.Инфузионная терапия : </w:t>
      </w:r>
    </w:p>
    <w:p w:rsidR="00B06E8A" w:rsidRDefault="000C5D16">
      <w:pPr>
        <w:ind w:left="372" w:right="198"/>
      </w:pPr>
      <w:r>
        <w:lastRenderedPageBreak/>
        <w:t xml:space="preserve">-стабизол 400 мл в\в или рефартан 400 мл в\в или полиглюкин 400 мл в\в или реополиглюкин 400 мл в\в </w:t>
      </w:r>
    </w:p>
    <w:p w:rsidR="00B06E8A" w:rsidRDefault="000C5D16">
      <w:pPr>
        <w:ind w:left="372" w:right="198"/>
      </w:pPr>
      <w:r>
        <w:t xml:space="preserve">-раствор Рингера 400 мл в\в </w:t>
      </w:r>
    </w:p>
    <w:p w:rsidR="00B06E8A" w:rsidRDefault="000C5D16">
      <w:pPr>
        <w:ind w:left="372" w:right="1060"/>
      </w:pPr>
      <w:r>
        <w:t>3.Десесибилизирующая терапия, для профилактики инфекционно-токсического шока -пипольфен 2 мл в\м или супрастин 2 мл в\м или та</w:t>
      </w:r>
      <w:r>
        <w:t xml:space="preserve">вегил 2 мл в\м 4.Глюкокортикоиды: </w:t>
      </w:r>
    </w:p>
    <w:p w:rsidR="00B06E8A" w:rsidRDefault="000C5D16">
      <w:pPr>
        <w:ind w:left="372" w:right="198"/>
      </w:pPr>
      <w:r>
        <w:t xml:space="preserve">-преднизолон от 180 до 2000 мг в\в в зависимости от тяжести состояния. </w:t>
      </w:r>
    </w:p>
    <w:p w:rsidR="00B06E8A" w:rsidRDefault="000C5D16">
      <w:pPr>
        <w:ind w:left="372" w:right="198"/>
      </w:pPr>
      <w:r>
        <w:t xml:space="preserve">5.Определение группы крови и резус фактора. </w:t>
      </w:r>
    </w:p>
    <w:p w:rsidR="00B06E8A" w:rsidRDefault="000C5D16">
      <w:pPr>
        <w:ind w:left="372" w:right="198"/>
      </w:pPr>
      <w:r>
        <w:t xml:space="preserve">6.Взятие крови на совместимость. </w:t>
      </w:r>
    </w:p>
    <w:p w:rsidR="00B06E8A" w:rsidRDefault="000C5D16">
      <w:pPr>
        <w:spacing w:after="5" w:line="270" w:lineRule="auto"/>
        <w:ind w:left="355" w:right="160"/>
        <w:jc w:val="left"/>
      </w:pPr>
      <w:r>
        <w:rPr>
          <w:b/>
        </w:rPr>
        <w:t>Инфекционно-токсический шок</w:t>
      </w:r>
      <w:r>
        <w:t xml:space="preserve"> </w:t>
      </w:r>
    </w:p>
    <w:p w:rsidR="00B06E8A" w:rsidRDefault="000C5D16">
      <w:pPr>
        <w:ind w:left="372" w:right="198"/>
      </w:pPr>
      <w:r>
        <w:t xml:space="preserve">3.Инфузионная терапия: </w:t>
      </w:r>
    </w:p>
    <w:p w:rsidR="00B06E8A" w:rsidRDefault="000C5D16">
      <w:pPr>
        <w:ind w:left="372" w:right="198"/>
      </w:pPr>
      <w:r>
        <w:t>-</w:t>
      </w:r>
      <w:r>
        <w:t xml:space="preserve">рефартан 400 мл в\в или стабизол 400 мл в\в или полиглюкин 400 мл в\в или реополиглюкин 400 мл в\в </w:t>
      </w:r>
    </w:p>
    <w:p w:rsidR="00B06E8A" w:rsidRDefault="000C5D16">
      <w:pPr>
        <w:spacing w:after="15" w:line="267" w:lineRule="auto"/>
        <w:ind w:left="382" w:right="6057"/>
        <w:jc w:val="left"/>
      </w:pPr>
      <w:r>
        <w:t xml:space="preserve">-раствор Рингера 400 мл в\в -раствор глюкозы 10-20% 400 мл в\в 4.Глюкокортикоиды: </w:t>
      </w:r>
    </w:p>
    <w:p w:rsidR="00B06E8A" w:rsidRDefault="000C5D16">
      <w:pPr>
        <w:ind w:left="372" w:right="198"/>
      </w:pPr>
      <w:r>
        <w:t xml:space="preserve">-преднизолон от 180 до 2000 мг в\в в зависимости от тяжести состояния. </w:t>
      </w:r>
    </w:p>
    <w:p w:rsidR="00B06E8A" w:rsidRDefault="000C5D16">
      <w:pPr>
        <w:ind w:left="372" w:right="1060"/>
      </w:pPr>
      <w:r>
        <w:t xml:space="preserve">5.Десесибилизирующая терапия, для профилактики инфекционно-токсического шока -пипольфен 2 мл в\м или супрастин 2 мл в\м или тавегил 2 мл в\м 6.Обезбаливание: </w:t>
      </w:r>
    </w:p>
    <w:p w:rsidR="00B06E8A" w:rsidRDefault="000C5D16">
      <w:pPr>
        <w:spacing w:after="15" w:line="267" w:lineRule="auto"/>
        <w:ind w:left="382" w:right="4159"/>
        <w:jc w:val="left"/>
      </w:pPr>
      <w:r>
        <w:t>-анальгин 50% 2 мл в\в или баралгин 5 мл в\в 7.Определение группы крови и резус фактора. 8.Взятие</w:t>
      </w:r>
      <w:r>
        <w:t xml:space="preserve"> крови на совместимость. </w:t>
      </w:r>
    </w:p>
    <w:p w:rsidR="00B06E8A" w:rsidRDefault="000C5D16">
      <w:pPr>
        <w:spacing w:after="18" w:line="259" w:lineRule="auto"/>
        <w:ind w:left="360" w:right="0" w:firstLine="0"/>
        <w:jc w:val="left"/>
      </w:pPr>
      <w:r>
        <w:t xml:space="preserve"> </w:t>
      </w:r>
    </w:p>
    <w:p w:rsidR="00B06E8A" w:rsidRDefault="000C5D16">
      <w:pPr>
        <w:ind w:left="355" w:right="199"/>
      </w:pPr>
      <w:r>
        <w:rPr>
          <w:color w:val="0070C0"/>
        </w:rPr>
        <w:t xml:space="preserve"> Т1.11.12.Осложнения. </w:t>
      </w:r>
    </w:p>
    <w:p w:rsidR="00B06E8A" w:rsidRDefault="000C5D16">
      <w:pPr>
        <w:ind w:left="372" w:right="198"/>
      </w:pPr>
      <w:r>
        <w:t xml:space="preserve">Осложнения и прогноз </w:t>
      </w:r>
    </w:p>
    <w:p w:rsidR="00B06E8A" w:rsidRDefault="000C5D16">
      <w:pPr>
        <w:ind w:left="372" w:right="198"/>
      </w:pPr>
      <w:r>
        <w:t xml:space="preserve">Прогноз после перенесенного приступа (комы) эклампсии и преэклампсии зависит от тяжести состояния больной, наличия экстрагенитальных заболеваний, возраста и осложнений. Осложнения: </w:t>
      </w:r>
    </w:p>
    <w:p w:rsidR="00B06E8A" w:rsidRDefault="000C5D16">
      <w:pPr>
        <w:numPr>
          <w:ilvl w:val="0"/>
          <w:numId w:val="243"/>
        </w:numPr>
        <w:ind w:right="198" w:hanging="361"/>
      </w:pPr>
      <w:r>
        <w:t>о</w:t>
      </w:r>
      <w:r>
        <w:t xml:space="preserve">тслойка плаценты; </w:t>
      </w:r>
    </w:p>
    <w:p w:rsidR="00B06E8A" w:rsidRDefault="000C5D16">
      <w:pPr>
        <w:numPr>
          <w:ilvl w:val="0"/>
          <w:numId w:val="243"/>
        </w:numPr>
        <w:ind w:right="198" w:hanging="361"/>
      </w:pPr>
      <w:r>
        <w:t xml:space="preserve">острая внутриутробная гипоксия плода; </w:t>
      </w:r>
    </w:p>
    <w:p w:rsidR="00B06E8A" w:rsidRDefault="000C5D16">
      <w:pPr>
        <w:numPr>
          <w:ilvl w:val="0"/>
          <w:numId w:val="243"/>
        </w:numPr>
        <w:ind w:right="198" w:hanging="361"/>
      </w:pPr>
      <w:r>
        <w:t xml:space="preserve">кровоизлияния в головной мозг (парезы, параличи); </w:t>
      </w:r>
    </w:p>
    <w:p w:rsidR="00B06E8A" w:rsidRDefault="000C5D16">
      <w:pPr>
        <w:numPr>
          <w:ilvl w:val="0"/>
          <w:numId w:val="243"/>
        </w:numPr>
        <w:ind w:right="198" w:hanging="361"/>
      </w:pPr>
      <w:r>
        <w:t xml:space="preserve">острая печеночная и почечная недостаточность; </w:t>
      </w:r>
    </w:p>
    <w:p w:rsidR="00B06E8A" w:rsidRDefault="000C5D16">
      <w:pPr>
        <w:numPr>
          <w:ilvl w:val="0"/>
          <w:numId w:val="243"/>
        </w:numPr>
        <w:ind w:right="198" w:hanging="361"/>
      </w:pPr>
      <w:r>
        <w:t xml:space="preserve">HELLP-синдром </w:t>
      </w:r>
      <w:r>
        <w:tab/>
        <w:t xml:space="preserve">(гемолиз, </w:t>
      </w:r>
      <w:r>
        <w:tab/>
        <w:t xml:space="preserve">увеличение </w:t>
      </w:r>
      <w:r>
        <w:tab/>
        <w:t xml:space="preserve">печеночных </w:t>
      </w:r>
      <w:r>
        <w:tab/>
        <w:t xml:space="preserve">ферментов, </w:t>
      </w:r>
      <w:r>
        <w:tab/>
        <w:t xml:space="preserve">снижение тромбоцитов); </w:t>
      </w:r>
    </w:p>
    <w:p w:rsidR="00B06E8A" w:rsidRDefault="000C5D16">
      <w:pPr>
        <w:numPr>
          <w:ilvl w:val="0"/>
          <w:numId w:val="243"/>
        </w:numPr>
        <w:spacing w:after="26" w:line="259" w:lineRule="auto"/>
        <w:ind w:right="198" w:hanging="361"/>
      </w:pPr>
      <w:hyperlink r:id="rId624">
        <w:r>
          <w:rPr>
            <w:u w:val="single" w:color="000000"/>
          </w:rPr>
          <w:t>ДВС</w:t>
        </w:r>
      </w:hyperlink>
      <w:hyperlink r:id="rId625">
        <w:r>
          <w:rPr>
            <w:u w:val="single" w:color="000000"/>
          </w:rPr>
          <w:t>-</w:t>
        </w:r>
      </w:hyperlink>
      <w:hyperlink r:id="rId626">
        <w:r>
          <w:rPr>
            <w:u w:val="single" w:color="000000"/>
          </w:rPr>
          <w:t>синдром;</w:t>
        </w:r>
      </w:hyperlink>
      <w:hyperlink r:id="rId627">
        <w:r>
          <w:t xml:space="preserve"> </w:t>
        </w:r>
      </w:hyperlink>
    </w:p>
    <w:p w:rsidR="00B06E8A" w:rsidRDefault="000C5D16">
      <w:pPr>
        <w:numPr>
          <w:ilvl w:val="0"/>
          <w:numId w:val="243"/>
        </w:numPr>
        <w:ind w:right="198" w:hanging="361"/>
      </w:pPr>
      <w:r>
        <w:t>отек легких,</w:t>
      </w:r>
      <w:r>
        <w:t xml:space="preserve"> отек мозга; </w:t>
      </w:r>
    </w:p>
    <w:p w:rsidR="00B06E8A" w:rsidRDefault="000C5D16">
      <w:pPr>
        <w:numPr>
          <w:ilvl w:val="0"/>
          <w:numId w:val="243"/>
        </w:numPr>
        <w:ind w:right="198" w:hanging="361"/>
      </w:pPr>
      <w:r>
        <w:t xml:space="preserve">сердечная недостаточность; </w:t>
      </w:r>
    </w:p>
    <w:p w:rsidR="00B06E8A" w:rsidRDefault="000C5D16">
      <w:pPr>
        <w:numPr>
          <w:ilvl w:val="0"/>
          <w:numId w:val="243"/>
        </w:numPr>
        <w:ind w:right="198" w:hanging="361"/>
      </w:pPr>
      <w:r>
        <w:t xml:space="preserve">кома; </w:t>
      </w:r>
    </w:p>
    <w:p w:rsidR="00B06E8A" w:rsidRDefault="000C5D16">
      <w:pPr>
        <w:numPr>
          <w:ilvl w:val="0"/>
          <w:numId w:val="243"/>
        </w:numPr>
        <w:ind w:right="198" w:hanging="361"/>
      </w:pPr>
      <w:r>
        <w:t xml:space="preserve">гибель женщины и/или плода. </w:t>
      </w:r>
    </w:p>
    <w:p w:rsidR="00B06E8A" w:rsidRDefault="000C5D16">
      <w:pPr>
        <w:spacing w:after="15" w:line="267" w:lineRule="auto"/>
        <w:ind w:left="382" w:right="199"/>
        <w:jc w:val="left"/>
      </w:pPr>
      <w:r>
        <w:t xml:space="preserve">Транспортируемый </w:t>
      </w:r>
      <w:r>
        <w:tab/>
        <w:t xml:space="preserve">постоянно </w:t>
      </w:r>
      <w:r>
        <w:tab/>
        <w:t xml:space="preserve">должен </w:t>
      </w:r>
      <w:r>
        <w:tab/>
        <w:t xml:space="preserve">находиться </w:t>
      </w:r>
      <w:r>
        <w:tab/>
        <w:t xml:space="preserve">под </w:t>
      </w:r>
      <w:r>
        <w:tab/>
        <w:t xml:space="preserve">неослабным </w:t>
      </w:r>
      <w:r>
        <w:tab/>
        <w:t xml:space="preserve">наблюдением сопровождающего </w:t>
      </w:r>
      <w:r>
        <w:tab/>
        <w:t xml:space="preserve">его </w:t>
      </w:r>
      <w:r>
        <w:tab/>
        <w:t xml:space="preserve">медицинского </w:t>
      </w:r>
      <w:r>
        <w:tab/>
        <w:t xml:space="preserve">работника </w:t>
      </w:r>
      <w:r>
        <w:tab/>
        <w:t xml:space="preserve">(медсестры, </w:t>
      </w:r>
      <w:r>
        <w:tab/>
        <w:t xml:space="preserve">фельдшера, </w:t>
      </w:r>
      <w:r>
        <w:tab/>
        <w:t>врача), обеспечивающего больному в пути (во время перевозки) максимум медицинской помощи. Во время транспо</w:t>
      </w:r>
      <w:r>
        <w:t xml:space="preserve">ртировки постоянно контролируют общее состояние больного, пульс, артериальное давление. Транспортировка производится в ближайшее лечебное учреждение. Перевозку желательно осуществить быстро, кратчайшим путем, </w:t>
      </w:r>
      <w:r>
        <w:lastRenderedPageBreak/>
        <w:t>избегая тряски. Тряска, толчки могут привести к</w:t>
      </w:r>
      <w:r>
        <w:t xml:space="preserve"> ухудшению состояния больного, усугублению шока, повторению кровотечения. </w:t>
      </w:r>
    </w:p>
    <w:p w:rsidR="00B06E8A" w:rsidRDefault="000C5D16">
      <w:pPr>
        <w:spacing w:after="20" w:line="259" w:lineRule="auto"/>
        <w:ind w:left="360" w:right="0" w:firstLine="0"/>
        <w:jc w:val="left"/>
      </w:pPr>
      <w:r>
        <w:t xml:space="preserve"> </w:t>
      </w:r>
    </w:p>
    <w:p w:rsidR="00B06E8A" w:rsidRDefault="000C5D16">
      <w:pPr>
        <w:ind w:left="87" w:right="199"/>
      </w:pPr>
      <w:r>
        <w:rPr>
          <w:color w:val="0070C0"/>
        </w:rPr>
        <w:t xml:space="preserve">Т1.11.17Экстренные и неотложные состояния в гинекологии. </w:t>
      </w:r>
    </w:p>
    <w:p w:rsidR="00B06E8A" w:rsidRDefault="000C5D16">
      <w:pPr>
        <w:ind w:left="87" w:right="198"/>
      </w:pPr>
      <w:r>
        <w:t xml:space="preserve">Неотложные состояния в гинекологической практике могут быть обусловлены состояниями: </w:t>
      </w:r>
    </w:p>
    <w:p w:rsidR="00B06E8A" w:rsidRDefault="000C5D16">
      <w:pPr>
        <w:numPr>
          <w:ilvl w:val="0"/>
          <w:numId w:val="244"/>
        </w:numPr>
        <w:ind w:right="198" w:hanging="283"/>
      </w:pPr>
      <w:r>
        <w:t>Кровотечение внутреннее или наружно</w:t>
      </w:r>
      <w:r>
        <w:t xml:space="preserve">е. </w:t>
      </w:r>
    </w:p>
    <w:p w:rsidR="00B06E8A" w:rsidRDefault="000C5D16">
      <w:pPr>
        <w:numPr>
          <w:ilvl w:val="0"/>
          <w:numId w:val="244"/>
        </w:numPr>
        <w:ind w:right="198" w:hanging="283"/>
      </w:pPr>
      <w:r>
        <w:t xml:space="preserve">Нарушение кровообращения во внутренних половых органах. </w:t>
      </w:r>
    </w:p>
    <w:p w:rsidR="00B06E8A" w:rsidRDefault="000C5D16">
      <w:pPr>
        <w:numPr>
          <w:ilvl w:val="0"/>
          <w:numId w:val="244"/>
        </w:numPr>
        <w:ind w:right="198" w:hanging="283"/>
      </w:pPr>
      <w:r>
        <w:t xml:space="preserve">Вскрывшиеся гнойные образования с развитием перитонита. </w:t>
      </w:r>
    </w:p>
    <w:p w:rsidR="00B06E8A" w:rsidRDefault="000C5D16">
      <w:pPr>
        <w:numPr>
          <w:ilvl w:val="0"/>
          <w:numId w:val="244"/>
        </w:numPr>
        <w:ind w:right="198" w:hanging="283"/>
      </w:pPr>
      <w:r>
        <w:t xml:space="preserve">Осложнения, возникающие после оперативных вмешательств. </w:t>
      </w:r>
    </w:p>
    <w:p w:rsidR="00B06E8A" w:rsidRDefault="000C5D16">
      <w:pPr>
        <w:numPr>
          <w:ilvl w:val="0"/>
          <w:numId w:val="244"/>
        </w:numPr>
        <w:ind w:right="198" w:hanging="283"/>
      </w:pPr>
      <w:r>
        <w:t xml:space="preserve">Экстрагенитальные заболевания. </w:t>
      </w:r>
    </w:p>
    <w:p w:rsidR="00B06E8A" w:rsidRDefault="000C5D16">
      <w:pPr>
        <w:ind w:left="87" w:right="198"/>
      </w:pPr>
      <w:r>
        <w:t>Кровотечение внутреннее или наружное чаще обуслов</w:t>
      </w:r>
      <w:r>
        <w:t xml:space="preserve">лено причинами: </w:t>
      </w:r>
    </w:p>
    <w:p w:rsidR="00B06E8A" w:rsidRDefault="000C5D16">
      <w:pPr>
        <w:numPr>
          <w:ilvl w:val="0"/>
          <w:numId w:val="245"/>
        </w:numPr>
        <w:ind w:right="198" w:hanging="283"/>
      </w:pPr>
      <w:r>
        <w:t xml:space="preserve">эктопическая беременность, разрыв маточной трубы, </w:t>
      </w:r>
    </w:p>
    <w:p w:rsidR="00B06E8A" w:rsidRDefault="000C5D16">
      <w:pPr>
        <w:numPr>
          <w:ilvl w:val="0"/>
          <w:numId w:val="245"/>
        </w:numPr>
        <w:ind w:right="198" w:hanging="283"/>
      </w:pPr>
      <w:r>
        <w:t xml:space="preserve">апоплексия яичника, </w:t>
      </w:r>
    </w:p>
    <w:p w:rsidR="00B06E8A" w:rsidRDefault="000C5D16">
      <w:pPr>
        <w:numPr>
          <w:ilvl w:val="0"/>
          <w:numId w:val="245"/>
        </w:numPr>
        <w:ind w:right="198" w:hanging="283"/>
      </w:pPr>
      <w:r>
        <w:t xml:space="preserve">неполный аборт, </w:t>
      </w:r>
    </w:p>
    <w:p w:rsidR="00B06E8A" w:rsidRDefault="000C5D16">
      <w:pPr>
        <w:numPr>
          <w:ilvl w:val="0"/>
          <w:numId w:val="245"/>
        </w:numPr>
        <w:ind w:right="198" w:hanging="283"/>
      </w:pPr>
      <w:r>
        <w:t xml:space="preserve">дисфункциональные маточные кровотечения, 5.травмы наружных половых органов и влагалища, </w:t>
      </w:r>
    </w:p>
    <w:p w:rsidR="00B06E8A" w:rsidRDefault="000C5D16">
      <w:pPr>
        <w:ind w:left="87" w:right="198"/>
      </w:pPr>
      <w:r>
        <w:t xml:space="preserve">6. рождающийся субмукозный узел. </w:t>
      </w:r>
    </w:p>
    <w:p w:rsidR="00B06E8A" w:rsidRDefault="000C5D16">
      <w:pPr>
        <w:ind w:left="87" w:right="198"/>
      </w:pPr>
      <w:r>
        <w:t xml:space="preserve">К нарушению кровообращения </w:t>
      </w:r>
      <w:r>
        <w:t xml:space="preserve">во внутренних половых органах приводит: </w:t>
      </w:r>
    </w:p>
    <w:p w:rsidR="00B06E8A" w:rsidRDefault="000C5D16">
      <w:pPr>
        <w:numPr>
          <w:ilvl w:val="0"/>
          <w:numId w:val="246"/>
        </w:numPr>
        <w:ind w:right="198" w:hanging="283"/>
      </w:pPr>
      <w:r>
        <w:t xml:space="preserve">перекрут ножки опухоли яичника, </w:t>
      </w:r>
    </w:p>
    <w:p w:rsidR="00B06E8A" w:rsidRDefault="000C5D16">
      <w:pPr>
        <w:numPr>
          <w:ilvl w:val="0"/>
          <w:numId w:val="246"/>
        </w:numPr>
        <w:ind w:right="198" w:hanging="283"/>
      </w:pPr>
      <w:r>
        <w:t xml:space="preserve">разрыв капсулы кистомы яичника, </w:t>
      </w:r>
    </w:p>
    <w:p w:rsidR="00B06E8A" w:rsidRDefault="000C5D16">
      <w:pPr>
        <w:numPr>
          <w:ilvl w:val="0"/>
          <w:numId w:val="246"/>
        </w:numPr>
        <w:ind w:right="198" w:hanging="283"/>
      </w:pPr>
      <w:r>
        <w:t xml:space="preserve">некроз миоматозного узла, </w:t>
      </w:r>
    </w:p>
    <w:p w:rsidR="00B06E8A" w:rsidRDefault="000C5D16">
      <w:pPr>
        <w:numPr>
          <w:ilvl w:val="0"/>
          <w:numId w:val="246"/>
        </w:numPr>
        <w:ind w:right="198" w:hanging="283"/>
      </w:pPr>
      <w:r>
        <w:t xml:space="preserve">перекрут ножки субсерозного миоматозного узла. </w:t>
      </w:r>
    </w:p>
    <w:p w:rsidR="00B06E8A" w:rsidRDefault="000C5D16">
      <w:pPr>
        <w:ind w:left="87" w:right="198"/>
      </w:pPr>
      <w:r>
        <w:t xml:space="preserve">Осложнения, возникающие при оперативных вмешательствах: </w:t>
      </w:r>
    </w:p>
    <w:p w:rsidR="00B06E8A" w:rsidRDefault="000C5D16">
      <w:pPr>
        <w:numPr>
          <w:ilvl w:val="0"/>
          <w:numId w:val="247"/>
        </w:numPr>
        <w:ind w:right="4637" w:hanging="283"/>
      </w:pPr>
      <w:r>
        <w:t xml:space="preserve">перфорация стенки матки при внутриматочных манипуляциях, </w:t>
      </w:r>
    </w:p>
    <w:p w:rsidR="00B06E8A" w:rsidRDefault="000C5D16">
      <w:pPr>
        <w:numPr>
          <w:ilvl w:val="0"/>
          <w:numId w:val="247"/>
        </w:numPr>
        <w:ind w:right="4637" w:hanging="283"/>
      </w:pPr>
      <w:r>
        <w:t xml:space="preserve">осложнения при внутриматочной контрацепции, 3. кровотечения, </w:t>
      </w:r>
    </w:p>
    <w:p w:rsidR="00B06E8A" w:rsidRDefault="000C5D16">
      <w:pPr>
        <w:ind w:left="87" w:right="198"/>
      </w:pPr>
      <w:r>
        <w:t xml:space="preserve">4. инфекции. </w:t>
      </w:r>
    </w:p>
    <w:p w:rsidR="00B06E8A" w:rsidRDefault="000C5D16">
      <w:pPr>
        <w:ind w:left="87" w:right="198"/>
      </w:pPr>
      <w:r>
        <w:t xml:space="preserve">Экстрагенитальные заболевания, вызывающие клинику острого живота: </w:t>
      </w:r>
    </w:p>
    <w:p w:rsidR="00B06E8A" w:rsidRDefault="000C5D16">
      <w:pPr>
        <w:numPr>
          <w:ilvl w:val="0"/>
          <w:numId w:val="248"/>
        </w:numPr>
        <w:ind w:right="198" w:hanging="283"/>
      </w:pPr>
      <w:r>
        <w:t xml:space="preserve">острый аппендицит, </w:t>
      </w:r>
    </w:p>
    <w:p w:rsidR="00B06E8A" w:rsidRDefault="000C5D16">
      <w:pPr>
        <w:numPr>
          <w:ilvl w:val="0"/>
          <w:numId w:val="248"/>
        </w:numPr>
        <w:ind w:right="198" w:hanging="283"/>
      </w:pPr>
      <w:r>
        <w:t xml:space="preserve">мочекаменная болезнь, </w:t>
      </w:r>
    </w:p>
    <w:p w:rsidR="00B06E8A" w:rsidRDefault="000C5D16">
      <w:pPr>
        <w:numPr>
          <w:ilvl w:val="0"/>
          <w:numId w:val="248"/>
        </w:numPr>
        <w:ind w:right="198" w:hanging="283"/>
      </w:pPr>
      <w:r>
        <w:t>кишечная неп</w:t>
      </w:r>
      <w:r>
        <w:t xml:space="preserve">роходимость. </w:t>
      </w:r>
    </w:p>
    <w:p w:rsidR="00B06E8A" w:rsidRDefault="000C5D16">
      <w:pPr>
        <w:ind w:left="87" w:right="198"/>
      </w:pPr>
      <w:r>
        <w:t xml:space="preserve">Особенности диагностики и оказания помощи при неотложных состояниях: </w:t>
      </w:r>
    </w:p>
    <w:p w:rsidR="00B06E8A" w:rsidRDefault="000C5D16">
      <w:pPr>
        <w:numPr>
          <w:ilvl w:val="0"/>
          <w:numId w:val="249"/>
        </w:numPr>
        <w:ind w:right="198" w:hanging="283"/>
      </w:pPr>
      <w:r>
        <w:t xml:space="preserve">Заболевание возникает среди полного здоровья. </w:t>
      </w:r>
    </w:p>
    <w:p w:rsidR="00B06E8A" w:rsidRDefault="000C5D16">
      <w:pPr>
        <w:numPr>
          <w:ilvl w:val="0"/>
          <w:numId w:val="249"/>
        </w:numPr>
        <w:ind w:right="198" w:hanging="283"/>
      </w:pPr>
      <w:r>
        <w:t xml:space="preserve">Необходимость дифференцирования с острой хирургической патологией. </w:t>
      </w:r>
    </w:p>
    <w:p w:rsidR="00B06E8A" w:rsidRDefault="000C5D16">
      <w:pPr>
        <w:numPr>
          <w:ilvl w:val="0"/>
          <w:numId w:val="249"/>
        </w:numPr>
        <w:ind w:right="198" w:hanging="283"/>
      </w:pPr>
      <w:r>
        <w:t xml:space="preserve">Быстрая перемена клинической картины. </w:t>
      </w:r>
    </w:p>
    <w:p w:rsidR="00B06E8A" w:rsidRDefault="000C5D16">
      <w:pPr>
        <w:numPr>
          <w:ilvl w:val="0"/>
          <w:numId w:val="249"/>
        </w:numPr>
        <w:ind w:right="198" w:hanging="283"/>
      </w:pPr>
      <w:r>
        <w:t>При различных неот</w:t>
      </w:r>
      <w:r>
        <w:t xml:space="preserve">ложных состояниях наблюдаются сходные симптомы </w:t>
      </w:r>
    </w:p>
    <w:p w:rsidR="00B06E8A" w:rsidRDefault="000C5D16">
      <w:pPr>
        <w:numPr>
          <w:ilvl w:val="0"/>
          <w:numId w:val="249"/>
        </w:numPr>
        <w:ind w:right="198" w:hanging="283"/>
      </w:pPr>
      <w:r>
        <w:t xml:space="preserve">(боль, симптомы раздражения брюшины, кровотечение, шок и др.). </w:t>
      </w:r>
    </w:p>
    <w:p w:rsidR="00B06E8A" w:rsidRDefault="000C5D16">
      <w:pPr>
        <w:numPr>
          <w:ilvl w:val="0"/>
          <w:numId w:val="249"/>
        </w:numPr>
        <w:ind w:right="198" w:hanging="283"/>
      </w:pPr>
      <w:r>
        <w:t xml:space="preserve">Врач часто лишен возможности использования дополнительных методов </w:t>
      </w:r>
    </w:p>
    <w:p w:rsidR="00B06E8A" w:rsidRDefault="000C5D16">
      <w:pPr>
        <w:numPr>
          <w:ilvl w:val="0"/>
          <w:numId w:val="249"/>
        </w:numPr>
        <w:ind w:right="198" w:hanging="283"/>
      </w:pPr>
      <w:r>
        <w:t xml:space="preserve">исследования и наблюдения за больной в динамике. </w:t>
      </w:r>
    </w:p>
    <w:p w:rsidR="00B06E8A" w:rsidRDefault="000C5D16">
      <w:pPr>
        <w:ind w:left="87" w:right="198"/>
      </w:pPr>
      <w:r>
        <w:t>Трубная беременность являет</w:t>
      </w:r>
      <w:r>
        <w:t xml:space="preserve">ся самой частой причиной внутреннего кровотечения у женщин детородного возраста. Имплантация плодного яйца происходит в одном из отделов маточной трубы: ампулярном, интерстициальном или истмическом. Возможна яичниковая или брюшная </w:t>
      </w:r>
      <w:r>
        <w:lastRenderedPageBreak/>
        <w:t>беременность. Плодноя яйц</w:t>
      </w:r>
      <w:r>
        <w:t xml:space="preserve">о может имплантироваться в брюшной полости первично или после изгнания из маточной трубы (трубный выкидыш). Причины развития трубной беременности: </w:t>
      </w:r>
    </w:p>
    <w:p w:rsidR="00B06E8A" w:rsidRDefault="000C5D16">
      <w:pPr>
        <w:numPr>
          <w:ilvl w:val="0"/>
          <w:numId w:val="250"/>
        </w:numPr>
        <w:ind w:right="198" w:hanging="283"/>
      </w:pPr>
      <w:r>
        <w:t xml:space="preserve">хроническое воспаление маточных труб, </w:t>
      </w:r>
    </w:p>
    <w:p w:rsidR="00B06E8A" w:rsidRDefault="000C5D16">
      <w:pPr>
        <w:numPr>
          <w:ilvl w:val="0"/>
          <w:numId w:val="250"/>
        </w:numPr>
        <w:ind w:right="198" w:hanging="283"/>
      </w:pPr>
      <w:r>
        <w:t xml:space="preserve">генитальный инфантилизм, </w:t>
      </w:r>
    </w:p>
    <w:p w:rsidR="00B06E8A" w:rsidRDefault="000C5D16">
      <w:pPr>
        <w:numPr>
          <w:ilvl w:val="0"/>
          <w:numId w:val="250"/>
        </w:numPr>
        <w:ind w:right="198" w:hanging="283"/>
      </w:pPr>
      <w:r>
        <w:t xml:space="preserve">нарушения перистальтики маточных труб, </w:t>
      </w:r>
    </w:p>
    <w:p w:rsidR="00B06E8A" w:rsidRDefault="000C5D16">
      <w:pPr>
        <w:numPr>
          <w:ilvl w:val="0"/>
          <w:numId w:val="250"/>
        </w:numPr>
        <w:ind w:right="198" w:hanging="283"/>
      </w:pPr>
      <w:r>
        <w:t xml:space="preserve">эндокринные расстройства, </w:t>
      </w:r>
    </w:p>
    <w:p w:rsidR="00B06E8A" w:rsidRDefault="000C5D16">
      <w:pPr>
        <w:numPr>
          <w:ilvl w:val="0"/>
          <w:numId w:val="250"/>
        </w:numPr>
        <w:ind w:right="198" w:hanging="283"/>
      </w:pPr>
      <w:r>
        <w:t xml:space="preserve">опухоли, </w:t>
      </w:r>
    </w:p>
    <w:p w:rsidR="00B06E8A" w:rsidRDefault="000C5D16">
      <w:pPr>
        <w:numPr>
          <w:ilvl w:val="0"/>
          <w:numId w:val="250"/>
        </w:numPr>
        <w:ind w:right="198" w:hanging="283"/>
      </w:pPr>
      <w:r>
        <w:t xml:space="preserve">повышенная активность трофобласта. </w:t>
      </w:r>
    </w:p>
    <w:p w:rsidR="00B06E8A" w:rsidRDefault="000C5D16">
      <w:pPr>
        <w:ind w:left="87" w:right="198"/>
      </w:pPr>
      <w:r>
        <w:t xml:space="preserve">Клиническая картина трубной беременности. </w:t>
      </w:r>
    </w:p>
    <w:p w:rsidR="00B06E8A" w:rsidRDefault="000C5D16">
      <w:pPr>
        <w:ind w:left="87" w:right="198"/>
      </w:pPr>
      <w:r>
        <w:t>Различают прогрессирующую и прервавшуюся трубную беременность. Прерывание трубной беременности может происходить путем трубного выкидыша или</w:t>
      </w:r>
      <w:r>
        <w:t xml:space="preserve"> разрыва маточной трубы. Плодное яйцо имплантируется в том участке маточной трубы, где оно оказывается в тот момент, когда активируются протеолитические ферменты трофобласта и ворсины хориона внедряются в стенку трубы. В просвете маточной трубы отсутствует</w:t>
      </w:r>
      <w:r>
        <w:t xml:space="preserve"> слизистый слой подобный эндометрию, поэтому ворсины прорастают мышечный слой, нарушают его целостность, происходит разрыв трубы с обильным внутрибрюшным кровотечением. Если плодное яйцо имплантируется в ампулярном отделе маточной трубы, чаще яйцо изгоняет</w:t>
      </w:r>
      <w:r>
        <w:t>ся из трубы в брюшную полость, происходит трубный выкидыш. При этом в брюшную полость изливается кровь, объѐм и интенсивность кровотечения может быть различной. При трубном выкидыше плодное яйцо или погибает или прикрепляется в брюшной полости (брюшина, пе</w:t>
      </w:r>
      <w:r>
        <w:t xml:space="preserve">тля кишки и др.) и возникает брюшная беременность. Чаще трубная беременность прерывается в сроке 4-6 недель. </w:t>
      </w:r>
    </w:p>
    <w:p w:rsidR="00B06E8A" w:rsidRDefault="000C5D16">
      <w:pPr>
        <w:spacing w:after="15" w:line="267" w:lineRule="auto"/>
        <w:ind w:left="87" w:right="199"/>
        <w:jc w:val="left"/>
      </w:pPr>
      <w:r>
        <w:t>Наибольшую опасность представляет беременность в добавочном роге матки. Такая беременность обычно прерывается в сроке 4-5 мес., что сопровождается</w:t>
      </w:r>
      <w:r>
        <w:t xml:space="preserve"> обильным кровотечением. </w:t>
      </w:r>
    </w:p>
    <w:p w:rsidR="00B06E8A" w:rsidRDefault="000C5D16">
      <w:pPr>
        <w:ind w:left="87" w:right="198"/>
      </w:pPr>
      <w:r>
        <w:t xml:space="preserve">Клинические симптомы при трубной беременности зависят от стадии патологического процесса. </w:t>
      </w:r>
    </w:p>
    <w:p w:rsidR="00B06E8A" w:rsidRDefault="000C5D16">
      <w:pPr>
        <w:ind w:left="87" w:right="198"/>
      </w:pPr>
      <w:r>
        <w:t xml:space="preserve">Симптомы прогрессирующей трубной беременности: </w:t>
      </w:r>
    </w:p>
    <w:p w:rsidR="00B06E8A" w:rsidRDefault="000C5D16">
      <w:pPr>
        <w:numPr>
          <w:ilvl w:val="0"/>
          <w:numId w:val="251"/>
        </w:numPr>
        <w:ind w:right="198" w:hanging="283"/>
      </w:pPr>
      <w:r>
        <w:t xml:space="preserve">признаки беременности (задержка менструации, положительный тест на </w:t>
      </w:r>
    </w:p>
    <w:p w:rsidR="00B06E8A" w:rsidRDefault="000C5D16">
      <w:pPr>
        <w:numPr>
          <w:ilvl w:val="0"/>
          <w:numId w:val="251"/>
        </w:numPr>
        <w:ind w:right="198" w:hanging="283"/>
      </w:pPr>
      <w:r>
        <w:t>ХГ, тошнота, рвота и др</w:t>
      </w:r>
      <w:r>
        <w:t xml:space="preserve">.), </w:t>
      </w:r>
    </w:p>
    <w:p w:rsidR="00B06E8A" w:rsidRDefault="000C5D16">
      <w:pPr>
        <w:numPr>
          <w:ilvl w:val="0"/>
          <w:numId w:val="251"/>
        </w:numPr>
        <w:ind w:right="198" w:hanging="283"/>
      </w:pPr>
      <w:r>
        <w:t xml:space="preserve">размеры матки не соответствуют сроку задержки менструации, </w:t>
      </w:r>
    </w:p>
    <w:p w:rsidR="00B06E8A" w:rsidRDefault="000C5D16">
      <w:pPr>
        <w:numPr>
          <w:ilvl w:val="0"/>
          <w:numId w:val="251"/>
        </w:numPr>
        <w:ind w:right="198" w:hanging="283"/>
      </w:pPr>
      <w:r>
        <w:t xml:space="preserve">в области придатков с одной стороны пальпируется опухолевидное • образование или тестоватость тканей, которое увеличивается с течением </w:t>
      </w:r>
    </w:p>
    <w:p w:rsidR="00B06E8A" w:rsidRDefault="000C5D16">
      <w:pPr>
        <w:numPr>
          <w:ilvl w:val="0"/>
          <w:numId w:val="251"/>
        </w:numPr>
        <w:ind w:right="198" w:hanging="283"/>
      </w:pPr>
      <w:r>
        <w:t xml:space="preserve">времени. </w:t>
      </w:r>
    </w:p>
    <w:p w:rsidR="00B06E8A" w:rsidRDefault="000C5D16">
      <w:pPr>
        <w:ind w:left="87" w:right="198"/>
      </w:pPr>
      <w:r>
        <w:t xml:space="preserve">Симптомы трубного аборта: </w:t>
      </w:r>
    </w:p>
    <w:p w:rsidR="00B06E8A" w:rsidRDefault="000C5D16">
      <w:pPr>
        <w:numPr>
          <w:ilvl w:val="0"/>
          <w:numId w:val="251"/>
        </w:numPr>
        <w:ind w:right="198" w:hanging="283"/>
      </w:pPr>
      <w:r>
        <w:t>приступообразные б</w:t>
      </w:r>
      <w:r>
        <w:t xml:space="preserve">оли внизу живота, </w:t>
      </w:r>
    </w:p>
    <w:p w:rsidR="00B06E8A" w:rsidRDefault="000C5D16">
      <w:pPr>
        <w:numPr>
          <w:ilvl w:val="0"/>
          <w:numId w:val="251"/>
        </w:numPr>
        <w:ind w:right="198" w:hanging="283"/>
      </w:pPr>
      <w:r>
        <w:t xml:space="preserve">кровянистые выделения из половых путей, </w:t>
      </w:r>
    </w:p>
    <w:p w:rsidR="00B06E8A" w:rsidRDefault="000C5D16">
      <w:pPr>
        <w:numPr>
          <w:ilvl w:val="0"/>
          <w:numId w:val="251"/>
        </w:numPr>
        <w:ind w:right="198" w:hanging="283"/>
      </w:pPr>
      <w:r>
        <w:t xml:space="preserve">кратковременные обморочные состояния, </w:t>
      </w:r>
    </w:p>
    <w:p w:rsidR="00B06E8A" w:rsidRDefault="000C5D16">
      <w:pPr>
        <w:numPr>
          <w:ilvl w:val="0"/>
          <w:numId w:val="251"/>
        </w:numPr>
        <w:ind w:right="198" w:hanging="283"/>
      </w:pPr>
      <w:r>
        <w:t xml:space="preserve">образуется перитубарная или заматочная гематома. </w:t>
      </w:r>
    </w:p>
    <w:p w:rsidR="00B06E8A" w:rsidRDefault="000C5D16">
      <w:pPr>
        <w:ind w:left="87" w:right="198"/>
      </w:pPr>
      <w:r>
        <w:t xml:space="preserve">Симптомы разрыва маточной трубы: </w:t>
      </w:r>
    </w:p>
    <w:p w:rsidR="00B06E8A" w:rsidRDefault="000C5D16">
      <w:pPr>
        <w:numPr>
          <w:ilvl w:val="0"/>
          <w:numId w:val="251"/>
        </w:numPr>
        <w:ind w:right="198" w:hanging="283"/>
      </w:pPr>
      <w:r>
        <w:t xml:space="preserve">внезапные боли внизу живота, в паховой области, иногда с иррадиацией в </w:t>
      </w:r>
    </w:p>
    <w:p w:rsidR="00B06E8A" w:rsidRDefault="000C5D16">
      <w:pPr>
        <w:numPr>
          <w:ilvl w:val="0"/>
          <w:numId w:val="251"/>
        </w:numPr>
        <w:ind w:right="198" w:hanging="283"/>
      </w:pPr>
      <w:r>
        <w:t>л</w:t>
      </w:r>
      <w:r>
        <w:t xml:space="preserve">опатку, в плечо (френикус-симптом), </w:t>
      </w:r>
    </w:p>
    <w:p w:rsidR="00B06E8A" w:rsidRDefault="000C5D16">
      <w:pPr>
        <w:numPr>
          <w:ilvl w:val="0"/>
          <w:numId w:val="251"/>
        </w:numPr>
        <w:ind w:right="198" w:hanging="283"/>
      </w:pPr>
      <w:r>
        <w:t xml:space="preserve">признаки внутрибрюшного кровотечения (падение АД, слабый и частый </w:t>
      </w:r>
    </w:p>
    <w:p w:rsidR="00B06E8A" w:rsidRDefault="000C5D16">
      <w:pPr>
        <w:numPr>
          <w:ilvl w:val="0"/>
          <w:numId w:val="251"/>
        </w:numPr>
        <w:ind w:right="198" w:hanging="283"/>
      </w:pPr>
      <w:r>
        <w:t xml:space="preserve">пульс, бледность кожных покровов, потеря сознания), </w:t>
      </w:r>
    </w:p>
    <w:p w:rsidR="00B06E8A" w:rsidRDefault="000C5D16">
      <w:pPr>
        <w:numPr>
          <w:ilvl w:val="0"/>
          <w:numId w:val="251"/>
        </w:numPr>
        <w:ind w:right="198" w:hanging="283"/>
      </w:pPr>
      <w:r>
        <w:t xml:space="preserve">постгеморрагический коллапс, </w:t>
      </w:r>
    </w:p>
    <w:p w:rsidR="00B06E8A" w:rsidRDefault="000C5D16">
      <w:pPr>
        <w:numPr>
          <w:ilvl w:val="0"/>
          <w:numId w:val="251"/>
        </w:numPr>
        <w:ind w:right="198" w:hanging="283"/>
      </w:pPr>
      <w:r>
        <w:t xml:space="preserve">выделения из влагалища кровянистые или отсутствуют, </w:t>
      </w:r>
    </w:p>
    <w:p w:rsidR="00B06E8A" w:rsidRDefault="000C5D16">
      <w:pPr>
        <w:numPr>
          <w:ilvl w:val="0"/>
          <w:numId w:val="251"/>
        </w:numPr>
        <w:ind w:right="198" w:hanging="283"/>
      </w:pPr>
      <w:r>
        <w:lastRenderedPageBreak/>
        <w:t xml:space="preserve">при вагинальном исследовании задний свод влагалища уплощен, матка </w:t>
      </w:r>
    </w:p>
    <w:p w:rsidR="00B06E8A" w:rsidRDefault="000C5D16">
      <w:pPr>
        <w:numPr>
          <w:ilvl w:val="0"/>
          <w:numId w:val="251"/>
        </w:numPr>
        <w:ind w:right="198" w:hanging="283"/>
      </w:pPr>
      <w:r>
        <w:t xml:space="preserve">подвижная «плавает», резкая болезненность при попытке смещения • шейки матки кпереди и резкая болезненность при пальпации заднего </w:t>
      </w:r>
    </w:p>
    <w:p w:rsidR="00B06E8A" w:rsidRDefault="000C5D16">
      <w:pPr>
        <w:numPr>
          <w:ilvl w:val="0"/>
          <w:numId w:val="251"/>
        </w:numPr>
        <w:ind w:right="198" w:hanging="283"/>
      </w:pPr>
      <w:r>
        <w:t xml:space="preserve">свода («крик Дугласа»). </w:t>
      </w:r>
    </w:p>
    <w:p w:rsidR="00B06E8A" w:rsidRDefault="000C5D16">
      <w:pPr>
        <w:ind w:left="87" w:right="198"/>
      </w:pPr>
      <w:r>
        <w:t xml:space="preserve">Дифференциальная диагностика трубной беременности: </w:t>
      </w:r>
    </w:p>
    <w:p w:rsidR="00B06E8A" w:rsidRDefault="000C5D16">
      <w:pPr>
        <w:numPr>
          <w:ilvl w:val="0"/>
          <w:numId w:val="251"/>
        </w:numPr>
        <w:ind w:right="198" w:hanging="283"/>
      </w:pPr>
      <w:r>
        <w:t xml:space="preserve">самопроизвольный выкидыш при маточной беременности ранних сроков, </w:t>
      </w:r>
    </w:p>
    <w:p w:rsidR="00B06E8A" w:rsidRDefault="000C5D16">
      <w:pPr>
        <w:numPr>
          <w:ilvl w:val="0"/>
          <w:numId w:val="251"/>
        </w:numPr>
        <w:ind w:right="198" w:hanging="283"/>
      </w:pPr>
      <w:r>
        <w:t xml:space="preserve">обострение хронического воспаления придатков матки, • апоплексия яичника, </w:t>
      </w:r>
    </w:p>
    <w:p w:rsidR="00B06E8A" w:rsidRDefault="000C5D16">
      <w:pPr>
        <w:numPr>
          <w:ilvl w:val="0"/>
          <w:numId w:val="251"/>
        </w:numPr>
        <w:ind w:right="198" w:hanging="283"/>
      </w:pPr>
      <w:r>
        <w:t xml:space="preserve">острый аппендицит. </w:t>
      </w:r>
    </w:p>
    <w:p w:rsidR="00B06E8A" w:rsidRDefault="000C5D16">
      <w:pPr>
        <w:ind w:left="87" w:right="198"/>
      </w:pPr>
      <w:r>
        <w:t>Для диагностики трубной беременности испол</w:t>
      </w:r>
      <w:r>
        <w:t xml:space="preserve">ьзуют дополнительные исследования: </w:t>
      </w:r>
    </w:p>
    <w:p w:rsidR="00B06E8A" w:rsidRDefault="000C5D16">
      <w:pPr>
        <w:numPr>
          <w:ilvl w:val="0"/>
          <w:numId w:val="251"/>
        </w:numPr>
        <w:ind w:right="198" w:hanging="283"/>
      </w:pPr>
      <w:r>
        <w:t xml:space="preserve">пункция брюшной полости через задний свод влагалища, пунктат в виде </w:t>
      </w:r>
    </w:p>
    <w:p w:rsidR="00B06E8A" w:rsidRDefault="000C5D16">
      <w:pPr>
        <w:numPr>
          <w:ilvl w:val="0"/>
          <w:numId w:val="251"/>
        </w:numPr>
        <w:ind w:right="198" w:hanging="283"/>
      </w:pPr>
      <w:r>
        <w:t xml:space="preserve">темной крови с мелкими сгустками подтверждает внутрибрюшное </w:t>
      </w:r>
    </w:p>
    <w:p w:rsidR="00B06E8A" w:rsidRDefault="000C5D16">
      <w:pPr>
        <w:numPr>
          <w:ilvl w:val="0"/>
          <w:numId w:val="251"/>
        </w:numPr>
        <w:ind w:right="198" w:hanging="283"/>
      </w:pPr>
      <w:r>
        <w:t xml:space="preserve">кровотечение, </w:t>
      </w:r>
    </w:p>
    <w:p w:rsidR="00B06E8A" w:rsidRDefault="000C5D16">
      <w:pPr>
        <w:numPr>
          <w:ilvl w:val="0"/>
          <w:numId w:val="251"/>
        </w:numPr>
        <w:ind w:right="198" w:hanging="283"/>
      </w:pPr>
      <w:r>
        <w:t xml:space="preserve">УЗИ имеет вспомогательное значение, позволяет диагностировать </w:t>
      </w:r>
    </w:p>
    <w:p w:rsidR="00B06E8A" w:rsidRDefault="000C5D16">
      <w:pPr>
        <w:numPr>
          <w:ilvl w:val="0"/>
          <w:numId w:val="251"/>
        </w:numPr>
        <w:ind w:right="198" w:hanging="283"/>
      </w:pPr>
      <w:r>
        <w:t>плодное яйцо</w:t>
      </w:r>
      <w:r>
        <w:t xml:space="preserve"> в матке (= исключить трубную беременность), свободную </w:t>
      </w:r>
    </w:p>
    <w:p w:rsidR="00B06E8A" w:rsidRDefault="000C5D16">
      <w:pPr>
        <w:numPr>
          <w:ilvl w:val="0"/>
          <w:numId w:val="251"/>
        </w:numPr>
        <w:ind w:right="198" w:hanging="283"/>
      </w:pPr>
      <w:r>
        <w:t xml:space="preserve">жидкость в брюшной полости, </w:t>
      </w:r>
    </w:p>
    <w:p w:rsidR="00B06E8A" w:rsidRDefault="000C5D16">
      <w:pPr>
        <w:numPr>
          <w:ilvl w:val="0"/>
          <w:numId w:val="251"/>
        </w:numPr>
        <w:ind w:right="198" w:hanging="283"/>
      </w:pPr>
      <w:r>
        <w:t xml:space="preserve">гистологическое исследование соскоба слизистой оболочки матки при </w:t>
      </w:r>
    </w:p>
    <w:p w:rsidR="00B06E8A" w:rsidRDefault="000C5D16">
      <w:pPr>
        <w:numPr>
          <w:ilvl w:val="0"/>
          <w:numId w:val="251"/>
        </w:numPr>
        <w:ind w:right="198" w:hanging="283"/>
      </w:pPr>
      <w:r>
        <w:t xml:space="preserve">трубной беременности обнаружит децидуальную ткань и отсутствие </w:t>
      </w:r>
    </w:p>
    <w:p w:rsidR="00B06E8A" w:rsidRDefault="000C5D16">
      <w:pPr>
        <w:numPr>
          <w:ilvl w:val="0"/>
          <w:numId w:val="251"/>
        </w:numPr>
        <w:ind w:right="198" w:hanging="283"/>
      </w:pPr>
      <w:r>
        <w:t xml:space="preserve">плодного яйца, </w:t>
      </w:r>
    </w:p>
    <w:p w:rsidR="00B06E8A" w:rsidRDefault="000C5D16">
      <w:pPr>
        <w:numPr>
          <w:ilvl w:val="0"/>
          <w:numId w:val="251"/>
        </w:numPr>
        <w:ind w:right="198" w:hanging="283"/>
      </w:pPr>
      <w:r>
        <w:t>лапароскопия наиболее то</w:t>
      </w:r>
      <w:r>
        <w:t xml:space="preserve">чно диагностирует трубную беременность и </w:t>
      </w:r>
    </w:p>
    <w:p w:rsidR="00B06E8A" w:rsidRDefault="000C5D16">
      <w:pPr>
        <w:numPr>
          <w:ilvl w:val="0"/>
          <w:numId w:val="251"/>
        </w:numPr>
        <w:ind w:right="198" w:hanging="283"/>
      </w:pPr>
      <w:r>
        <w:t xml:space="preserve">прогрессирующую, и прервавшуюся, </w:t>
      </w:r>
    </w:p>
    <w:p w:rsidR="00B06E8A" w:rsidRDefault="000C5D16">
      <w:pPr>
        <w:ind w:left="87" w:right="198"/>
      </w:pPr>
      <w:r>
        <w:t xml:space="preserve">! Больная должна оставаться в стационаре до уточнения диагноза. </w:t>
      </w:r>
    </w:p>
    <w:p w:rsidR="00B06E8A" w:rsidRDefault="000C5D16">
      <w:pPr>
        <w:ind w:left="87" w:right="198"/>
      </w:pPr>
      <w:r>
        <w:t xml:space="preserve">Лечение внематочной беременности — срочное оперативное, восполнение кровопотери. Апоплексия яичника- кровоизлияние </w:t>
      </w:r>
      <w:r>
        <w:t xml:space="preserve">с нарушением целости ткани яичника, сопровождающееся кровотечением в брюшную полость. </w:t>
      </w:r>
    </w:p>
    <w:p w:rsidR="00B06E8A" w:rsidRDefault="000C5D16">
      <w:pPr>
        <w:ind w:left="87" w:right="198"/>
      </w:pPr>
      <w:r>
        <w:t>Небольшое кровоизлияние в яичник в норме возникает при разрыве фолликула, этот процесс обычно не приводит к кровотечению. Но даже небольшой разрыв ткани яичника может пр</w:t>
      </w:r>
      <w:r>
        <w:t xml:space="preserve">ивести к обильному кровотечению. </w:t>
      </w:r>
    </w:p>
    <w:p w:rsidR="00B06E8A" w:rsidRDefault="000C5D16">
      <w:pPr>
        <w:ind w:left="87" w:right="198"/>
      </w:pPr>
      <w:r>
        <w:t>Разрыв яичника возникает при застойной гиперемии, склеротических изменениях в сосудах и строме яичника. Предрасполагающие причины для апоплексии яичника - хроническое воспаление, кистозные изменения яичников, нейро-эндокри</w:t>
      </w:r>
      <w:r>
        <w:t xml:space="preserve">нные нарушения. Провоцирующие причины-физическое напряжение, половой акт, овуляция и др. Апоплексия может возникнуть в состоянии полного покоя. </w:t>
      </w:r>
    </w:p>
    <w:p w:rsidR="00B06E8A" w:rsidRDefault="000C5D16">
      <w:pPr>
        <w:ind w:left="87" w:right="198"/>
      </w:pPr>
      <w:r>
        <w:t xml:space="preserve">Клиническая картина — </w:t>
      </w:r>
      <w:r>
        <w:t>боль и признаки внутрибрюшного кровотечения. Заболевание начинается остро. Появляются внезапные сильные боли внизу живота. При обильном кровотечении - френикус-симптом, явления коллапса (падение АД, частый пульс, бледность и др.). Дифференциальная диагност</w:t>
      </w:r>
      <w:r>
        <w:t xml:space="preserve">ика: • трубная беременность, </w:t>
      </w:r>
    </w:p>
    <w:p w:rsidR="00B06E8A" w:rsidRDefault="000C5D16">
      <w:pPr>
        <w:numPr>
          <w:ilvl w:val="0"/>
          <w:numId w:val="252"/>
        </w:numPr>
        <w:ind w:right="198" w:hanging="283"/>
      </w:pPr>
      <w:r>
        <w:t xml:space="preserve">острый аппендицит. </w:t>
      </w:r>
    </w:p>
    <w:p w:rsidR="00B06E8A" w:rsidRDefault="000C5D16">
      <w:pPr>
        <w:ind w:left="87" w:right="198"/>
      </w:pPr>
      <w:r>
        <w:t>Лечение оперативное. Выполняют максимально органосохраняющее вмешательство - резекцию или ушивание яичника, ревизию придатков с противоположной стороны. Если в клинике только болевой синдром, а признаков кр</w:t>
      </w:r>
      <w:r>
        <w:t xml:space="preserve">овотечения нет, возможна консервативная тактика. </w:t>
      </w:r>
    </w:p>
    <w:p w:rsidR="00B06E8A" w:rsidRDefault="000C5D16">
      <w:pPr>
        <w:ind w:left="87" w:right="198"/>
      </w:pPr>
      <w:r>
        <w:t>Неполный аборт, аборт в ходу сопровождается наружным кровотечением. Причина кровотечения - нарушается связь плодного яйца со стенкой матки, задерживаются части плодного яйца в полости матки, что препятствуе</w:t>
      </w:r>
      <w:r>
        <w:t xml:space="preserve">т сокращению миометрия. </w:t>
      </w:r>
    </w:p>
    <w:p w:rsidR="00B06E8A" w:rsidRDefault="000C5D16">
      <w:pPr>
        <w:ind w:left="87" w:right="198"/>
      </w:pPr>
      <w:r>
        <w:t xml:space="preserve">Диагноз ставится на основании данных: </w:t>
      </w:r>
    </w:p>
    <w:p w:rsidR="00B06E8A" w:rsidRDefault="000C5D16">
      <w:pPr>
        <w:numPr>
          <w:ilvl w:val="0"/>
          <w:numId w:val="252"/>
        </w:numPr>
        <w:ind w:right="198" w:hanging="283"/>
      </w:pPr>
      <w:r>
        <w:lastRenderedPageBreak/>
        <w:t xml:space="preserve">больная указывает на наличие беременности, </w:t>
      </w:r>
    </w:p>
    <w:p w:rsidR="00B06E8A" w:rsidRDefault="000C5D16">
      <w:pPr>
        <w:numPr>
          <w:ilvl w:val="0"/>
          <w:numId w:val="252"/>
        </w:numPr>
        <w:ind w:right="198" w:hanging="283"/>
      </w:pPr>
      <w:r>
        <w:t xml:space="preserve">есть признаки беременности (задержка менструации и др.), </w:t>
      </w:r>
    </w:p>
    <w:p w:rsidR="00B06E8A" w:rsidRDefault="000C5D16">
      <w:pPr>
        <w:numPr>
          <w:ilvl w:val="0"/>
          <w:numId w:val="252"/>
        </w:numPr>
        <w:ind w:right="198" w:hanging="283"/>
      </w:pPr>
      <w:r>
        <w:t xml:space="preserve">осмотр шейки матки в зеркалах (наружный зев цервикального канала </w:t>
      </w:r>
    </w:p>
    <w:p w:rsidR="00B06E8A" w:rsidRDefault="000C5D16">
      <w:pPr>
        <w:numPr>
          <w:ilvl w:val="0"/>
          <w:numId w:val="252"/>
        </w:numPr>
        <w:ind w:right="198" w:hanging="283"/>
      </w:pPr>
      <w:r>
        <w:t>зияет, в цервикальном ка</w:t>
      </w:r>
      <w:r>
        <w:t xml:space="preserve">нале части плодного яйца), </w:t>
      </w:r>
    </w:p>
    <w:p w:rsidR="00B06E8A" w:rsidRDefault="000C5D16">
      <w:pPr>
        <w:numPr>
          <w:ilvl w:val="0"/>
          <w:numId w:val="252"/>
        </w:numPr>
        <w:ind w:right="198" w:hanging="283"/>
      </w:pPr>
      <w:r>
        <w:t xml:space="preserve">данные вагинального исследования (матка увеличена в размерах, • цервикальный канал проходим для пальца), </w:t>
      </w:r>
    </w:p>
    <w:p w:rsidR="00B06E8A" w:rsidRDefault="000C5D16">
      <w:pPr>
        <w:numPr>
          <w:ilvl w:val="0"/>
          <w:numId w:val="252"/>
        </w:numPr>
        <w:ind w:right="198" w:hanging="283"/>
      </w:pPr>
      <w:r>
        <w:t xml:space="preserve">данные УЗИ. </w:t>
      </w:r>
    </w:p>
    <w:p w:rsidR="00B06E8A" w:rsidRDefault="000C5D16">
      <w:pPr>
        <w:numPr>
          <w:ilvl w:val="0"/>
          <w:numId w:val="252"/>
        </w:numPr>
        <w:ind w:right="198" w:hanging="283"/>
      </w:pPr>
      <w:r>
        <w:t xml:space="preserve">Дифференциальный диагноз: </w:t>
      </w:r>
    </w:p>
    <w:p w:rsidR="00B06E8A" w:rsidRDefault="000C5D16">
      <w:pPr>
        <w:numPr>
          <w:ilvl w:val="0"/>
          <w:numId w:val="252"/>
        </w:numPr>
        <w:ind w:right="198" w:hanging="283"/>
      </w:pPr>
      <w:r>
        <w:t xml:space="preserve">подслизистая миома матки, </w:t>
      </w:r>
    </w:p>
    <w:p w:rsidR="00B06E8A" w:rsidRDefault="000C5D16">
      <w:pPr>
        <w:numPr>
          <w:ilvl w:val="0"/>
          <w:numId w:val="252"/>
        </w:numPr>
        <w:ind w:right="198" w:hanging="283"/>
      </w:pPr>
      <w:r>
        <w:t xml:space="preserve">дисфункциональное маточное кровотечение, </w:t>
      </w:r>
    </w:p>
    <w:p w:rsidR="00B06E8A" w:rsidRDefault="000C5D16">
      <w:pPr>
        <w:numPr>
          <w:ilvl w:val="0"/>
          <w:numId w:val="252"/>
        </w:numPr>
        <w:ind w:right="198" w:hanging="283"/>
      </w:pPr>
      <w:r>
        <w:t>пузырный зано</w:t>
      </w:r>
      <w:r>
        <w:t xml:space="preserve">с, </w:t>
      </w:r>
    </w:p>
    <w:p w:rsidR="00B06E8A" w:rsidRDefault="000C5D16">
      <w:pPr>
        <w:numPr>
          <w:ilvl w:val="0"/>
          <w:numId w:val="252"/>
        </w:numPr>
        <w:ind w:right="198" w:hanging="283"/>
      </w:pPr>
      <w:r>
        <w:t xml:space="preserve">злокачественное заболевание матки. </w:t>
      </w:r>
    </w:p>
    <w:p w:rsidR="00B06E8A" w:rsidRDefault="000C5D16">
      <w:pPr>
        <w:ind w:left="87" w:right="198"/>
      </w:pPr>
      <w:r>
        <w:t xml:space="preserve">Лечение - остановка кровотечения, срочное инструментальное удаление остатков плодного яйца из полости матки. </w:t>
      </w:r>
    </w:p>
    <w:p w:rsidR="00B06E8A" w:rsidRDefault="000C5D16">
      <w:pPr>
        <w:ind w:left="87" w:right="198"/>
      </w:pPr>
      <w:r>
        <w:t>Дисфункциональные маточные кровотечения обусловлены гормональными нарушениями в системе гипоталамус-гипофи</w:t>
      </w:r>
      <w:r>
        <w:t>з-яичники-матка и не связаны с органической патологией. В детородном и перименопаузальном периодах лечебным и диагностическим мероприятием является выскабливание слизистой оболочки матки с применением гистероскопии. После гистологического заключения назнач</w:t>
      </w:r>
      <w:r>
        <w:t xml:space="preserve">ается гормональная терапия. </w:t>
      </w:r>
    </w:p>
    <w:p w:rsidR="00B06E8A" w:rsidRDefault="000C5D16">
      <w:pPr>
        <w:ind w:left="87" w:right="198"/>
      </w:pPr>
      <w:r>
        <w:t xml:space="preserve">Травмы наружных половых органов и влагалища возникают при ушибах, половом акте (при изнасиловании, аномалиях развития влагалища). </w:t>
      </w:r>
    </w:p>
    <w:p w:rsidR="00B06E8A" w:rsidRDefault="000C5D16">
      <w:pPr>
        <w:ind w:left="87" w:right="198"/>
      </w:pPr>
      <w:r>
        <w:t xml:space="preserve">При ушибах возникают гематомы наружных половых органов. Лечение гематомы — холод местно, покой, </w:t>
      </w:r>
      <w:r>
        <w:t xml:space="preserve">рассасывающая терапия. Гематому вскрывают, если она обширных размеров и нарастает. Кровоточащие сосуды лигируют, рану дренируют. </w:t>
      </w:r>
    </w:p>
    <w:p w:rsidR="00B06E8A" w:rsidRDefault="000C5D16">
      <w:pPr>
        <w:ind w:left="87" w:right="198"/>
      </w:pPr>
      <w:r>
        <w:t>При травмах влагалища кровотечение может быть обильным. Особенно опасны разрывы боковых стенок влагалища, где проходят ветви м</w:t>
      </w:r>
      <w:r>
        <w:t xml:space="preserve">аточной артерии. Рана сводов влагалища может проникать в брюшную полость. Иногда в брюшной полости могут обнаруживаться различные предметы. </w:t>
      </w:r>
    </w:p>
    <w:p w:rsidR="00B06E8A" w:rsidRDefault="000C5D16">
      <w:pPr>
        <w:ind w:left="87" w:right="198"/>
      </w:pPr>
      <w:r>
        <w:t>Диагноз ставится на данных анамнеза (ушиб, изнасилование и др.), осмотра половых путей. Разрыв влагалища ушивают. П</w:t>
      </w:r>
      <w:r>
        <w:t xml:space="preserve">ри подозрении на проникающее ранение проводят ревизию брюшной полости. </w:t>
      </w:r>
    </w:p>
    <w:p w:rsidR="00B06E8A" w:rsidRDefault="000C5D16">
      <w:pPr>
        <w:ind w:left="87" w:right="198"/>
      </w:pPr>
      <w:r>
        <w:t>Рождающийся субмукозный миоматозный узел- причина кровотечений при подслизистой локализации узла на ножке. Миома матки -доброкачественная опухоль матки из мышечных и соединительнотканн</w:t>
      </w:r>
      <w:r>
        <w:t>ых элементов. Выделяют локализацию узлов подслизистую (субмукозную), интерстициальную (межмышечную), субсерозную. При рождении субмукозного узла происходит раскрытие шейки матки, узел,рождается во влагалище. Клиника. Рождение узла сопровождается резкими бо</w:t>
      </w:r>
      <w:r>
        <w:t xml:space="preserve">лями, кровотечением. </w:t>
      </w:r>
    </w:p>
    <w:p w:rsidR="00B06E8A" w:rsidRDefault="000C5D16">
      <w:pPr>
        <w:ind w:left="87" w:right="198"/>
      </w:pPr>
      <w:r>
        <w:t xml:space="preserve">Диагностика. При осмотре влагалища и шейки матки в зеркалах - шейка укорочена или сглажена, цервикальный канал раскрыт и заполнен миоматозным узлом. </w:t>
      </w:r>
    </w:p>
    <w:p w:rsidR="00B06E8A" w:rsidRDefault="000C5D16">
      <w:pPr>
        <w:ind w:left="87" w:right="198"/>
      </w:pPr>
      <w:r>
        <w:t>Лечение срочное оперативное. Принцип операции состоит в удалении узла и остановке кр</w:t>
      </w:r>
      <w:r>
        <w:t xml:space="preserve">овотечения. Вагинальным путем выполняют консервативную миомэктомию. </w:t>
      </w:r>
    </w:p>
    <w:p w:rsidR="00B06E8A" w:rsidRDefault="000C5D16">
      <w:pPr>
        <w:ind w:left="87" w:right="198"/>
      </w:pPr>
      <w:r>
        <w:t>Перекрут ножки опухоли яичника происходит при подвижной опухоли, не спаянной с окружающими тканями (чаще киста, кистома). При полном перекруте ножки нарушается кровоснабжение опухоли, поя</w:t>
      </w:r>
      <w:r>
        <w:t xml:space="preserve">вляется отек, кровоизлияния, некроз. </w:t>
      </w:r>
    </w:p>
    <w:p w:rsidR="00B06E8A" w:rsidRDefault="000C5D16">
      <w:pPr>
        <w:ind w:left="87" w:right="198"/>
      </w:pPr>
      <w:r>
        <w:lastRenderedPageBreak/>
        <w:t xml:space="preserve">Диагноз. Развивается клиника острого живота: </w:t>
      </w:r>
    </w:p>
    <w:p w:rsidR="00B06E8A" w:rsidRDefault="000C5D16">
      <w:pPr>
        <w:numPr>
          <w:ilvl w:val="0"/>
          <w:numId w:val="253"/>
        </w:numPr>
        <w:ind w:right="198" w:hanging="283"/>
      </w:pPr>
      <w:r>
        <w:t xml:space="preserve">внезапные резкие боли, </w:t>
      </w:r>
    </w:p>
    <w:p w:rsidR="00B06E8A" w:rsidRDefault="000C5D16">
      <w:pPr>
        <w:numPr>
          <w:ilvl w:val="0"/>
          <w:numId w:val="253"/>
        </w:numPr>
        <w:ind w:right="198" w:hanging="283"/>
      </w:pPr>
      <w:r>
        <w:t xml:space="preserve">напряжение мышц передней брюшной стенки, • симптомы раздражения брюшины, • тошнота, рвота. </w:t>
      </w:r>
    </w:p>
    <w:p w:rsidR="00B06E8A" w:rsidRDefault="000C5D16">
      <w:pPr>
        <w:ind w:left="87" w:right="198"/>
      </w:pPr>
      <w:r>
        <w:t xml:space="preserve">В области придатков матки определяется опухолевидное образование, резко болезненное при смещении. Дифференциальный диагноз: • внематочная беременность, </w:t>
      </w:r>
    </w:p>
    <w:p w:rsidR="00B06E8A" w:rsidRDefault="000C5D16">
      <w:pPr>
        <w:numPr>
          <w:ilvl w:val="0"/>
          <w:numId w:val="253"/>
        </w:numPr>
        <w:ind w:right="198" w:hanging="283"/>
      </w:pPr>
      <w:r>
        <w:t xml:space="preserve">острый аппендицит. </w:t>
      </w:r>
    </w:p>
    <w:p w:rsidR="00B06E8A" w:rsidRDefault="000C5D16">
      <w:pPr>
        <w:ind w:left="87" w:right="198"/>
      </w:pPr>
      <w:r>
        <w:t>Лечение срочное оперативное. Объем операции - удаление опухоли. Различают анатомиче</w:t>
      </w:r>
      <w:r>
        <w:t>скую и хирургическую ножку опухоли. В анатомическую ножку входят анатомические образования, которые подходят к яичнику: брыжейка, собственная связка и подвешивающая связка яичника, В ножке располагаются кровеносные и лимфатические сосуды, нервы. Хирургичес</w:t>
      </w:r>
      <w:r>
        <w:t xml:space="preserve">кая ножка образуется при перекруте и включает маточную трубу. В ходе операции хирургическую ножку нельзя раскручивать, зажимы накладывают проксимальное места перекрута во избежание эмболии из затромбированных сосудов. </w:t>
      </w:r>
    </w:p>
    <w:p w:rsidR="00B06E8A" w:rsidRDefault="000C5D16">
      <w:pPr>
        <w:ind w:left="87" w:right="198"/>
      </w:pPr>
      <w:r>
        <w:t>Разрыв или перфорация капсулы кистомы</w:t>
      </w:r>
      <w:r>
        <w:t xml:space="preserve"> яичника - редкое осложнение. Встречается перфорация эндометриоидной или нагноившейся кисты яичника. Симптомы: резкие боли в животе, симптомы раздражения брюшины. При гнойном образовании — признаки гнойного воспаления. </w:t>
      </w:r>
    </w:p>
    <w:p w:rsidR="00B06E8A" w:rsidRDefault="000C5D16">
      <w:pPr>
        <w:ind w:left="87" w:right="198"/>
      </w:pPr>
      <w:r>
        <w:t>Дифференциальный диагноз с острой хи</w:t>
      </w:r>
      <w:r>
        <w:t xml:space="preserve">рургической патологией. </w:t>
      </w:r>
    </w:p>
    <w:p w:rsidR="00B06E8A" w:rsidRDefault="000C5D16">
      <w:pPr>
        <w:ind w:left="87" w:right="198"/>
      </w:pPr>
      <w:r>
        <w:t xml:space="preserve">Лечение оперативное. </w:t>
      </w:r>
    </w:p>
    <w:p w:rsidR="00B06E8A" w:rsidRDefault="000C5D16">
      <w:pPr>
        <w:ind w:left="87" w:right="198"/>
      </w:pPr>
      <w:r>
        <w:t xml:space="preserve">При эндометоиозе причиной острого живота может быть: </w:t>
      </w:r>
    </w:p>
    <w:p w:rsidR="00B06E8A" w:rsidRDefault="000C5D16">
      <w:pPr>
        <w:numPr>
          <w:ilvl w:val="0"/>
          <w:numId w:val="254"/>
        </w:numPr>
        <w:ind w:right="198" w:hanging="283"/>
      </w:pPr>
      <w:r>
        <w:t xml:space="preserve">самопроизвольная перфорация эндометриоидных кист яичников, </w:t>
      </w:r>
    </w:p>
    <w:p w:rsidR="00B06E8A" w:rsidRDefault="000C5D16">
      <w:pPr>
        <w:numPr>
          <w:ilvl w:val="0"/>
          <w:numId w:val="254"/>
        </w:numPr>
        <w:ind w:right="198" w:hanging="283"/>
      </w:pPr>
      <w:r>
        <w:t xml:space="preserve">разрыв гематосальпинкса при эндометриозе маточной трубы, </w:t>
      </w:r>
    </w:p>
    <w:p w:rsidR="00B06E8A" w:rsidRDefault="000C5D16">
      <w:pPr>
        <w:numPr>
          <w:ilvl w:val="0"/>
          <w:numId w:val="254"/>
        </w:numPr>
        <w:ind w:right="198" w:hanging="283"/>
      </w:pPr>
      <w:r>
        <w:t xml:space="preserve">эндометриоз ретроцервикальный, </w:t>
      </w:r>
    </w:p>
    <w:p w:rsidR="00B06E8A" w:rsidRDefault="000C5D16">
      <w:pPr>
        <w:numPr>
          <w:ilvl w:val="0"/>
          <w:numId w:val="254"/>
        </w:numPr>
        <w:ind w:right="198" w:hanging="283"/>
      </w:pPr>
      <w:r>
        <w:t>эндом</w:t>
      </w:r>
      <w:r>
        <w:t xml:space="preserve">етриоз кишечника с развитием кишечной непроходимости. </w:t>
      </w:r>
    </w:p>
    <w:p w:rsidR="00B06E8A" w:rsidRDefault="000C5D16">
      <w:pPr>
        <w:ind w:left="87" w:right="198"/>
      </w:pPr>
      <w:r>
        <w:t>Некроз миоматозного узла наступает при нарушении кровообращения в опухоли, вторично возникает воспалительный процесс. Вследствие некроза ткани расплавляются, могут образовываться полости с жидкостным с</w:t>
      </w:r>
      <w:r>
        <w:t xml:space="preserve">одержимым. </w:t>
      </w:r>
    </w:p>
    <w:p w:rsidR="00B06E8A" w:rsidRDefault="000C5D16">
      <w:pPr>
        <w:ind w:left="87" w:right="198"/>
      </w:pPr>
      <w:r>
        <w:t xml:space="preserve">Клиника. Появляются острые боли в животе, напряжение передней брюшной стенки, повышается температура тела. В общем анализе крови -признаки воспаления (лейкоцитоз, сдвиг лейкоцитарной формулы влево, увеличение СОЭ). </w:t>
      </w:r>
    </w:p>
    <w:p w:rsidR="00B06E8A" w:rsidRDefault="000C5D16">
      <w:pPr>
        <w:ind w:left="87" w:right="198"/>
      </w:pPr>
      <w:r>
        <w:t xml:space="preserve">Диагностика. Жалобы на боле </w:t>
      </w:r>
      <w:r>
        <w:t>в животе. Если миома матки была диагностирована раньше, больная укажет на это. При вагинальном исследовании пальпируются миоматозные узлы или увеличенная матка, резкая локальная болезненность. При УЗИ выявляются признаки дегенеративных изменений в миоматоз</w:t>
      </w:r>
      <w:r>
        <w:t xml:space="preserve">ном узле, отек узла. </w:t>
      </w:r>
    </w:p>
    <w:p w:rsidR="00B06E8A" w:rsidRDefault="000C5D16">
      <w:pPr>
        <w:ind w:left="87" w:right="198"/>
      </w:pPr>
      <w:r>
        <w:t xml:space="preserve">Лечение оперативное экстренное. Объем оперативного вмешательства -ампутация или экстирпация матки. Консервативная миомэктомия при некрозе узла противопоказана. </w:t>
      </w:r>
    </w:p>
    <w:p w:rsidR="00B06E8A" w:rsidRDefault="000C5D16">
      <w:pPr>
        <w:ind w:left="87" w:right="198"/>
      </w:pPr>
      <w:r>
        <w:t>Перекрут намеки субсерозного миоматозного узла - приводит к нарушению пит</w:t>
      </w:r>
      <w:r>
        <w:t xml:space="preserve">ания узла. В узле наступает отек, кровоизлияние, некроз, воспаление. </w:t>
      </w:r>
    </w:p>
    <w:p w:rsidR="00B06E8A" w:rsidRDefault="000C5D16">
      <w:pPr>
        <w:ind w:left="87" w:right="198"/>
      </w:pPr>
      <w:r>
        <w:t xml:space="preserve">Диагностика. Развивается клиническая картина острого живота. При вагинальном исследовании пальпируется опухоль, расположенная отдельно от матки, резко болезненная. </w:t>
      </w:r>
    </w:p>
    <w:p w:rsidR="00B06E8A" w:rsidRDefault="000C5D16">
      <w:pPr>
        <w:ind w:left="87" w:right="198"/>
      </w:pPr>
      <w:r>
        <w:t>Дифференциальная диаг</w:t>
      </w:r>
      <w:r>
        <w:t xml:space="preserve">ностика с перекрутом опухоли яичника, но лечебная тактика в обоих случаях - экстренное оперативное вмешательство. </w:t>
      </w:r>
    </w:p>
    <w:p w:rsidR="00B06E8A" w:rsidRDefault="000C5D16">
      <w:pPr>
        <w:ind w:left="87" w:right="198"/>
      </w:pPr>
      <w:r>
        <w:t>Лечение оперативное экстренное. При изолированном единичном узле возможна консервативная миомэктомия. Чаще встречаются множественные миоматоз</w:t>
      </w:r>
      <w:r>
        <w:t xml:space="preserve">ные узлы с различной локализацией </w:t>
      </w:r>
      <w:r>
        <w:lastRenderedPageBreak/>
        <w:t>в матке, поэтому выполняют ампутацию или экстирпацию матки. Перфорация стенки матки при внутриматочных манипуляциях может наблюдаться при медицинском аборте, диагностическом выскабливании слизистой оболочки матки, гистерос</w:t>
      </w:r>
      <w:r>
        <w:t xml:space="preserve">копии. Предрасполагающие причины перфорации матки: • патологические изменения миометрия после многочисленных абортов или </w:t>
      </w:r>
    </w:p>
    <w:p w:rsidR="00B06E8A" w:rsidRDefault="000C5D16">
      <w:pPr>
        <w:numPr>
          <w:ilvl w:val="0"/>
          <w:numId w:val="255"/>
        </w:numPr>
        <w:ind w:right="198" w:hanging="283"/>
      </w:pPr>
      <w:r>
        <w:t xml:space="preserve">родов, </w:t>
      </w:r>
    </w:p>
    <w:p w:rsidR="00B06E8A" w:rsidRDefault="000C5D16">
      <w:pPr>
        <w:numPr>
          <w:ilvl w:val="0"/>
          <w:numId w:val="255"/>
        </w:numPr>
        <w:ind w:right="198" w:hanging="283"/>
      </w:pPr>
      <w:r>
        <w:t xml:space="preserve">рубцовые изменения миометрия после перенесенных операций </w:t>
      </w:r>
    </w:p>
    <w:p w:rsidR="00B06E8A" w:rsidRDefault="000C5D16">
      <w:pPr>
        <w:numPr>
          <w:ilvl w:val="0"/>
          <w:numId w:val="255"/>
        </w:numPr>
        <w:ind w:right="198" w:hanging="283"/>
      </w:pPr>
      <w:r>
        <w:t xml:space="preserve">(консервативная миомэктомия, кесарево сечение), </w:t>
      </w:r>
    </w:p>
    <w:p w:rsidR="00B06E8A" w:rsidRDefault="000C5D16">
      <w:pPr>
        <w:numPr>
          <w:ilvl w:val="0"/>
          <w:numId w:val="255"/>
        </w:numPr>
        <w:ind w:right="198" w:hanging="283"/>
      </w:pPr>
      <w:r>
        <w:t xml:space="preserve">перенесенное воспаление матки, </w:t>
      </w:r>
    </w:p>
    <w:p w:rsidR="00B06E8A" w:rsidRDefault="000C5D16">
      <w:pPr>
        <w:numPr>
          <w:ilvl w:val="0"/>
          <w:numId w:val="255"/>
        </w:numPr>
        <w:ind w:right="198" w:hanging="283"/>
      </w:pPr>
      <w:r>
        <w:t xml:space="preserve">рак матки, </w:t>
      </w:r>
    </w:p>
    <w:p w:rsidR="00B06E8A" w:rsidRDefault="000C5D16">
      <w:pPr>
        <w:numPr>
          <w:ilvl w:val="0"/>
          <w:numId w:val="255"/>
        </w:numPr>
        <w:ind w:right="198" w:hanging="283"/>
      </w:pPr>
      <w:r>
        <w:t xml:space="preserve">аномалии положения матки (резкий перегиб матки кпереди и кзади). </w:t>
      </w:r>
    </w:p>
    <w:p w:rsidR="00B06E8A" w:rsidRDefault="000C5D16">
      <w:pPr>
        <w:numPr>
          <w:ilvl w:val="0"/>
          <w:numId w:val="255"/>
        </w:numPr>
        <w:ind w:right="198" w:hanging="283"/>
      </w:pPr>
      <w:r>
        <w:t xml:space="preserve">Если перфорация матки вовремя не диагностирована, большая опасность состоит в повреждении внутренних органов - кишечника, сальника и др. </w:t>
      </w:r>
    </w:p>
    <w:p w:rsidR="00B06E8A" w:rsidRDefault="000C5D16">
      <w:pPr>
        <w:ind w:left="87" w:right="198"/>
      </w:pPr>
      <w:r>
        <w:t xml:space="preserve">Поэтому </w:t>
      </w:r>
      <w:r>
        <w:t xml:space="preserve">при перфорации матки показана лапаротомия или лапароскопия для ревизии органов малого таза и брюшной полости. Если перфорационное отверстие небольшое можно ограничиться его ушиванием, при этом из полости матки нужно удалить остатки плодного яйца. </w:t>
      </w:r>
    </w:p>
    <w:p w:rsidR="00B06E8A" w:rsidRDefault="000C5D16">
      <w:pPr>
        <w:ind w:left="87" w:right="761"/>
      </w:pPr>
      <w:r>
        <w:t>При боль</w:t>
      </w:r>
      <w:r>
        <w:t xml:space="preserve">ших дефектах стенки матки или признаках инфекции матку удаляют. Осложнения пои внутонматочной контоаиепиии. </w:t>
      </w:r>
    </w:p>
    <w:p w:rsidR="00B06E8A" w:rsidRDefault="000C5D16">
      <w:pPr>
        <w:numPr>
          <w:ilvl w:val="0"/>
          <w:numId w:val="255"/>
        </w:numPr>
        <w:ind w:right="198" w:hanging="283"/>
      </w:pPr>
      <w:r>
        <w:t xml:space="preserve">перфорация стенки матки при введении ВМК, </w:t>
      </w:r>
    </w:p>
    <w:p w:rsidR="00B06E8A" w:rsidRDefault="000C5D16">
      <w:pPr>
        <w:numPr>
          <w:ilvl w:val="0"/>
          <w:numId w:val="255"/>
        </w:numPr>
        <w:ind w:right="198" w:hanging="283"/>
      </w:pPr>
      <w:r>
        <w:t xml:space="preserve">кровотечение, </w:t>
      </w:r>
    </w:p>
    <w:p w:rsidR="00B06E8A" w:rsidRDefault="000C5D16">
      <w:pPr>
        <w:numPr>
          <w:ilvl w:val="0"/>
          <w:numId w:val="255"/>
        </w:numPr>
        <w:ind w:right="198" w:hanging="283"/>
      </w:pPr>
      <w:r>
        <w:t xml:space="preserve">боли, </w:t>
      </w:r>
    </w:p>
    <w:p w:rsidR="00B06E8A" w:rsidRDefault="000C5D16">
      <w:pPr>
        <w:numPr>
          <w:ilvl w:val="0"/>
          <w:numId w:val="255"/>
        </w:numPr>
        <w:ind w:right="198" w:hanging="283"/>
      </w:pPr>
      <w:r>
        <w:t xml:space="preserve">воспаление, </w:t>
      </w:r>
    </w:p>
    <w:p w:rsidR="00B06E8A" w:rsidRDefault="000C5D16">
      <w:pPr>
        <w:numPr>
          <w:ilvl w:val="0"/>
          <w:numId w:val="255"/>
        </w:numPr>
        <w:ind w:right="198" w:hanging="283"/>
      </w:pPr>
      <w:r>
        <w:t xml:space="preserve">обрыв нитей при попытке удалить ВМК. </w:t>
      </w:r>
    </w:p>
    <w:p w:rsidR="00B06E8A" w:rsidRDefault="000C5D16">
      <w:pPr>
        <w:ind w:left="87" w:right="198"/>
      </w:pPr>
      <w:r>
        <w:t>После введения ВМК первая менст</w:t>
      </w:r>
      <w:r>
        <w:t xml:space="preserve">руация может быть более обильной, чем обычно. Это связано с нахождением инородного тела в полости матки, из-за чего изменяется местный гемостаз в матке. При обильном кровотечении ВМК нужно удалить. </w:t>
      </w:r>
    </w:p>
    <w:p w:rsidR="00B06E8A" w:rsidRDefault="000C5D16">
      <w:pPr>
        <w:ind w:left="87" w:right="198"/>
      </w:pPr>
      <w:r>
        <w:t>Боли схваткообразного характера могут быть симптомом непр</w:t>
      </w:r>
      <w:r>
        <w:t xml:space="preserve">авильного положения контрацептива в полости матки или его экспульсии. Диагноз подтверждается при помощи УЗИ или при осмотре шейки матки в зеркалах определяется ВМК в цервикальном канале. В этом случае ВМК удаляют. </w:t>
      </w:r>
    </w:p>
    <w:p w:rsidR="00B06E8A" w:rsidRDefault="000C5D16">
      <w:pPr>
        <w:ind w:left="87" w:right="198"/>
      </w:pPr>
      <w:r>
        <w:t>Если на фоне ВМК развивается воспаление м</w:t>
      </w:r>
      <w:r>
        <w:t xml:space="preserve">атки и/или придатков обязательно нужно удалить контрацептив и провести противовоспалительное лечение. </w:t>
      </w:r>
    </w:p>
    <w:p w:rsidR="00B06E8A" w:rsidRDefault="000C5D16">
      <w:pPr>
        <w:ind w:left="87" w:right="198"/>
      </w:pPr>
      <w:r>
        <w:t>Обрыв нитей при попытке удалить ВМК происходит при длительном нахождении контрацептива в полости матки (5 лет и более). Если нити оборвались, то под внут</w:t>
      </w:r>
      <w:r>
        <w:t>ривенным наркозом ВМК удаляют специальным крючком. Иногда происходит врастание ВМК в толщу стенки матки с перфорацией вплоть до серозного покрова или с выходом в брюшную полость. В этих случаях показано срочное оперативное вмешательство, объем операции зав</w:t>
      </w:r>
      <w:r>
        <w:t xml:space="preserve">исит от конкретной клинической ситуации. </w:t>
      </w:r>
    </w:p>
    <w:p w:rsidR="00B06E8A" w:rsidRDefault="000C5D16">
      <w:pPr>
        <w:ind w:left="87" w:right="198"/>
      </w:pPr>
      <w:r>
        <w:t>Кровотечения осложняют течение послеоперационного периода при недостаточно тщательном гемостазе или при нарушении свертываемости крови. Возможно соскальзывание лигатур после того, как спадает отек тканей. Если кров</w:t>
      </w:r>
      <w:r>
        <w:t>отечение необильное и наступает гемостаз, то образуются небольшие гематомы. Гематомы небольших размеров постепенно рассасываются, не оставляя следа. Возможно диффузное пропитывание кровью околоматочной клетчатки. В этих случаях общее состояние больной не и</w:t>
      </w:r>
      <w:r>
        <w:t xml:space="preserve">зменяется, гематомы не требуют оперативного вмешательства, т.к. </w:t>
      </w:r>
    </w:p>
    <w:p w:rsidR="00B06E8A" w:rsidRDefault="000C5D16">
      <w:pPr>
        <w:ind w:left="87" w:right="198"/>
      </w:pPr>
      <w:r>
        <w:lastRenderedPageBreak/>
        <w:t xml:space="preserve">высокий </w:t>
      </w:r>
      <w:r>
        <w:tab/>
        <w:t xml:space="preserve">риск </w:t>
      </w:r>
      <w:r>
        <w:tab/>
        <w:t xml:space="preserve">инфицирования </w:t>
      </w:r>
      <w:r>
        <w:tab/>
        <w:t xml:space="preserve">гематомы. </w:t>
      </w:r>
      <w:r>
        <w:tab/>
        <w:t xml:space="preserve">Проводится </w:t>
      </w:r>
      <w:r>
        <w:tab/>
        <w:t xml:space="preserve">консервативное </w:t>
      </w:r>
      <w:r>
        <w:tab/>
        <w:t xml:space="preserve">лечение </w:t>
      </w:r>
      <w:r>
        <w:tab/>
        <w:t xml:space="preserve">— противовоспалительное, рассасывающее. </w:t>
      </w:r>
    </w:p>
    <w:p w:rsidR="00B06E8A" w:rsidRDefault="000C5D16">
      <w:pPr>
        <w:ind w:left="87" w:right="198"/>
      </w:pPr>
      <w:r>
        <w:t>Гематомы больших размеров или нарастающие с признаками внутреннего крово</w:t>
      </w:r>
      <w:r>
        <w:t xml:space="preserve">течения выявляются быстро, сопровождаются распирающими болями, снижением гемоглобина в крови. В этих случаях требуется оперативное вмешательство. Гематому вскрывают, удаляют сгустки крови, лигируют кровоточащие сосуды, полость зашивают или дренируют. </w:t>
      </w:r>
    </w:p>
    <w:p w:rsidR="00B06E8A" w:rsidRDefault="000C5D16">
      <w:pPr>
        <w:ind w:left="87" w:right="198"/>
      </w:pPr>
      <w:r>
        <w:t>Гема</w:t>
      </w:r>
      <w:r>
        <w:t xml:space="preserve">томы, располагающиеся вблизи слизистой влагалища или сообщающиеся с ней, могут нагнаиваться. </w:t>
      </w:r>
    </w:p>
    <w:p w:rsidR="00B06E8A" w:rsidRDefault="000C5D16">
      <w:pPr>
        <w:ind w:left="87" w:right="198"/>
      </w:pPr>
      <w:r>
        <w:t xml:space="preserve">В детском и подростковом возрасте причинами неотложных вмешательств в гинекологии являются: </w:t>
      </w:r>
    </w:p>
    <w:p w:rsidR="00B06E8A" w:rsidRDefault="000C5D16">
      <w:pPr>
        <w:numPr>
          <w:ilvl w:val="0"/>
          <w:numId w:val="256"/>
        </w:numPr>
        <w:ind w:right="198" w:hanging="283"/>
      </w:pPr>
      <w:r>
        <w:t xml:space="preserve">перекрут ножки опухоли яичника (чаще дермоидная киста), </w:t>
      </w:r>
    </w:p>
    <w:p w:rsidR="00B06E8A" w:rsidRDefault="000C5D16">
      <w:pPr>
        <w:numPr>
          <w:ilvl w:val="0"/>
          <w:numId w:val="256"/>
        </w:numPr>
        <w:ind w:right="198" w:hanging="283"/>
      </w:pPr>
      <w:r>
        <w:t>апоплексия я</w:t>
      </w:r>
      <w:r>
        <w:t xml:space="preserve">ичника, </w:t>
      </w:r>
    </w:p>
    <w:p w:rsidR="00B06E8A" w:rsidRDefault="000C5D16">
      <w:pPr>
        <w:numPr>
          <w:ilvl w:val="0"/>
          <w:numId w:val="256"/>
        </w:numPr>
        <w:ind w:right="198" w:hanging="283"/>
      </w:pPr>
      <w:r>
        <w:t xml:space="preserve">ювенильные маточные кровотечения, </w:t>
      </w:r>
    </w:p>
    <w:p w:rsidR="00B06E8A" w:rsidRDefault="000C5D16">
      <w:pPr>
        <w:numPr>
          <w:ilvl w:val="0"/>
          <w:numId w:val="256"/>
        </w:numPr>
        <w:ind w:right="198" w:hanging="283"/>
      </w:pPr>
      <w:r>
        <w:t xml:space="preserve">ушибы и травмы наружных половых органов, </w:t>
      </w:r>
    </w:p>
    <w:p w:rsidR="00B06E8A" w:rsidRDefault="000C5D16">
      <w:pPr>
        <w:numPr>
          <w:ilvl w:val="0"/>
          <w:numId w:val="256"/>
        </w:numPr>
        <w:ind w:right="198" w:hanging="283"/>
      </w:pPr>
      <w:r>
        <w:t xml:space="preserve">инородные тела во влагалище, </w:t>
      </w:r>
    </w:p>
    <w:p w:rsidR="00B06E8A" w:rsidRDefault="000C5D16">
      <w:pPr>
        <w:numPr>
          <w:ilvl w:val="0"/>
          <w:numId w:val="256"/>
        </w:numPr>
        <w:ind w:right="198" w:hanging="283"/>
      </w:pPr>
      <w:r>
        <w:t xml:space="preserve">воспалительные заболевания придатков матки, • аномалии развития матки и влагалища (чаще атрезия), </w:t>
      </w:r>
    </w:p>
    <w:p w:rsidR="00B06E8A" w:rsidRDefault="000C5D16">
      <w:pPr>
        <w:numPr>
          <w:ilvl w:val="0"/>
          <w:numId w:val="256"/>
        </w:numPr>
        <w:ind w:right="198" w:hanging="283"/>
      </w:pPr>
      <w:r>
        <w:t xml:space="preserve">врожденный эндометриоз. </w:t>
      </w:r>
    </w:p>
    <w:p w:rsidR="00B06E8A" w:rsidRDefault="000C5D16">
      <w:pPr>
        <w:ind w:left="87" w:right="198"/>
      </w:pPr>
      <w:r>
        <w:t xml:space="preserve">Аномалии развития половых органов часто проявляются клинически в период полового созревания при первой менструации, когда нарушается отток крови. Причиной для экстренного вмешательства является гематокольпос, гематометра. </w:t>
      </w:r>
    </w:p>
    <w:p w:rsidR="00B06E8A" w:rsidRDefault="000C5D16">
      <w:pPr>
        <w:ind w:left="87" w:right="198"/>
      </w:pPr>
      <w:r>
        <w:t>Лапароскопия в гинекологической п</w:t>
      </w:r>
      <w:r>
        <w:t xml:space="preserve">рактике. </w:t>
      </w:r>
    </w:p>
    <w:p w:rsidR="00B06E8A" w:rsidRDefault="000C5D16">
      <w:pPr>
        <w:ind w:left="87" w:right="198"/>
      </w:pPr>
      <w:r>
        <w:t xml:space="preserve">Лапароскопическое исследование в гинекологической практике позволяет осматривать органы малого таза (матку, яичники, маточные трубы), тазовую брюшину. </w:t>
      </w:r>
    </w:p>
    <w:p w:rsidR="00B06E8A" w:rsidRDefault="000C5D16">
      <w:pPr>
        <w:ind w:left="87" w:right="198"/>
      </w:pPr>
      <w:r>
        <w:t xml:space="preserve">При помощи лапароскопии можно диагностировать следующую гинекологическую патологию: </w:t>
      </w:r>
    </w:p>
    <w:p w:rsidR="00B06E8A" w:rsidRDefault="000C5D16">
      <w:pPr>
        <w:numPr>
          <w:ilvl w:val="0"/>
          <w:numId w:val="257"/>
        </w:numPr>
        <w:ind w:right="198" w:hanging="994"/>
      </w:pPr>
      <w:r>
        <w:t>миома мат</w:t>
      </w:r>
      <w:r>
        <w:t xml:space="preserve">ки с локализацией субсерозной, интралигаментарной, </w:t>
      </w:r>
    </w:p>
    <w:p w:rsidR="00B06E8A" w:rsidRDefault="000C5D16">
      <w:pPr>
        <w:numPr>
          <w:ilvl w:val="0"/>
          <w:numId w:val="257"/>
        </w:numPr>
        <w:ind w:right="198" w:hanging="994"/>
      </w:pPr>
      <w:r>
        <w:t xml:space="preserve">перешеечной, </w:t>
      </w:r>
    </w:p>
    <w:p w:rsidR="00B06E8A" w:rsidRDefault="000C5D16">
      <w:pPr>
        <w:numPr>
          <w:ilvl w:val="0"/>
          <w:numId w:val="257"/>
        </w:numPr>
        <w:ind w:right="198" w:hanging="994"/>
      </w:pPr>
      <w:r>
        <w:t xml:space="preserve">склерокистозные яичники, </w:t>
      </w:r>
    </w:p>
    <w:p w:rsidR="00B06E8A" w:rsidRDefault="000C5D16">
      <w:pPr>
        <w:numPr>
          <w:ilvl w:val="0"/>
          <w:numId w:val="257"/>
        </w:numPr>
        <w:ind w:right="198" w:hanging="994"/>
      </w:pPr>
      <w:r>
        <w:t xml:space="preserve">кисты и опухоли яичников, </w:t>
      </w:r>
    </w:p>
    <w:p w:rsidR="00B06E8A" w:rsidRDefault="000C5D16">
      <w:pPr>
        <w:numPr>
          <w:ilvl w:val="0"/>
          <w:numId w:val="257"/>
        </w:numPr>
        <w:ind w:right="198" w:hanging="994"/>
      </w:pPr>
      <w:r>
        <w:t xml:space="preserve">трубно-перитонеальное бесплодие, </w:t>
      </w:r>
    </w:p>
    <w:p w:rsidR="00B06E8A" w:rsidRDefault="000C5D16">
      <w:pPr>
        <w:numPr>
          <w:ilvl w:val="0"/>
          <w:numId w:val="257"/>
        </w:numPr>
        <w:ind w:right="198" w:hanging="994"/>
      </w:pPr>
      <w:r>
        <w:t xml:space="preserve">аномалии развития матки (удвоенаая матка, добавочный рог матки), </w:t>
      </w:r>
    </w:p>
    <w:p w:rsidR="00B06E8A" w:rsidRDefault="000C5D16">
      <w:pPr>
        <w:numPr>
          <w:ilvl w:val="0"/>
          <w:numId w:val="257"/>
        </w:numPr>
        <w:ind w:right="198" w:hanging="994"/>
      </w:pPr>
      <w:r>
        <w:t>наружный эндометриоз (яичников, тазов</w:t>
      </w:r>
      <w:r>
        <w:t xml:space="preserve">ой брюшины), </w:t>
      </w:r>
    </w:p>
    <w:p w:rsidR="00B06E8A" w:rsidRDefault="000C5D16">
      <w:pPr>
        <w:numPr>
          <w:ilvl w:val="0"/>
          <w:numId w:val="257"/>
        </w:numPr>
        <w:ind w:right="198" w:hanging="994"/>
      </w:pPr>
      <w:r>
        <w:t xml:space="preserve">перекрут ножки опухоли яичника или миоматозного узла на ножке, </w:t>
      </w:r>
    </w:p>
    <w:p w:rsidR="00B06E8A" w:rsidRDefault="000C5D16">
      <w:pPr>
        <w:numPr>
          <w:ilvl w:val="0"/>
          <w:numId w:val="257"/>
        </w:numPr>
        <w:ind w:right="198" w:hanging="994"/>
      </w:pPr>
      <w:r>
        <w:t xml:space="preserve">апоплексия яичника, </w:t>
      </w:r>
    </w:p>
    <w:p w:rsidR="00B06E8A" w:rsidRDefault="000C5D16">
      <w:pPr>
        <w:numPr>
          <w:ilvl w:val="0"/>
          <w:numId w:val="257"/>
        </w:numPr>
        <w:ind w:right="198" w:hanging="994"/>
      </w:pPr>
      <w:r>
        <w:t xml:space="preserve">разрыв кисты яичника, </w:t>
      </w:r>
    </w:p>
    <w:p w:rsidR="00B06E8A" w:rsidRDefault="000C5D16">
      <w:pPr>
        <w:ind w:left="87" w:right="198"/>
      </w:pPr>
      <w:r>
        <w:t xml:space="preserve">10. гнойные образования яичника (пиовар) или маточной трубы </w:t>
      </w:r>
    </w:p>
    <w:p w:rsidR="00B06E8A" w:rsidRDefault="000C5D16">
      <w:pPr>
        <w:ind w:left="87" w:right="198"/>
      </w:pPr>
      <w:r>
        <w:t xml:space="preserve">(пиосальпинкс), </w:t>
      </w:r>
    </w:p>
    <w:p w:rsidR="00B06E8A" w:rsidRDefault="000C5D16">
      <w:pPr>
        <w:ind w:left="87" w:right="198"/>
      </w:pPr>
      <w:r>
        <w:t>11.трубная беременность прогрессирующая или прервавшаяся</w:t>
      </w:r>
      <w:r>
        <w:t xml:space="preserve">, 12.перфорация матки, </w:t>
      </w:r>
    </w:p>
    <w:p w:rsidR="00B06E8A" w:rsidRDefault="000C5D16">
      <w:pPr>
        <w:ind w:left="87" w:right="198"/>
      </w:pPr>
      <w:r>
        <w:t xml:space="preserve">13.проникающие в брюшную полость травмы влагалища, 14.дифференциальная диагностика с острыми хирургическими заболеваниями. </w:t>
      </w:r>
    </w:p>
    <w:p w:rsidR="00B06E8A" w:rsidRDefault="000C5D16">
      <w:pPr>
        <w:ind w:left="87" w:right="198"/>
      </w:pPr>
      <w:r>
        <w:t>Лапароскопия выполняется с целью диагностической и/или для выполнения хирургических манипуляций. При условии</w:t>
      </w:r>
      <w:r>
        <w:t xml:space="preserve"> высокой квалификации специалиста и наличии инструментов лапароскопически можно выполнять объем оперции: </w:t>
      </w:r>
    </w:p>
    <w:p w:rsidR="00B06E8A" w:rsidRDefault="000C5D16">
      <w:pPr>
        <w:numPr>
          <w:ilvl w:val="0"/>
          <w:numId w:val="258"/>
        </w:numPr>
        <w:ind w:right="198" w:hanging="283"/>
      </w:pPr>
      <w:r>
        <w:t xml:space="preserve">ампутация матки, </w:t>
      </w:r>
    </w:p>
    <w:p w:rsidR="00B06E8A" w:rsidRDefault="000C5D16">
      <w:pPr>
        <w:numPr>
          <w:ilvl w:val="0"/>
          <w:numId w:val="258"/>
        </w:numPr>
        <w:ind w:right="198" w:hanging="283"/>
      </w:pPr>
      <w:r>
        <w:lastRenderedPageBreak/>
        <w:t xml:space="preserve">экстирпация матки, </w:t>
      </w:r>
    </w:p>
    <w:p w:rsidR="00B06E8A" w:rsidRDefault="000C5D16">
      <w:pPr>
        <w:numPr>
          <w:ilvl w:val="0"/>
          <w:numId w:val="258"/>
        </w:numPr>
        <w:ind w:right="198" w:hanging="283"/>
      </w:pPr>
      <w:r>
        <w:t xml:space="preserve">удаление кист яичника, </w:t>
      </w:r>
    </w:p>
    <w:p w:rsidR="00B06E8A" w:rsidRDefault="000C5D16">
      <w:pPr>
        <w:numPr>
          <w:ilvl w:val="0"/>
          <w:numId w:val="258"/>
        </w:numPr>
        <w:ind w:right="198" w:hanging="283"/>
      </w:pPr>
      <w:r>
        <w:t xml:space="preserve">удаление придатков придатков матки, </w:t>
      </w:r>
    </w:p>
    <w:p w:rsidR="00B06E8A" w:rsidRDefault="000C5D16">
      <w:pPr>
        <w:numPr>
          <w:ilvl w:val="0"/>
          <w:numId w:val="258"/>
        </w:numPr>
        <w:ind w:right="198" w:hanging="283"/>
      </w:pPr>
      <w:r>
        <w:t xml:space="preserve">резекция яичника, </w:t>
      </w:r>
    </w:p>
    <w:p w:rsidR="00B06E8A" w:rsidRDefault="000C5D16">
      <w:pPr>
        <w:numPr>
          <w:ilvl w:val="0"/>
          <w:numId w:val="258"/>
        </w:numPr>
        <w:ind w:right="198" w:hanging="283"/>
      </w:pPr>
      <w:r>
        <w:t>реконструктивно-</w:t>
      </w:r>
      <w:r>
        <w:t xml:space="preserve">пластические операции при прогрессирующей трубной </w:t>
      </w:r>
    </w:p>
    <w:p w:rsidR="00B06E8A" w:rsidRDefault="000C5D16">
      <w:pPr>
        <w:numPr>
          <w:ilvl w:val="0"/>
          <w:numId w:val="258"/>
        </w:numPr>
        <w:ind w:right="198" w:hanging="283"/>
      </w:pPr>
      <w:r>
        <w:t xml:space="preserve">беременности, трубно-перитонеальном бесплодии, спаечной болезни, • коагуляция или лазерная вапоризация эндометриоидных очагов брюшины </w:t>
      </w:r>
    </w:p>
    <w:p w:rsidR="00B06E8A" w:rsidRDefault="000C5D16">
      <w:pPr>
        <w:numPr>
          <w:ilvl w:val="0"/>
          <w:numId w:val="258"/>
        </w:numPr>
        <w:ind w:right="198" w:hanging="283"/>
      </w:pPr>
      <w:r>
        <w:t xml:space="preserve">малого таза или мелких очагов на поверхности яичников. </w:t>
      </w:r>
    </w:p>
    <w:p w:rsidR="00B06E8A" w:rsidRDefault="000C5D16">
      <w:pPr>
        <w:spacing w:after="0" w:line="259" w:lineRule="auto"/>
        <w:ind w:left="77" w:right="0" w:firstLine="0"/>
        <w:jc w:val="left"/>
      </w:pPr>
      <w:r>
        <w:t xml:space="preserve"> </w:t>
      </w:r>
    </w:p>
    <w:p w:rsidR="00B06E8A" w:rsidRDefault="000C5D16">
      <w:pPr>
        <w:spacing w:after="0" w:line="259" w:lineRule="auto"/>
        <w:ind w:left="77" w:right="0" w:firstLine="0"/>
        <w:jc w:val="left"/>
      </w:pPr>
      <w:r>
        <w:t xml:space="preserve"> </w:t>
      </w:r>
    </w:p>
    <w:p w:rsidR="00B06E8A" w:rsidRDefault="000C5D16">
      <w:pPr>
        <w:ind w:left="87" w:right="199"/>
      </w:pPr>
      <w:r>
        <w:rPr>
          <w:color w:val="0070C0"/>
        </w:rPr>
        <w:t xml:space="preserve">Т1.11.18. </w:t>
      </w:r>
      <w:r>
        <w:rPr>
          <w:color w:val="0070C0"/>
        </w:rPr>
        <w:t xml:space="preserve">Порядок проведения осмотра, физикального обследования, дополнительные методы диагностики, интерпретация результатов.  </w:t>
      </w:r>
    </w:p>
    <w:p w:rsidR="00B06E8A" w:rsidRDefault="000C5D16">
      <w:pPr>
        <w:spacing w:after="0" w:line="259" w:lineRule="auto"/>
        <w:ind w:left="77" w:right="0" w:firstLine="0"/>
        <w:jc w:val="left"/>
      </w:pPr>
      <w:r>
        <w:rPr>
          <w:color w:val="0070C0"/>
        </w:rPr>
        <w:t xml:space="preserve"> </w:t>
      </w:r>
    </w:p>
    <w:p w:rsidR="00B06E8A" w:rsidRDefault="000C5D16">
      <w:pPr>
        <w:spacing w:after="25" w:line="259" w:lineRule="auto"/>
        <w:ind w:left="77" w:right="0" w:firstLine="0"/>
        <w:jc w:val="left"/>
      </w:pPr>
      <w:r>
        <w:rPr>
          <w:color w:val="0070C0"/>
        </w:rPr>
        <w:t xml:space="preserve"> </w:t>
      </w:r>
    </w:p>
    <w:p w:rsidR="00B06E8A" w:rsidRDefault="000C5D16">
      <w:pPr>
        <w:ind w:left="87" w:right="199"/>
      </w:pPr>
      <w:r>
        <w:rPr>
          <w:color w:val="0070C0"/>
        </w:rPr>
        <w:t xml:space="preserve"> Т1.11.19. Дифференциальный диагноз, принципы оказания скорой медицинской помощи в экстренной и неотложной формах. </w:t>
      </w:r>
    </w:p>
    <w:p w:rsidR="00B06E8A" w:rsidRDefault="000C5D16">
      <w:pPr>
        <w:ind w:left="87" w:right="198"/>
      </w:pPr>
      <w:r>
        <w:t xml:space="preserve">Дифференциальная </w:t>
      </w:r>
      <w:r>
        <w:t xml:space="preserve">диагностика трубной беременности: </w:t>
      </w:r>
    </w:p>
    <w:p w:rsidR="00B06E8A" w:rsidRDefault="000C5D16">
      <w:pPr>
        <w:numPr>
          <w:ilvl w:val="0"/>
          <w:numId w:val="258"/>
        </w:numPr>
        <w:ind w:right="198" w:hanging="283"/>
      </w:pPr>
      <w:r>
        <w:t xml:space="preserve">самопроизвольный выкидыш при маточной беременности ранних сроков, </w:t>
      </w:r>
    </w:p>
    <w:p w:rsidR="00B06E8A" w:rsidRDefault="000C5D16">
      <w:pPr>
        <w:numPr>
          <w:ilvl w:val="0"/>
          <w:numId w:val="258"/>
        </w:numPr>
        <w:ind w:right="198" w:hanging="283"/>
      </w:pPr>
      <w:r>
        <w:t xml:space="preserve">обострение хронического воспаления придатков матки, • апоплексия яичника, </w:t>
      </w:r>
    </w:p>
    <w:p w:rsidR="00B06E8A" w:rsidRDefault="000C5D16">
      <w:pPr>
        <w:numPr>
          <w:ilvl w:val="0"/>
          <w:numId w:val="258"/>
        </w:numPr>
        <w:ind w:right="198" w:hanging="283"/>
      </w:pPr>
      <w:r>
        <w:t xml:space="preserve">острый аппендицит. </w:t>
      </w:r>
    </w:p>
    <w:p w:rsidR="00B06E8A" w:rsidRDefault="000C5D16">
      <w:pPr>
        <w:ind w:left="87" w:right="198"/>
      </w:pPr>
      <w:r>
        <w:t>Для диагностики трубной беременности используют дополнитель</w:t>
      </w:r>
      <w:r>
        <w:t xml:space="preserve">ные исследования: </w:t>
      </w:r>
    </w:p>
    <w:p w:rsidR="00B06E8A" w:rsidRDefault="000C5D16">
      <w:pPr>
        <w:numPr>
          <w:ilvl w:val="0"/>
          <w:numId w:val="258"/>
        </w:numPr>
        <w:ind w:right="198" w:hanging="283"/>
      </w:pPr>
      <w:r>
        <w:t xml:space="preserve">пункция брюшной полости через задний свод влагалища, пунктат в виде </w:t>
      </w:r>
    </w:p>
    <w:p w:rsidR="00B06E8A" w:rsidRDefault="000C5D16">
      <w:pPr>
        <w:numPr>
          <w:ilvl w:val="0"/>
          <w:numId w:val="258"/>
        </w:numPr>
        <w:ind w:right="198" w:hanging="283"/>
      </w:pPr>
      <w:r>
        <w:t xml:space="preserve">темной крови с мелкими сгустками подтверждает внутрибрюшное </w:t>
      </w:r>
    </w:p>
    <w:p w:rsidR="00B06E8A" w:rsidRDefault="000C5D16">
      <w:pPr>
        <w:numPr>
          <w:ilvl w:val="0"/>
          <w:numId w:val="258"/>
        </w:numPr>
        <w:ind w:right="198" w:hanging="283"/>
      </w:pPr>
      <w:r>
        <w:t xml:space="preserve">кровотечение, </w:t>
      </w:r>
    </w:p>
    <w:p w:rsidR="00B06E8A" w:rsidRDefault="000C5D16">
      <w:pPr>
        <w:numPr>
          <w:ilvl w:val="0"/>
          <w:numId w:val="258"/>
        </w:numPr>
        <w:ind w:right="198" w:hanging="283"/>
      </w:pPr>
      <w:r>
        <w:t xml:space="preserve">УЗИ имеет вспомогательное значение, позволяет диагностировать </w:t>
      </w:r>
    </w:p>
    <w:p w:rsidR="00B06E8A" w:rsidRDefault="000C5D16">
      <w:pPr>
        <w:numPr>
          <w:ilvl w:val="0"/>
          <w:numId w:val="258"/>
        </w:numPr>
        <w:ind w:right="198" w:hanging="283"/>
      </w:pPr>
      <w:r>
        <w:t xml:space="preserve">плодное яйцо в матке (= исключить трубную беременность), свободную </w:t>
      </w:r>
    </w:p>
    <w:p w:rsidR="00B06E8A" w:rsidRDefault="000C5D16">
      <w:pPr>
        <w:numPr>
          <w:ilvl w:val="0"/>
          <w:numId w:val="258"/>
        </w:numPr>
        <w:ind w:right="198" w:hanging="283"/>
      </w:pPr>
      <w:r>
        <w:t xml:space="preserve">жидкость в брюшной полости, </w:t>
      </w:r>
    </w:p>
    <w:p w:rsidR="00B06E8A" w:rsidRDefault="000C5D16">
      <w:pPr>
        <w:numPr>
          <w:ilvl w:val="0"/>
          <w:numId w:val="258"/>
        </w:numPr>
        <w:ind w:right="198" w:hanging="283"/>
      </w:pPr>
      <w:r>
        <w:t xml:space="preserve">гистологическое исследование соскоба слизистой оболочки матки при </w:t>
      </w:r>
    </w:p>
    <w:p w:rsidR="00B06E8A" w:rsidRDefault="000C5D16">
      <w:pPr>
        <w:numPr>
          <w:ilvl w:val="0"/>
          <w:numId w:val="258"/>
        </w:numPr>
        <w:ind w:right="198" w:hanging="283"/>
      </w:pPr>
      <w:r>
        <w:t xml:space="preserve">трубной беременности обнаружит децидуальную ткань и отсутствие </w:t>
      </w:r>
    </w:p>
    <w:p w:rsidR="00B06E8A" w:rsidRDefault="000C5D16">
      <w:pPr>
        <w:numPr>
          <w:ilvl w:val="0"/>
          <w:numId w:val="258"/>
        </w:numPr>
        <w:ind w:right="198" w:hanging="283"/>
      </w:pPr>
      <w:r>
        <w:t xml:space="preserve">плодного яйца, </w:t>
      </w:r>
    </w:p>
    <w:p w:rsidR="00B06E8A" w:rsidRDefault="000C5D16">
      <w:pPr>
        <w:numPr>
          <w:ilvl w:val="0"/>
          <w:numId w:val="258"/>
        </w:numPr>
        <w:ind w:right="198" w:hanging="283"/>
      </w:pPr>
      <w:r>
        <w:t>лапароскопия</w:t>
      </w:r>
      <w:r>
        <w:t xml:space="preserve"> наиболее точно диагностирует трубную беременность и </w:t>
      </w:r>
    </w:p>
    <w:p w:rsidR="00B06E8A" w:rsidRDefault="000C5D16">
      <w:pPr>
        <w:numPr>
          <w:ilvl w:val="0"/>
          <w:numId w:val="258"/>
        </w:numPr>
        <w:ind w:right="198" w:hanging="283"/>
      </w:pPr>
      <w:r>
        <w:t xml:space="preserve">прогрессирующую, и прервавшуюся, </w:t>
      </w:r>
    </w:p>
    <w:p w:rsidR="00B06E8A" w:rsidRDefault="000C5D16">
      <w:pPr>
        <w:ind w:left="87" w:right="198"/>
      </w:pPr>
      <w:r>
        <w:t xml:space="preserve">Апоплексия яичника-  </w:t>
      </w:r>
    </w:p>
    <w:p w:rsidR="00B06E8A" w:rsidRDefault="000C5D16">
      <w:pPr>
        <w:ind w:left="87" w:right="6581"/>
      </w:pPr>
      <w:r>
        <w:t xml:space="preserve">Дифференциальная диагностика: • трубная беременность, </w:t>
      </w:r>
    </w:p>
    <w:p w:rsidR="00B06E8A" w:rsidRDefault="000C5D16">
      <w:pPr>
        <w:numPr>
          <w:ilvl w:val="0"/>
          <w:numId w:val="258"/>
        </w:numPr>
        <w:ind w:right="198" w:hanging="283"/>
      </w:pPr>
      <w:r>
        <w:t xml:space="preserve">острый аппендицит. </w:t>
      </w:r>
    </w:p>
    <w:p w:rsidR="00B06E8A" w:rsidRDefault="000C5D16">
      <w:pPr>
        <w:ind w:left="87" w:right="198"/>
      </w:pPr>
      <w:r>
        <w:t xml:space="preserve">Перекрут ножки опухоли яичника происходит при подвижной опухоли, не спаянной с окружающими тканями (чаще киста, кистома). При полном перекруте ножки нарушается кровоснабжение опухоли, появляется отек, кровоизлияния, некроз. </w:t>
      </w:r>
    </w:p>
    <w:p w:rsidR="00B06E8A" w:rsidRDefault="000C5D16">
      <w:pPr>
        <w:ind w:left="87" w:right="198"/>
      </w:pPr>
      <w:r>
        <w:t>Диагноз. Развивается клиника ос</w:t>
      </w:r>
      <w:r>
        <w:t xml:space="preserve">трого живота: </w:t>
      </w:r>
    </w:p>
    <w:p w:rsidR="00B06E8A" w:rsidRDefault="000C5D16">
      <w:pPr>
        <w:numPr>
          <w:ilvl w:val="0"/>
          <w:numId w:val="258"/>
        </w:numPr>
        <w:ind w:right="198" w:hanging="283"/>
      </w:pPr>
      <w:r>
        <w:t xml:space="preserve">внезапные резкие боли, </w:t>
      </w:r>
    </w:p>
    <w:p w:rsidR="00B06E8A" w:rsidRDefault="000C5D16">
      <w:pPr>
        <w:numPr>
          <w:ilvl w:val="0"/>
          <w:numId w:val="258"/>
        </w:numPr>
        <w:spacing w:after="15" w:line="267" w:lineRule="auto"/>
        <w:ind w:right="198" w:hanging="283"/>
      </w:pPr>
      <w:r>
        <w:t xml:space="preserve">напряжение мышц передней брюшной стенки, • симптомы раздражения брюшины, • тошнота, рвота. </w:t>
      </w:r>
    </w:p>
    <w:p w:rsidR="00B06E8A" w:rsidRDefault="000C5D16">
      <w:pPr>
        <w:spacing w:after="15" w:line="267" w:lineRule="auto"/>
        <w:ind w:left="87" w:right="199"/>
        <w:jc w:val="left"/>
      </w:pPr>
      <w:r>
        <w:lastRenderedPageBreak/>
        <w:t>В области придатков матки определяется опухолевидное образование, резко болезненное при смещении. Дифференциальный диагноз: •</w:t>
      </w:r>
      <w:r>
        <w:t xml:space="preserve"> внематочная беременность, </w:t>
      </w:r>
    </w:p>
    <w:p w:rsidR="00B06E8A" w:rsidRDefault="000C5D16">
      <w:pPr>
        <w:numPr>
          <w:ilvl w:val="0"/>
          <w:numId w:val="258"/>
        </w:numPr>
        <w:ind w:right="198" w:hanging="283"/>
      </w:pPr>
      <w:r>
        <w:t xml:space="preserve">острый аппендицит. </w:t>
      </w:r>
    </w:p>
    <w:p w:rsidR="00B06E8A" w:rsidRDefault="000C5D16">
      <w:pPr>
        <w:spacing w:after="15" w:line="267" w:lineRule="auto"/>
        <w:ind w:left="87" w:right="199"/>
        <w:jc w:val="left"/>
      </w:pPr>
      <w:r>
        <w:t xml:space="preserve">Неполный аборт, аборт в ходу сопровождается наружным кровотечением. Причина кровотечения - нарушается связь плодного яйца со стенкой матки, задерживаются части плодного яйца в полости матки, что препятствует </w:t>
      </w:r>
      <w:r>
        <w:t xml:space="preserve">сокращению миометрия. </w:t>
      </w:r>
    </w:p>
    <w:p w:rsidR="00B06E8A" w:rsidRDefault="000C5D16">
      <w:pPr>
        <w:ind w:left="87" w:right="198"/>
      </w:pPr>
      <w:r>
        <w:t xml:space="preserve">Диагноз ставится на основании данных: </w:t>
      </w:r>
    </w:p>
    <w:p w:rsidR="00B06E8A" w:rsidRDefault="000C5D16">
      <w:pPr>
        <w:numPr>
          <w:ilvl w:val="0"/>
          <w:numId w:val="258"/>
        </w:numPr>
        <w:ind w:right="198" w:hanging="283"/>
      </w:pPr>
      <w:r>
        <w:t xml:space="preserve">больная указывает на наличие беременности, </w:t>
      </w:r>
    </w:p>
    <w:p w:rsidR="00B06E8A" w:rsidRDefault="000C5D16">
      <w:pPr>
        <w:numPr>
          <w:ilvl w:val="0"/>
          <w:numId w:val="258"/>
        </w:numPr>
        <w:ind w:right="198" w:hanging="283"/>
      </w:pPr>
      <w:r>
        <w:t xml:space="preserve">есть признаки беременности (задержка менструации и др.), </w:t>
      </w:r>
    </w:p>
    <w:p w:rsidR="00B06E8A" w:rsidRDefault="000C5D16">
      <w:pPr>
        <w:numPr>
          <w:ilvl w:val="0"/>
          <w:numId w:val="258"/>
        </w:numPr>
        <w:ind w:right="198" w:hanging="283"/>
      </w:pPr>
      <w:r>
        <w:t xml:space="preserve">осмотр шейки матки в зеркалах (наружный зев цервикального канала </w:t>
      </w:r>
    </w:p>
    <w:p w:rsidR="00B06E8A" w:rsidRDefault="000C5D16">
      <w:pPr>
        <w:numPr>
          <w:ilvl w:val="0"/>
          <w:numId w:val="258"/>
        </w:numPr>
        <w:ind w:right="198" w:hanging="283"/>
      </w:pPr>
      <w:r>
        <w:t xml:space="preserve">зияет, в цервикальном канале части плодного яйца), </w:t>
      </w:r>
    </w:p>
    <w:p w:rsidR="00B06E8A" w:rsidRDefault="000C5D16">
      <w:pPr>
        <w:numPr>
          <w:ilvl w:val="0"/>
          <w:numId w:val="258"/>
        </w:numPr>
        <w:ind w:right="198" w:hanging="283"/>
      </w:pPr>
      <w:r>
        <w:t xml:space="preserve">данные вагинального исследования (матка увеличена в размерах, • цервикальный канал проходим для пальца), </w:t>
      </w:r>
    </w:p>
    <w:p w:rsidR="00B06E8A" w:rsidRDefault="000C5D16">
      <w:pPr>
        <w:numPr>
          <w:ilvl w:val="0"/>
          <w:numId w:val="258"/>
        </w:numPr>
        <w:ind w:right="198" w:hanging="283"/>
      </w:pPr>
      <w:r>
        <w:t xml:space="preserve">данные УЗИ. </w:t>
      </w:r>
    </w:p>
    <w:p w:rsidR="00B06E8A" w:rsidRDefault="000C5D16">
      <w:pPr>
        <w:numPr>
          <w:ilvl w:val="0"/>
          <w:numId w:val="258"/>
        </w:numPr>
        <w:ind w:right="198" w:hanging="283"/>
      </w:pPr>
      <w:r>
        <w:t xml:space="preserve">Дифференциальный диагноз: </w:t>
      </w:r>
    </w:p>
    <w:p w:rsidR="00B06E8A" w:rsidRDefault="000C5D16">
      <w:pPr>
        <w:numPr>
          <w:ilvl w:val="0"/>
          <w:numId w:val="258"/>
        </w:numPr>
        <w:ind w:right="198" w:hanging="283"/>
      </w:pPr>
      <w:r>
        <w:t xml:space="preserve">подслизистая миома матки, </w:t>
      </w:r>
    </w:p>
    <w:p w:rsidR="00B06E8A" w:rsidRDefault="000C5D16">
      <w:pPr>
        <w:numPr>
          <w:ilvl w:val="0"/>
          <w:numId w:val="258"/>
        </w:numPr>
        <w:ind w:right="198" w:hanging="283"/>
      </w:pPr>
      <w:r>
        <w:t>дисфункциональное маточное кров</w:t>
      </w:r>
      <w:r>
        <w:t xml:space="preserve">отечение, </w:t>
      </w:r>
    </w:p>
    <w:p w:rsidR="00B06E8A" w:rsidRDefault="000C5D16">
      <w:pPr>
        <w:numPr>
          <w:ilvl w:val="0"/>
          <w:numId w:val="258"/>
        </w:numPr>
        <w:ind w:right="198" w:hanging="283"/>
      </w:pPr>
      <w:r>
        <w:t xml:space="preserve">пузырный занос, </w:t>
      </w:r>
    </w:p>
    <w:p w:rsidR="00B06E8A" w:rsidRDefault="000C5D16">
      <w:pPr>
        <w:numPr>
          <w:ilvl w:val="0"/>
          <w:numId w:val="258"/>
        </w:numPr>
        <w:ind w:right="198" w:hanging="283"/>
      </w:pPr>
      <w:r>
        <w:t xml:space="preserve">злокачественное заболевание матки. </w:t>
      </w:r>
    </w:p>
    <w:p w:rsidR="00B06E8A" w:rsidRDefault="000C5D16">
      <w:pPr>
        <w:spacing w:after="0" w:line="259" w:lineRule="auto"/>
        <w:ind w:left="77" w:right="0" w:firstLine="0"/>
        <w:jc w:val="left"/>
      </w:pPr>
      <w:r>
        <w:t xml:space="preserve"> </w:t>
      </w:r>
    </w:p>
    <w:p w:rsidR="00B06E8A" w:rsidRDefault="000C5D16">
      <w:pPr>
        <w:ind w:left="87" w:right="199"/>
      </w:pPr>
      <w:r>
        <w:rPr>
          <w:color w:val="0070C0"/>
        </w:rPr>
        <w:t>Т1.11.20.Лекарственные препараты и медицинские изделия, применяемы при оказании скорой медицинской помощи,  транспортировка и мониторинг состояния пациента,  контроль эффективности и безопас</w:t>
      </w:r>
      <w:r>
        <w:rPr>
          <w:color w:val="0070C0"/>
        </w:rPr>
        <w:t xml:space="preserve">ности проводимого лечения. </w:t>
      </w:r>
    </w:p>
    <w:p w:rsidR="00B06E8A" w:rsidRDefault="000C5D16">
      <w:pPr>
        <w:ind w:left="87" w:right="199"/>
      </w:pPr>
      <w:r>
        <w:rPr>
          <w:color w:val="0070C0"/>
        </w:rPr>
        <w:t xml:space="preserve">Препараты в акушерстве и гинекологии </w:t>
      </w:r>
    </w:p>
    <w:p w:rsidR="00B06E8A" w:rsidRDefault="000C5D16">
      <w:pPr>
        <w:ind w:left="87" w:right="198"/>
      </w:pPr>
      <w:r>
        <w:t xml:space="preserve">Токсикозы беременных </w:t>
      </w:r>
    </w:p>
    <w:p w:rsidR="00B06E8A" w:rsidRDefault="000C5D16">
      <w:pPr>
        <w:ind w:left="87" w:right="198"/>
      </w:pPr>
      <w:r>
        <w:t>Для снятия рвоты вводит 0,25% раствор дроперидола по 0,5-1,0 мл внутримышечно или внутривенно. Возможно введение 2 мл метоклопрамида с последующим введением 2 мл 0,5% р</w:t>
      </w:r>
      <w:r>
        <w:t>аствора диазепама (реланиума) внутримышечно. Дроперидол дает кратковременный (около 0,5 – 1 часа), но сильный нейролептический эффект, обладает также противошоковыми противорвотным свойством, снижает АД, усиливает действие анальгетиков и наркотиков, эффект</w:t>
      </w:r>
      <w:r>
        <w:t xml:space="preserve"> действия при внутривенном 12 (капельном) введении проявляется через 2-5 минут, достигает максимума через 20-30 минут и продолжается до 2-3 часов. </w:t>
      </w:r>
    </w:p>
    <w:p w:rsidR="00B06E8A" w:rsidRDefault="000C5D16">
      <w:pPr>
        <w:ind w:left="87" w:right="198"/>
      </w:pPr>
      <w:r>
        <w:t xml:space="preserve">Диазепам–анксиолитический препарат (транквилизатор), приводит к снятию эмоционального напряжения, подавляет </w:t>
      </w:r>
      <w:r>
        <w:t>чувство тревоги, страха, оказывает седативное и умеренное снотворное действие. При одновременном приеме со снотворными, седативными препаратами наблюдается резкое усиление угнетающего действия на ЦНС. 2. Для лечения развивающегося при неукротимой рвоте гип</w:t>
      </w:r>
      <w:r>
        <w:t>оволемического шока внутривенно вводят дисоль, трисоль, калия хлорид + магния хлорид + натрия хлорид + натрия фумарат (мафусол), 0,9 % раствор натрия хлорида, а также 5% раствор декстрозы. 3. Для улучшения выделительной функции почек в конце инфузионной те</w:t>
      </w:r>
      <w:r>
        <w:t xml:space="preserve">рапии внутривенно вводят 10 мл. 2,4% раствора аминофиллина. 4. Сердечные гликозиды (строфантин-к) беременным с обезвоживание вводят только под контролем ЭКГ. </w:t>
      </w:r>
      <w:r>
        <w:rPr>
          <w:b/>
        </w:rPr>
        <w:t>Лечебно-тактические мероприятия при гестозе тяжѐлой степени</w:t>
      </w:r>
      <w:r>
        <w:t xml:space="preserve"> должны быть направлены на: − медикамен</w:t>
      </w:r>
      <w:r>
        <w:t xml:space="preserve">тозное обеспечение лечебно-охранительного режима Беременной (роженицы или родильницы); − лечение гестоза, в том числе устранение генерализованного спазма сосудов </w:t>
      </w:r>
      <w:r>
        <w:lastRenderedPageBreak/>
        <w:t>и снижение АД, нормализацию общей гемодинамики и микроциркуляции в жизненно важных органах, ко</w:t>
      </w:r>
      <w:r>
        <w:t>ррекцию метаболических нарушений и восстановление гомеостаза; − поддержание жизнедеятельности плода; − бережное родоразрешение в интересах матери и плода. Оказание неотложной помощи беременным с гестозом тяжѐлой степени необходимо начинать как можно раньше</w:t>
      </w:r>
      <w:r>
        <w:t>, на догоспитальном этапе (дома, в женской консультации, в машине СМП). 1. Нейролептаналгезия. С этой целью следует начать внутривенное или внутримышечное введение 2 мл 0,5% р-ра диазепама и 1 мл 2,5% р-ра прометазина (или 2 мл 1% р-ра дифенгидрамина); в/м</w:t>
      </w:r>
      <w:r>
        <w:t xml:space="preserve"> или в/в 2 мл 0,25% р-ра дроперидола (под контролем АД!). Нейролептаналгезию можно усилить введением 1 мл 2% рра тримеперидина или 1 мл 0,005% рра фентанила. Внутримышечно вводят 3-4 мл 1% р-ра бендазола и 2-4 мл 2% р-ра папаверина. 2. Необходимо начать вв</w:t>
      </w:r>
      <w:r>
        <w:t>едение 25% р-ра магния сульфата по одной из действие на ЦНС и уменьшает судорожную готовность; оказывает гипотензивное и диуретическое действие. По схеме Бровкина: в/м 24 мл, что соответствует 6 г сухого вещества 25% р-ра магния сульфата, 4 раза через 4 ча</w:t>
      </w:r>
      <w:r>
        <w:t>са. Препарат вводят вместе с 5 мл 0,5% р-ра прокаина в верхненаружный квадрант ягодицы длинной иглой обязательно на фоне предварительной нейролептаналгезии (диазепам, дроперидол, дифенгидрамин), так как боль может спровоцировать приступы эклампсии (В, 2+).</w:t>
      </w:r>
      <w:r>
        <w:t xml:space="preserve"> Первую инъекцию 25% р-ра магния сульфата можно сделать в/в в количестве 10−12 мл на 200 мл изотонического раствора натрия хлорида, а последующие инъекции − в/м; скорость в/в введения препарата 16−18 − 30 капель в минуту. 3. В качестве гипотензивных средст</w:t>
      </w:r>
      <w:r>
        <w:t>в при оказании неотложной помощи женщинам с гестозами могут быть использованы следующие препараты: под язык гидралазин по 0,01г или пропранолол по 0,01 г, или 20 клонидин в таблетках по 0,000075 г или 0,00015 г. При АД 160/100 мм рт.ст. и выше клонидин мож</w:t>
      </w:r>
      <w:r>
        <w:t>ет быть использован п/к, в/м или в/в в дозе 0,5—1 мл 0,01% р-ра, для внутривенного введения раствор клонидина разводят в 10—20 мл изотонического раствора натрия хлорида. 4. В целях профилактики гипоксии внутриутробного плода вводят 3 мл 5% р-ра аскорбиново</w:t>
      </w:r>
      <w:r>
        <w:t>й кислоты и 5 мл 5% р-ра димеркаптопропансульфоната в 20 мл 40% р-ра декстрозы. 5. Обязательным компонентом лечения тяжѐлых форм гестоза является инфузионная терапия. С этой целью внутривенно капельно целесообразно введение: мафусола* 400 мл; при его отсут</w:t>
      </w:r>
      <w:r>
        <w:t>ствии − трисоля или дисоля в количестве 200-250 мл. Объѐм инфузионной терапии при гестозе тяжѐлой степени, преэклампсии и эклампсии не должен превышать 600—800 мл (при сохранѐнном диурезе!). 6. Для улучшения реологических свойств крови внутривенн о капельн</w:t>
      </w:r>
      <w:r>
        <w:t>о вводят декстраны − 400 мл декстрана, реоглюмана или рондекса. 7. При выраженной тахикардии применяют сердечные гликозиды: 0,5-1 мл 0,05% р-ра строфантина-К или 0,5−1 мл 0,06% р-ра ландыша гликозида внутривенно в 10 мл изотонического раствора натрия хлори</w:t>
      </w:r>
      <w:r>
        <w:t>да. В конце инфузии внутривенно струйно вводят 10 мл 2,4% р-ра аминофиллина. 8. При отсутствии эффекта от проводимой терапии у беремен ных с гестозом тяжѐлой степени применяют диуретические препараты. На фоне инфузионной терапии вводят фуросемид в дозе 20−</w:t>
      </w:r>
      <w:r>
        <w:t xml:space="preserve">40−60−80 мг в зависимости от нарушений водно-солевого обмена и симптомов отѐка мозга. </w:t>
      </w:r>
    </w:p>
    <w:p w:rsidR="00B06E8A" w:rsidRDefault="000C5D16">
      <w:pPr>
        <w:ind w:left="87" w:right="198"/>
      </w:pPr>
      <w:r>
        <w:t xml:space="preserve">9. Лечение гестоза проводят на фоне обязательной ингаляции кислородно-воздушной смеси. </w:t>
      </w:r>
    </w:p>
    <w:p w:rsidR="00B06E8A" w:rsidRDefault="000C5D16">
      <w:pPr>
        <w:spacing w:after="5" w:line="270" w:lineRule="auto"/>
        <w:ind w:left="87" w:right="160"/>
        <w:jc w:val="left"/>
      </w:pPr>
      <w:r>
        <w:rPr>
          <w:b/>
        </w:rPr>
        <w:t xml:space="preserve">Лечение эклампсического приступа </w:t>
      </w:r>
    </w:p>
    <w:p w:rsidR="00B06E8A" w:rsidRDefault="000C5D16">
      <w:pPr>
        <w:ind w:left="87" w:right="198"/>
      </w:pPr>
      <w:r>
        <w:t>При возникновении эклампсического приступа бере</w:t>
      </w:r>
      <w:r>
        <w:t>менную, утратившую сознание, необходимо уложить на бок (желательно правый), запрокинуть голову назад для предотвращения западения языка, ввести резиновые или пластмассовые воздуховоды, удалить изо рта пену (иногда с примесью крови), произвести ингаляцию ки</w:t>
      </w:r>
      <w:r>
        <w:t xml:space="preserve">слорода и воздуха через маску. Оксигенацию при дыхательной недостаточности у беременных с тяжелыми формами гестозов следует проводить с осторожностью. При выраженной острой дыхательной недостаточности (ОДН) необходима </w:t>
      </w:r>
      <w:r>
        <w:lastRenderedPageBreak/>
        <w:t>интубация, отсасывание секрета из трах</w:t>
      </w:r>
      <w:r>
        <w:t>еи и бронхов, ИВЛ в режиме гипервентиляции (при СО2 - 20 − 22 мм рт. ст.). Для проведения ИВЛ вызвать специализированную бригаду скорой медицинской помощи. После окончания приступа обследование беременной следует проводить 21 только в условиях нейролептоан</w:t>
      </w:r>
      <w:r>
        <w:t>алгезии. Если нейролептоаналгезия не была проведена до начала эклампсии, после припадка следует ввести 2 мл 0,5% раствора диазепама; 2-4 мл 0,25% раствора дроперидола, 2 мл 2,5% раствора прометазина (или 2 мл 1% раствора дифенгидраитна), 1 мл 2% раствора т</w:t>
      </w:r>
      <w:r>
        <w:t>римеперидина внутривенно или внутримышечно: дать наркоз закисью азота с кислородом. Нейролептаналгезия ослабляет судорожную форму гестоза и предупреждает развитие следующего приступа. Необходимо выяснить акушерскую ситуацию: общее состояние больной (частот</w:t>
      </w:r>
      <w:r>
        <w:t>а пульса, дыхание, цифры артериального давления на одной и второй руке, наличие отеков, степень их выраженности, срок беременности, наличие (отсутствие) схваток, форма матки, наличие локальной болезненности при пальпации матки, наличие (отсутствие) шевелен</w:t>
      </w:r>
      <w:r>
        <w:t>ия и сердцебиения плода, наличие кровянистых выделений из половых путей). После купирования приступа судорог необходимо начать лечение гестоза (магния сульфатом, декстраном). Введение магния сульфата сочетают с введением препаратов, уменьшающих вазоконстри</w:t>
      </w:r>
      <w:r>
        <w:t>кцию сосудов: бендазола 1% в дозе 3-6 мл, 2% раствора папаверина 2-4 мл, дротаверина 2% - 2 мл. Одновременно больной проводят инфузионную терапию: вводят в дозе 400-450 мл внутривенно капельно или 500 мл любого полиионного раствора − лактосоля или трисоля,</w:t>
      </w:r>
      <w:r>
        <w:t xml:space="preserve"> или лактосоля 250 мл, или трометамола 500 мл, или 500 мл 5% раствора декстрозы под контролем диуреза, так как при тяжелых гестозах развивается острая почечная недостаточность. Для улучшения реологических свойств крови можно ввести 400 мл декстрана. Если н</w:t>
      </w:r>
      <w:r>
        <w:t>а фоне введения спазмолитических средств, магния сульфата, инфузионной терапии у беременной (роженицы) сохраняются высокие цифры артериального давления, вводят 10 мл 2,4% раствора аминофиллина в 10 мл изотонического раствора натрия хлорида. Из других гипот</w:t>
      </w:r>
      <w:r>
        <w:t>ензивных препаратов можно ввести подкожно, внутримышечно или внутривенно 0,5-1 мл 0,01% раствора клонидина, Препарат вводят под контролем АД, в первые минуты введения возможно кратковременное повышение АД. При введении с нейролептиками клонидин усиливает и</w:t>
      </w:r>
      <w:r>
        <w:t>х седативное действие. Для снижения артериального давления у беременных (рожениц) целесообразно использование препаратов для управляемой гипотензии: пентамин 0,5-1 мл 5% раствора внутримышечно или 0,5-1 мл 5% раствора пентамипа, разведенных в 20 мл изотони</w:t>
      </w:r>
      <w:r>
        <w:t>ческого раствора натрия хлорида или 5% раствора декстрозы. У некоторых больных с эклампсией развивается острая дыхательная недостаточность. Лечебные мероприятия при острой дыхательной недостаточности направлены на: 22 − восстановление и обеспечение проходи</w:t>
      </w:r>
      <w:r>
        <w:t>мости дыхательных путей, при необходимости − их дренирование; − улучшение альвеолярной вентиляции и лѐгочного газообмена; − улучшение гемодинамики, борьбу с сердечно-сосудистой недостаточностью. У больных с эклампсией может развиться острая сердечная недос</w:t>
      </w:r>
      <w:r>
        <w:t xml:space="preserve">таточность. Для борьбы с ней вводят сердечные гликозиды: 0,25-0,5-1 мл 0,05 раствора строфантина-К или 0,5-1мл 0,06% раствора ландыша гликозида. </w:t>
      </w:r>
    </w:p>
    <w:p w:rsidR="00B06E8A" w:rsidRDefault="000C5D16">
      <w:pPr>
        <w:ind w:left="87" w:right="198"/>
      </w:pPr>
      <w:r>
        <w:rPr>
          <w:b/>
        </w:rPr>
        <w:t>Клиническая фармакология ряда лекарственных средств</w:t>
      </w:r>
      <w:r>
        <w:t xml:space="preserve"> − Магния сульфат в зависимости от дозы вызывает седативный</w:t>
      </w:r>
      <w:r>
        <w:t>, снотворный или наркотический эффекты. В процессе выделения почками магния сульфат усиливает диурез. Магний контролирует нормальное функционирование клеток миокарда, повышает резистентность к нервному стрессу. Конкурентным антагонизмом магния и кальция об</w:t>
      </w:r>
      <w:r>
        <w:t xml:space="preserve">ъясняется антикоагулянтная способность магния и, как следствие, уменьшение тромбообразования и улучшение микроциркуляции. Внутривенно вводят по 400-800 мг/инъекция в зависимости от тяжести состояния. − Нифедипин </w:t>
      </w:r>
      <w:r>
        <w:lastRenderedPageBreak/>
        <w:t>− представитель антагонистов кальция, активн</w:t>
      </w:r>
      <w:r>
        <w:t>ый периферический вазодилататор; у нифедипина более выражены периферические (снижение общего сосудистого сопротивления), чем кардиальные эффекты; оказывает отрицательное инотропное действие (которое компенсируется рефлекторной тахикардией); несколько увели</w:t>
      </w:r>
      <w:r>
        <w:t>чивает сердечный выброс и улучшает кровоснабжение органов и тканей, уменьшает потребность миокарда в кислороде. Препарат быстро всасывается при приѐме внутрь. Принимают обычно внутрь (независимо от времени приѐма пиши). Рекомендуемые дозы: 0,01 г (10 мг) 2</w:t>
      </w:r>
      <w:r>
        <w:t>-3 раза в день (не более 0,04 г в сутки). Для купирования гипертонического криза, а иногда при приступах стенокардии часто применяют препарат сублингвально. Таблетку (0,01 г) помешают под язык до полного рассасывания. Необходимо учитывать быстрое нарастани</w:t>
      </w:r>
      <w:r>
        <w:t>е при этом способе применения концентрации препарата в крови, возможность рефлекторных реакций, явлений ортостатической гипотонии. Применение препарата должно производиться в положении лѐжа. После приѐма нифедипина часто наблюдают покраснение лица и кожи в</w:t>
      </w:r>
      <w:r>
        <w:t xml:space="preserve">ерхней части туловища, головную боль, тошноту, головокружение, сонливость. Выпускают в таблетках и капсулах 0,01 и 0,02 г (10 и 20 мг). Выпускаются растворы нифедипина для инъекций. </w:t>
      </w:r>
    </w:p>
    <w:p w:rsidR="00B06E8A" w:rsidRDefault="000C5D16">
      <w:pPr>
        <w:spacing w:after="0" w:line="259" w:lineRule="auto"/>
        <w:ind w:left="77" w:right="0" w:firstLine="0"/>
        <w:jc w:val="left"/>
      </w:pPr>
      <w:r>
        <w:t xml:space="preserve"> </w:t>
      </w:r>
    </w:p>
    <w:p w:rsidR="00B06E8A" w:rsidRDefault="000C5D16">
      <w:pPr>
        <w:spacing w:after="0" w:line="259" w:lineRule="auto"/>
        <w:ind w:left="77" w:right="0" w:firstLine="0"/>
        <w:jc w:val="left"/>
      </w:pPr>
      <w:r>
        <w:rPr>
          <w:color w:val="0070C0"/>
        </w:rPr>
        <w:t xml:space="preserve"> </w:t>
      </w:r>
    </w:p>
    <w:p w:rsidR="00B06E8A" w:rsidRDefault="000C5D16">
      <w:pPr>
        <w:spacing w:after="25" w:line="259" w:lineRule="auto"/>
        <w:ind w:left="77" w:right="0" w:firstLine="0"/>
        <w:jc w:val="left"/>
      </w:pPr>
      <w:r>
        <w:rPr>
          <w:color w:val="0070C0"/>
        </w:rPr>
        <w:t xml:space="preserve"> </w:t>
      </w:r>
    </w:p>
    <w:p w:rsidR="00B06E8A" w:rsidRDefault="000C5D16">
      <w:pPr>
        <w:spacing w:after="110"/>
        <w:ind w:left="87" w:right="199"/>
      </w:pPr>
      <w:r>
        <w:rPr>
          <w:color w:val="0070C0"/>
        </w:rPr>
        <w:t xml:space="preserve"> </w:t>
      </w:r>
      <w:r>
        <w:rPr>
          <w:color w:val="0070C0"/>
        </w:rPr>
        <w:t>Осложнения. Показания к оказанию специализированной медицинской помощи в стационарных условиях</w:t>
      </w:r>
      <w:r>
        <w:t xml:space="preserve"> </w:t>
      </w:r>
    </w:p>
    <w:p w:rsidR="00B06E8A" w:rsidRDefault="000C5D16">
      <w:pPr>
        <w:spacing w:after="0" w:line="259" w:lineRule="auto"/>
        <w:ind w:left="77" w:right="0" w:firstLine="0"/>
        <w:jc w:val="left"/>
      </w:pPr>
      <w:r>
        <w:rPr>
          <w:color w:val="0070C0"/>
          <w:sz w:val="40"/>
        </w:rPr>
        <w:t xml:space="preserve"> </w:t>
      </w:r>
    </w:p>
    <w:p w:rsidR="00B06E8A" w:rsidRDefault="000C5D16">
      <w:pPr>
        <w:spacing w:after="0" w:line="259" w:lineRule="auto"/>
        <w:ind w:left="77" w:right="0" w:firstLine="0"/>
        <w:jc w:val="left"/>
      </w:pPr>
      <w:r>
        <w:t xml:space="preserve"> </w:t>
      </w:r>
    </w:p>
    <w:p w:rsidR="00B06E8A" w:rsidRDefault="000C5D16">
      <w:pPr>
        <w:spacing w:after="0" w:line="259" w:lineRule="auto"/>
        <w:ind w:left="77" w:right="0" w:firstLine="0"/>
        <w:jc w:val="left"/>
      </w:pPr>
      <w:r>
        <w:t xml:space="preserve"> </w:t>
      </w:r>
    </w:p>
    <w:p w:rsidR="00B06E8A" w:rsidRDefault="000C5D16">
      <w:pPr>
        <w:spacing w:after="0" w:line="259" w:lineRule="auto"/>
        <w:ind w:left="77" w:right="0" w:firstLine="0"/>
        <w:jc w:val="left"/>
      </w:pPr>
      <w:r>
        <w:t xml:space="preserve"> </w:t>
      </w:r>
    </w:p>
    <w:p w:rsidR="00B06E8A" w:rsidRDefault="000C5D16">
      <w:pPr>
        <w:spacing w:after="0" w:line="259" w:lineRule="auto"/>
        <w:ind w:left="77" w:right="0" w:firstLine="0"/>
        <w:jc w:val="left"/>
      </w:pPr>
      <w:r>
        <w:t xml:space="preserve"> </w:t>
      </w:r>
    </w:p>
    <w:sectPr w:rsidR="00B06E8A">
      <w:headerReference w:type="even" r:id="rId628"/>
      <w:headerReference w:type="default" r:id="rId629"/>
      <w:footerReference w:type="even" r:id="rId630"/>
      <w:footerReference w:type="default" r:id="rId631"/>
      <w:headerReference w:type="first" r:id="rId632"/>
      <w:footerReference w:type="first" r:id="rId633"/>
      <w:pgSz w:w="11904" w:h="16838"/>
      <w:pgMar w:top="1133" w:right="646" w:bottom="1629" w:left="1056" w:header="720" w:footer="8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D16" w:rsidRDefault="000C5D16">
      <w:pPr>
        <w:spacing w:after="0" w:line="240" w:lineRule="auto"/>
      </w:pPr>
      <w:r>
        <w:separator/>
      </w:r>
    </w:p>
  </w:endnote>
  <w:endnote w:type="continuationSeparator" w:id="0">
    <w:p w:rsidR="000C5D16" w:rsidRDefault="000C5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0C5D16">
    <w:pPr>
      <w:spacing w:after="98" w:line="259" w:lineRule="auto"/>
      <w:ind w:left="0" w:firstLine="0"/>
      <w:jc w:val="center"/>
    </w:pPr>
    <w:r>
      <w:fldChar w:fldCharType="begin"/>
    </w:r>
    <w:r>
      <w:instrText xml:space="preserve"> PAGE   \* MERGEFORMAT </w:instrText>
    </w:r>
    <w:r>
      <w:fldChar w:fldCharType="separate"/>
    </w:r>
    <w:r>
      <w:t>2</w:t>
    </w:r>
    <w:r>
      <w:fldChar w:fldCharType="end"/>
    </w:r>
    <w:r>
      <w:t xml:space="preserve"> </w:t>
    </w:r>
  </w:p>
  <w:p w:rsidR="00B06E8A" w:rsidRDefault="000C5D16">
    <w:pPr>
      <w:spacing w:after="0" w:line="259" w:lineRule="auto"/>
      <w:ind w:left="0" w:right="710" w:firstLine="0"/>
      <w:jc w:val="righ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0C5D16">
    <w:pPr>
      <w:spacing w:after="98" w:line="259" w:lineRule="auto"/>
      <w:ind w:left="0" w:firstLine="0"/>
      <w:jc w:val="center"/>
    </w:pPr>
    <w:r>
      <w:fldChar w:fldCharType="begin"/>
    </w:r>
    <w:r>
      <w:instrText xml:space="preserve"> PAGE   \* MERGEFORMAT </w:instrText>
    </w:r>
    <w:r>
      <w:fldChar w:fldCharType="separate"/>
    </w:r>
    <w:r w:rsidR="003645A5">
      <w:rPr>
        <w:noProof/>
      </w:rPr>
      <w:t>120</w:t>
    </w:r>
    <w:r>
      <w:fldChar w:fldCharType="end"/>
    </w:r>
    <w:r>
      <w:t xml:space="preserve"> </w:t>
    </w:r>
  </w:p>
  <w:p w:rsidR="00B06E8A" w:rsidRDefault="000C5D16">
    <w:pPr>
      <w:spacing w:after="0" w:line="259" w:lineRule="auto"/>
      <w:ind w:left="0" w:right="710" w:firstLine="0"/>
      <w:jc w:val="righ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B06E8A">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0C5D16">
    <w:pPr>
      <w:spacing w:after="98" w:line="259" w:lineRule="auto"/>
      <w:ind w:left="352" w:right="0" w:firstLine="0"/>
      <w:jc w:val="center"/>
    </w:pPr>
    <w:r>
      <w:fldChar w:fldCharType="begin"/>
    </w:r>
    <w:r>
      <w:instrText xml:space="preserve"> P</w:instrText>
    </w:r>
    <w:r>
      <w:instrText xml:space="preserve">AGE   \* MERGEFORMAT </w:instrText>
    </w:r>
    <w:r>
      <w:fldChar w:fldCharType="separate"/>
    </w:r>
    <w:r>
      <w:t>111</w:t>
    </w:r>
    <w:r>
      <w:fldChar w:fldCharType="end"/>
    </w:r>
    <w:r>
      <w:t xml:space="preserve"> </w:t>
    </w:r>
  </w:p>
  <w:p w:rsidR="00B06E8A" w:rsidRDefault="000C5D16">
    <w:pPr>
      <w:spacing w:after="0" w:line="259" w:lineRule="auto"/>
      <w:ind w:left="0" w:right="303" w:firstLine="0"/>
      <w:jc w:val="righ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0C5D16">
    <w:pPr>
      <w:spacing w:after="98" w:line="259" w:lineRule="auto"/>
      <w:ind w:left="352" w:right="0" w:firstLine="0"/>
      <w:jc w:val="center"/>
    </w:pPr>
    <w:r>
      <w:fldChar w:fldCharType="begin"/>
    </w:r>
    <w:r>
      <w:instrText xml:space="preserve"> PAGE   \* MERGEFORMAT </w:instrText>
    </w:r>
    <w:r>
      <w:fldChar w:fldCharType="separate"/>
    </w:r>
    <w:r w:rsidR="003645A5">
      <w:rPr>
        <w:noProof/>
      </w:rPr>
      <w:t>124</w:t>
    </w:r>
    <w:r>
      <w:fldChar w:fldCharType="end"/>
    </w:r>
    <w:r>
      <w:t xml:space="preserve"> </w:t>
    </w:r>
  </w:p>
  <w:p w:rsidR="00B06E8A" w:rsidRDefault="000C5D16">
    <w:pPr>
      <w:spacing w:after="0" w:line="259" w:lineRule="auto"/>
      <w:ind w:left="0" w:right="303" w:firstLine="0"/>
      <w:jc w:val="righ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0C5D16">
    <w:pPr>
      <w:spacing w:after="98" w:line="259" w:lineRule="auto"/>
      <w:ind w:left="352" w:right="0" w:firstLine="0"/>
      <w:jc w:val="center"/>
    </w:pPr>
    <w:r>
      <w:fldChar w:fldCharType="begin"/>
    </w:r>
    <w:r>
      <w:instrText xml:space="preserve"> PAGE   \* MERGEFORMAT </w:instrText>
    </w:r>
    <w:r>
      <w:fldChar w:fldCharType="separate"/>
    </w:r>
    <w:r>
      <w:t>111</w:t>
    </w:r>
    <w:r>
      <w:fldChar w:fldCharType="end"/>
    </w:r>
    <w:r>
      <w:t xml:space="preserve"> </w:t>
    </w:r>
  </w:p>
  <w:p w:rsidR="00B06E8A" w:rsidRDefault="000C5D16">
    <w:pPr>
      <w:spacing w:after="0" w:line="259" w:lineRule="auto"/>
      <w:ind w:left="0" w:right="303" w:firstLine="0"/>
      <w:jc w:val="right"/>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0C5D16">
    <w:pPr>
      <w:spacing w:after="98" w:line="259" w:lineRule="auto"/>
      <w:ind w:left="155" w:right="0" w:firstLine="0"/>
      <w:jc w:val="center"/>
    </w:pPr>
    <w:r>
      <w:fldChar w:fldCharType="begin"/>
    </w:r>
    <w:r>
      <w:instrText xml:space="preserve"> PAGE   \* MERGEFORMAT </w:instrText>
    </w:r>
    <w:r>
      <w:fldChar w:fldCharType="separate"/>
    </w:r>
    <w:r>
      <w:t>111</w:t>
    </w:r>
    <w:r>
      <w:fldChar w:fldCharType="end"/>
    </w:r>
    <w:r>
      <w:t xml:space="preserve"> </w:t>
    </w:r>
  </w:p>
  <w:p w:rsidR="00B06E8A" w:rsidRDefault="000C5D16">
    <w:pPr>
      <w:spacing w:after="0" w:line="259" w:lineRule="auto"/>
      <w:ind w:left="0" w:right="500" w:firstLine="0"/>
      <w:jc w:val="righ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0C5D16">
    <w:pPr>
      <w:spacing w:after="98" w:line="259" w:lineRule="auto"/>
      <w:ind w:left="155" w:right="0" w:firstLine="0"/>
      <w:jc w:val="center"/>
    </w:pPr>
    <w:r>
      <w:fldChar w:fldCharType="begin"/>
    </w:r>
    <w:r>
      <w:instrText xml:space="preserve"> PAGE   \* MERGEFORMAT </w:instrText>
    </w:r>
    <w:r>
      <w:fldChar w:fldCharType="separate"/>
    </w:r>
    <w:r w:rsidR="003645A5">
      <w:rPr>
        <w:noProof/>
      </w:rPr>
      <w:t>362</w:t>
    </w:r>
    <w:r>
      <w:fldChar w:fldCharType="end"/>
    </w:r>
    <w:r>
      <w:t xml:space="preserve"> </w:t>
    </w:r>
  </w:p>
  <w:p w:rsidR="00B06E8A" w:rsidRDefault="000C5D16">
    <w:pPr>
      <w:spacing w:after="0" w:line="259" w:lineRule="auto"/>
      <w:ind w:left="0" w:right="500" w:firstLine="0"/>
      <w:jc w:val="righ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0C5D16">
    <w:pPr>
      <w:spacing w:after="98" w:line="259" w:lineRule="auto"/>
      <w:ind w:left="155" w:right="0" w:firstLine="0"/>
      <w:jc w:val="center"/>
    </w:pPr>
    <w:r>
      <w:fldChar w:fldCharType="begin"/>
    </w:r>
    <w:r>
      <w:instrText xml:space="preserve"> PAGE   \* MERGEFORMAT </w:instrText>
    </w:r>
    <w:r>
      <w:fldChar w:fldCharType="separate"/>
    </w:r>
    <w:r>
      <w:t>111</w:t>
    </w:r>
    <w:r>
      <w:fldChar w:fldCharType="end"/>
    </w:r>
    <w:r>
      <w:t xml:space="preserve"> </w:t>
    </w:r>
  </w:p>
  <w:p w:rsidR="00B06E8A" w:rsidRDefault="000C5D16">
    <w:pPr>
      <w:spacing w:after="0" w:line="259" w:lineRule="auto"/>
      <w:ind w:left="0" w:right="500" w:firstLine="0"/>
      <w:jc w:val="righ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D16" w:rsidRDefault="000C5D16">
      <w:pPr>
        <w:spacing w:after="0" w:line="240" w:lineRule="auto"/>
      </w:pPr>
      <w:r>
        <w:separator/>
      </w:r>
    </w:p>
  </w:footnote>
  <w:footnote w:type="continuationSeparator" w:id="0">
    <w:p w:rsidR="000C5D16" w:rsidRDefault="000C5D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B06E8A">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B06E8A">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B06E8A">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0C5D16">
    <w:pPr>
      <w:spacing w:after="125" w:line="259" w:lineRule="auto"/>
      <w:ind w:left="360" w:right="0" w:firstLine="0"/>
      <w:jc w:val="left"/>
    </w:pPr>
    <w:r>
      <w:t xml:space="preserve"> </w:t>
    </w:r>
  </w:p>
  <w:p w:rsidR="00B06E8A" w:rsidRDefault="000C5D16">
    <w:pPr>
      <w:spacing w:after="0" w:line="259" w:lineRule="auto"/>
      <w:ind w:left="720" w:right="0" w:firstLine="0"/>
      <w:jc w:val="left"/>
    </w:pPr>
    <w:r>
      <w:t>3.</w:t>
    </w:r>
    <w:r>
      <w:rPr>
        <w:rFonts w:ascii="Arial" w:eastAsia="Arial" w:hAnsi="Arial" w:cs="Arial"/>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0C5D16">
    <w:pPr>
      <w:spacing w:after="125" w:line="259" w:lineRule="auto"/>
      <w:ind w:left="360" w:right="0" w:firstLine="0"/>
      <w:jc w:val="left"/>
    </w:pPr>
    <w:r>
      <w:t xml:space="preserve"> </w:t>
    </w:r>
  </w:p>
  <w:p w:rsidR="00B06E8A" w:rsidRDefault="000C5D16">
    <w:pPr>
      <w:spacing w:after="0" w:line="259" w:lineRule="auto"/>
      <w:ind w:left="720" w:right="0" w:firstLine="0"/>
      <w:jc w:val="left"/>
    </w:pPr>
    <w:r>
      <w:t>3.</w:t>
    </w:r>
    <w:r>
      <w:rPr>
        <w:rFonts w:ascii="Arial" w:eastAsia="Arial" w:hAnsi="Arial" w:cs="Arial"/>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0C5D16">
    <w:pPr>
      <w:spacing w:after="125" w:line="259" w:lineRule="auto"/>
      <w:ind w:left="360" w:right="0" w:firstLine="0"/>
      <w:jc w:val="left"/>
    </w:pPr>
    <w:r>
      <w:t xml:space="preserve"> </w:t>
    </w:r>
  </w:p>
  <w:p w:rsidR="00B06E8A" w:rsidRDefault="000C5D16">
    <w:pPr>
      <w:spacing w:after="0" w:line="259" w:lineRule="auto"/>
      <w:ind w:left="720" w:right="0" w:firstLine="0"/>
      <w:jc w:val="left"/>
    </w:pPr>
    <w:r>
      <w:t>3.</w:t>
    </w:r>
    <w:r>
      <w:rPr>
        <w:rFonts w:ascii="Arial" w:eastAsia="Arial" w:hAnsi="Arial" w:cs="Arial"/>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B06E8A">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B06E8A">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E8A" w:rsidRDefault="00B06E8A">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14219"/>
    <w:multiLevelType w:val="hybridMultilevel"/>
    <w:tmpl w:val="FE349812"/>
    <w:lvl w:ilvl="0" w:tplc="8BC8F68A">
      <w:start w:val="2"/>
      <w:numFmt w:val="decimal"/>
      <w:lvlText w:val="%1."/>
      <w:lvlJc w:val="left"/>
      <w:pPr>
        <w:ind w:left="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2CA402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F1476D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AFEF61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D34049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A46028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67AC6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897B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9D864A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5455AF"/>
    <w:multiLevelType w:val="hybridMultilevel"/>
    <w:tmpl w:val="E2300886"/>
    <w:lvl w:ilvl="0" w:tplc="5F42E9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5CE0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E45F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E296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F434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F233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04A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1EC4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6E94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DF1621"/>
    <w:multiLevelType w:val="hybridMultilevel"/>
    <w:tmpl w:val="67B057FA"/>
    <w:lvl w:ilvl="0" w:tplc="6AD29AF8">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C6F34C">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12F956">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2E5266">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34EB18">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029E22">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B44618">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D47F2C">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A05A62">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8031C5"/>
    <w:multiLevelType w:val="hybridMultilevel"/>
    <w:tmpl w:val="042EB5CC"/>
    <w:lvl w:ilvl="0" w:tplc="C9986C98">
      <w:start w:val="1"/>
      <w:numFmt w:val="bullet"/>
      <w:lvlText w:val="-"/>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418D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60D35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383D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16C9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0081F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4028C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94B5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D4287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8165B7"/>
    <w:multiLevelType w:val="hybridMultilevel"/>
    <w:tmpl w:val="D050497A"/>
    <w:lvl w:ilvl="0" w:tplc="5412A530">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4EC3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6877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D282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58B3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5634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1AE9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EEDD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203E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1E72601"/>
    <w:multiLevelType w:val="hybridMultilevel"/>
    <w:tmpl w:val="6AD85540"/>
    <w:lvl w:ilvl="0" w:tplc="DD02377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22F61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C4CCF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409F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48770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4098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42DF8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46F0B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78C8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680AC5"/>
    <w:multiLevelType w:val="hybridMultilevel"/>
    <w:tmpl w:val="960243C8"/>
    <w:lvl w:ilvl="0" w:tplc="D1486236">
      <w:start w:val="1"/>
      <w:numFmt w:val="bullet"/>
      <w:lvlText w:val="•"/>
      <w:lvlJc w:val="left"/>
      <w:pPr>
        <w:ind w:left="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5ED712">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454A1F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9E281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AA4E1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0D08A74">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BE573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7C7FE6">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10518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2AC3C4F"/>
    <w:multiLevelType w:val="hybridMultilevel"/>
    <w:tmpl w:val="D5FCCBEC"/>
    <w:lvl w:ilvl="0" w:tplc="B6B2768C">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A6B69E">
      <w:start w:val="1"/>
      <w:numFmt w:val="lowerLetter"/>
      <w:lvlText w:val="%2"/>
      <w:lvlJc w:val="left"/>
      <w:pPr>
        <w:ind w:left="1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4AEB1C">
      <w:start w:val="1"/>
      <w:numFmt w:val="lowerRoman"/>
      <w:lvlText w:val="%3"/>
      <w:lvlJc w:val="left"/>
      <w:pPr>
        <w:ind w:left="2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CEF974">
      <w:start w:val="1"/>
      <w:numFmt w:val="decimal"/>
      <w:lvlText w:val="%4"/>
      <w:lvlJc w:val="left"/>
      <w:pPr>
        <w:ind w:left="3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E8EE1A">
      <w:start w:val="1"/>
      <w:numFmt w:val="lowerLetter"/>
      <w:lvlText w:val="%5"/>
      <w:lvlJc w:val="left"/>
      <w:pPr>
        <w:ind w:left="3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820532">
      <w:start w:val="1"/>
      <w:numFmt w:val="lowerRoman"/>
      <w:lvlText w:val="%6"/>
      <w:lvlJc w:val="left"/>
      <w:pPr>
        <w:ind w:left="4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60402">
      <w:start w:val="1"/>
      <w:numFmt w:val="decimal"/>
      <w:lvlText w:val="%7"/>
      <w:lvlJc w:val="left"/>
      <w:pPr>
        <w:ind w:left="5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024858">
      <w:start w:val="1"/>
      <w:numFmt w:val="lowerLetter"/>
      <w:lvlText w:val="%8"/>
      <w:lvlJc w:val="left"/>
      <w:pPr>
        <w:ind w:left="6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36A25E">
      <w:start w:val="1"/>
      <w:numFmt w:val="lowerRoman"/>
      <w:lvlText w:val="%9"/>
      <w:lvlJc w:val="left"/>
      <w:pPr>
        <w:ind w:left="6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38E098C"/>
    <w:multiLevelType w:val="hybridMultilevel"/>
    <w:tmpl w:val="E950495C"/>
    <w:lvl w:ilvl="0" w:tplc="B6DEFB48">
      <w:start w:val="1"/>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7AE7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5E90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44F9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9668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0267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6AA4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DAAC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A8C4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3ED38B8"/>
    <w:multiLevelType w:val="hybridMultilevel"/>
    <w:tmpl w:val="5F128B0C"/>
    <w:lvl w:ilvl="0" w:tplc="E4E6CE58">
      <w:start w:val="1"/>
      <w:numFmt w:val="decimal"/>
      <w:lvlText w:val="%1)"/>
      <w:lvlJc w:val="left"/>
      <w:pPr>
        <w:ind w:left="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20ACA2">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C8BA42">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5AA63A">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047EE6">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42F074">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024FB8">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D0CE30">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E2495E">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44E4D6F"/>
    <w:multiLevelType w:val="hybridMultilevel"/>
    <w:tmpl w:val="B130F920"/>
    <w:lvl w:ilvl="0" w:tplc="E7F2EF54">
      <w:start w:val="1"/>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AE5A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94DF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E267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70D1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2639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F4B9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2AA9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B289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4555951"/>
    <w:multiLevelType w:val="hybridMultilevel"/>
    <w:tmpl w:val="9348CC22"/>
    <w:lvl w:ilvl="0" w:tplc="B2C230B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5CA9A6">
      <w:start w:val="3"/>
      <w:numFmt w:val="upperRoman"/>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96F95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00F58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32101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2752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C559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08404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E2E6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4E73499"/>
    <w:multiLevelType w:val="hybridMultilevel"/>
    <w:tmpl w:val="2D4657A6"/>
    <w:lvl w:ilvl="0" w:tplc="DB3E6424">
      <w:start w:val="1"/>
      <w:numFmt w:val="bullet"/>
      <w:lvlText w:val="o"/>
      <w:lvlJc w:val="left"/>
      <w:pPr>
        <w:ind w:left="15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C68CC56">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60C933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3BA2CE8">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23AA23C">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C2ED09A">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EF0474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44E52EE">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F0EE5FC">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62434AA"/>
    <w:multiLevelType w:val="hybridMultilevel"/>
    <w:tmpl w:val="41C4731A"/>
    <w:lvl w:ilvl="0" w:tplc="2910CD58">
      <w:start w:val="1"/>
      <w:numFmt w:val="bullet"/>
      <w:lvlText w:val="-"/>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BA844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00D32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6265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16B0C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563DA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7C954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8662F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32AF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6466887"/>
    <w:multiLevelType w:val="hybridMultilevel"/>
    <w:tmpl w:val="7CDC6A92"/>
    <w:lvl w:ilvl="0" w:tplc="C7AA5952">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16B24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88A48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CAF1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80D8E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BC0E6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3077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6099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DCE05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6714EDE"/>
    <w:multiLevelType w:val="hybridMultilevel"/>
    <w:tmpl w:val="A558D08C"/>
    <w:lvl w:ilvl="0" w:tplc="414C518A">
      <w:start w:val="1"/>
      <w:numFmt w:val="upperRoman"/>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E08A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7A60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76B9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6A0D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D2CB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E8E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961B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C55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67C6B67"/>
    <w:multiLevelType w:val="hybridMultilevel"/>
    <w:tmpl w:val="379A907A"/>
    <w:lvl w:ilvl="0" w:tplc="18943F26">
      <w:start w:val="1"/>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A880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F619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6D2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FE2B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EDB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AC50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9256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16EE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67E33F1"/>
    <w:multiLevelType w:val="hybridMultilevel"/>
    <w:tmpl w:val="D5640C54"/>
    <w:lvl w:ilvl="0" w:tplc="38F2FF80">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6438C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208E1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40F2F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48C99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80E30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0098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08419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7CD51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6CF513D"/>
    <w:multiLevelType w:val="hybridMultilevel"/>
    <w:tmpl w:val="B1D26BCC"/>
    <w:lvl w:ilvl="0" w:tplc="1236049C">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3054F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A0D17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54984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E8819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04AE0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446FF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2684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12ED0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75D290A"/>
    <w:multiLevelType w:val="hybridMultilevel"/>
    <w:tmpl w:val="2C426B3A"/>
    <w:lvl w:ilvl="0" w:tplc="265053CC">
      <w:start w:val="1"/>
      <w:numFmt w:val="bullet"/>
      <w:lvlText w:val="•"/>
      <w:lvlJc w:val="left"/>
      <w:pPr>
        <w:ind w:left="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EAE2E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88776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04EB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8A47D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CEF73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7AA40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BE0B3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36882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77125D4"/>
    <w:multiLevelType w:val="hybridMultilevel"/>
    <w:tmpl w:val="BAF01CB8"/>
    <w:lvl w:ilvl="0" w:tplc="19760C42">
      <w:start w:val="1"/>
      <w:numFmt w:val="bullet"/>
      <w:lvlText w:val="•"/>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E223E2">
      <w:start w:val="1"/>
      <w:numFmt w:val="bullet"/>
      <w:lvlText w:val="o"/>
      <w:lvlJc w:val="left"/>
      <w:pPr>
        <w:ind w:left="1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5CB4FE">
      <w:start w:val="1"/>
      <w:numFmt w:val="bullet"/>
      <w:lvlText w:val="▪"/>
      <w:lvlJc w:val="left"/>
      <w:pPr>
        <w:ind w:left="1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F41344">
      <w:start w:val="1"/>
      <w:numFmt w:val="bullet"/>
      <w:lvlText w:val="•"/>
      <w:lvlJc w:val="left"/>
      <w:pPr>
        <w:ind w:left="2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0EEC2">
      <w:start w:val="1"/>
      <w:numFmt w:val="bullet"/>
      <w:lvlText w:val="o"/>
      <w:lvlJc w:val="left"/>
      <w:pPr>
        <w:ind w:left="3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FC6EAE">
      <w:start w:val="1"/>
      <w:numFmt w:val="bullet"/>
      <w:lvlText w:val="▪"/>
      <w:lvlJc w:val="left"/>
      <w:pPr>
        <w:ind w:left="4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2E0624">
      <w:start w:val="1"/>
      <w:numFmt w:val="bullet"/>
      <w:lvlText w:val="•"/>
      <w:lvlJc w:val="left"/>
      <w:pPr>
        <w:ind w:left="4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7C432C">
      <w:start w:val="1"/>
      <w:numFmt w:val="bullet"/>
      <w:lvlText w:val="o"/>
      <w:lvlJc w:val="left"/>
      <w:pPr>
        <w:ind w:left="5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C4BF5C">
      <w:start w:val="1"/>
      <w:numFmt w:val="bullet"/>
      <w:lvlText w:val="▪"/>
      <w:lvlJc w:val="left"/>
      <w:pPr>
        <w:ind w:left="6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7957D5F"/>
    <w:multiLevelType w:val="hybridMultilevel"/>
    <w:tmpl w:val="D2E2D212"/>
    <w:lvl w:ilvl="0" w:tplc="A31286FC">
      <w:start w:val="1"/>
      <w:numFmt w:val="decimal"/>
      <w:lvlText w:val="%1."/>
      <w:lvlJc w:val="left"/>
      <w:pPr>
        <w:ind w:left="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C853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4868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A0BB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883D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2894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38EF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78F6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541F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7BB3A6C"/>
    <w:multiLevelType w:val="hybridMultilevel"/>
    <w:tmpl w:val="095C7F58"/>
    <w:lvl w:ilvl="0" w:tplc="BAB432D8">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04C5104">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1C25070">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ACAB02A">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33EEB2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18470B2">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F568AE8">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AACD060">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1B64BD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8BC3FE7"/>
    <w:multiLevelType w:val="hybridMultilevel"/>
    <w:tmpl w:val="9C8C1CBE"/>
    <w:lvl w:ilvl="0" w:tplc="0FB4C180">
      <w:start w:val="1"/>
      <w:numFmt w:val="decimal"/>
      <w:lvlText w:val="%1)"/>
      <w:lvlJc w:val="left"/>
      <w:pPr>
        <w:ind w:left="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B602B6">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859C6">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329D6C">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3E865E">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306FF2">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6E0614">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FE961E">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5098A0">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9053CF1"/>
    <w:multiLevelType w:val="hybridMultilevel"/>
    <w:tmpl w:val="66FC3B0C"/>
    <w:lvl w:ilvl="0" w:tplc="BCEE8054">
      <w:start w:val="1"/>
      <w:numFmt w:val="bullet"/>
      <w:lvlText w:val="o"/>
      <w:lvlJc w:val="left"/>
      <w:pPr>
        <w:ind w:left="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548C1BE">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0E2A7EC">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07897F6">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FDA42FC">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2C01288">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C4228A8">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C5E6CF4">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73AA77A">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91237F3"/>
    <w:multiLevelType w:val="hybridMultilevel"/>
    <w:tmpl w:val="2E70FAE2"/>
    <w:lvl w:ilvl="0" w:tplc="38F0B4FA">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6CF1F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78E7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7BA092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9659D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382FB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F2060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C2D0F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520E1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0A4B2042"/>
    <w:multiLevelType w:val="hybridMultilevel"/>
    <w:tmpl w:val="6F882FBA"/>
    <w:lvl w:ilvl="0" w:tplc="7B526D08">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367C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B8FF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86FA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D687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30DB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E01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70F2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3CF3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AAF0755"/>
    <w:multiLevelType w:val="hybridMultilevel"/>
    <w:tmpl w:val="DC1A7CF4"/>
    <w:lvl w:ilvl="0" w:tplc="2DE297CC">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92D4C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96DF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C671D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853C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5AEE3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3A488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DAB5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CE5A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AB15250"/>
    <w:multiLevelType w:val="hybridMultilevel"/>
    <w:tmpl w:val="10B8BBDA"/>
    <w:lvl w:ilvl="0" w:tplc="1214D362">
      <w:start w:val="3"/>
      <w:numFmt w:val="decimal"/>
      <w:lvlText w:val="%1."/>
      <w:lvlJc w:val="left"/>
      <w:pPr>
        <w:ind w:left="1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0C2422">
      <w:start w:val="1"/>
      <w:numFmt w:val="lowerLetter"/>
      <w:lvlText w:val="%2"/>
      <w:lvlJc w:val="left"/>
      <w:pPr>
        <w:ind w:left="2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0E9B0">
      <w:start w:val="1"/>
      <w:numFmt w:val="lowerRoman"/>
      <w:lvlText w:val="%3"/>
      <w:lvlJc w:val="left"/>
      <w:pPr>
        <w:ind w:left="2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2C73E0">
      <w:start w:val="1"/>
      <w:numFmt w:val="decimal"/>
      <w:lvlText w:val="%4"/>
      <w:lvlJc w:val="left"/>
      <w:pPr>
        <w:ind w:left="3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A261D6">
      <w:start w:val="1"/>
      <w:numFmt w:val="lowerLetter"/>
      <w:lvlText w:val="%5"/>
      <w:lvlJc w:val="left"/>
      <w:pPr>
        <w:ind w:left="4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AC513C">
      <w:start w:val="1"/>
      <w:numFmt w:val="lowerRoman"/>
      <w:lvlText w:val="%6"/>
      <w:lvlJc w:val="left"/>
      <w:pPr>
        <w:ind w:left="5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3A6238">
      <w:start w:val="1"/>
      <w:numFmt w:val="decimal"/>
      <w:lvlText w:val="%7"/>
      <w:lvlJc w:val="left"/>
      <w:pPr>
        <w:ind w:left="5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CAF1DA">
      <w:start w:val="1"/>
      <w:numFmt w:val="lowerLetter"/>
      <w:lvlText w:val="%8"/>
      <w:lvlJc w:val="left"/>
      <w:pPr>
        <w:ind w:left="6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A07356">
      <w:start w:val="1"/>
      <w:numFmt w:val="lowerRoman"/>
      <w:lvlText w:val="%9"/>
      <w:lvlJc w:val="left"/>
      <w:pPr>
        <w:ind w:left="7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B5F6B78"/>
    <w:multiLevelType w:val="hybridMultilevel"/>
    <w:tmpl w:val="3B3E359C"/>
    <w:lvl w:ilvl="0" w:tplc="20DC07C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DE2EDC">
      <w:start w:val="1"/>
      <w:numFmt w:val="decimal"/>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14186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4CBAA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5E0EA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B00C4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1CDA2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78956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909BB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C0F4906"/>
    <w:multiLevelType w:val="hybridMultilevel"/>
    <w:tmpl w:val="7AC2E45C"/>
    <w:lvl w:ilvl="0" w:tplc="44C4973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A855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40CD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FCA1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422C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F0C9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C87A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E242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C4BD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C1C348A"/>
    <w:multiLevelType w:val="hybridMultilevel"/>
    <w:tmpl w:val="85D26CDA"/>
    <w:lvl w:ilvl="0" w:tplc="59DCD5E0">
      <w:start w:val="1"/>
      <w:numFmt w:val="bullet"/>
      <w:lvlText w:val="•"/>
      <w:lvlJc w:val="left"/>
      <w:pPr>
        <w:ind w:left="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2C601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50781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C2283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4885B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F45D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F68F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6AF20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BE09A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C4F6B69"/>
    <w:multiLevelType w:val="hybridMultilevel"/>
    <w:tmpl w:val="DCD4452C"/>
    <w:lvl w:ilvl="0" w:tplc="1688B0FC">
      <w:start w:val="1"/>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AC82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B63A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C6EC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D8E3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300C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AC61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7414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4A64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C5849B1"/>
    <w:multiLevelType w:val="hybridMultilevel"/>
    <w:tmpl w:val="B6DE125A"/>
    <w:lvl w:ilvl="0" w:tplc="64407FF4">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44017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0A7EA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AC5D0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30A6D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A0F5E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74A8F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0091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6CAB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0D175A88"/>
    <w:multiLevelType w:val="hybridMultilevel"/>
    <w:tmpl w:val="B6D6D040"/>
    <w:lvl w:ilvl="0" w:tplc="BE3EE6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1461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8AF6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588C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BAFC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3437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CC46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AACF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3045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0D180D30"/>
    <w:multiLevelType w:val="hybridMultilevel"/>
    <w:tmpl w:val="3B1603EC"/>
    <w:lvl w:ilvl="0" w:tplc="EEBC2042">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20CC8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08A4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F2FC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623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12AF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846A4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4EBC2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36874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0D5C3105"/>
    <w:multiLevelType w:val="hybridMultilevel"/>
    <w:tmpl w:val="B8F8A0E8"/>
    <w:lvl w:ilvl="0" w:tplc="520860B6">
      <w:start w:val="2"/>
      <w:numFmt w:val="decimal"/>
      <w:lvlText w:val="%1."/>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8AD1B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B0E12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98522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40BF4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28CC3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9C533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168DD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A2AA9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0E980EAD"/>
    <w:multiLevelType w:val="hybridMultilevel"/>
    <w:tmpl w:val="70C49A9E"/>
    <w:lvl w:ilvl="0" w:tplc="279E401C">
      <w:start w:val="1"/>
      <w:numFmt w:val="bullet"/>
      <w:lvlText w:val="o"/>
      <w:lvlJc w:val="left"/>
      <w:pPr>
        <w:ind w:left="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000D3BA">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264F648">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682F882">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A24DA5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CA2A33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BD0A1A8">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56EB8D4">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340C576">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0F9E64E3"/>
    <w:multiLevelType w:val="hybridMultilevel"/>
    <w:tmpl w:val="478295F8"/>
    <w:lvl w:ilvl="0" w:tplc="AED473D4">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0E837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4E2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A4327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70E2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6C4C3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EABE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EA0A7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4E104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0FEE42CD"/>
    <w:multiLevelType w:val="hybridMultilevel"/>
    <w:tmpl w:val="0124185C"/>
    <w:lvl w:ilvl="0" w:tplc="0A8AAC40">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1CBA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14A0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E873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C073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9CB6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76EC2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8208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4E1A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042546A"/>
    <w:multiLevelType w:val="hybridMultilevel"/>
    <w:tmpl w:val="3F1C9746"/>
    <w:lvl w:ilvl="0" w:tplc="DA1A9E82">
      <w:start w:val="1"/>
      <w:numFmt w:val="bullet"/>
      <w:lvlText w:val="-"/>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309B4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6EB26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6C7A8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E0E4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869C9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BE0F5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7A6D1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B2218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1A944F7"/>
    <w:multiLevelType w:val="hybridMultilevel"/>
    <w:tmpl w:val="D0141616"/>
    <w:lvl w:ilvl="0" w:tplc="AAB45E7A">
      <w:start w:val="1"/>
      <w:numFmt w:val="decimal"/>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2B940">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2AE9CE">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9E98A6">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28D44C">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60E476">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FE8806">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E7BF6">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5EED4C">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21C73C7"/>
    <w:multiLevelType w:val="hybridMultilevel"/>
    <w:tmpl w:val="DB027C7C"/>
    <w:lvl w:ilvl="0" w:tplc="351486A2">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BCE9C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CC6F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A01F9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105F4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66B78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6FA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1AA9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8A2D7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5046F37"/>
    <w:multiLevelType w:val="hybridMultilevel"/>
    <w:tmpl w:val="D3C6DBC8"/>
    <w:lvl w:ilvl="0" w:tplc="09BE26D8">
      <w:start w:val="1"/>
      <w:numFmt w:val="decimal"/>
      <w:lvlText w:val="%1."/>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0A2E6">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86D556">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EE7592">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BC4D2E">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C64146">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ACFC3C">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A859E8">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8CBCFA">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5214F99"/>
    <w:multiLevelType w:val="hybridMultilevel"/>
    <w:tmpl w:val="DACED4B0"/>
    <w:lvl w:ilvl="0" w:tplc="18107F92">
      <w:start w:val="1"/>
      <w:numFmt w:val="decimal"/>
      <w:lvlText w:val="%1."/>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BACFB6">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D60B1A">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C2ED62">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2A3E6E">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8240D6">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AC3650">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7A38CE">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A0B00C">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5743B1C"/>
    <w:multiLevelType w:val="hybridMultilevel"/>
    <w:tmpl w:val="B79E99D4"/>
    <w:lvl w:ilvl="0" w:tplc="E6CE08EA">
      <w:start w:val="2"/>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E093E0">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2A4AA4">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2A8798">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D07FDC">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388878">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8588C">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C0A2C">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2CB880">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5C150DD"/>
    <w:multiLevelType w:val="hybridMultilevel"/>
    <w:tmpl w:val="F3103D00"/>
    <w:lvl w:ilvl="0" w:tplc="72BE8046">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A482B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F4733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B2DF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E67C6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F21B4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C24F2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10500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6269A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5D95C27"/>
    <w:multiLevelType w:val="hybridMultilevel"/>
    <w:tmpl w:val="3F3C66D8"/>
    <w:lvl w:ilvl="0" w:tplc="FD22BB0E">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C4293A">
      <w:start w:val="1"/>
      <w:numFmt w:val="decimal"/>
      <w:lvlText w:val="%2."/>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48C6D2">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C0AAE">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54EEE8">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616AA">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60CA34">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9AF596">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F0D5C0">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5F91CBC"/>
    <w:multiLevelType w:val="hybridMultilevel"/>
    <w:tmpl w:val="348C2E0C"/>
    <w:lvl w:ilvl="0" w:tplc="D59ECD80">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30C2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5EBC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0EA6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C8736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2CCB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34FC1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0CC46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08D4F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6493336"/>
    <w:multiLevelType w:val="hybridMultilevel"/>
    <w:tmpl w:val="DA625F68"/>
    <w:lvl w:ilvl="0" w:tplc="74FA2318">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0C754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8E47F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228B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786D8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125AC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44386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D6F62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820A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6502689"/>
    <w:multiLevelType w:val="hybridMultilevel"/>
    <w:tmpl w:val="FE82445C"/>
    <w:lvl w:ilvl="0" w:tplc="DFCE724C">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4B67542">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6E43726">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6F6DE7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3B4803E">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61E5642">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9B217E8">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26CD35A">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636C0A6">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6CA7031"/>
    <w:multiLevelType w:val="hybridMultilevel"/>
    <w:tmpl w:val="8FD68CF6"/>
    <w:lvl w:ilvl="0" w:tplc="362A72A6">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46C72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EA39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22DF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A8E3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7AE86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4C9D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6607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24699D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16F43A32"/>
    <w:multiLevelType w:val="hybridMultilevel"/>
    <w:tmpl w:val="9B4E6418"/>
    <w:lvl w:ilvl="0" w:tplc="7E0025BC">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1614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6DF7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26B6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607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BA96E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0AD6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8843A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F0A84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71D778F"/>
    <w:multiLevelType w:val="hybridMultilevel"/>
    <w:tmpl w:val="D1484D1C"/>
    <w:lvl w:ilvl="0" w:tplc="87487FF6">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F8315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0CF1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E8D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3CF2B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7E1D7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CE2F0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C641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14FF6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7D208E6"/>
    <w:multiLevelType w:val="hybridMultilevel"/>
    <w:tmpl w:val="1EAE736A"/>
    <w:lvl w:ilvl="0" w:tplc="48EAA816">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26B9A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8CD85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78668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FCE06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78210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401BC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205F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2A8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891152B"/>
    <w:multiLevelType w:val="hybridMultilevel"/>
    <w:tmpl w:val="A710817A"/>
    <w:lvl w:ilvl="0" w:tplc="A4340B1C">
      <w:start w:val="1"/>
      <w:numFmt w:val="bullet"/>
      <w:lvlText w:val="•"/>
      <w:lvlJc w:val="left"/>
      <w:pPr>
        <w:ind w:left="71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80D86824">
      <w:start w:val="1"/>
      <w:numFmt w:val="bullet"/>
      <w:lvlText w:val="o"/>
      <w:lvlJc w:val="left"/>
      <w:pPr>
        <w:ind w:left="10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B3BEFF46">
      <w:start w:val="1"/>
      <w:numFmt w:val="bullet"/>
      <w:lvlText w:val="▪"/>
      <w:lvlJc w:val="left"/>
      <w:pPr>
        <w:ind w:left="18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DD0EE268">
      <w:start w:val="1"/>
      <w:numFmt w:val="bullet"/>
      <w:lvlText w:val="•"/>
      <w:lvlJc w:val="left"/>
      <w:pPr>
        <w:ind w:left="25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34EA483E">
      <w:start w:val="1"/>
      <w:numFmt w:val="bullet"/>
      <w:lvlText w:val="o"/>
      <w:lvlJc w:val="left"/>
      <w:pPr>
        <w:ind w:left="32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E528D9D2">
      <w:start w:val="1"/>
      <w:numFmt w:val="bullet"/>
      <w:lvlText w:val="▪"/>
      <w:lvlJc w:val="left"/>
      <w:pPr>
        <w:ind w:left="39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D8BAD5DC">
      <w:start w:val="1"/>
      <w:numFmt w:val="bullet"/>
      <w:lvlText w:val="•"/>
      <w:lvlJc w:val="left"/>
      <w:pPr>
        <w:ind w:left="46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10DAEA82">
      <w:start w:val="1"/>
      <w:numFmt w:val="bullet"/>
      <w:lvlText w:val="o"/>
      <w:lvlJc w:val="left"/>
      <w:pPr>
        <w:ind w:left="54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255230EE">
      <w:start w:val="1"/>
      <w:numFmt w:val="bullet"/>
      <w:lvlText w:val="▪"/>
      <w:lvlJc w:val="left"/>
      <w:pPr>
        <w:ind w:left="61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56" w15:restartNumberingAfterBreak="0">
    <w:nsid w:val="189B1609"/>
    <w:multiLevelType w:val="hybridMultilevel"/>
    <w:tmpl w:val="1ECE3400"/>
    <w:lvl w:ilvl="0" w:tplc="30A82480">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66A8D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12807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A5817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50E31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F0D7A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9A2A0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F2214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94E4A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18A527E5"/>
    <w:multiLevelType w:val="hybridMultilevel"/>
    <w:tmpl w:val="6A9EB860"/>
    <w:lvl w:ilvl="0" w:tplc="C83E6556">
      <w:start w:val="1"/>
      <w:numFmt w:val="decimal"/>
      <w:lvlText w:val="%1."/>
      <w:lvlJc w:val="left"/>
      <w:pPr>
        <w:ind w:left="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66FA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12B2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5C90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FCC7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4E1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665A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F6FC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B81B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8DB3CAF"/>
    <w:multiLevelType w:val="hybridMultilevel"/>
    <w:tmpl w:val="70F00BC6"/>
    <w:lvl w:ilvl="0" w:tplc="0E6CCB78">
      <w:start w:val="1"/>
      <w:numFmt w:val="decimal"/>
      <w:lvlText w:val="%1."/>
      <w:lvlJc w:val="left"/>
      <w:pPr>
        <w:ind w:left="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2EEEA">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2847E2">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3265F4">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72BD1A">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B2E6DE">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1E55A6">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4C1BC4">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BEB596">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90C2779"/>
    <w:multiLevelType w:val="hybridMultilevel"/>
    <w:tmpl w:val="2A1274A4"/>
    <w:lvl w:ilvl="0" w:tplc="2924D836">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543AE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08934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9447C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3ACF1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5C1C1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B2002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5AF8C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88010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19521BD8"/>
    <w:multiLevelType w:val="hybridMultilevel"/>
    <w:tmpl w:val="B6E2998E"/>
    <w:lvl w:ilvl="0" w:tplc="64823B6E">
      <w:start w:val="1"/>
      <w:numFmt w:val="bullet"/>
      <w:lvlText w:val="-"/>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D665FA">
      <w:start w:val="1"/>
      <w:numFmt w:val="bullet"/>
      <w:lvlText w:val="o"/>
      <w:lvlJc w:val="left"/>
      <w:pPr>
        <w:ind w:left="1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D0DF50">
      <w:start w:val="1"/>
      <w:numFmt w:val="bullet"/>
      <w:lvlText w:val="▪"/>
      <w:lvlJc w:val="left"/>
      <w:pPr>
        <w:ind w:left="1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A219A2">
      <w:start w:val="1"/>
      <w:numFmt w:val="bullet"/>
      <w:lvlText w:val="•"/>
      <w:lvlJc w:val="left"/>
      <w:pPr>
        <w:ind w:left="2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3E7BCC">
      <w:start w:val="1"/>
      <w:numFmt w:val="bullet"/>
      <w:lvlText w:val="o"/>
      <w:lvlJc w:val="left"/>
      <w:pPr>
        <w:ind w:left="3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0AC9A">
      <w:start w:val="1"/>
      <w:numFmt w:val="bullet"/>
      <w:lvlText w:val="▪"/>
      <w:lvlJc w:val="left"/>
      <w:pPr>
        <w:ind w:left="4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0AF112">
      <w:start w:val="1"/>
      <w:numFmt w:val="bullet"/>
      <w:lvlText w:val="•"/>
      <w:lvlJc w:val="left"/>
      <w:pPr>
        <w:ind w:left="4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52E67E">
      <w:start w:val="1"/>
      <w:numFmt w:val="bullet"/>
      <w:lvlText w:val="o"/>
      <w:lvlJc w:val="left"/>
      <w:pPr>
        <w:ind w:left="5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3A10B6">
      <w:start w:val="1"/>
      <w:numFmt w:val="bullet"/>
      <w:lvlText w:val="▪"/>
      <w:lvlJc w:val="left"/>
      <w:pPr>
        <w:ind w:left="6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19B90B76"/>
    <w:multiLevelType w:val="hybridMultilevel"/>
    <w:tmpl w:val="B82A978A"/>
    <w:lvl w:ilvl="0" w:tplc="30DA7684">
      <w:start w:val="1"/>
      <w:numFmt w:val="decimal"/>
      <w:lvlText w:val="%1."/>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960C2C">
      <w:start w:val="1"/>
      <w:numFmt w:val="lowerLetter"/>
      <w:lvlText w:val="%2"/>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0CE124">
      <w:start w:val="1"/>
      <w:numFmt w:val="lowerRoman"/>
      <w:lvlText w:val="%3"/>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3AFDAA">
      <w:start w:val="1"/>
      <w:numFmt w:val="decimal"/>
      <w:lvlText w:val="%4"/>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9A8BC6">
      <w:start w:val="1"/>
      <w:numFmt w:val="lowerLetter"/>
      <w:lvlText w:val="%5"/>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58E102">
      <w:start w:val="1"/>
      <w:numFmt w:val="lowerRoman"/>
      <w:lvlText w:val="%6"/>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9217B2">
      <w:start w:val="1"/>
      <w:numFmt w:val="decimal"/>
      <w:lvlText w:val="%7"/>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B6E71A">
      <w:start w:val="1"/>
      <w:numFmt w:val="lowerLetter"/>
      <w:lvlText w:val="%8"/>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A857A6">
      <w:start w:val="1"/>
      <w:numFmt w:val="lowerRoman"/>
      <w:lvlText w:val="%9"/>
      <w:lvlJc w:val="left"/>
      <w:pPr>
        <w:ind w:left="7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19CE37C2"/>
    <w:multiLevelType w:val="hybridMultilevel"/>
    <w:tmpl w:val="84DC770E"/>
    <w:lvl w:ilvl="0" w:tplc="D6E6EA8C">
      <w:start w:val="1"/>
      <w:numFmt w:val="decimal"/>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665C7C">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64D8C2">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9A1E20">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B803BC">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E5CD0">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20BF0">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CC6DD8">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56AF0C">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A1A144D"/>
    <w:multiLevelType w:val="hybridMultilevel"/>
    <w:tmpl w:val="F9DCFF5C"/>
    <w:lvl w:ilvl="0" w:tplc="27E4DE56">
      <w:start w:val="1"/>
      <w:numFmt w:val="bullet"/>
      <w:lvlText w:val="-"/>
      <w:lvlJc w:val="left"/>
      <w:pPr>
        <w:ind w:left="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EAA64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F2EBA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EAAF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7C2E4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B04B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3E166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5E68B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6A247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AE32BCF"/>
    <w:multiLevelType w:val="hybridMultilevel"/>
    <w:tmpl w:val="E44835F8"/>
    <w:lvl w:ilvl="0" w:tplc="E610967A">
      <w:start w:val="1"/>
      <w:numFmt w:val="decimal"/>
      <w:lvlText w:val="%1."/>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D2BA1C">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DEF9BA">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90964C">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8AE48">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9CE342">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F6258C">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6A5A74">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28B9EA">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1C5C2427"/>
    <w:multiLevelType w:val="hybridMultilevel"/>
    <w:tmpl w:val="3ED4C128"/>
    <w:lvl w:ilvl="0" w:tplc="B9C076D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DA733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B8DDB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A2467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A29D3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742859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1A178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D4138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8A92F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1CF179D2"/>
    <w:multiLevelType w:val="hybridMultilevel"/>
    <w:tmpl w:val="892AA9C6"/>
    <w:lvl w:ilvl="0" w:tplc="7CE8353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5C1302">
      <w:start w:val="1"/>
      <w:numFmt w:val="decimal"/>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98087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F62A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B249E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24A5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D009E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64AC4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F0B67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D4069E9"/>
    <w:multiLevelType w:val="hybridMultilevel"/>
    <w:tmpl w:val="A2147AE0"/>
    <w:lvl w:ilvl="0" w:tplc="6BE49CEE">
      <w:start w:val="1"/>
      <w:numFmt w:val="decimal"/>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FA8664">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426062">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0495BC">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5227CE">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D260E0">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C8FA36">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80DBBE">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3437DA">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DF02728"/>
    <w:multiLevelType w:val="hybridMultilevel"/>
    <w:tmpl w:val="E9A63C56"/>
    <w:lvl w:ilvl="0" w:tplc="0F2EB9A2">
      <w:start w:val="1"/>
      <w:numFmt w:val="bullet"/>
      <w:lvlText w:val="-"/>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0E9FA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FAF3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E8C81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C88F3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EFF8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888B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04D1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B223E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1E5E3922"/>
    <w:multiLevelType w:val="hybridMultilevel"/>
    <w:tmpl w:val="3BAE040E"/>
    <w:lvl w:ilvl="0" w:tplc="E340C064">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76E35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CCA3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2A6D8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AA8DF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D2DC5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060A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6C67C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96D2A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1EC93E76"/>
    <w:multiLevelType w:val="hybridMultilevel"/>
    <w:tmpl w:val="EF868D24"/>
    <w:lvl w:ilvl="0" w:tplc="1D7C677E">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C83EA4">
      <w:start w:val="4"/>
      <w:numFmt w:val="decimal"/>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400A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E23B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D218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22C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0289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149C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E012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1F732940"/>
    <w:multiLevelType w:val="hybridMultilevel"/>
    <w:tmpl w:val="60A4E3CC"/>
    <w:lvl w:ilvl="0" w:tplc="ACF22C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5474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909E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127E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E2EC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92ED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CE15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4C2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582F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1FFA69A5"/>
    <w:multiLevelType w:val="hybridMultilevel"/>
    <w:tmpl w:val="6C9E5D56"/>
    <w:lvl w:ilvl="0" w:tplc="08F0615E">
      <w:start w:val="1"/>
      <w:numFmt w:val="decimal"/>
      <w:lvlText w:val="%1."/>
      <w:lvlJc w:val="left"/>
      <w:pPr>
        <w:ind w:left="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02ACCC">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08F06C">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E8019A">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C0B050">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625120">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0033C">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8A2090">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12BFF6">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1252DFF"/>
    <w:multiLevelType w:val="hybridMultilevel"/>
    <w:tmpl w:val="86F6FE86"/>
    <w:lvl w:ilvl="0" w:tplc="01B60C8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66BEF4">
      <w:start w:val="1"/>
      <w:numFmt w:val="bullet"/>
      <w:lvlText w:val="•"/>
      <w:lvlJc w:val="left"/>
      <w:pPr>
        <w:ind w:left="11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90FB00">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5AE8D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8AE86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AE6A0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AA922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025BB2">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F89E6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14D3F61"/>
    <w:multiLevelType w:val="hybridMultilevel"/>
    <w:tmpl w:val="784C91F8"/>
    <w:lvl w:ilvl="0" w:tplc="6F4C3CB4">
      <w:start w:val="1"/>
      <w:numFmt w:val="bullet"/>
      <w:lvlText w:val="•"/>
      <w:lvlJc w:val="left"/>
      <w:pPr>
        <w:ind w:left="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EC550E">
      <w:start w:val="1"/>
      <w:numFmt w:val="bullet"/>
      <w:lvlText w:val="o"/>
      <w:lvlJc w:val="left"/>
      <w:pPr>
        <w:ind w:left="1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44C9662">
      <w:start w:val="1"/>
      <w:numFmt w:val="bullet"/>
      <w:lvlText w:val="▪"/>
      <w:lvlJc w:val="left"/>
      <w:pPr>
        <w:ind w:left="19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2C4E00">
      <w:start w:val="1"/>
      <w:numFmt w:val="bullet"/>
      <w:lvlText w:val="•"/>
      <w:lvlJc w:val="left"/>
      <w:pPr>
        <w:ind w:left="2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F6C3F4">
      <w:start w:val="1"/>
      <w:numFmt w:val="bullet"/>
      <w:lvlText w:val="o"/>
      <w:lvlJc w:val="left"/>
      <w:pPr>
        <w:ind w:left="33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92B3CE">
      <w:start w:val="1"/>
      <w:numFmt w:val="bullet"/>
      <w:lvlText w:val="▪"/>
      <w:lvlJc w:val="left"/>
      <w:pPr>
        <w:ind w:left="4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12DEDA">
      <w:start w:val="1"/>
      <w:numFmt w:val="bullet"/>
      <w:lvlText w:val="•"/>
      <w:lvlJc w:val="left"/>
      <w:pPr>
        <w:ind w:left="4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ECDEBE">
      <w:start w:val="1"/>
      <w:numFmt w:val="bullet"/>
      <w:lvlText w:val="o"/>
      <w:lvlJc w:val="left"/>
      <w:pPr>
        <w:ind w:left="5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844238">
      <w:start w:val="1"/>
      <w:numFmt w:val="bullet"/>
      <w:lvlText w:val="▪"/>
      <w:lvlJc w:val="left"/>
      <w:pPr>
        <w:ind w:left="6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229570CD"/>
    <w:multiLevelType w:val="hybridMultilevel"/>
    <w:tmpl w:val="8D24005C"/>
    <w:lvl w:ilvl="0" w:tplc="0052AD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26FC1E">
      <w:start w:val="1"/>
      <w:numFmt w:val="decimal"/>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26B62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AA20D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64B49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062BD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A0DE2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228D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A4B31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3D737C5"/>
    <w:multiLevelType w:val="hybridMultilevel"/>
    <w:tmpl w:val="9C2E150A"/>
    <w:lvl w:ilvl="0" w:tplc="7E70211E">
      <w:start w:val="1"/>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D679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6483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468F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420F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12BE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B6DC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A220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E634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4311A23"/>
    <w:multiLevelType w:val="hybridMultilevel"/>
    <w:tmpl w:val="B3683C20"/>
    <w:lvl w:ilvl="0" w:tplc="FF203DAA">
      <w:start w:val="2"/>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A54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2E7E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98AA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405E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96EF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6A24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0C87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EE00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44536A0"/>
    <w:multiLevelType w:val="hybridMultilevel"/>
    <w:tmpl w:val="B82AC1E2"/>
    <w:lvl w:ilvl="0" w:tplc="9222AC26">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28D42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66BB2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445C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C221F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D82B8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06E9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3E2C9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EEF68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49348B4"/>
    <w:multiLevelType w:val="hybridMultilevel"/>
    <w:tmpl w:val="EBDE683A"/>
    <w:lvl w:ilvl="0" w:tplc="F8B6FC4E">
      <w:start w:val="1"/>
      <w:numFmt w:val="bullet"/>
      <w:lvlText w:val="-"/>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2234C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38E04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FC599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F691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5C21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D2FFF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5AEBD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266B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5987166"/>
    <w:multiLevelType w:val="hybridMultilevel"/>
    <w:tmpl w:val="29D4F532"/>
    <w:lvl w:ilvl="0" w:tplc="4A14665E">
      <w:start w:val="1"/>
      <w:numFmt w:val="bullet"/>
      <w:lvlText w:val="-"/>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7E978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0F30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5868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CF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025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306D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DC8F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C56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6C63406"/>
    <w:multiLevelType w:val="hybridMultilevel"/>
    <w:tmpl w:val="1E5E87D2"/>
    <w:lvl w:ilvl="0" w:tplc="2C52BB3C">
      <w:start w:val="1"/>
      <w:numFmt w:val="bullet"/>
      <w:lvlText w:val="o"/>
      <w:lvlJc w:val="left"/>
      <w:pPr>
        <w:ind w:left="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1DCC730">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1EAC2C8">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0621EC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6B2AAE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8CE6F70">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FE0B3A8">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294C432">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714527C">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8655860"/>
    <w:multiLevelType w:val="hybridMultilevel"/>
    <w:tmpl w:val="48704FA2"/>
    <w:lvl w:ilvl="0" w:tplc="5A08610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7C0C28">
      <w:start w:val="1"/>
      <w:numFmt w:val="bullet"/>
      <w:lvlText w:val="•"/>
      <w:lvlJc w:val="left"/>
      <w:pPr>
        <w:ind w:left="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60D2CA">
      <w:start w:val="1"/>
      <w:numFmt w:val="bullet"/>
      <w:lvlText w:val="▪"/>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7A0A86">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48FBEA">
      <w:start w:val="1"/>
      <w:numFmt w:val="bullet"/>
      <w:lvlText w:val="o"/>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3213C0">
      <w:start w:val="1"/>
      <w:numFmt w:val="bullet"/>
      <w:lvlText w:val="▪"/>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F86E7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9E6A5E">
      <w:start w:val="1"/>
      <w:numFmt w:val="bullet"/>
      <w:lvlText w:val="o"/>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421ED8">
      <w:start w:val="1"/>
      <w:numFmt w:val="bullet"/>
      <w:lvlText w:val="▪"/>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9845AF4"/>
    <w:multiLevelType w:val="hybridMultilevel"/>
    <w:tmpl w:val="25185756"/>
    <w:lvl w:ilvl="0" w:tplc="E5860C6E">
      <w:start w:val="1"/>
      <w:numFmt w:val="decimal"/>
      <w:lvlText w:val="%1."/>
      <w:lvlJc w:val="left"/>
      <w:pPr>
        <w:ind w:left="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5AD2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6226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0C59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6026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2B7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3454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EE2F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043C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9DF1B49"/>
    <w:multiLevelType w:val="hybridMultilevel"/>
    <w:tmpl w:val="FB1E30D4"/>
    <w:lvl w:ilvl="0" w:tplc="9C8E84D8">
      <w:start w:val="17"/>
      <w:numFmt w:val="decimal"/>
      <w:lvlText w:val="%1."/>
      <w:lvlJc w:val="left"/>
      <w:pPr>
        <w:ind w:left="1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DCCFFC">
      <w:start w:val="1"/>
      <w:numFmt w:val="lowerLetter"/>
      <w:lvlText w:val="%2"/>
      <w:lvlJc w:val="left"/>
      <w:pPr>
        <w:ind w:left="1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EA10B8">
      <w:start w:val="1"/>
      <w:numFmt w:val="lowerRoman"/>
      <w:lvlText w:val="%3"/>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4D13C">
      <w:start w:val="1"/>
      <w:numFmt w:val="decimal"/>
      <w:lvlText w:val="%4"/>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7276E8">
      <w:start w:val="1"/>
      <w:numFmt w:val="lowerLetter"/>
      <w:lvlText w:val="%5"/>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6446F4">
      <w:start w:val="1"/>
      <w:numFmt w:val="lowerRoman"/>
      <w:lvlText w:val="%6"/>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A2B20E">
      <w:start w:val="1"/>
      <w:numFmt w:val="decimal"/>
      <w:lvlText w:val="%7"/>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7A5D3C">
      <w:start w:val="1"/>
      <w:numFmt w:val="lowerLetter"/>
      <w:lvlText w:val="%8"/>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6677D6">
      <w:start w:val="1"/>
      <w:numFmt w:val="lowerRoman"/>
      <w:lvlText w:val="%9"/>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A1C1CB2"/>
    <w:multiLevelType w:val="hybridMultilevel"/>
    <w:tmpl w:val="380C87D4"/>
    <w:lvl w:ilvl="0" w:tplc="732CD2D2">
      <w:start w:val="1"/>
      <w:numFmt w:val="bullet"/>
      <w:lvlText w:val="•"/>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F2918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D4D60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E63EC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3608E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F0660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54CE9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40151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2BB72">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BB56D7E"/>
    <w:multiLevelType w:val="hybridMultilevel"/>
    <w:tmpl w:val="94ACF8E0"/>
    <w:lvl w:ilvl="0" w:tplc="728CC1F0">
      <w:start w:val="2"/>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5638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1E27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AE1C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5856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5018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5A5D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0DD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B08F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C5E5BEA"/>
    <w:multiLevelType w:val="hybridMultilevel"/>
    <w:tmpl w:val="AF165A64"/>
    <w:lvl w:ilvl="0" w:tplc="089236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1A986A">
      <w:start w:val="2"/>
      <w:numFmt w:val="decimal"/>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D2A50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420A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DEC1A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2ED2C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04FBD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70777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AC282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2C5E5FFD"/>
    <w:multiLevelType w:val="hybridMultilevel"/>
    <w:tmpl w:val="82268D78"/>
    <w:lvl w:ilvl="0" w:tplc="A7587094">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A075A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C279E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7884C9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C85FA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F6BCB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46A9A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D2A60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063A8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2C9D3D2E"/>
    <w:multiLevelType w:val="hybridMultilevel"/>
    <w:tmpl w:val="C068D46E"/>
    <w:lvl w:ilvl="0" w:tplc="1A208864">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0A67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D049D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3E425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68306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00CEB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5E39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1AC26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30107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DA267A5"/>
    <w:multiLevelType w:val="hybridMultilevel"/>
    <w:tmpl w:val="E29C2B0C"/>
    <w:lvl w:ilvl="0" w:tplc="B65A2474">
      <w:start w:val="1"/>
      <w:numFmt w:val="bullet"/>
      <w:lvlText w:val="•"/>
      <w:lvlJc w:val="left"/>
      <w:pPr>
        <w:ind w:left="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6AABF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46799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9A74B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6C6A3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907F8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7443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78A79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ACDFF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DDE6021"/>
    <w:multiLevelType w:val="hybridMultilevel"/>
    <w:tmpl w:val="14B4A150"/>
    <w:lvl w:ilvl="0" w:tplc="F0768480">
      <w:start w:val="1"/>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2E96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4C24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B652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026D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0022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D2AB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3ED9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CCFA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2E3E36BA"/>
    <w:multiLevelType w:val="hybridMultilevel"/>
    <w:tmpl w:val="7DCECA6C"/>
    <w:lvl w:ilvl="0" w:tplc="283E171A">
      <w:start w:val="1"/>
      <w:numFmt w:val="decimal"/>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D6CE52">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88D57C">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481288">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46BB1A">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0EB832">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EAA4A">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3E5F70">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522AD0">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2E970D53"/>
    <w:multiLevelType w:val="hybridMultilevel"/>
    <w:tmpl w:val="AA5AAB80"/>
    <w:lvl w:ilvl="0" w:tplc="B7F6F928">
      <w:start w:val="1"/>
      <w:numFmt w:val="bullet"/>
      <w:lvlText w:val="•"/>
      <w:lvlJc w:val="left"/>
      <w:pPr>
        <w:ind w:left="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6A8108">
      <w:start w:val="1"/>
      <w:numFmt w:val="bullet"/>
      <w:lvlText w:val="o"/>
      <w:lvlJc w:val="left"/>
      <w:pPr>
        <w:ind w:left="1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2ACF3C">
      <w:start w:val="1"/>
      <w:numFmt w:val="bullet"/>
      <w:lvlText w:val="▪"/>
      <w:lvlJc w:val="left"/>
      <w:pPr>
        <w:ind w:left="1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62DE5E">
      <w:start w:val="1"/>
      <w:numFmt w:val="bullet"/>
      <w:lvlText w:val="•"/>
      <w:lvlJc w:val="left"/>
      <w:pPr>
        <w:ind w:left="2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523E04">
      <w:start w:val="1"/>
      <w:numFmt w:val="bullet"/>
      <w:lvlText w:val="o"/>
      <w:lvlJc w:val="left"/>
      <w:pPr>
        <w:ind w:left="3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BAAD6C">
      <w:start w:val="1"/>
      <w:numFmt w:val="bullet"/>
      <w:lvlText w:val="▪"/>
      <w:lvlJc w:val="left"/>
      <w:pPr>
        <w:ind w:left="3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94BD1A">
      <w:start w:val="1"/>
      <w:numFmt w:val="bullet"/>
      <w:lvlText w:val="•"/>
      <w:lvlJc w:val="left"/>
      <w:pPr>
        <w:ind w:left="4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2064C">
      <w:start w:val="1"/>
      <w:numFmt w:val="bullet"/>
      <w:lvlText w:val="o"/>
      <w:lvlJc w:val="left"/>
      <w:pPr>
        <w:ind w:left="5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AA727A">
      <w:start w:val="1"/>
      <w:numFmt w:val="bullet"/>
      <w:lvlText w:val="▪"/>
      <w:lvlJc w:val="left"/>
      <w:pPr>
        <w:ind w:left="6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2EC27930"/>
    <w:multiLevelType w:val="hybridMultilevel"/>
    <w:tmpl w:val="0268D0D8"/>
    <w:lvl w:ilvl="0" w:tplc="81F2AA6C">
      <w:start w:val="1"/>
      <w:numFmt w:val="decimal"/>
      <w:lvlText w:val="%1."/>
      <w:lvlJc w:val="left"/>
      <w:pPr>
        <w:ind w:left="589"/>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658044A8">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686A2C86">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78A24482">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9C54A7F4">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C1987176">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18AAAA42">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3D1250AE">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9000BBE8">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95" w15:restartNumberingAfterBreak="0">
    <w:nsid w:val="2EC62E3F"/>
    <w:multiLevelType w:val="hybridMultilevel"/>
    <w:tmpl w:val="C18E0BA4"/>
    <w:lvl w:ilvl="0" w:tplc="EC425286">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94EE8E">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88839C">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6E0E60">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0286EA">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F2ECF8">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40463A">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3436F4">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CDF8">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FF20140"/>
    <w:multiLevelType w:val="hybridMultilevel"/>
    <w:tmpl w:val="4E2098DC"/>
    <w:lvl w:ilvl="0" w:tplc="BFA2248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D4247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509E9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68B6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367DF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F073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6286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24E62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68568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0CD5E7F"/>
    <w:multiLevelType w:val="hybridMultilevel"/>
    <w:tmpl w:val="0BBC8888"/>
    <w:lvl w:ilvl="0" w:tplc="4258AAC4">
      <w:start w:val="1"/>
      <w:numFmt w:val="bullet"/>
      <w:lvlText w:val="–"/>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A482B4">
      <w:start w:val="1"/>
      <w:numFmt w:val="decimal"/>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AC0D3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DCF53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6640B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9EF33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FA6E3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A6395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C4B0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12B7EB6"/>
    <w:multiLevelType w:val="hybridMultilevel"/>
    <w:tmpl w:val="B3DC86D4"/>
    <w:lvl w:ilvl="0" w:tplc="063A5804">
      <w:start w:val="4"/>
      <w:numFmt w:val="upperRoman"/>
      <w:lvlText w:val="%1."/>
      <w:lvlJc w:val="left"/>
      <w:pPr>
        <w:ind w:left="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6E46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8C0F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A2EE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C60B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3CE8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8E4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A071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D05E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21C1748"/>
    <w:multiLevelType w:val="hybridMultilevel"/>
    <w:tmpl w:val="D60C1BFA"/>
    <w:lvl w:ilvl="0" w:tplc="92821EBE">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5278EA">
      <w:start w:val="1"/>
      <w:numFmt w:val="decimal"/>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20D0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A45B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C0A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C498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C2BA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20EE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825C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2703110"/>
    <w:multiLevelType w:val="hybridMultilevel"/>
    <w:tmpl w:val="025273C0"/>
    <w:lvl w:ilvl="0" w:tplc="25DE3B7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568B9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68A6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AE30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8EC96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493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4075E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945F0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CD52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28B4951"/>
    <w:multiLevelType w:val="hybridMultilevel"/>
    <w:tmpl w:val="E61E9B3E"/>
    <w:lvl w:ilvl="0" w:tplc="31BA28D4">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56C812">
      <w:start w:val="1"/>
      <w:numFmt w:val="bullet"/>
      <w:lvlText w:val="o"/>
      <w:lvlJc w:val="left"/>
      <w:pPr>
        <w:ind w:left="18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3B8A04A">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9E8596E">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B5C5CBC">
      <w:start w:val="1"/>
      <w:numFmt w:val="bullet"/>
      <w:lvlText w:val="o"/>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D7E7320">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1B872B8">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2D46316">
      <w:start w:val="1"/>
      <w:numFmt w:val="bullet"/>
      <w:lvlText w:val="o"/>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B3469F0">
      <w:start w:val="1"/>
      <w:numFmt w:val="bullet"/>
      <w:lvlText w:val="▪"/>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32DA1D7A"/>
    <w:multiLevelType w:val="hybridMultilevel"/>
    <w:tmpl w:val="0DBE8E28"/>
    <w:lvl w:ilvl="0" w:tplc="1F68437A">
      <w:start w:val="18"/>
      <w:numFmt w:val="decimal"/>
      <w:lvlText w:val="%1."/>
      <w:lvlJc w:val="left"/>
      <w:pPr>
        <w:ind w:left="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D0FC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3811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BAE2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FEF6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0E5A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B257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CC85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22F9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40B3E43"/>
    <w:multiLevelType w:val="hybridMultilevel"/>
    <w:tmpl w:val="C4880C44"/>
    <w:lvl w:ilvl="0" w:tplc="0F6E6756">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10FB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8E11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E6E5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E664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1EA5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26B6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123A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1078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45A0D29"/>
    <w:multiLevelType w:val="hybridMultilevel"/>
    <w:tmpl w:val="1B6A2642"/>
    <w:lvl w:ilvl="0" w:tplc="FE327F46">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0E5F8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5E8AE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DA134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E8385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D69FC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965F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6A10F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A021A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4E15268"/>
    <w:multiLevelType w:val="hybridMultilevel"/>
    <w:tmpl w:val="69DA634A"/>
    <w:lvl w:ilvl="0" w:tplc="9BB60DBE">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5E4CB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CC46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4CC6C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94D8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50200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76F8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729C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660D1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53E43C7"/>
    <w:multiLevelType w:val="hybridMultilevel"/>
    <w:tmpl w:val="C25CC81C"/>
    <w:lvl w:ilvl="0" w:tplc="7D665156">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0082A76">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34E5CE6">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0E6DD42">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A74936E">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64A61D0">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48A3DD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20AD234">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CB0645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35BD5918"/>
    <w:multiLevelType w:val="hybridMultilevel"/>
    <w:tmpl w:val="65F27132"/>
    <w:lvl w:ilvl="0" w:tplc="219839FE">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1A9632">
      <w:start w:val="1"/>
      <w:numFmt w:val="bullet"/>
      <w:lvlText w:val="o"/>
      <w:lvlJc w:val="left"/>
      <w:pPr>
        <w:ind w:left="15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02EFE8">
      <w:start w:val="1"/>
      <w:numFmt w:val="bullet"/>
      <w:lvlText w:val="▪"/>
      <w:lvlJc w:val="left"/>
      <w:pPr>
        <w:ind w:left="22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94EABE">
      <w:start w:val="1"/>
      <w:numFmt w:val="bullet"/>
      <w:lvlText w:val="•"/>
      <w:lvlJc w:val="left"/>
      <w:pPr>
        <w:ind w:left="2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320A5E">
      <w:start w:val="1"/>
      <w:numFmt w:val="bullet"/>
      <w:lvlText w:val="o"/>
      <w:lvlJc w:val="left"/>
      <w:pPr>
        <w:ind w:left="36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588D02">
      <w:start w:val="1"/>
      <w:numFmt w:val="bullet"/>
      <w:lvlText w:val="▪"/>
      <w:lvlJc w:val="left"/>
      <w:pPr>
        <w:ind w:left="43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D04BB6">
      <w:start w:val="1"/>
      <w:numFmt w:val="bullet"/>
      <w:lvlText w:val="•"/>
      <w:lvlJc w:val="left"/>
      <w:pPr>
        <w:ind w:left="5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6E7E3A">
      <w:start w:val="1"/>
      <w:numFmt w:val="bullet"/>
      <w:lvlText w:val="o"/>
      <w:lvlJc w:val="left"/>
      <w:pPr>
        <w:ind w:left="58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8C5B06">
      <w:start w:val="1"/>
      <w:numFmt w:val="bullet"/>
      <w:lvlText w:val="▪"/>
      <w:lvlJc w:val="left"/>
      <w:pPr>
        <w:ind w:left="65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35BE0187"/>
    <w:multiLevelType w:val="hybridMultilevel"/>
    <w:tmpl w:val="AD343C12"/>
    <w:lvl w:ilvl="0" w:tplc="D02E3270">
      <w:start w:val="3"/>
      <w:numFmt w:val="decimal"/>
      <w:lvlText w:val="%1."/>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101A18">
      <w:start w:val="1"/>
      <w:numFmt w:val="lowerLetter"/>
      <w:lvlText w:val="%2"/>
      <w:lvlJc w:val="left"/>
      <w:pPr>
        <w:ind w:left="2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208420">
      <w:start w:val="1"/>
      <w:numFmt w:val="lowerRoman"/>
      <w:lvlText w:val="%3"/>
      <w:lvlJc w:val="left"/>
      <w:pPr>
        <w:ind w:left="3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23046">
      <w:start w:val="1"/>
      <w:numFmt w:val="decimal"/>
      <w:lvlText w:val="%4"/>
      <w:lvlJc w:val="left"/>
      <w:pPr>
        <w:ind w:left="3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EC2774">
      <w:start w:val="1"/>
      <w:numFmt w:val="lowerLetter"/>
      <w:lvlText w:val="%5"/>
      <w:lvlJc w:val="left"/>
      <w:pPr>
        <w:ind w:left="4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1085DA">
      <w:start w:val="1"/>
      <w:numFmt w:val="lowerRoman"/>
      <w:lvlText w:val="%6"/>
      <w:lvlJc w:val="left"/>
      <w:pPr>
        <w:ind w:left="5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FE5BFC">
      <w:start w:val="1"/>
      <w:numFmt w:val="decimal"/>
      <w:lvlText w:val="%7"/>
      <w:lvlJc w:val="left"/>
      <w:pPr>
        <w:ind w:left="6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D4BC5C">
      <w:start w:val="1"/>
      <w:numFmt w:val="lowerLetter"/>
      <w:lvlText w:val="%8"/>
      <w:lvlJc w:val="left"/>
      <w:pPr>
        <w:ind w:left="6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668602">
      <w:start w:val="1"/>
      <w:numFmt w:val="lowerRoman"/>
      <w:lvlText w:val="%9"/>
      <w:lvlJc w:val="left"/>
      <w:pPr>
        <w:ind w:left="7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6AC2198"/>
    <w:multiLevelType w:val="hybridMultilevel"/>
    <w:tmpl w:val="EFDEE16A"/>
    <w:lvl w:ilvl="0" w:tplc="640A2FDA">
      <w:start w:val="1"/>
      <w:numFmt w:val="decimal"/>
      <w:lvlText w:val="%1."/>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5ED9B8">
      <w:start w:val="1"/>
      <w:numFmt w:val="lowerLetter"/>
      <w:lvlText w:val="%2"/>
      <w:lvlJc w:val="left"/>
      <w:pPr>
        <w:ind w:left="1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902658">
      <w:start w:val="1"/>
      <w:numFmt w:val="lowerRoman"/>
      <w:lvlText w:val="%3"/>
      <w:lvlJc w:val="left"/>
      <w:pPr>
        <w:ind w:left="22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D2656E">
      <w:start w:val="1"/>
      <w:numFmt w:val="decimal"/>
      <w:lvlText w:val="%4"/>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940FDC">
      <w:start w:val="1"/>
      <w:numFmt w:val="lowerLetter"/>
      <w:lvlText w:val="%5"/>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6879C2">
      <w:start w:val="1"/>
      <w:numFmt w:val="lowerRoman"/>
      <w:lvlText w:val="%6"/>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623282">
      <w:start w:val="1"/>
      <w:numFmt w:val="decimal"/>
      <w:lvlText w:val="%7"/>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CAB9CC">
      <w:start w:val="1"/>
      <w:numFmt w:val="lowerLetter"/>
      <w:lvlText w:val="%8"/>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8603B4">
      <w:start w:val="1"/>
      <w:numFmt w:val="lowerRoman"/>
      <w:lvlText w:val="%9"/>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7667089"/>
    <w:multiLevelType w:val="hybridMultilevel"/>
    <w:tmpl w:val="1D4EB4D8"/>
    <w:lvl w:ilvl="0" w:tplc="6A38813C">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386C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F0297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08560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924C8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D02A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14CA2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1ACFB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EA0F7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8317EF4"/>
    <w:multiLevelType w:val="hybridMultilevel"/>
    <w:tmpl w:val="3E22FA7C"/>
    <w:lvl w:ilvl="0" w:tplc="0DF86084">
      <w:start w:val="1"/>
      <w:numFmt w:val="decimal"/>
      <w:lvlText w:val="%1."/>
      <w:lvlJc w:val="left"/>
      <w:pPr>
        <w:ind w:left="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269F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0601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26AE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6AFB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60C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F086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3090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82BB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90E1B3A"/>
    <w:multiLevelType w:val="hybridMultilevel"/>
    <w:tmpl w:val="5E043AFE"/>
    <w:lvl w:ilvl="0" w:tplc="92927054">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6CCE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2E57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BA2D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74EA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2003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F6B2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F4AB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8817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94957E8"/>
    <w:multiLevelType w:val="hybridMultilevel"/>
    <w:tmpl w:val="51D6F1E4"/>
    <w:lvl w:ilvl="0" w:tplc="627CC050">
      <w:start w:val="1"/>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AC5E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1CB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62BF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6497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F6BC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7263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FE34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EED8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94F485A"/>
    <w:multiLevelType w:val="hybridMultilevel"/>
    <w:tmpl w:val="CF1ABCA6"/>
    <w:lvl w:ilvl="0" w:tplc="AEA43EA8">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6AF370">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46C716">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2EBF72">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966BB8">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72C764">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DE6F06">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60A782">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7E6A2A">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395B2565"/>
    <w:multiLevelType w:val="hybridMultilevel"/>
    <w:tmpl w:val="BFA4A2F8"/>
    <w:lvl w:ilvl="0" w:tplc="B0D8E646">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9C98B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1ABC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98D6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A238D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4E0F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92F1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64DB9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A84C5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99E1152"/>
    <w:multiLevelType w:val="hybridMultilevel"/>
    <w:tmpl w:val="52B0C32A"/>
    <w:lvl w:ilvl="0" w:tplc="AA60A4F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12C6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2C21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095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BA4CA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E65E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A835B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720BB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8844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9B50683"/>
    <w:multiLevelType w:val="hybridMultilevel"/>
    <w:tmpl w:val="10560BC2"/>
    <w:lvl w:ilvl="0" w:tplc="7102CCEC">
      <w:start w:val="1"/>
      <w:numFmt w:val="bullet"/>
      <w:lvlText w:val="–"/>
      <w:lvlJc w:val="left"/>
      <w:pPr>
        <w:ind w:left="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E7F12">
      <w:start w:val="1"/>
      <w:numFmt w:val="bullet"/>
      <w:lvlText w:val="o"/>
      <w:lvlJc w:val="left"/>
      <w:pPr>
        <w:ind w:left="1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D20984">
      <w:start w:val="1"/>
      <w:numFmt w:val="bullet"/>
      <w:lvlText w:val="▪"/>
      <w:lvlJc w:val="left"/>
      <w:pPr>
        <w:ind w:left="1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C0E7BC">
      <w:start w:val="1"/>
      <w:numFmt w:val="bullet"/>
      <w:lvlText w:val="•"/>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644788">
      <w:start w:val="1"/>
      <w:numFmt w:val="bullet"/>
      <w:lvlText w:val="o"/>
      <w:lvlJc w:val="left"/>
      <w:pPr>
        <w:ind w:left="3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360A7E">
      <w:start w:val="1"/>
      <w:numFmt w:val="bullet"/>
      <w:lvlText w:val="▪"/>
      <w:lvlJc w:val="left"/>
      <w:pPr>
        <w:ind w:left="4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2E0D30">
      <w:start w:val="1"/>
      <w:numFmt w:val="bullet"/>
      <w:lvlText w:val="•"/>
      <w:lvlJc w:val="left"/>
      <w:pPr>
        <w:ind w:left="4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94CE38">
      <w:start w:val="1"/>
      <w:numFmt w:val="bullet"/>
      <w:lvlText w:val="o"/>
      <w:lvlJc w:val="left"/>
      <w:pPr>
        <w:ind w:left="5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AE52B4">
      <w:start w:val="1"/>
      <w:numFmt w:val="bullet"/>
      <w:lvlText w:val="▪"/>
      <w:lvlJc w:val="left"/>
      <w:pPr>
        <w:ind w:left="6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A4D4BD5"/>
    <w:multiLevelType w:val="hybridMultilevel"/>
    <w:tmpl w:val="E368D23E"/>
    <w:lvl w:ilvl="0" w:tplc="4D925F0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426FC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38059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5E3FD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9827C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802A1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1C7ED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48300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8C19C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3A81166E"/>
    <w:multiLevelType w:val="hybridMultilevel"/>
    <w:tmpl w:val="54FE0186"/>
    <w:lvl w:ilvl="0" w:tplc="A98ABE04">
      <w:start w:val="1"/>
      <w:numFmt w:val="bullet"/>
      <w:lvlText w:val="o"/>
      <w:lvlJc w:val="left"/>
      <w:pPr>
        <w:ind w:left="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32EE3B6">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738232C">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4420BA8">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E98EBFE">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06895F2">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CE490F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2C6F402">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580992E">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3B365288"/>
    <w:multiLevelType w:val="hybridMultilevel"/>
    <w:tmpl w:val="D5883BEE"/>
    <w:lvl w:ilvl="0" w:tplc="7398F172">
      <w:start w:val="1"/>
      <w:numFmt w:val="decimal"/>
      <w:lvlText w:val="%1."/>
      <w:lvlJc w:val="left"/>
      <w:pPr>
        <w:ind w:left="1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CE117C">
      <w:start w:val="1"/>
      <w:numFmt w:val="lowerLetter"/>
      <w:lvlText w:val="%2"/>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7C86C4">
      <w:start w:val="1"/>
      <w:numFmt w:val="lowerRoman"/>
      <w:lvlText w:val="%3"/>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3E3240">
      <w:start w:val="1"/>
      <w:numFmt w:val="decimal"/>
      <w:lvlText w:val="%4"/>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24D80A">
      <w:start w:val="1"/>
      <w:numFmt w:val="lowerLetter"/>
      <w:lvlText w:val="%5"/>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30162E">
      <w:start w:val="1"/>
      <w:numFmt w:val="lowerRoman"/>
      <w:lvlText w:val="%6"/>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4AAFCC">
      <w:start w:val="1"/>
      <w:numFmt w:val="decimal"/>
      <w:lvlText w:val="%7"/>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22CB8C">
      <w:start w:val="1"/>
      <w:numFmt w:val="lowerLetter"/>
      <w:lvlText w:val="%8"/>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5CD6A8">
      <w:start w:val="1"/>
      <w:numFmt w:val="lowerRoman"/>
      <w:lvlText w:val="%9"/>
      <w:lvlJc w:val="left"/>
      <w:pPr>
        <w:ind w:left="7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3BE90FF8"/>
    <w:multiLevelType w:val="hybridMultilevel"/>
    <w:tmpl w:val="959ADE0C"/>
    <w:lvl w:ilvl="0" w:tplc="1590AF1C">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0663DE">
      <w:start w:val="1"/>
      <w:numFmt w:val="bullet"/>
      <w:lvlText w:val="o"/>
      <w:lvlJc w:val="left"/>
      <w:pPr>
        <w:ind w:left="17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FEEC46">
      <w:start w:val="1"/>
      <w:numFmt w:val="bullet"/>
      <w:lvlText w:val="▪"/>
      <w:lvlJc w:val="left"/>
      <w:pPr>
        <w:ind w:left="24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969B1A">
      <w:start w:val="1"/>
      <w:numFmt w:val="bullet"/>
      <w:lvlText w:val="•"/>
      <w:lvlJc w:val="left"/>
      <w:pPr>
        <w:ind w:left="3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30AEE0">
      <w:start w:val="1"/>
      <w:numFmt w:val="bullet"/>
      <w:lvlText w:val="o"/>
      <w:lvlJc w:val="left"/>
      <w:pPr>
        <w:ind w:left="38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DE68DE0">
      <w:start w:val="1"/>
      <w:numFmt w:val="bullet"/>
      <w:lvlText w:val="▪"/>
      <w:lvlJc w:val="left"/>
      <w:pPr>
        <w:ind w:left="4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7295B2">
      <w:start w:val="1"/>
      <w:numFmt w:val="bullet"/>
      <w:lvlText w:val="•"/>
      <w:lvlJc w:val="left"/>
      <w:pPr>
        <w:ind w:left="5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64C852">
      <w:start w:val="1"/>
      <w:numFmt w:val="bullet"/>
      <w:lvlText w:val="o"/>
      <w:lvlJc w:val="left"/>
      <w:pPr>
        <w:ind w:left="60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3606FA">
      <w:start w:val="1"/>
      <w:numFmt w:val="bullet"/>
      <w:lvlText w:val="▪"/>
      <w:lvlJc w:val="left"/>
      <w:pPr>
        <w:ind w:left="67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2" w15:restartNumberingAfterBreak="0">
    <w:nsid w:val="3C444EF2"/>
    <w:multiLevelType w:val="hybridMultilevel"/>
    <w:tmpl w:val="C9B49ED2"/>
    <w:lvl w:ilvl="0" w:tplc="4D7E4348">
      <w:start w:val="1"/>
      <w:numFmt w:val="bullet"/>
      <w:lvlText w:val="-"/>
      <w:lvlJc w:val="left"/>
      <w:pPr>
        <w:ind w:left="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2EE2CA">
      <w:start w:val="1"/>
      <w:numFmt w:val="bullet"/>
      <w:lvlText w:val="o"/>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B63A04">
      <w:start w:val="1"/>
      <w:numFmt w:val="bullet"/>
      <w:lvlText w:val="▪"/>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401F5C">
      <w:start w:val="1"/>
      <w:numFmt w:val="bullet"/>
      <w:lvlText w:val="•"/>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E4D7A6">
      <w:start w:val="1"/>
      <w:numFmt w:val="bullet"/>
      <w:lvlText w:val="o"/>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14FEB8">
      <w:start w:val="1"/>
      <w:numFmt w:val="bullet"/>
      <w:lvlText w:val="▪"/>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A6F942">
      <w:start w:val="1"/>
      <w:numFmt w:val="bullet"/>
      <w:lvlText w:val="•"/>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C3576">
      <w:start w:val="1"/>
      <w:numFmt w:val="bullet"/>
      <w:lvlText w:val="o"/>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B2BE9A">
      <w:start w:val="1"/>
      <w:numFmt w:val="bullet"/>
      <w:lvlText w:val="▪"/>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3C6106F1"/>
    <w:multiLevelType w:val="hybridMultilevel"/>
    <w:tmpl w:val="F5A449BE"/>
    <w:lvl w:ilvl="0" w:tplc="64488958">
      <w:start w:val="1"/>
      <w:numFmt w:val="bullet"/>
      <w:lvlText w:val="•"/>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AA1F4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2A91E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6CA5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E6243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AEC3D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86504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C272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06568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3C623574"/>
    <w:multiLevelType w:val="hybridMultilevel"/>
    <w:tmpl w:val="E8E89E52"/>
    <w:lvl w:ilvl="0" w:tplc="288860CC">
      <w:start w:val="1"/>
      <w:numFmt w:val="decimal"/>
      <w:lvlText w:val="%1."/>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BEF096">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0ACFBC">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DEF3D0">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FAF0D6">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4E520">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18E33A">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6A43CE">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6AA8AA">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3CC04166"/>
    <w:multiLevelType w:val="hybridMultilevel"/>
    <w:tmpl w:val="41B293D2"/>
    <w:lvl w:ilvl="0" w:tplc="43521FBE">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60C826">
      <w:start w:val="1"/>
      <w:numFmt w:val="bullet"/>
      <w:lvlText w:val="o"/>
      <w:lvlJc w:val="left"/>
      <w:pPr>
        <w:ind w:left="17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0D252DA">
      <w:start w:val="1"/>
      <w:numFmt w:val="bullet"/>
      <w:lvlText w:val="▪"/>
      <w:lvlJc w:val="left"/>
      <w:pPr>
        <w:ind w:left="24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38D5BC">
      <w:start w:val="1"/>
      <w:numFmt w:val="bullet"/>
      <w:lvlText w:val="•"/>
      <w:lvlJc w:val="left"/>
      <w:pPr>
        <w:ind w:left="3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16F906">
      <w:start w:val="1"/>
      <w:numFmt w:val="bullet"/>
      <w:lvlText w:val="o"/>
      <w:lvlJc w:val="left"/>
      <w:pPr>
        <w:ind w:left="38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626126">
      <w:start w:val="1"/>
      <w:numFmt w:val="bullet"/>
      <w:lvlText w:val="▪"/>
      <w:lvlJc w:val="left"/>
      <w:pPr>
        <w:ind w:left="4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485C96">
      <w:start w:val="1"/>
      <w:numFmt w:val="bullet"/>
      <w:lvlText w:val="•"/>
      <w:lvlJc w:val="left"/>
      <w:pPr>
        <w:ind w:left="5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E25D6C">
      <w:start w:val="1"/>
      <w:numFmt w:val="bullet"/>
      <w:lvlText w:val="o"/>
      <w:lvlJc w:val="left"/>
      <w:pPr>
        <w:ind w:left="60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44BA20">
      <w:start w:val="1"/>
      <w:numFmt w:val="bullet"/>
      <w:lvlText w:val="▪"/>
      <w:lvlJc w:val="left"/>
      <w:pPr>
        <w:ind w:left="67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6" w15:restartNumberingAfterBreak="0">
    <w:nsid w:val="3CF671F8"/>
    <w:multiLevelType w:val="hybridMultilevel"/>
    <w:tmpl w:val="EA1E3A3A"/>
    <w:lvl w:ilvl="0" w:tplc="39A2617E">
      <w:start w:val="1"/>
      <w:numFmt w:val="bullet"/>
      <w:lvlText w:val="-"/>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8ADB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8E1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2CB11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142DA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2E87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2C813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40920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E86BD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3D297E4E"/>
    <w:multiLevelType w:val="hybridMultilevel"/>
    <w:tmpl w:val="BA5E57DC"/>
    <w:lvl w:ilvl="0" w:tplc="0F2A3C9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5EED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279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EC6E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C887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3C29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1675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CE1E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C494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3D7A28F8"/>
    <w:multiLevelType w:val="hybridMultilevel"/>
    <w:tmpl w:val="FB881D14"/>
    <w:lvl w:ilvl="0" w:tplc="EA9AB4AC">
      <w:start w:val="1"/>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FA989C">
      <w:start w:val="1"/>
      <w:numFmt w:val="bullet"/>
      <w:lvlText w:val="o"/>
      <w:lvlJc w:val="left"/>
      <w:pPr>
        <w:ind w:left="18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18B0637A">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AECE6BA">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F825F40">
      <w:start w:val="1"/>
      <w:numFmt w:val="bullet"/>
      <w:lvlText w:val="o"/>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36CFDFE">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9EAE1D3A">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41ED9CA">
      <w:start w:val="1"/>
      <w:numFmt w:val="bullet"/>
      <w:lvlText w:val="o"/>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A90D8CC">
      <w:start w:val="1"/>
      <w:numFmt w:val="bullet"/>
      <w:lvlText w:val="▪"/>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3EBE319E"/>
    <w:multiLevelType w:val="hybridMultilevel"/>
    <w:tmpl w:val="90963A40"/>
    <w:lvl w:ilvl="0" w:tplc="FCF0475A">
      <w:start w:val="1"/>
      <w:numFmt w:val="bullet"/>
      <w:lvlText w:val="•"/>
      <w:lvlJc w:val="left"/>
      <w:pPr>
        <w:ind w:left="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26487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8EF01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44F4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C6A3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8C765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5E66B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C861B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18A94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40AB0F27"/>
    <w:multiLevelType w:val="hybridMultilevel"/>
    <w:tmpl w:val="F0326802"/>
    <w:lvl w:ilvl="0" w:tplc="AC26B788">
      <w:start w:val="2"/>
      <w:numFmt w:val="decimal"/>
      <w:lvlText w:val="%1."/>
      <w:lvlJc w:val="left"/>
      <w:pPr>
        <w:ind w:left="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D6EC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8C40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605D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E010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9EAC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046B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D208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DCD5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1441B27"/>
    <w:multiLevelType w:val="hybridMultilevel"/>
    <w:tmpl w:val="DEE8030C"/>
    <w:lvl w:ilvl="0" w:tplc="3F40D06E">
      <w:start w:val="1"/>
      <w:numFmt w:val="bullet"/>
      <w:lvlText w:val="•"/>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EA45FE">
      <w:start w:val="1"/>
      <w:numFmt w:val="bullet"/>
      <w:lvlText w:val="o"/>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E83A18">
      <w:start w:val="1"/>
      <w:numFmt w:val="bullet"/>
      <w:lvlText w:val="▪"/>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E03BDE">
      <w:start w:val="1"/>
      <w:numFmt w:val="bullet"/>
      <w:lvlText w:val="•"/>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EEB2E8">
      <w:start w:val="1"/>
      <w:numFmt w:val="bullet"/>
      <w:lvlText w:val="o"/>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BA1718">
      <w:start w:val="1"/>
      <w:numFmt w:val="bullet"/>
      <w:lvlText w:val="▪"/>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F885D6">
      <w:start w:val="1"/>
      <w:numFmt w:val="bullet"/>
      <w:lvlText w:val="•"/>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6C3C0">
      <w:start w:val="1"/>
      <w:numFmt w:val="bullet"/>
      <w:lvlText w:val="o"/>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6CF18E">
      <w:start w:val="1"/>
      <w:numFmt w:val="bullet"/>
      <w:lvlText w:val="▪"/>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1E35D41"/>
    <w:multiLevelType w:val="hybridMultilevel"/>
    <w:tmpl w:val="86A61D24"/>
    <w:lvl w:ilvl="0" w:tplc="47DC12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FC73BA">
      <w:start w:val="3"/>
      <w:numFmt w:val="upperRoman"/>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8B994">
      <w:start w:val="1"/>
      <w:numFmt w:val="lowerRoman"/>
      <w:lvlText w:val="%3"/>
      <w:lvlJc w:val="left"/>
      <w:pPr>
        <w:ind w:left="1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B4077C">
      <w:start w:val="1"/>
      <w:numFmt w:val="decimal"/>
      <w:lvlText w:val="%4"/>
      <w:lvlJc w:val="left"/>
      <w:pPr>
        <w:ind w:left="2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72374C">
      <w:start w:val="1"/>
      <w:numFmt w:val="lowerLetter"/>
      <w:lvlText w:val="%5"/>
      <w:lvlJc w:val="left"/>
      <w:pPr>
        <w:ind w:left="2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B63E50">
      <w:start w:val="1"/>
      <w:numFmt w:val="lowerRoman"/>
      <w:lvlText w:val="%6"/>
      <w:lvlJc w:val="left"/>
      <w:pPr>
        <w:ind w:left="3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561F5E">
      <w:start w:val="1"/>
      <w:numFmt w:val="decimal"/>
      <w:lvlText w:val="%7"/>
      <w:lvlJc w:val="left"/>
      <w:pPr>
        <w:ind w:left="4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54D020">
      <w:start w:val="1"/>
      <w:numFmt w:val="lowerLetter"/>
      <w:lvlText w:val="%8"/>
      <w:lvlJc w:val="left"/>
      <w:pPr>
        <w:ind w:left="5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9455AC">
      <w:start w:val="1"/>
      <w:numFmt w:val="lowerRoman"/>
      <w:lvlText w:val="%9"/>
      <w:lvlJc w:val="left"/>
      <w:pPr>
        <w:ind w:left="5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233553E"/>
    <w:multiLevelType w:val="hybridMultilevel"/>
    <w:tmpl w:val="08E21F26"/>
    <w:lvl w:ilvl="0" w:tplc="656E9FFE">
      <w:start w:val="1"/>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9C9F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0228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1894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BCB4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20F3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2ED0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8CBD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AA3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2601043"/>
    <w:multiLevelType w:val="hybridMultilevel"/>
    <w:tmpl w:val="17A213A4"/>
    <w:lvl w:ilvl="0" w:tplc="DD4059EE">
      <w:start w:val="1"/>
      <w:numFmt w:val="bullet"/>
      <w:lvlText w:val="o"/>
      <w:lvlJc w:val="left"/>
      <w:pPr>
        <w:ind w:left="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878C238">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2C0CD58">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8FA87D0">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C8612CE">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B14A658">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C962868">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A5EA564">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5B4C98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32C2130"/>
    <w:multiLevelType w:val="hybridMultilevel"/>
    <w:tmpl w:val="E33C2458"/>
    <w:lvl w:ilvl="0" w:tplc="CEE84BB2">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18528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80FD3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341B8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90528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04A22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E039E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16A34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A2E2C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34C7D07"/>
    <w:multiLevelType w:val="hybridMultilevel"/>
    <w:tmpl w:val="A28437C6"/>
    <w:lvl w:ilvl="0" w:tplc="09CAE3E0">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78CE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F0DD4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2A82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682A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60BC3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7A31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80725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4639D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3A0145B"/>
    <w:multiLevelType w:val="hybridMultilevel"/>
    <w:tmpl w:val="590C7398"/>
    <w:lvl w:ilvl="0" w:tplc="10DE7760">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76F6A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EC27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C4B0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0E1BA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C0392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7C5DA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2EF9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B2D13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43A853CD"/>
    <w:multiLevelType w:val="hybridMultilevel"/>
    <w:tmpl w:val="3AAA0FA6"/>
    <w:lvl w:ilvl="0" w:tplc="946C932C">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E3C65F8">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F88855E">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C44E69C">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478BBFE">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364227A">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AACBAC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DA0BFF8">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A388C2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41C3BEA"/>
    <w:multiLevelType w:val="hybridMultilevel"/>
    <w:tmpl w:val="77B25BC0"/>
    <w:lvl w:ilvl="0" w:tplc="3804781A">
      <w:start w:val="1"/>
      <w:numFmt w:val="bullet"/>
      <w:lvlText w:val="o"/>
      <w:lvlJc w:val="left"/>
      <w:pPr>
        <w:ind w:left="18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FC3050E6">
      <w:start w:val="1"/>
      <w:numFmt w:val="bullet"/>
      <w:lvlText w:val="o"/>
      <w:lvlJc w:val="left"/>
      <w:pPr>
        <w:ind w:left="194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10C2203A">
      <w:start w:val="1"/>
      <w:numFmt w:val="bullet"/>
      <w:lvlText w:val="▪"/>
      <w:lvlJc w:val="left"/>
      <w:pPr>
        <w:ind w:left="266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AFB8AE82">
      <w:start w:val="1"/>
      <w:numFmt w:val="bullet"/>
      <w:lvlText w:val="•"/>
      <w:lvlJc w:val="left"/>
      <w:pPr>
        <w:ind w:left="338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AF0556C">
      <w:start w:val="1"/>
      <w:numFmt w:val="bullet"/>
      <w:lvlText w:val="o"/>
      <w:lvlJc w:val="left"/>
      <w:pPr>
        <w:ind w:left="410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6DB2AA62">
      <w:start w:val="1"/>
      <w:numFmt w:val="bullet"/>
      <w:lvlText w:val="▪"/>
      <w:lvlJc w:val="left"/>
      <w:pPr>
        <w:ind w:left="482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1368B9A">
      <w:start w:val="1"/>
      <w:numFmt w:val="bullet"/>
      <w:lvlText w:val="•"/>
      <w:lvlJc w:val="left"/>
      <w:pPr>
        <w:ind w:left="554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2300D5E">
      <w:start w:val="1"/>
      <w:numFmt w:val="bullet"/>
      <w:lvlText w:val="o"/>
      <w:lvlJc w:val="left"/>
      <w:pPr>
        <w:ind w:left="626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C4E2272">
      <w:start w:val="1"/>
      <w:numFmt w:val="bullet"/>
      <w:lvlText w:val="▪"/>
      <w:lvlJc w:val="left"/>
      <w:pPr>
        <w:ind w:left="698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44826C40"/>
    <w:multiLevelType w:val="hybridMultilevel"/>
    <w:tmpl w:val="4FC47B62"/>
    <w:lvl w:ilvl="0" w:tplc="F9BE7354">
      <w:start w:val="3"/>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AE3C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DCEE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1E18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7C37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74BB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D873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02F1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7C10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44C02DDF"/>
    <w:multiLevelType w:val="hybridMultilevel"/>
    <w:tmpl w:val="233C2662"/>
    <w:lvl w:ilvl="0" w:tplc="D5B41654">
      <w:start w:val="1"/>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9039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D008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FA34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F83D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18E7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1E92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24FE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F4FD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45C42408"/>
    <w:multiLevelType w:val="hybridMultilevel"/>
    <w:tmpl w:val="F38CF8AE"/>
    <w:lvl w:ilvl="0" w:tplc="DA0A4968">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B485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70454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8ABDA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E6D3A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CA3B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96CA0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E165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AC96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45C55BAC"/>
    <w:multiLevelType w:val="hybridMultilevel"/>
    <w:tmpl w:val="5464D92E"/>
    <w:lvl w:ilvl="0" w:tplc="65E45D10">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A43CD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F4FC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50F0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5652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3AE7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5E30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045B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9EA5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5F9173B"/>
    <w:multiLevelType w:val="hybridMultilevel"/>
    <w:tmpl w:val="D2F6AF7E"/>
    <w:lvl w:ilvl="0" w:tplc="18E6ABB0">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D605D2">
      <w:start w:val="1"/>
      <w:numFmt w:val="lowerLetter"/>
      <w:lvlText w:val="%2"/>
      <w:lvlJc w:val="left"/>
      <w:pPr>
        <w:ind w:left="1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26E0C0">
      <w:start w:val="1"/>
      <w:numFmt w:val="lowerRoman"/>
      <w:lvlText w:val="%3"/>
      <w:lvlJc w:val="left"/>
      <w:pPr>
        <w:ind w:left="2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C26804">
      <w:start w:val="1"/>
      <w:numFmt w:val="decimal"/>
      <w:lvlText w:val="%4"/>
      <w:lvlJc w:val="left"/>
      <w:pPr>
        <w:ind w:left="2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E6DC8E">
      <w:start w:val="1"/>
      <w:numFmt w:val="lowerLetter"/>
      <w:lvlText w:val="%5"/>
      <w:lvlJc w:val="left"/>
      <w:pPr>
        <w:ind w:left="3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BE6F4C">
      <w:start w:val="1"/>
      <w:numFmt w:val="lowerRoman"/>
      <w:lvlText w:val="%6"/>
      <w:lvlJc w:val="left"/>
      <w:pPr>
        <w:ind w:left="4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B6F1EE">
      <w:start w:val="1"/>
      <w:numFmt w:val="decimal"/>
      <w:lvlText w:val="%7"/>
      <w:lvlJc w:val="left"/>
      <w:pPr>
        <w:ind w:left="5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80D1BC">
      <w:start w:val="1"/>
      <w:numFmt w:val="lowerLetter"/>
      <w:lvlText w:val="%8"/>
      <w:lvlJc w:val="left"/>
      <w:pPr>
        <w:ind w:left="5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3C856A">
      <w:start w:val="1"/>
      <w:numFmt w:val="lowerRoman"/>
      <w:lvlText w:val="%9"/>
      <w:lvlJc w:val="left"/>
      <w:pPr>
        <w:ind w:left="6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466E1B48"/>
    <w:multiLevelType w:val="hybridMultilevel"/>
    <w:tmpl w:val="BDBEBB64"/>
    <w:lvl w:ilvl="0" w:tplc="7C403EDE">
      <w:start w:val="1"/>
      <w:numFmt w:val="bullet"/>
      <w:lvlText w:val=""/>
      <w:lvlJc w:val="left"/>
      <w:pPr>
        <w:ind w:left="25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7C418AE">
      <w:start w:val="1"/>
      <w:numFmt w:val="bullet"/>
      <w:lvlText w:val="o"/>
      <w:lvlJc w:val="left"/>
      <w:pPr>
        <w:ind w:left="23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1946F9E">
      <w:start w:val="1"/>
      <w:numFmt w:val="bullet"/>
      <w:lvlText w:val="▪"/>
      <w:lvlJc w:val="left"/>
      <w:pPr>
        <w:ind w:left="30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0243178">
      <w:start w:val="1"/>
      <w:numFmt w:val="bullet"/>
      <w:lvlText w:val="•"/>
      <w:lvlJc w:val="left"/>
      <w:pPr>
        <w:ind w:left="37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850557E">
      <w:start w:val="1"/>
      <w:numFmt w:val="bullet"/>
      <w:lvlText w:val="o"/>
      <w:lvlJc w:val="left"/>
      <w:pPr>
        <w:ind w:left="45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A3A7A7C">
      <w:start w:val="1"/>
      <w:numFmt w:val="bullet"/>
      <w:lvlText w:val="▪"/>
      <w:lvlJc w:val="left"/>
      <w:pPr>
        <w:ind w:left="52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0967AC0">
      <w:start w:val="1"/>
      <w:numFmt w:val="bullet"/>
      <w:lvlText w:val="•"/>
      <w:lvlJc w:val="left"/>
      <w:pPr>
        <w:ind w:left="59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F264DB2">
      <w:start w:val="1"/>
      <w:numFmt w:val="bullet"/>
      <w:lvlText w:val="o"/>
      <w:lvlJc w:val="left"/>
      <w:pPr>
        <w:ind w:left="66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E7A31EC">
      <w:start w:val="1"/>
      <w:numFmt w:val="bullet"/>
      <w:lvlText w:val="▪"/>
      <w:lvlJc w:val="left"/>
      <w:pPr>
        <w:ind w:left="73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46992B14"/>
    <w:multiLevelType w:val="hybridMultilevel"/>
    <w:tmpl w:val="D65869A0"/>
    <w:lvl w:ilvl="0" w:tplc="7F08BCD2">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DCF7C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204B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88C9C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544B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A6F2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28F06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A053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805F0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46FE3A02"/>
    <w:multiLevelType w:val="hybridMultilevel"/>
    <w:tmpl w:val="3FB6ABB0"/>
    <w:lvl w:ilvl="0" w:tplc="02EE9FD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72FF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F248A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E683C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569CD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F2175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CE0FD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F6A7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CAE59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47566D39"/>
    <w:multiLevelType w:val="hybridMultilevel"/>
    <w:tmpl w:val="E3EC85E6"/>
    <w:lvl w:ilvl="0" w:tplc="54D62F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F47632">
      <w:start w:val="1"/>
      <w:numFmt w:val="decimal"/>
      <w:lvlText w:val="%2."/>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5C824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AC22A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235E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8AB3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4229B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BA163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C28DF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47764311"/>
    <w:multiLevelType w:val="hybridMultilevel"/>
    <w:tmpl w:val="596CFC84"/>
    <w:lvl w:ilvl="0" w:tplc="0900BC5E">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8216DE">
      <w:start w:val="1"/>
      <w:numFmt w:val="bullet"/>
      <w:lvlText w:val="o"/>
      <w:lvlJc w:val="left"/>
      <w:pPr>
        <w:ind w:left="18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EA48466">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D00C52E">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2345434">
      <w:start w:val="1"/>
      <w:numFmt w:val="bullet"/>
      <w:lvlText w:val="o"/>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A78E550">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A5CE3FA">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1E81812">
      <w:start w:val="1"/>
      <w:numFmt w:val="bullet"/>
      <w:lvlText w:val="o"/>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B7C3F7C">
      <w:start w:val="1"/>
      <w:numFmt w:val="bullet"/>
      <w:lvlText w:val="▪"/>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50" w15:restartNumberingAfterBreak="0">
    <w:nsid w:val="47F533D2"/>
    <w:multiLevelType w:val="hybridMultilevel"/>
    <w:tmpl w:val="584A685A"/>
    <w:lvl w:ilvl="0" w:tplc="CF9AF9A6">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BAFE8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A8B8F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ABAEB4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765FC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10BA7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2E3A3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84CC1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66AF6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48227863"/>
    <w:multiLevelType w:val="hybridMultilevel"/>
    <w:tmpl w:val="916694AA"/>
    <w:lvl w:ilvl="0" w:tplc="E5D6E4F8">
      <w:start w:val="1"/>
      <w:numFmt w:val="upperLetter"/>
      <w:lvlText w:val="%1"/>
      <w:lvlJc w:val="left"/>
      <w:pPr>
        <w:ind w:left="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D67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385F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0094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3097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C51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C449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8CB9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E85A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483B3A65"/>
    <w:multiLevelType w:val="hybridMultilevel"/>
    <w:tmpl w:val="075A76FE"/>
    <w:lvl w:ilvl="0" w:tplc="48508E62">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604F9C">
      <w:start w:val="1"/>
      <w:numFmt w:val="bullet"/>
      <w:lvlText w:val="o"/>
      <w:lvlJc w:val="left"/>
      <w:pPr>
        <w:ind w:left="17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96D47E">
      <w:start w:val="1"/>
      <w:numFmt w:val="bullet"/>
      <w:lvlText w:val="▪"/>
      <w:lvlJc w:val="left"/>
      <w:pPr>
        <w:ind w:left="24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603E50">
      <w:start w:val="1"/>
      <w:numFmt w:val="bullet"/>
      <w:lvlText w:val="•"/>
      <w:lvlJc w:val="left"/>
      <w:pPr>
        <w:ind w:left="3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468A3C">
      <w:start w:val="1"/>
      <w:numFmt w:val="bullet"/>
      <w:lvlText w:val="o"/>
      <w:lvlJc w:val="left"/>
      <w:pPr>
        <w:ind w:left="38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307382">
      <w:start w:val="1"/>
      <w:numFmt w:val="bullet"/>
      <w:lvlText w:val="▪"/>
      <w:lvlJc w:val="left"/>
      <w:pPr>
        <w:ind w:left="4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0A1910">
      <w:start w:val="1"/>
      <w:numFmt w:val="bullet"/>
      <w:lvlText w:val="•"/>
      <w:lvlJc w:val="left"/>
      <w:pPr>
        <w:ind w:left="5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F0DD88">
      <w:start w:val="1"/>
      <w:numFmt w:val="bullet"/>
      <w:lvlText w:val="o"/>
      <w:lvlJc w:val="left"/>
      <w:pPr>
        <w:ind w:left="60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881B9C">
      <w:start w:val="1"/>
      <w:numFmt w:val="bullet"/>
      <w:lvlText w:val="▪"/>
      <w:lvlJc w:val="left"/>
      <w:pPr>
        <w:ind w:left="67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48582419"/>
    <w:multiLevelType w:val="hybridMultilevel"/>
    <w:tmpl w:val="36220DE8"/>
    <w:lvl w:ilvl="0" w:tplc="E242C1B8">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C449B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065C1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42897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5C21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DAAE6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30C90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66EDB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6C297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48AC2FCA"/>
    <w:multiLevelType w:val="hybridMultilevel"/>
    <w:tmpl w:val="355C744E"/>
    <w:lvl w:ilvl="0" w:tplc="30A48E8E">
      <w:start w:val="1"/>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CCA2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EA68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DC26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481F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D696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842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629F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3275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48D55F32"/>
    <w:multiLevelType w:val="hybridMultilevel"/>
    <w:tmpl w:val="9EC8CD20"/>
    <w:lvl w:ilvl="0" w:tplc="EA5A2B5C">
      <w:start w:val="1"/>
      <w:numFmt w:val="upperRoman"/>
      <w:lvlText w:val="%1"/>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0AF0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5036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DAD0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BA9A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82FB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E82F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4281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BC66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48EB1166"/>
    <w:multiLevelType w:val="hybridMultilevel"/>
    <w:tmpl w:val="65AC0706"/>
    <w:lvl w:ilvl="0" w:tplc="B15A64D2">
      <w:start w:val="1"/>
      <w:numFmt w:val="bullet"/>
      <w:lvlText w:val="•"/>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68684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18EB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0661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28ACC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0CC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1C28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424A3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BE2C8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4A710848"/>
    <w:multiLevelType w:val="hybridMultilevel"/>
    <w:tmpl w:val="E8E2DA32"/>
    <w:lvl w:ilvl="0" w:tplc="3D147DB4">
      <w:start w:val="1"/>
      <w:numFmt w:val="bullet"/>
      <w:lvlText w:val="–"/>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384B3A">
      <w:start w:val="1"/>
      <w:numFmt w:val="bullet"/>
      <w:lvlText w:val="o"/>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4CBC14">
      <w:start w:val="1"/>
      <w:numFmt w:val="bullet"/>
      <w:lvlText w:val="▪"/>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464CA8">
      <w:start w:val="1"/>
      <w:numFmt w:val="bullet"/>
      <w:lvlText w:val="•"/>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D039E8">
      <w:start w:val="1"/>
      <w:numFmt w:val="bullet"/>
      <w:lvlText w:val="o"/>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109082">
      <w:start w:val="1"/>
      <w:numFmt w:val="bullet"/>
      <w:lvlText w:val="▪"/>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709B2E">
      <w:start w:val="1"/>
      <w:numFmt w:val="bullet"/>
      <w:lvlText w:val="•"/>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EED322">
      <w:start w:val="1"/>
      <w:numFmt w:val="bullet"/>
      <w:lvlText w:val="o"/>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3AF5C8">
      <w:start w:val="1"/>
      <w:numFmt w:val="bullet"/>
      <w:lvlText w:val="▪"/>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4B0376A9"/>
    <w:multiLevelType w:val="hybridMultilevel"/>
    <w:tmpl w:val="1CA2C92C"/>
    <w:lvl w:ilvl="0" w:tplc="1A605808">
      <w:start w:val="1"/>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280D5A">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B8F54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5C329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4C0860">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1A1028">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CA2DF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9C3F8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5838E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4B3169E6"/>
    <w:multiLevelType w:val="hybridMultilevel"/>
    <w:tmpl w:val="C044A04A"/>
    <w:lvl w:ilvl="0" w:tplc="C764EEBA">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C641F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14DE3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A6F8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944E5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9C031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78AAA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38077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B861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4B3612F8"/>
    <w:multiLevelType w:val="hybridMultilevel"/>
    <w:tmpl w:val="AED26180"/>
    <w:lvl w:ilvl="0" w:tplc="D8A01E10">
      <w:start w:val="1"/>
      <w:numFmt w:val="bullet"/>
      <w:lvlText w:val="o"/>
      <w:lvlJc w:val="left"/>
      <w:pPr>
        <w:ind w:left="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3EE4B56">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89CFE5A">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5B4F2E6">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3720A0E">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442A0D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08E52FC">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DDA424E">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6C6CEDA">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4C65081E"/>
    <w:multiLevelType w:val="hybridMultilevel"/>
    <w:tmpl w:val="501835B0"/>
    <w:lvl w:ilvl="0" w:tplc="1C30CA6A">
      <w:start w:val="4"/>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1C22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8E38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CA6A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9A47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3C12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6EBB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96AF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8246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4D520973"/>
    <w:multiLevelType w:val="hybridMultilevel"/>
    <w:tmpl w:val="78A01610"/>
    <w:lvl w:ilvl="0" w:tplc="BF1AE308">
      <w:start w:val="1"/>
      <w:numFmt w:val="bullet"/>
      <w:lvlText w:val="o"/>
      <w:lvlJc w:val="left"/>
      <w:pPr>
        <w:ind w:left="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8B24E5A">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91CCF4C">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DC4E0A2">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9D289B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5321210">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0FC011C">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CB870BE">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CEC85B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4D6E3523"/>
    <w:multiLevelType w:val="hybridMultilevel"/>
    <w:tmpl w:val="56D472FC"/>
    <w:lvl w:ilvl="0" w:tplc="898C3454">
      <w:start w:val="1"/>
      <w:numFmt w:val="bullet"/>
      <w:lvlText w:val="•"/>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646D12">
      <w:start w:val="1"/>
      <w:numFmt w:val="bullet"/>
      <w:lvlText w:val="o"/>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22114A">
      <w:start w:val="1"/>
      <w:numFmt w:val="bullet"/>
      <w:lvlText w:val="▪"/>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DCD41E">
      <w:start w:val="1"/>
      <w:numFmt w:val="bullet"/>
      <w:lvlText w:val="•"/>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EEDDF6">
      <w:start w:val="1"/>
      <w:numFmt w:val="bullet"/>
      <w:lvlText w:val="o"/>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C4E2F8">
      <w:start w:val="1"/>
      <w:numFmt w:val="bullet"/>
      <w:lvlText w:val="▪"/>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BAD586">
      <w:start w:val="1"/>
      <w:numFmt w:val="bullet"/>
      <w:lvlText w:val="•"/>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3A2AEA">
      <w:start w:val="1"/>
      <w:numFmt w:val="bullet"/>
      <w:lvlText w:val="o"/>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4448F8">
      <w:start w:val="1"/>
      <w:numFmt w:val="bullet"/>
      <w:lvlText w:val="▪"/>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4D922216"/>
    <w:multiLevelType w:val="hybridMultilevel"/>
    <w:tmpl w:val="A10246F4"/>
    <w:lvl w:ilvl="0" w:tplc="79A8AC9C">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A88C22">
      <w:start w:val="1"/>
      <w:numFmt w:val="lowerLetter"/>
      <w:lvlText w:val="%2"/>
      <w:lvlJc w:val="left"/>
      <w:pPr>
        <w:ind w:left="1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80A5B4">
      <w:start w:val="1"/>
      <w:numFmt w:val="lowerRoman"/>
      <w:lvlText w:val="%3"/>
      <w:lvlJc w:val="left"/>
      <w:pPr>
        <w:ind w:left="2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1C1050">
      <w:start w:val="1"/>
      <w:numFmt w:val="decimal"/>
      <w:lvlText w:val="%4"/>
      <w:lvlJc w:val="left"/>
      <w:pPr>
        <w:ind w:left="2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C23270">
      <w:start w:val="1"/>
      <w:numFmt w:val="lowerLetter"/>
      <w:lvlText w:val="%5"/>
      <w:lvlJc w:val="left"/>
      <w:pPr>
        <w:ind w:left="3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A6BB4A">
      <w:start w:val="1"/>
      <w:numFmt w:val="lowerRoman"/>
      <w:lvlText w:val="%6"/>
      <w:lvlJc w:val="left"/>
      <w:pPr>
        <w:ind w:left="4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164CA8">
      <w:start w:val="1"/>
      <w:numFmt w:val="decimal"/>
      <w:lvlText w:val="%7"/>
      <w:lvlJc w:val="left"/>
      <w:pPr>
        <w:ind w:left="5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449A30">
      <w:start w:val="1"/>
      <w:numFmt w:val="lowerLetter"/>
      <w:lvlText w:val="%8"/>
      <w:lvlJc w:val="left"/>
      <w:pPr>
        <w:ind w:left="5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080404">
      <w:start w:val="1"/>
      <w:numFmt w:val="lowerRoman"/>
      <w:lvlText w:val="%9"/>
      <w:lvlJc w:val="left"/>
      <w:pPr>
        <w:ind w:left="6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4DBC7CB5"/>
    <w:multiLevelType w:val="hybridMultilevel"/>
    <w:tmpl w:val="DADA89DC"/>
    <w:lvl w:ilvl="0" w:tplc="5ECE8664">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98BA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36876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4C0D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DA12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B8CBE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E0A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C66B5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E43DC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4E710CD0"/>
    <w:multiLevelType w:val="hybridMultilevel"/>
    <w:tmpl w:val="7BBAF61A"/>
    <w:lvl w:ilvl="0" w:tplc="F2F2C4A2">
      <w:start w:val="1"/>
      <w:numFmt w:val="decimal"/>
      <w:lvlText w:val="%1."/>
      <w:lvlJc w:val="left"/>
      <w:pPr>
        <w:ind w:left="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A2AFC2">
      <w:start w:val="1"/>
      <w:numFmt w:val="lowerLetter"/>
      <w:lvlText w:val="%2"/>
      <w:lvlJc w:val="left"/>
      <w:pPr>
        <w:ind w:left="1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7F85A28">
      <w:start w:val="1"/>
      <w:numFmt w:val="lowerRoman"/>
      <w:lvlText w:val="%3"/>
      <w:lvlJc w:val="left"/>
      <w:pPr>
        <w:ind w:left="21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7A4203A">
      <w:start w:val="1"/>
      <w:numFmt w:val="decimal"/>
      <w:lvlText w:val="%4"/>
      <w:lvlJc w:val="left"/>
      <w:pPr>
        <w:ind w:left="28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0DA705E">
      <w:start w:val="1"/>
      <w:numFmt w:val="lowerLetter"/>
      <w:lvlText w:val="%5"/>
      <w:lvlJc w:val="left"/>
      <w:pPr>
        <w:ind w:left="35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40AAFC0">
      <w:start w:val="1"/>
      <w:numFmt w:val="lowerRoman"/>
      <w:lvlText w:val="%6"/>
      <w:lvlJc w:val="left"/>
      <w:pPr>
        <w:ind w:left="42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158BC52">
      <w:start w:val="1"/>
      <w:numFmt w:val="decimal"/>
      <w:lvlText w:val="%7"/>
      <w:lvlJc w:val="left"/>
      <w:pPr>
        <w:ind w:left="49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C5EA3DE">
      <w:start w:val="1"/>
      <w:numFmt w:val="lowerLetter"/>
      <w:lvlText w:val="%8"/>
      <w:lvlJc w:val="left"/>
      <w:pPr>
        <w:ind w:left="57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3E8DB10">
      <w:start w:val="1"/>
      <w:numFmt w:val="lowerRoman"/>
      <w:lvlText w:val="%9"/>
      <w:lvlJc w:val="left"/>
      <w:pPr>
        <w:ind w:left="64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4FD861AF"/>
    <w:multiLevelType w:val="hybridMultilevel"/>
    <w:tmpl w:val="79181156"/>
    <w:lvl w:ilvl="0" w:tplc="8A0C5580">
      <w:start w:val="1"/>
      <w:numFmt w:val="bullet"/>
      <w:lvlText w:val="–"/>
      <w:lvlJc w:val="left"/>
      <w:pPr>
        <w:ind w:left="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F05B3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76FFC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18A6B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0EB9C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6FE7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3660D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E3D0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D6B0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4FDA2EC8"/>
    <w:multiLevelType w:val="hybridMultilevel"/>
    <w:tmpl w:val="D7DA5702"/>
    <w:lvl w:ilvl="0" w:tplc="5F48E1F2">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4C2D9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8D63B6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32BF2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5092A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76D40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F6FFC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60C8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D297E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5017554B"/>
    <w:multiLevelType w:val="hybridMultilevel"/>
    <w:tmpl w:val="B9EC079C"/>
    <w:lvl w:ilvl="0" w:tplc="50D6828E">
      <w:start w:val="10"/>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B2DC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582E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B483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5835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ECAF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BADE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3C53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14B7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5054603A"/>
    <w:multiLevelType w:val="hybridMultilevel"/>
    <w:tmpl w:val="B87E6B6A"/>
    <w:lvl w:ilvl="0" w:tplc="2D0A34DC">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143F7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64599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E49F5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80F5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10F53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98CF6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821F7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90B38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508A788E"/>
    <w:multiLevelType w:val="hybridMultilevel"/>
    <w:tmpl w:val="791EF13A"/>
    <w:lvl w:ilvl="0" w:tplc="E65C0BB4">
      <w:start w:val="1"/>
      <w:numFmt w:val="bullet"/>
      <w:lvlText w:val="•"/>
      <w:lvlJc w:val="left"/>
      <w:pPr>
        <w:ind w:left="71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6836505A">
      <w:start w:val="1"/>
      <w:numFmt w:val="bullet"/>
      <w:lvlText w:val="o"/>
      <w:lvlJc w:val="left"/>
      <w:pPr>
        <w:ind w:left="10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1A4ACC64">
      <w:start w:val="1"/>
      <w:numFmt w:val="bullet"/>
      <w:lvlText w:val="▪"/>
      <w:lvlJc w:val="left"/>
      <w:pPr>
        <w:ind w:left="18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A5DC55BA">
      <w:start w:val="1"/>
      <w:numFmt w:val="bullet"/>
      <w:lvlText w:val="•"/>
      <w:lvlJc w:val="left"/>
      <w:pPr>
        <w:ind w:left="25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31A4BC6C">
      <w:start w:val="1"/>
      <w:numFmt w:val="bullet"/>
      <w:lvlText w:val="o"/>
      <w:lvlJc w:val="left"/>
      <w:pPr>
        <w:ind w:left="32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33D609D2">
      <w:start w:val="1"/>
      <w:numFmt w:val="bullet"/>
      <w:lvlText w:val="▪"/>
      <w:lvlJc w:val="left"/>
      <w:pPr>
        <w:ind w:left="39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2DB865FE">
      <w:start w:val="1"/>
      <w:numFmt w:val="bullet"/>
      <w:lvlText w:val="•"/>
      <w:lvlJc w:val="left"/>
      <w:pPr>
        <w:ind w:left="46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4800BE5E">
      <w:start w:val="1"/>
      <w:numFmt w:val="bullet"/>
      <w:lvlText w:val="o"/>
      <w:lvlJc w:val="left"/>
      <w:pPr>
        <w:ind w:left="54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AC6EA0BC">
      <w:start w:val="1"/>
      <w:numFmt w:val="bullet"/>
      <w:lvlText w:val="▪"/>
      <w:lvlJc w:val="left"/>
      <w:pPr>
        <w:ind w:left="61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72" w15:restartNumberingAfterBreak="0">
    <w:nsid w:val="50DC5857"/>
    <w:multiLevelType w:val="hybridMultilevel"/>
    <w:tmpl w:val="7B363C94"/>
    <w:lvl w:ilvl="0" w:tplc="45681D86">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3EA990">
      <w:start w:val="1"/>
      <w:numFmt w:val="bullet"/>
      <w:lvlText w:val="o"/>
      <w:lvlJc w:val="left"/>
      <w:pPr>
        <w:ind w:left="17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323678">
      <w:start w:val="1"/>
      <w:numFmt w:val="bullet"/>
      <w:lvlText w:val="▪"/>
      <w:lvlJc w:val="left"/>
      <w:pPr>
        <w:ind w:left="2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C3468">
      <w:start w:val="1"/>
      <w:numFmt w:val="bullet"/>
      <w:lvlText w:val="•"/>
      <w:lvlJc w:val="left"/>
      <w:pPr>
        <w:ind w:left="3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C00124">
      <w:start w:val="1"/>
      <w:numFmt w:val="bullet"/>
      <w:lvlText w:val="o"/>
      <w:lvlJc w:val="left"/>
      <w:pPr>
        <w:ind w:left="39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FC8944">
      <w:start w:val="1"/>
      <w:numFmt w:val="bullet"/>
      <w:lvlText w:val="▪"/>
      <w:lvlJc w:val="left"/>
      <w:pPr>
        <w:ind w:left="46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0671C2">
      <w:start w:val="1"/>
      <w:numFmt w:val="bullet"/>
      <w:lvlText w:val="•"/>
      <w:lvlJc w:val="left"/>
      <w:pPr>
        <w:ind w:left="53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74293C">
      <w:start w:val="1"/>
      <w:numFmt w:val="bullet"/>
      <w:lvlText w:val="o"/>
      <w:lvlJc w:val="left"/>
      <w:pPr>
        <w:ind w:left="61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74000A">
      <w:start w:val="1"/>
      <w:numFmt w:val="bullet"/>
      <w:lvlText w:val="▪"/>
      <w:lvlJc w:val="left"/>
      <w:pPr>
        <w:ind w:left="68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3" w15:restartNumberingAfterBreak="0">
    <w:nsid w:val="51156289"/>
    <w:multiLevelType w:val="hybridMultilevel"/>
    <w:tmpl w:val="B6AEAE0C"/>
    <w:lvl w:ilvl="0" w:tplc="8A8E1130">
      <w:start w:val="1"/>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9C25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4ED0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8891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D6A8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E48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A6E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8C9B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2497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518A64AD"/>
    <w:multiLevelType w:val="hybridMultilevel"/>
    <w:tmpl w:val="FAA0708E"/>
    <w:lvl w:ilvl="0" w:tplc="8B0CC51A">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90EBB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6AC53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2D05E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6EF4E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487C8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5A18D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589C8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849E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5" w15:restartNumberingAfterBreak="0">
    <w:nsid w:val="52A83FF2"/>
    <w:multiLevelType w:val="hybridMultilevel"/>
    <w:tmpl w:val="EDDE1F44"/>
    <w:lvl w:ilvl="0" w:tplc="FE686900">
      <w:start w:val="1"/>
      <w:numFmt w:val="bullet"/>
      <w:lvlText w:val="-"/>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1C9710">
      <w:start w:val="1"/>
      <w:numFmt w:val="bullet"/>
      <w:lvlText w:val="o"/>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367704">
      <w:start w:val="1"/>
      <w:numFmt w:val="bullet"/>
      <w:lvlText w:val="▪"/>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DC4826">
      <w:start w:val="1"/>
      <w:numFmt w:val="bullet"/>
      <w:lvlText w:val="•"/>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9A796E">
      <w:start w:val="1"/>
      <w:numFmt w:val="bullet"/>
      <w:lvlText w:val="o"/>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1A767E">
      <w:start w:val="1"/>
      <w:numFmt w:val="bullet"/>
      <w:lvlText w:val="▪"/>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9CA50E">
      <w:start w:val="1"/>
      <w:numFmt w:val="bullet"/>
      <w:lvlText w:val="•"/>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BEE122">
      <w:start w:val="1"/>
      <w:numFmt w:val="bullet"/>
      <w:lvlText w:val="o"/>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FC290E">
      <w:start w:val="1"/>
      <w:numFmt w:val="bullet"/>
      <w:lvlText w:val="▪"/>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534E0BC1"/>
    <w:multiLevelType w:val="hybridMultilevel"/>
    <w:tmpl w:val="513273BC"/>
    <w:lvl w:ilvl="0" w:tplc="6B4A70F4">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64D2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FE523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A5C9D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D2167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3EBD5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8B69C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F678E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64098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7" w15:restartNumberingAfterBreak="0">
    <w:nsid w:val="53A063EF"/>
    <w:multiLevelType w:val="hybridMultilevel"/>
    <w:tmpl w:val="22EE4AC8"/>
    <w:lvl w:ilvl="0" w:tplc="27EA9C58">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F26A0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DE4BB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00BFD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EE1B7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C2C9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8D8C16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0CB21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429FB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8" w15:restartNumberingAfterBreak="0">
    <w:nsid w:val="55571F54"/>
    <w:multiLevelType w:val="hybridMultilevel"/>
    <w:tmpl w:val="00447828"/>
    <w:lvl w:ilvl="0" w:tplc="1D36FC46">
      <w:start w:val="1"/>
      <w:numFmt w:val="decimal"/>
      <w:lvlText w:val="%1."/>
      <w:lvlJc w:val="left"/>
      <w:pPr>
        <w:ind w:left="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683424">
      <w:start w:val="1"/>
      <w:numFmt w:val="bullet"/>
      <w:lvlText w:val="•"/>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926A96">
      <w:start w:val="1"/>
      <w:numFmt w:val="bullet"/>
      <w:lvlText w:val="▪"/>
      <w:lvlJc w:val="left"/>
      <w:pPr>
        <w:ind w:left="1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168B02">
      <w:start w:val="1"/>
      <w:numFmt w:val="bullet"/>
      <w:lvlText w:val="•"/>
      <w:lvlJc w:val="left"/>
      <w:pPr>
        <w:ind w:left="2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45486">
      <w:start w:val="1"/>
      <w:numFmt w:val="bullet"/>
      <w:lvlText w:val="o"/>
      <w:lvlJc w:val="left"/>
      <w:pPr>
        <w:ind w:left="3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DA5E1E">
      <w:start w:val="1"/>
      <w:numFmt w:val="bullet"/>
      <w:lvlText w:val="▪"/>
      <w:lvlJc w:val="left"/>
      <w:pPr>
        <w:ind w:left="4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56C640">
      <w:start w:val="1"/>
      <w:numFmt w:val="bullet"/>
      <w:lvlText w:val="•"/>
      <w:lvlJc w:val="left"/>
      <w:pPr>
        <w:ind w:left="4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D283BE">
      <w:start w:val="1"/>
      <w:numFmt w:val="bullet"/>
      <w:lvlText w:val="o"/>
      <w:lvlJc w:val="left"/>
      <w:pPr>
        <w:ind w:left="5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2A51BC">
      <w:start w:val="1"/>
      <w:numFmt w:val="bullet"/>
      <w:lvlText w:val="▪"/>
      <w:lvlJc w:val="left"/>
      <w:pPr>
        <w:ind w:left="6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56291AAB"/>
    <w:multiLevelType w:val="hybridMultilevel"/>
    <w:tmpl w:val="917488B6"/>
    <w:lvl w:ilvl="0" w:tplc="47E0ECA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749162">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1E1B98">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6F134">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9615B4">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60B4EC">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C41146">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44F894">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EEE01E">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567F0B53"/>
    <w:multiLevelType w:val="hybridMultilevel"/>
    <w:tmpl w:val="62860E86"/>
    <w:lvl w:ilvl="0" w:tplc="66462124">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A4323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B428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4A1FC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8E468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82E7E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0D5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BEA1D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C0B3E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570C3536"/>
    <w:multiLevelType w:val="hybridMultilevel"/>
    <w:tmpl w:val="41246058"/>
    <w:lvl w:ilvl="0" w:tplc="6DD27778">
      <w:start w:val="1"/>
      <w:numFmt w:val="bullet"/>
      <w:lvlText w:val="o"/>
      <w:lvlJc w:val="left"/>
      <w:pPr>
        <w:ind w:left="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648C376">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8A4A140">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F0A9E46">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AC8DFAA">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C183B4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FFC31C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AA8C9F4">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27C36AE">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570D489C"/>
    <w:multiLevelType w:val="hybridMultilevel"/>
    <w:tmpl w:val="B25AA74A"/>
    <w:lvl w:ilvl="0" w:tplc="5186E670">
      <w:start w:val="6"/>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8ECC50">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E7CA33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065C2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BA025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785534">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BA74B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0AF17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0C25F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3" w15:restartNumberingAfterBreak="0">
    <w:nsid w:val="57103988"/>
    <w:multiLevelType w:val="hybridMultilevel"/>
    <w:tmpl w:val="A572972C"/>
    <w:lvl w:ilvl="0" w:tplc="D8D2B37E">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3AC68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726E4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A27F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B21DA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120DA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62B25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D23EF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AA10D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4" w15:restartNumberingAfterBreak="0">
    <w:nsid w:val="57366B35"/>
    <w:multiLevelType w:val="hybridMultilevel"/>
    <w:tmpl w:val="478AC9C2"/>
    <w:lvl w:ilvl="0" w:tplc="CA8849E4">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F0AD9A">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0E03E6">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E40166">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D8371C">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36ED1A">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461E28">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2479B6">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741FBE">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57C61150"/>
    <w:multiLevelType w:val="hybridMultilevel"/>
    <w:tmpl w:val="AB36D516"/>
    <w:lvl w:ilvl="0" w:tplc="5ED2F1C6">
      <w:start w:val="15"/>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D8F5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2055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D432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BE5B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406D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707F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AE8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14AA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580A51D4"/>
    <w:multiLevelType w:val="hybridMultilevel"/>
    <w:tmpl w:val="E90AB0EC"/>
    <w:lvl w:ilvl="0" w:tplc="BD166FBE">
      <w:start w:val="1"/>
      <w:numFmt w:val="decimal"/>
      <w:lvlText w:val="%1"/>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16B2E4">
      <w:start w:val="1"/>
      <w:numFmt w:val="lowerLetter"/>
      <w:lvlText w:val="%2"/>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CA3DC2">
      <w:start w:val="1"/>
      <w:numFmt w:val="lowerRoman"/>
      <w:lvlText w:val="%3"/>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CA867E">
      <w:start w:val="1"/>
      <w:numFmt w:val="decimal"/>
      <w:lvlText w:val="%4"/>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62411C">
      <w:start w:val="1"/>
      <w:numFmt w:val="lowerLetter"/>
      <w:lvlText w:val="%5"/>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D0583A">
      <w:start w:val="1"/>
      <w:numFmt w:val="lowerRoman"/>
      <w:lvlText w:val="%6"/>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38DC30">
      <w:start w:val="1"/>
      <w:numFmt w:val="decimal"/>
      <w:lvlText w:val="%7"/>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F20EB6">
      <w:start w:val="1"/>
      <w:numFmt w:val="lowerLetter"/>
      <w:lvlText w:val="%8"/>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C1DF4">
      <w:start w:val="1"/>
      <w:numFmt w:val="lowerRoman"/>
      <w:lvlText w:val="%9"/>
      <w:lvlJc w:val="left"/>
      <w:pPr>
        <w:ind w:left="6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58922E41"/>
    <w:multiLevelType w:val="hybridMultilevel"/>
    <w:tmpl w:val="45206126"/>
    <w:lvl w:ilvl="0" w:tplc="7B7A8D4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E2C27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D86A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0AAC2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4A676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B4340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04ED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AC33A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8CC17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589F11F1"/>
    <w:multiLevelType w:val="hybridMultilevel"/>
    <w:tmpl w:val="0B3A2618"/>
    <w:lvl w:ilvl="0" w:tplc="F4842246">
      <w:start w:val="1"/>
      <w:numFmt w:val="bullet"/>
      <w:lvlText w:val="o"/>
      <w:lvlJc w:val="left"/>
      <w:pPr>
        <w:ind w:left="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1C8E106">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9FCA96C">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C18E3AE">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7286EB6">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D4A7B4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7467BB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8866DE0">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14E890C">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58EE7B46"/>
    <w:multiLevelType w:val="hybridMultilevel"/>
    <w:tmpl w:val="EE224B76"/>
    <w:lvl w:ilvl="0" w:tplc="7A604A6E">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80171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BAF56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38C27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C2463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560F9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54C04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BEB36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FAE3E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0" w15:restartNumberingAfterBreak="0">
    <w:nsid w:val="5A1644CA"/>
    <w:multiLevelType w:val="hybridMultilevel"/>
    <w:tmpl w:val="92E29598"/>
    <w:lvl w:ilvl="0" w:tplc="94E46128">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AAB69E">
      <w:start w:val="1"/>
      <w:numFmt w:val="bullet"/>
      <w:lvlText w:val="o"/>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F08C4E">
      <w:start w:val="1"/>
      <w:numFmt w:val="bullet"/>
      <w:lvlText w:val="▪"/>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C429B6">
      <w:start w:val="1"/>
      <w:numFmt w:val="bullet"/>
      <w:lvlText w:val="•"/>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B29EB2">
      <w:start w:val="1"/>
      <w:numFmt w:val="bullet"/>
      <w:lvlText w:val="o"/>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3C1A58">
      <w:start w:val="1"/>
      <w:numFmt w:val="bullet"/>
      <w:lvlText w:val="▪"/>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EB5D2">
      <w:start w:val="1"/>
      <w:numFmt w:val="bullet"/>
      <w:lvlText w:val="•"/>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866DA">
      <w:start w:val="1"/>
      <w:numFmt w:val="bullet"/>
      <w:lvlText w:val="o"/>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5267CC">
      <w:start w:val="1"/>
      <w:numFmt w:val="bullet"/>
      <w:lvlText w:val="▪"/>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5A6E6C5A"/>
    <w:multiLevelType w:val="hybridMultilevel"/>
    <w:tmpl w:val="EDCE76EE"/>
    <w:lvl w:ilvl="0" w:tplc="EF8C5382">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363CB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428DA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16DD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56A12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A236B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4C9A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C8D6B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F287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5DB078E9"/>
    <w:multiLevelType w:val="hybridMultilevel"/>
    <w:tmpl w:val="A04E7462"/>
    <w:lvl w:ilvl="0" w:tplc="2CDE94A4">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60AA232">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C8C384A">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02CD7AC">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0C8B5A0">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FE276D8">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2DCBE3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B46EF7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FC629FC">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5DE73761"/>
    <w:multiLevelType w:val="hybridMultilevel"/>
    <w:tmpl w:val="A72EFD7C"/>
    <w:lvl w:ilvl="0" w:tplc="3182D2B8">
      <w:start w:val="1"/>
      <w:numFmt w:val="decimal"/>
      <w:lvlText w:val="%1."/>
      <w:lvlJc w:val="left"/>
      <w:pPr>
        <w:ind w:left="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9E17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A052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DAD8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CA8B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32FD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3EAB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1E21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7A70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5E110FBC"/>
    <w:multiLevelType w:val="hybridMultilevel"/>
    <w:tmpl w:val="B9AEC290"/>
    <w:lvl w:ilvl="0" w:tplc="A7481BE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CEEF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BEEA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B614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D28C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52EE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6CAD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8A62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0C8A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5F202355"/>
    <w:multiLevelType w:val="hybridMultilevel"/>
    <w:tmpl w:val="6E82E920"/>
    <w:lvl w:ilvl="0" w:tplc="F7E26526">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098F38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48F93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AEE1B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E27C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5A82C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3897E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36777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AA693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5F7B4D8E"/>
    <w:multiLevelType w:val="hybridMultilevel"/>
    <w:tmpl w:val="2FBED444"/>
    <w:lvl w:ilvl="0" w:tplc="DC7C2DA0">
      <w:start w:val="1"/>
      <w:numFmt w:val="decimal"/>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90F4F4">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F87D2E">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5CB466">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3E8F42">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3A2ABA">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963262">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8A942E">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0A0634">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5F836698"/>
    <w:multiLevelType w:val="hybridMultilevel"/>
    <w:tmpl w:val="60E6BBAE"/>
    <w:lvl w:ilvl="0" w:tplc="B302EAD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8A8426">
      <w:start w:val="1"/>
      <w:numFmt w:val="bullet"/>
      <w:lvlText w:val="•"/>
      <w:lvlJc w:val="left"/>
      <w:pPr>
        <w:ind w:left="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3EDB62">
      <w:start w:val="1"/>
      <w:numFmt w:val="bullet"/>
      <w:lvlText w:val="▪"/>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67D2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3640B2">
      <w:start w:val="1"/>
      <w:numFmt w:val="bullet"/>
      <w:lvlText w:val="o"/>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6E3EF4">
      <w:start w:val="1"/>
      <w:numFmt w:val="bullet"/>
      <w:lvlText w:val="▪"/>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485DD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70FA18">
      <w:start w:val="1"/>
      <w:numFmt w:val="bullet"/>
      <w:lvlText w:val="o"/>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CE8A4E">
      <w:start w:val="1"/>
      <w:numFmt w:val="bullet"/>
      <w:lvlText w:val="▪"/>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5F8D661A"/>
    <w:multiLevelType w:val="hybridMultilevel"/>
    <w:tmpl w:val="80DAD24A"/>
    <w:lvl w:ilvl="0" w:tplc="0BE46C68">
      <w:start w:val="1"/>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CF7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2CFE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74DB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EAD8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4C12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74A6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0859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38AD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5F906C89"/>
    <w:multiLevelType w:val="hybridMultilevel"/>
    <w:tmpl w:val="FEC8FF2C"/>
    <w:lvl w:ilvl="0" w:tplc="D2F459D0">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B254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D658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7CC6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F60FA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F4BF6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1C086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5CEA6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40F1F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0D64CD9"/>
    <w:multiLevelType w:val="hybridMultilevel"/>
    <w:tmpl w:val="CAEA2F10"/>
    <w:lvl w:ilvl="0" w:tplc="EEAE5020">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E783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7E19F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A68E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6A8BF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FAC68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504F8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1CDD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A8DD1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6102591C"/>
    <w:multiLevelType w:val="hybridMultilevel"/>
    <w:tmpl w:val="7BB4124E"/>
    <w:lvl w:ilvl="0" w:tplc="9F0879C6">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426C4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4CCA2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9A0D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1829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53EA9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5948C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A8A15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EE652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2" w15:restartNumberingAfterBreak="0">
    <w:nsid w:val="6111027F"/>
    <w:multiLevelType w:val="hybridMultilevel"/>
    <w:tmpl w:val="CB3EA8C6"/>
    <w:lvl w:ilvl="0" w:tplc="29366B24">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C8228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B015B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94654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92C29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9A42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EE482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16834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F8B3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611D6510"/>
    <w:multiLevelType w:val="hybridMultilevel"/>
    <w:tmpl w:val="EC5636AA"/>
    <w:lvl w:ilvl="0" w:tplc="9DFA2FAE">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0E42E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B015C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BCB7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A43B1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92C09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3AA5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82A11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F7A8F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4" w15:restartNumberingAfterBreak="0">
    <w:nsid w:val="62DA21B5"/>
    <w:multiLevelType w:val="hybridMultilevel"/>
    <w:tmpl w:val="CF7EA8F4"/>
    <w:lvl w:ilvl="0" w:tplc="1A00BA12">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C66F42">
      <w:start w:val="1"/>
      <w:numFmt w:val="bullet"/>
      <w:lvlText w:val="-"/>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983C46">
      <w:start w:val="1"/>
      <w:numFmt w:val="bullet"/>
      <w:lvlText w:val="▪"/>
      <w:lvlJc w:val="left"/>
      <w:pPr>
        <w:ind w:left="1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CE92EC">
      <w:start w:val="1"/>
      <w:numFmt w:val="bullet"/>
      <w:lvlText w:val="•"/>
      <w:lvlJc w:val="left"/>
      <w:pPr>
        <w:ind w:left="2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78E5A2">
      <w:start w:val="1"/>
      <w:numFmt w:val="bullet"/>
      <w:lvlText w:val="o"/>
      <w:lvlJc w:val="left"/>
      <w:pPr>
        <w:ind w:left="2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D2ABAC">
      <w:start w:val="1"/>
      <w:numFmt w:val="bullet"/>
      <w:lvlText w:val="▪"/>
      <w:lvlJc w:val="left"/>
      <w:pPr>
        <w:ind w:left="3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A889AE">
      <w:start w:val="1"/>
      <w:numFmt w:val="bullet"/>
      <w:lvlText w:val="•"/>
      <w:lvlJc w:val="left"/>
      <w:pPr>
        <w:ind w:left="4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944032">
      <w:start w:val="1"/>
      <w:numFmt w:val="bullet"/>
      <w:lvlText w:val="o"/>
      <w:lvlJc w:val="left"/>
      <w:pPr>
        <w:ind w:left="4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224B96">
      <w:start w:val="1"/>
      <w:numFmt w:val="bullet"/>
      <w:lvlText w:val="▪"/>
      <w:lvlJc w:val="left"/>
      <w:pPr>
        <w:ind w:left="5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63296578"/>
    <w:multiLevelType w:val="hybridMultilevel"/>
    <w:tmpl w:val="DFEA9298"/>
    <w:lvl w:ilvl="0" w:tplc="5A9A1EF6">
      <w:start w:val="1"/>
      <w:numFmt w:val="bullet"/>
      <w:lvlText w:val="-"/>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80FD0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2EA6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60AC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40FF5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70268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D0059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CCEC9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E618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63452A7A"/>
    <w:multiLevelType w:val="hybridMultilevel"/>
    <w:tmpl w:val="A7505534"/>
    <w:lvl w:ilvl="0" w:tplc="37A403A0">
      <w:start w:val="1"/>
      <w:numFmt w:val="decimal"/>
      <w:lvlText w:val="%1)"/>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DCF00E">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68EA00">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B6E49E">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588CAA">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F8062A">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6F998">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C6E3BC">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3A146A">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64196F7F"/>
    <w:multiLevelType w:val="hybridMultilevel"/>
    <w:tmpl w:val="636A513A"/>
    <w:lvl w:ilvl="0" w:tplc="8F5E9734">
      <w:start w:val="2"/>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A70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60F5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6ACF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0CC1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5C2E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3840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261F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50BA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644150A6"/>
    <w:multiLevelType w:val="hybridMultilevel"/>
    <w:tmpl w:val="4B265BCA"/>
    <w:lvl w:ilvl="0" w:tplc="C74AD9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5079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5CCB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46F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420B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66BA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92A0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6EB0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7AE6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65095A04"/>
    <w:multiLevelType w:val="hybridMultilevel"/>
    <w:tmpl w:val="4DAE7F06"/>
    <w:lvl w:ilvl="0" w:tplc="B0C279D2">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8A78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1804B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6C14A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70E51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C4714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94DDA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0CAB8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B488C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65426D08"/>
    <w:multiLevelType w:val="hybridMultilevel"/>
    <w:tmpl w:val="132AB9C2"/>
    <w:lvl w:ilvl="0" w:tplc="F536B0A2">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F6EF54">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628EAC">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29B2C">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52C302">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6167E">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B8E1B4">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904C0C">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E4A8E2">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65F94C17"/>
    <w:multiLevelType w:val="hybridMultilevel"/>
    <w:tmpl w:val="9A927482"/>
    <w:lvl w:ilvl="0" w:tplc="397CA6F8">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4A61C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1EA4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8AAE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DE24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E057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BE18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A4755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12EE3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2" w15:restartNumberingAfterBreak="0">
    <w:nsid w:val="65FE04A5"/>
    <w:multiLevelType w:val="hybridMultilevel"/>
    <w:tmpl w:val="A08CABFC"/>
    <w:lvl w:ilvl="0" w:tplc="69F66584">
      <w:start w:val="1"/>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2E24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E29B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3086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C253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3012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FC54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B8DA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BAEE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663B2B81"/>
    <w:multiLevelType w:val="hybridMultilevel"/>
    <w:tmpl w:val="466C2E7E"/>
    <w:lvl w:ilvl="0" w:tplc="E428948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98CEE4">
      <w:start w:val="1"/>
      <w:numFmt w:val="bullet"/>
      <w:lvlText w:val="o"/>
      <w:lvlJc w:val="left"/>
      <w:pPr>
        <w:ind w:left="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E448B2">
      <w:start w:val="1"/>
      <w:numFmt w:val="bullet"/>
      <w:lvlRestart w:val="0"/>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53A5B74">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FEF636">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CAB01E">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9C9C2E">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8CB07C">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A6245C">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4" w15:restartNumberingAfterBreak="0">
    <w:nsid w:val="6748145D"/>
    <w:multiLevelType w:val="hybridMultilevel"/>
    <w:tmpl w:val="CC2A1266"/>
    <w:lvl w:ilvl="0" w:tplc="48F8CE80">
      <w:start w:val="1"/>
      <w:numFmt w:val="decimal"/>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1A6352">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8AAC54">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26E418">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78E0C0">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F418D8">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0EC654">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C6ECFE">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F4784E">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67575159"/>
    <w:multiLevelType w:val="hybridMultilevel"/>
    <w:tmpl w:val="F37A176A"/>
    <w:lvl w:ilvl="0" w:tplc="C02E2CE2">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3042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EA476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DC80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5205E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0E6CC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4E8C1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46C85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785BA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6762739F"/>
    <w:multiLevelType w:val="hybridMultilevel"/>
    <w:tmpl w:val="E8C21F20"/>
    <w:lvl w:ilvl="0" w:tplc="9286BC88">
      <w:start w:val="4"/>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94EB7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4EAB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623F2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6E31F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F2A3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D66A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4ADB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26B0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67C663B9"/>
    <w:multiLevelType w:val="hybridMultilevel"/>
    <w:tmpl w:val="D7940ADC"/>
    <w:lvl w:ilvl="0" w:tplc="F658552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443CD0">
      <w:start w:val="1"/>
      <w:numFmt w:val="lowerLetter"/>
      <w:lvlText w:val="%2"/>
      <w:lvlJc w:val="left"/>
      <w:pPr>
        <w:ind w:left="1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12D982">
      <w:start w:val="1"/>
      <w:numFmt w:val="lowerRoman"/>
      <w:lvlText w:val="%3"/>
      <w:lvlJc w:val="left"/>
      <w:pPr>
        <w:ind w:left="2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2678A2">
      <w:start w:val="1"/>
      <w:numFmt w:val="decimal"/>
      <w:lvlText w:val="%4"/>
      <w:lvlJc w:val="left"/>
      <w:pPr>
        <w:ind w:left="3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4E7A30">
      <w:start w:val="1"/>
      <w:numFmt w:val="lowerLetter"/>
      <w:lvlText w:val="%5"/>
      <w:lvlJc w:val="left"/>
      <w:pPr>
        <w:ind w:left="3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521A50">
      <w:start w:val="1"/>
      <w:numFmt w:val="lowerRoman"/>
      <w:lvlText w:val="%6"/>
      <w:lvlJc w:val="left"/>
      <w:pPr>
        <w:ind w:left="4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DE5FC0">
      <w:start w:val="1"/>
      <w:numFmt w:val="decimal"/>
      <w:lvlText w:val="%7"/>
      <w:lvlJc w:val="left"/>
      <w:pPr>
        <w:ind w:left="5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865238">
      <w:start w:val="1"/>
      <w:numFmt w:val="lowerLetter"/>
      <w:lvlText w:val="%8"/>
      <w:lvlJc w:val="left"/>
      <w:pPr>
        <w:ind w:left="6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E8A6F6">
      <w:start w:val="1"/>
      <w:numFmt w:val="lowerRoman"/>
      <w:lvlText w:val="%9"/>
      <w:lvlJc w:val="left"/>
      <w:pPr>
        <w:ind w:left="6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68AE196B"/>
    <w:multiLevelType w:val="hybridMultilevel"/>
    <w:tmpl w:val="9A5C4754"/>
    <w:lvl w:ilvl="0" w:tplc="F170E0FE">
      <w:start w:val="1"/>
      <w:numFmt w:val="decimal"/>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BEE8A8">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EE384C">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821A82">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9E8CFC">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A0CE34">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6E4050">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8C5174">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0EF9C0">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68F435C4"/>
    <w:multiLevelType w:val="hybridMultilevel"/>
    <w:tmpl w:val="DD3CDA30"/>
    <w:lvl w:ilvl="0" w:tplc="1842FA84">
      <w:start w:val="1"/>
      <w:numFmt w:val="decimal"/>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54F27C">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18BCF0">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46E5D6">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98E02A">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62FE06">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038A4">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A8EC6A">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3C1F1C">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68F55DAE"/>
    <w:multiLevelType w:val="hybridMultilevel"/>
    <w:tmpl w:val="3648B6A0"/>
    <w:lvl w:ilvl="0" w:tplc="A830A5FC">
      <w:start w:val="1"/>
      <w:numFmt w:val="decimal"/>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6A87A">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B6303E">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985C1A">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D849E8">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84C082">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C21A32">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60BA12">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48CAA6">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69680BB4"/>
    <w:multiLevelType w:val="hybridMultilevel"/>
    <w:tmpl w:val="4322EA90"/>
    <w:lvl w:ilvl="0" w:tplc="218081C2">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0605B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D8ED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AA2D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6C53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78A63A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A0A0B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4638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269E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2" w15:restartNumberingAfterBreak="0">
    <w:nsid w:val="6A7F553E"/>
    <w:multiLevelType w:val="hybridMultilevel"/>
    <w:tmpl w:val="C156790A"/>
    <w:lvl w:ilvl="0" w:tplc="07DA71C0">
      <w:start w:val="1"/>
      <w:numFmt w:val="decimal"/>
      <w:lvlText w:val="%1."/>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3657D2">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26BD6">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C2726C">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92C8C2">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683962">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B0B3F2">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89F18">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58946E">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6C69458E"/>
    <w:multiLevelType w:val="hybridMultilevel"/>
    <w:tmpl w:val="3154E976"/>
    <w:lvl w:ilvl="0" w:tplc="05420180">
      <w:start w:val="1"/>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5434DE">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E65EDE">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7074CA">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05B94">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F866AC">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787F00">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4681CA">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186680">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6C887C47"/>
    <w:multiLevelType w:val="hybridMultilevel"/>
    <w:tmpl w:val="0AB2A194"/>
    <w:lvl w:ilvl="0" w:tplc="191C9A30">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2EDA0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26D4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5ADF4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8E308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BEE56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3C26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485B7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98461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6C8A4935"/>
    <w:multiLevelType w:val="hybridMultilevel"/>
    <w:tmpl w:val="9A80CE30"/>
    <w:lvl w:ilvl="0" w:tplc="C78261E2">
      <w:start w:val="1"/>
      <w:numFmt w:val="decimal"/>
      <w:lvlText w:val="%1."/>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FE9FB6">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1C4B4E">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449BF4">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EE7A8">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22FEAC">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E64EE2">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40DEA">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6D712">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6DB0598C"/>
    <w:multiLevelType w:val="hybridMultilevel"/>
    <w:tmpl w:val="502AE2DA"/>
    <w:lvl w:ilvl="0" w:tplc="56D0DEB8">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E81D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F823E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402BE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E4DA9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1CC9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422F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461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E6F9B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6DC201C7"/>
    <w:multiLevelType w:val="hybridMultilevel"/>
    <w:tmpl w:val="C652D56C"/>
    <w:lvl w:ilvl="0" w:tplc="28F6BF74">
      <w:start w:val="1"/>
      <w:numFmt w:val="bullet"/>
      <w:lvlText w:val="o"/>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B82D598">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198C146">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B042ACA">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FDA71A6">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BFCDD5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904DB2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85E4384">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B36DCD0">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6E783A1A"/>
    <w:multiLevelType w:val="hybridMultilevel"/>
    <w:tmpl w:val="717633F4"/>
    <w:lvl w:ilvl="0" w:tplc="7AB86554">
      <w:start w:val="1"/>
      <w:numFmt w:val="bullet"/>
      <w:lvlText w:val="-"/>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4ADE6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E82C0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D82B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FA77D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BA5B0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52B69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72F80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FA3EE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6FCE7891"/>
    <w:multiLevelType w:val="hybridMultilevel"/>
    <w:tmpl w:val="6AC8E538"/>
    <w:lvl w:ilvl="0" w:tplc="574A0752">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90D4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C86E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8CAE7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2E9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FA273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08C7E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A26A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9C279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702E7142"/>
    <w:multiLevelType w:val="hybridMultilevel"/>
    <w:tmpl w:val="8FAA0EF2"/>
    <w:lvl w:ilvl="0" w:tplc="D862B14C">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64CD50">
      <w:start w:val="1"/>
      <w:numFmt w:val="bullet"/>
      <w:lvlText w:val="o"/>
      <w:lvlJc w:val="left"/>
      <w:pPr>
        <w:ind w:left="1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E25ECE">
      <w:start w:val="1"/>
      <w:numFmt w:val="bullet"/>
      <w:lvlText w:val="▪"/>
      <w:lvlJc w:val="left"/>
      <w:pPr>
        <w:ind w:left="2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5E298A">
      <w:start w:val="1"/>
      <w:numFmt w:val="bullet"/>
      <w:lvlText w:val="•"/>
      <w:lvlJc w:val="left"/>
      <w:pPr>
        <w:ind w:left="2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2A830">
      <w:start w:val="1"/>
      <w:numFmt w:val="bullet"/>
      <w:lvlText w:val="o"/>
      <w:lvlJc w:val="left"/>
      <w:pPr>
        <w:ind w:left="3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90CD94">
      <w:start w:val="1"/>
      <w:numFmt w:val="bullet"/>
      <w:lvlText w:val="▪"/>
      <w:lvlJc w:val="left"/>
      <w:pPr>
        <w:ind w:left="4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647656">
      <w:start w:val="1"/>
      <w:numFmt w:val="bullet"/>
      <w:lvlText w:val="•"/>
      <w:lvlJc w:val="left"/>
      <w:pPr>
        <w:ind w:left="5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100804">
      <w:start w:val="1"/>
      <w:numFmt w:val="bullet"/>
      <w:lvlText w:val="o"/>
      <w:lvlJc w:val="left"/>
      <w:pPr>
        <w:ind w:left="5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82DB42">
      <w:start w:val="1"/>
      <w:numFmt w:val="bullet"/>
      <w:lvlText w:val="▪"/>
      <w:lvlJc w:val="left"/>
      <w:pPr>
        <w:ind w:left="6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73666729"/>
    <w:multiLevelType w:val="hybridMultilevel"/>
    <w:tmpl w:val="C2362F42"/>
    <w:lvl w:ilvl="0" w:tplc="6EF2A120">
      <w:start w:val="1"/>
      <w:numFmt w:val="decimal"/>
      <w:lvlText w:val="%1."/>
      <w:lvlJc w:val="left"/>
      <w:pPr>
        <w:ind w:left="1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1EF300">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60E322">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665202">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341CA2">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F66CC2">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2CC77E">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ECC2E4">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0E4284">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73886721"/>
    <w:multiLevelType w:val="hybridMultilevel"/>
    <w:tmpl w:val="4DDC5DD0"/>
    <w:lvl w:ilvl="0" w:tplc="79E0E6BA">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E667C2">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40215E">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14B486">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7462E4">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1E85DA">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E446B0">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E407D8">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E2D14E">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738E7176"/>
    <w:multiLevelType w:val="hybridMultilevel"/>
    <w:tmpl w:val="345ABA2E"/>
    <w:lvl w:ilvl="0" w:tplc="F04C54B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F262A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CEC79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DA5C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DEDA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4CAE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04BF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64FCE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C8820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47459EA"/>
    <w:multiLevelType w:val="hybridMultilevel"/>
    <w:tmpl w:val="6EC85D94"/>
    <w:lvl w:ilvl="0" w:tplc="63C62C8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5A4420">
      <w:start w:val="1"/>
      <w:numFmt w:val="bullet"/>
      <w:lvlText w:val="o"/>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72114A">
      <w:start w:val="1"/>
      <w:numFmt w:val="bullet"/>
      <w:lvlText w:val="▪"/>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0328568">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8ACB4A">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9A4C5C">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CEEE1E">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BA4058">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FAB55C">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5" w15:restartNumberingAfterBreak="0">
    <w:nsid w:val="74C15C6E"/>
    <w:multiLevelType w:val="hybridMultilevel"/>
    <w:tmpl w:val="4B9C391A"/>
    <w:lvl w:ilvl="0" w:tplc="1884CE2C">
      <w:start w:val="1"/>
      <w:numFmt w:val="bullet"/>
      <w:lvlText w:val="•"/>
      <w:lvlJc w:val="left"/>
      <w:pPr>
        <w:ind w:left="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125D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F679C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52DF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102BF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E0159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0BA4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56F7D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0C0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74DC7E27"/>
    <w:multiLevelType w:val="hybridMultilevel"/>
    <w:tmpl w:val="ED124FB8"/>
    <w:lvl w:ilvl="0" w:tplc="AE708B7A">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8828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B643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60F7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245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186C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D2341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944E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726B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75017B30"/>
    <w:multiLevelType w:val="hybridMultilevel"/>
    <w:tmpl w:val="8BE2FE66"/>
    <w:lvl w:ilvl="0" w:tplc="5D20F5DE">
      <w:start w:val="1"/>
      <w:numFmt w:val="decimal"/>
      <w:lvlText w:val="%1"/>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D6B17A">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7EBA4A">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84AFDE">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26C9FE">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E20748">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848A30">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A67532">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744D8A">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750B74F2"/>
    <w:multiLevelType w:val="hybridMultilevel"/>
    <w:tmpl w:val="5F6042E6"/>
    <w:lvl w:ilvl="0" w:tplc="BFFCB564">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E46E88">
      <w:start w:val="1"/>
      <w:numFmt w:val="bullet"/>
      <w:lvlText w:val="o"/>
      <w:lvlJc w:val="left"/>
      <w:pPr>
        <w:ind w:left="17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DC4A1C">
      <w:start w:val="1"/>
      <w:numFmt w:val="bullet"/>
      <w:lvlText w:val="▪"/>
      <w:lvlJc w:val="left"/>
      <w:pPr>
        <w:ind w:left="24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0CD84C">
      <w:start w:val="1"/>
      <w:numFmt w:val="bullet"/>
      <w:lvlText w:val="•"/>
      <w:lvlJc w:val="left"/>
      <w:pPr>
        <w:ind w:left="3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682EFA">
      <w:start w:val="1"/>
      <w:numFmt w:val="bullet"/>
      <w:lvlText w:val="o"/>
      <w:lvlJc w:val="left"/>
      <w:pPr>
        <w:ind w:left="38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74C010">
      <w:start w:val="1"/>
      <w:numFmt w:val="bullet"/>
      <w:lvlText w:val="▪"/>
      <w:lvlJc w:val="left"/>
      <w:pPr>
        <w:ind w:left="4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24B9C2">
      <w:start w:val="1"/>
      <w:numFmt w:val="bullet"/>
      <w:lvlText w:val="•"/>
      <w:lvlJc w:val="left"/>
      <w:pPr>
        <w:ind w:left="5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546C8E">
      <w:start w:val="1"/>
      <w:numFmt w:val="bullet"/>
      <w:lvlText w:val="o"/>
      <w:lvlJc w:val="left"/>
      <w:pPr>
        <w:ind w:left="60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44A81A">
      <w:start w:val="1"/>
      <w:numFmt w:val="bullet"/>
      <w:lvlText w:val="▪"/>
      <w:lvlJc w:val="left"/>
      <w:pPr>
        <w:ind w:left="67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9" w15:restartNumberingAfterBreak="0">
    <w:nsid w:val="75382B53"/>
    <w:multiLevelType w:val="hybridMultilevel"/>
    <w:tmpl w:val="83442D68"/>
    <w:lvl w:ilvl="0" w:tplc="39C22624">
      <w:start w:val="1"/>
      <w:numFmt w:val="decimal"/>
      <w:lvlText w:val="%1."/>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AE1B2E">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EE247A">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5440C2">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78E138">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F61476">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96E060">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8A676A">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DE05D2">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75B618AC"/>
    <w:multiLevelType w:val="hybridMultilevel"/>
    <w:tmpl w:val="6FFEC3F8"/>
    <w:lvl w:ilvl="0" w:tplc="9E3CD6C4">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D85F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C0D2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4E49F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0E4E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00743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C613D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9C39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A8A48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76235F09"/>
    <w:multiLevelType w:val="hybridMultilevel"/>
    <w:tmpl w:val="35F8C3E4"/>
    <w:lvl w:ilvl="0" w:tplc="AA9E198C">
      <w:start w:val="1"/>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C87C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E00A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062A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AE4F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6658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6E9F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9699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543E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76810104"/>
    <w:multiLevelType w:val="hybridMultilevel"/>
    <w:tmpl w:val="6CE86E62"/>
    <w:lvl w:ilvl="0" w:tplc="21C60712">
      <w:start w:val="1"/>
      <w:numFmt w:val="decimal"/>
      <w:lvlText w:val="%1."/>
      <w:lvlJc w:val="left"/>
      <w:pPr>
        <w:ind w:left="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5CF68C">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469C46">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707348">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D0CBBA">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2298DE">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78AD20">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1A558E">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4648F0">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77402F6F"/>
    <w:multiLevelType w:val="hybridMultilevel"/>
    <w:tmpl w:val="EA1A860E"/>
    <w:lvl w:ilvl="0" w:tplc="419A385E">
      <w:start w:val="6"/>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34C2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BA69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3422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5C24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C4E6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2A04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3867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9C9B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78437038"/>
    <w:multiLevelType w:val="hybridMultilevel"/>
    <w:tmpl w:val="C1BE514E"/>
    <w:lvl w:ilvl="0" w:tplc="861A375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BA05C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9CA2B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A457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1C51E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A0BE5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CC7CF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B6C61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DCC4F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78936AF1"/>
    <w:multiLevelType w:val="hybridMultilevel"/>
    <w:tmpl w:val="EB94130A"/>
    <w:lvl w:ilvl="0" w:tplc="C548E0D0">
      <w:start w:val="1"/>
      <w:numFmt w:val="bullet"/>
      <w:lvlText w:val="o"/>
      <w:lvlJc w:val="left"/>
      <w:pPr>
        <w:ind w:left="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748CD56">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7E67230">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928394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14C80B0">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7A2DBD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3FE796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A5A06A2">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2BC506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78C86D50"/>
    <w:multiLevelType w:val="hybridMultilevel"/>
    <w:tmpl w:val="E6EEF79C"/>
    <w:lvl w:ilvl="0" w:tplc="C6AADD0C">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2E68DC">
      <w:start w:val="1"/>
      <w:numFmt w:val="decimal"/>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DE99E0">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4E9FCA">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AACA48">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D28980">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727008">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A8ED88">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DC0FD0">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78C97D00"/>
    <w:multiLevelType w:val="hybridMultilevel"/>
    <w:tmpl w:val="6D2C9906"/>
    <w:lvl w:ilvl="0" w:tplc="EDC09688">
      <w:start w:val="1"/>
      <w:numFmt w:val="bullet"/>
      <w:lvlText w:val="-"/>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307798">
      <w:start w:val="1"/>
      <w:numFmt w:val="bullet"/>
      <w:lvlText w:val="o"/>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4A44D4">
      <w:start w:val="1"/>
      <w:numFmt w:val="bullet"/>
      <w:lvlText w:val="▪"/>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ECBC94">
      <w:start w:val="1"/>
      <w:numFmt w:val="bullet"/>
      <w:lvlText w:val="•"/>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FE7F56">
      <w:start w:val="1"/>
      <w:numFmt w:val="bullet"/>
      <w:lvlText w:val="o"/>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4C0B7C">
      <w:start w:val="1"/>
      <w:numFmt w:val="bullet"/>
      <w:lvlText w:val="▪"/>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5CA314">
      <w:start w:val="1"/>
      <w:numFmt w:val="bullet"/>
      <w:lvlText w:val="•"/>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E04EF2">
      <w:start w:val="1"/>
      <w:numFmt w:val="bullet"/>
      <w:lvlText w:val="o"/>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0E8E0">
      <w:start w:val="1"/>
      <w:numFmt w:val="bullet"/>
      <w:lvlText w:val="▪"/>
      <w:lvlJc w:val="left"/>
      <w:pPr>
        <w:ind w:left="6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7A433651"/>
    <w:multiLevelType w:val="hybridMultilevel"/>
    <w:tmpl w:val="107A8E88"/>
    <w:lvl w:ilvl="0" w:tplc="5B2AB25A">
      <w:start w:val="1"/>
      <w:numFmt w:val="decimal"/>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F4F168">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3EA93A">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F23C6A">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FAE3CE">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628694">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08EC48">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0C49EE">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5072C4">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7B751874"/>
    <w:multiLevelType w:val="hybridMultilevel"/>
    <w:tmpl w:val="92CC31A0"/>
    <w:lvl w:ilvl="0" w:tplc="41B42226">
      <w:start w:val="1"/>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4AD1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5012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86E7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729E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44E4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7ADE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0EB5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B0D3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7BC87E36"/>
    <w:multiLevelType w:val="hybridMultilevel"/>
    <w:tmpl w:val="6772E60A"/>
    <w:lvl w:ilvl="0" w:tplc="9F8C45E2">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F07B3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66A19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00437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D05D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3C09E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41CA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E9DF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021FE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7C285FB6"/>
    <w:multiLevelType w:val="hybridMultilevel"/>
    <w:tmpl w:val="2610AA96"/>
    <w:lvl w:ilvl="0" w:tplc="DD64CBAE">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7E917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E2AD3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EB86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E2B96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12452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3E8D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F2019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C8CB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7D723FD2"/>
    <w:multiLevelType w:val="hybridMultilevel"/>
    <w:tmpl w:val="560A290C"/>
    <w:lvl w:ilvl="0" w:tplc="3EF8127A">
      <w:start w:val="1"/>
      <w:numFmt w:val="bullet"/>
      <w:lvlText w:val="-"/>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9C5AA2">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060235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B12CEF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B0AB9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6608F8">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AEE39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E2759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9E91B2">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3" w15:restartNumberingAfterBreak="0">
    <w:nsid w:val="7DB140B0"/>
    <w:multiLevelType w:val="hybridMultilevel"/>
    <w:tmpl w:val="D3A85002"/>
    <w:lvl w:ilvl="0" w:tplc="E9981428">
      <w:start w:val="1"/>
      <w:numFmt w:val="bullet"/>
      <w:lvlText w:val="•"/>
      <w:lvlJc w:val="left"/>
      <w:pPr>
        <w:ind w:left="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2AC1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2C0D9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CEE5B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90123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1243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72F9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E4ACA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6626D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7DD17D36"/>
    <w:multiLevelType w:val="hybridMultilevel"/>
    <w:tmpl w:val="B49099BE"/>
    <w:lvl w:ilvl="0" w:tplc="A1B2C248">
      <w:start w:val="4"/>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202FBA">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2E7E6">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4F3B0">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A6D300">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F83038">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2204E4">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8E18BE">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62B122">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7E7C3442"/>
    <w:multiLevelType w:val="hybridMultilevel"/>
    <w:tmpl w:val="F272C384"/>
    <w:lvl w:ilvl="0" w:tplc="136ECA7E">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26CF258">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D588F04">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B3266B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C0419CE">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2A2D320">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8B2BC9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A52B310">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B28224E">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7F4F3C6B"/>
    <w:multiLevelType w:val="hybridMultilevel"/>
    <w:tmpl w:val="2CC26CE8"/>
    <w:lvl w:ilvl="0" w:tplc="98B4D5D2">
      <w:start w:val="1"/>
      <w:numFmt w:val="bullet"/>
      <w:lvlText w:val="–"/>
      <w:lvlJc w:val="left"/>
      <w:pPr>
        <w:ind w:left="527"/>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6DBC63B4">
      <w:start w:val="1"/>
      <w:numFmt w:val="bullet"/>
      <w:lvlText w:val="o"/>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58261816">
      <w:start w:val="1"/>
      <w:numFmt w:val="bullet"/>
      <w:lvlText w:val="▪"/>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641E453C">
      <w:start w:val="1"/>
      <w:numFmt w:val="bullet"/>
      <w:lvlText w:val="•"/>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6B90E840">
      <w:start w:val="1"/>
      <w:numFmt w:val="bullet"/>
      <w:lvlText w:val="o"/>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7EB6A6E4">
      <w:start w:val="1"/>
      <w:numFmt w:val="bullet"/>
      <w:lvlText w:val="▪"/>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1E309538">
      <w:start w:val="1"/>
      <w:numFmt w:val="bullet"/>
      <w:lvlText w:val="•"/>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F32436CA">
      <w:start w:val="1"/>
      <w:numFmt w:val="bullet"/>
      <w:lvlText w:val="o"/>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3D124DBC">
      <w:start w:val="1"/>
      <w:numFmt w:val="bullet"/>
      <w:lvlText w:val="▪"/>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57" w15:restartNumberingAfterBreak="0">
    <w:nsid w:val="7F857329"/>
    <w:multiLevelType w:val="hybridMultilevel"/>
    <w:tmpl w:val="8FBEED38"/>
    <w:lvl w:ilvl="0" w:tplc="0C1AB8DC">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76FE9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B282B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5C365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9CE95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8AE32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04AEA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4E741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425A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7FAC3249"/>
    <w:multiLevelType w:val="hybridMultilevel"/>
    <w:tmpl w:val="C4EC304A"/>
    <w:lvl w:ilvl="0" w:tplc="ECECA460">
      <w:start w:val="1"/>
      <w:numFmt w:val="decimal"/>
      <w:lvlText w:val="%1"/>
      <w:lvlJc w:val="left"/>
      <w:pPr>
        <w:ind w:left="1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28D392">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382882">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64DB12">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4FB8E">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7C4C44">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384268">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23878">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4C4BF2">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7FFD69D1"/>
    <w:multiLevelType w:val="hybridMultilevel"/>
    <w:tmpl w:val="7E8C3B9C"/>
    <w:lvl w:ilvl="0" w:tplc="2686269C">
      <w:start w:val="1"/>
      <w:numFmt w:val="bullet"/>
      <w:lvlText w:val="o"/>
      <w:lvlJc w:val="left"/>
      <w:pPr>
        <w:ind w:left="18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98E4D694">
      <w:start w:val="1"/>
      <w:numFmt w:val="bullet"/>
      <w:lvlText w:val="o"/>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D789140">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2C6C9D8">
      <w:start w:val="1"/>
      <w:numFmt w:val="bullet"/>
      <w:lvlText w:val="•"/>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FC8E3FE">
      <w:start w:val="1"/>
      <w:numFmt w:val="bullet"/>
      <w:lvlText w:val="o"/>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A6879DA">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1FC03B4">
      <w:start w:val="1"/>
      <w:numFmt w:val="bullet"/>
      <w:lvlText w:val="•"/>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CF6B7BE">
      <w:start w:val="1"/>
      <w:numFmt w:val="bullet"/>
      <w:lvlText w:val="o"/>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6AA82986">
      <w:start w:val="1"/>
      <w:numFmt w:val="bullet"/>
      <w:lvlText w:val="▪"/>
      <w:lvlJc w:val="left"/>
      <w:pPr>
        <w:ind w:left="72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abstractNumId w:val="176"/>
  </w:num>
  <w:num w:numId="2">
    <w:abstractNumId w:val="21"/>
  </w:num>
  <w:num w:numId="3">
    <w:abstractNumId w:val="161"/>
  </w:num>
  <w:num w:numId="4">
    <w:abstractNumId w:val="158"/>
  </w:num>
  <w:num w:numId="5">
    <w:abstractNumId w:val="210"/>
  </w:num>
  <w:num w:numId="6">
    <w:abstractNumId w:val="109"/>
  </w:num>
  <w:num w:numId="7">
    <w:abstractNumId w:val="128"/>
  </w:num>
  <w:num w:numId="8">
    <w:abstractNumId w:val="151"/>
  </w:num>
  <w:num w:numId="9">
    <w:abstractNumId w:val="94"/>
  </w:num>
  <w:num w:numId="10">
    <w:abstractNumId w:val="55"/>
  </w:num>
  <w:num w:numId="11">
    <w:abstractNumId w:val="171"/>
  </w:num>
  <w:num w:numId="12">
    <w:abstractNumId w:val="256"/>
  </w:num>
  <w:num w:numId="13">
    <w:abstractNumId w:val="120"/>
  </w:num>
  <w:num w:numId="14">
    <w:abstractNumId w:val="166"/>
  </w:num>
  <w:num w:numId="15">
    <w:abstractNumId w:val="175"/>
  </w:num>
  <w:num w:numId="16">
    <w:abstractNumId w:val="85"/>
  </w:num>
  <w:num w:numId="17">
    <w:abstractNumId w:val="156"/>
  </w:num>
  <w:num w:numId="18">
    <w:abstractNumId w:val="259"/>
  </w:num>
  <w:num w:numId="19">
    <w:abstractNumId w:val="133"/>
  </w:num>
  <w:num w:numId="20">
    <w:abstractNumId w:val="80"/>
  </w:num>
  <w:num w:numId="21">
    <w:abstractNumId w:val="91"/>
  </w:num>
  <w:num w:numId="22">
    <w:abstractNumId w:val="252"/>
  </w:num>
  <w:num w:numId="23">
    <w:abstractNumId w:val="249"/>
  </w:num>
  <w:num w:numId="24">
    <w:abstractNumId w:val="243"/>
  </w:num>
  <w:num w:numId="25">
    <w:abstractNumId w:val="177"/>
  </w:num>
  <w:num w:numId="26">
    <w:abstractNumId w:val="40"/>
  </w:num>
  <w:num w:numId="27">
    <w:abstractNumId w:val="11"/>
  </w:num>
  <w:num w:numId="28">
    <w:abstractNumId w:val="73"/>
  </w:num>
  <w:num w:numId="29">
    <w:abstractNumId w:val="193"/>
  </w:num>
  <w:num w:numId="30">
    <w:abstractNumId w:val="63"/>
  </w:num>
  <w:num w:numId="31">
    <w:abstractNumId w:val="182"/>
  </w:num>
  <w:num w:numId="32">
    <w:abstractNumId w:val="60"/>
  </w:num>
  <w:num w:numId="33">
    <w:abstractNumId w:val="150"/>
  </w:num>
  <w:num w:numId="34">
    <w:abstractNumId w:val="32"/>
  </w:num>
  <w:num w:numId="35">
    <w:abstractNumId w:val="36"/>
  </w:num>
  <w:num w:numId="36">
    <w:abstractNumId w:val="186"/>
  </w:num>
  <w:num w:numId="37">
    <w:abstractNumId w:val="168"/>
  </w:num>
  <w:num w:numId="38">
    <w:abstractNumId w:val="241"/>
  </w:num>
  <w:num w:numId="39">
    <w:abstractNumId w:val="169"/>
  </w:num>
  <w:num w:numId="40">
    <w:abstractNumId w:val="102"/>
  </w:num>
  <w:num w:numId="41">
    <w:abstractNumId w:val="195"/>
  </w:num>
  <w:num w:numId="42">
    <w:abstractNumId w:val="132"/>
  </w:num>
  <w:num w:numId="43">
    <w:abstractNumId w:val="13"/>
  </w:num>
  <w:num w:numId="44">
    <w:abstractNumId w:val="140"/>
  </w:num>
  <w:num w:numId="45">
    <w:abstractNumId w:val="205"/>
  </w:num>
  <w:num w:numId="46">
    <w:abstractNumId w:val="86"/>
  </w:num>
  <w:num w:numId="47">
    <w:abstractNumId w:val="126"/>
  </w:num>
  <w:num w:numId="48">
    <w:abstractNumId w:val="20"/>
  </w:num>
  <w:num w:numId="49">
    <w:abstractNumId w:val="200"/>
  </w:num>
  <w:num w:numId="50">
    <w:abstractNumId w:val="226"/>
  </w:num>
  <w:num w:numId="51">
    <w:abstractNumId w:val="78"/>
  </w:num>
  <w:num w:numId="52">
    <w:abstractNumId w:val="89"/>
  </w:num>
  <w:num w:numId="53">
    <w:abstractNumId w:val="42"/>
  </w:num>
  <w:num w:numId="54">
    <w:abstractNumId w:val="251"/>
  </w:num>
  <w:num w:numId="55">
    <w:abstractNumId w:val="53"/>
  </w:num>
  <w:num w:numId="56">
    <w:abstractNumId w:val="227"/>
  </w:num>
  <w:num w:numId="57">
    <w:abstractNumId w:val="204"/>
  </w:num>
  <w:num w:numId="58">
    <w:abstractNumId w:val="47"/>
  </w:num>
  <w:num w:numId="59">
    <w:abstractNumId w:val="197"/>
  </w:num>
  <w:num w:numId="60">
    <w:abstractNumId w:val="82"/>
  </w:num>
  <w:num w:numId="61">
    <w:abstractNumId w:val="180"/>
  </w:num>
  <w:num w:numId="62">
    <w:abstractNumId w:val="104"/>
  </w:num>
  <w:num w:numId="63">
    <w:abstractNumId w:val="118"/>
  </w:num>
  <w:num w:numId="64">
    <w:abstractNumId w:val="117"/>
  </w:num>
  <w:num w:numId="65">
    <w:abstractNumId w:val="83"/>
  </w:num>
  <w:num w:numId="66">
    <w:abstractNumId w:val="127"/>
  </w:num>
  <w:num w:numId="67">
    <w:abstractNumId w:val="242"/>
  </w:num>
  <w:num w:numId="68">
    <w:abstractNumId w:val="121"/>
  </w:num>
  <w:num w:numId="69">
    <w:abstractNumId w:val="238"/>
  </w:num>
  <w:num w:numId="70">
    <w:abstractNumId w:val="146"/>
  </w:num>
  <w:num w:numId="71">
    <w:abstractNumId w:val="257"/>
  </w:num>
  <w:num w:numId="72">
    <w:abstractNumId w:val="14"/>
  </w:num>
  <w:num w:numId="73">
    <w:abstractNumId w:val="59"/>
  </w:num>
  <w:num w:numId="74">
    <w:abstractNumId w:val="33"/>
  </w:num>
  <w:num w:numId="75">
    <w:abstractNumId w:val="88"/>
  </w:num>
  <w:num w:numId="76">
    <w:abstractNumId w:val="6"/>
  </w:num>
  <w:num w:numId="77">
    <w:abstractNumId w:val="142"/>
  </w:num>
  <w:num w:numId="78">
    <w:abstractNumId w:val="229"/>
  </w:num>
  <w:num w:numId="79">
    <w:abstractNumId w:val="240"/>
  </w:num>
  <w:num w:numId="80">
    <w:abstractNumId w:val="105"/>
  </w:num>
  <w:num w:numId="81">
    <w:abstractNumId w:val="170"/>
  </w:num>
  <w:num w:numId="82">
    <w:abstractNumId w:val="246"/>
  </w:num>
  <w:num w:numId="83">
    <w:abstractNumId w:val="250"/>
  </w:num>
  <w:num w:numId="84">
    <w:abstractNumId w:val="48"/>
  </w:num>
  <w:num w:numId="85">
    <w:abstractNumId w:val="217"/>
  </w:num>
  <w:num w:numId="86">
    <w:abstractNumId w:val="224"/>
  </w:num>
  <w:num w:numId="87">
    <w:abstractNumId w:val="203"/>
  </w:num>
  <w:num w:numId="88">
    <w:abstractNumId w:val="110"/>
  </w:num>
  <w:num w:numId="89">
    <w:abstractNumId w:val="46"/>
  </w:num>
  <w:num w:numId="90">
    <w:abstractNumId w:val="115"/>
  </w:num>
  <w:num w:numId="91">
    <w:abstractNumId w:val="99"/>
  </w:num>
  <w:num w:numId="92">
    <w:abstractNumId w:val="216"/>
  </w:num>
  <w:num w:numId="93">
    <w:abstractNumId w:val="209"/>
  </w:num>
  <w:num w:numId="94">
    <w:abstractNumId w:val="54"/>
  </w:num>
  <w:num w:numId="95">
    <w:abstractNumId w:val="136"/>
  </w:num>
  <w:num w:numId="96">
    <w:abstractNumId w:val="70"/>
  </w:num>
  <w:num w:numId="97">
    <w:abstractNumId w:val="65"/>
  </w:num>
  <w:num w:numId="98">
    <w:abstractNumId w:val="39"/>
  </w:num>
  <w:num w:numId="99">
    <w:abstractNumId w:val="15"/>
  </w:num>
  <w:num w:numId="100">
    <w:abstractNumId w:val="77"/>
  </w:num>
  <w:num w:numId="101">
    <w:abstractNumId w:val="79"/>
  </w:num>
  <w:num w:numId="102">
    <w:abstractNumId w:val="68"/>
  </w:num>
  <w:num w:numId="103">
    <w:abstractNumId w:val="234"/>
  </w:num>
  <w:num w:numId="104">
    <w:abstractNumId w:val="3"/>
  </w:num>
  <w:num w:numId="105">
    <w:abstractNumId w:val="123"/>
  </w:num>
  <w:num w:numId="106">
    <w:abstractNumId w:val="0"/>
  </w:num>
  <w:num w:numId="107">
    <w:abstractNumId w:val="152"/>
  </w:num>
  <w:num w:numId="108">
    <w:abstractNumId w:val="189"/>
  </w:num>
  <w:num w:numId="109">
    <w:abstractNumId w:val="235"/>
  </w:num>
  <w:num w:numId="110">
    <w:abstractNumId w:val="17"/>
  </w:num>
  <w:num w:numId="111">
    <w:abstractNumId w:val="111"/>
  </w:num>
  <w:num w:numId="112">
    <w:abstractNumId w:val="198"/>
  </w:num>
  <w:num w:numId="113">
    <w:abstractNumId w:val="141"/>
  </w:num>
  <w:num w:numId="114">
    <w:abstractNumId w:val="207"/>
  </w:num>
  <w:num w:numId="115">
    <w:abstractNumId w:val="185"/>
  </w:num>
  <w:num w:numId="116">
    <w:abstractNumId w:val="211"/>
  </w:num>
  <w:num w:numId="117">
    <w:abstractNumId w:val="51"/>
  </w:num>
  <w:num w:numId="118">
    <w:abstractNumId w:val="137"/>
  </w:num>
  <w:num w:numId="119">
    <w:abstractNumId w:val="223"/>
  </w:num>
  <w:num w:numId="120">
    <w:abstractNumId w:val="213"/>
  </w:num>
  <w:num w:numId="121">
    <w:abstractNumId w:val="76"/>
  </w:num>
  <w:num w:numId="122">
    <w:abstractNumId w:val="16"/>
  </w:num>
  <w:num w:numId="123">
    <w:abstractNumId w:val="8"/>
  </w:num>
  <w:num w:numId="124">
    <w:abstractNumId w:val="113"/>
  </w:num>
  <w:num w:numId="125">
    <w:abstractNumId w:val="154"/>
  </w:num>
  <w:num w:numId="126">
    <w:abstractNumId w:val="173"/>
  </w:num>
  <w:num w:numId="127">
    <w:abstractNumId w:val="167"/>
  </w:num>
  <w:num w:numId="128">
    <w:abstractNumId w:val="87"/>
  </w:num>
  <w:num w:numId="129">
    <w:abstractNumId w:val="29"/>
  </w:num>
  <w:num w:numId="130">
    <w:abstractNumId w:val="148"/>
  </w:num>
  <w:num w:numId="131">
    <w:abstractNumId w:val="97"/>
  </w:num>
  <w:num w:numId="132">
    <w:abstractNumId w:val="75"/>
  </w:num>
  <w:num w:numId="133">
    <w:abstractNumId w:val="66"/>
  </w:num>
  <w:num w:numId="134">
    <w:abstractNumId w:val="9"/>
  </w:num>
  <w:num w:numId="135">
    <w:abstractNumId w:val="23"/>
  </w:num>
  <w:num w:numId="136">
    <w:abstractNumId w:val="206"/>
  </w:num>
  <w:num w:numId="137">
    <w:abstractNumId w:val="144"/>
  </w:num>
  <w:num w:numId="138">
    <w:abstractNumId w:val="164"/>
  </w:num>
  <w:num w:numId="139">
    <w:abstractNumId w:val="108"/>
  </w:num>
  <w:num w:numId="140">
    <w:abstractNumId w:val="157"/>
  </w:num>
  <w:num w:numId="141">
    <w:abstractNumId w:val="184"/>
  </w:num>
  <w:num w:numId="142">
    <w:abstractNumId w:val="258"/>
  </w:num>
  <w:num w:numId="143">
    <w:abstractNumId w:val="28"/>
  </w:num>
  <w:num w:numId="144">
    <w:abstractNumId w:val="72"/>
  </w:num>
  <w:num w:numId="145">
    <w:abstractNumId w:val="254"/>
  </w:num>
  <w:num w:numId="146">
    <w:abstractNumId w:val="231"/>
  </w:num>
  <w:num w:numId="147">
    <w:abstractNumId w:val="84"/>
  </w:num>
  <w:num w:numId="148">
    <w:abstractNumId w:val="218"/>
  </w:num>
  <w:num w:numId="149">
    <w:abstractNumId w:val="196"/>
  </w:num>
  <w:num w:numId="150">
    <w:abstractNumId w:val="67"/>
  </w:num>
  <w:num w:numId="151">
    <w:abstractNumId w:val="62"/>
  </w:num>
  <w:num w:numId="152">
    <w:abstractNumId w:val="225"/>
  </w:num>
  <w:num w:numId="153">
    <w:abstractNumId w:val="92"/>
  </w:num>
  <w:num w:numId="154">
    <w:abstractNumId w:val="214"/>
  </w:num>
  <w:num w:numId="155">
    <w:abstractNumId w:val="220"/>
  </w:num>
  <w:num w:numId="156">
    <w:abstractNumId w:val="222"/>
  </w:num>
  <w:num w:numId="157">
    <w:abstractNumId w:val="219"/>
  </w:num>
  <w:num w:numId="158">
    <w:abstractNumId w:val="237"/>
  </w:num>
  <w:num w:numId="159">
    <w:abstractNumId w:val="2"/>
  </w:num>
  <w:num w:numId="160">
    <w:abstractNumId w:val="232"/>
  </w:num>
  <w:num w:numId="161">
    <w:abstractNumId w:val="64"/>
  </w:num>
  <w:num w:numId="162">
    <w:abstractNumId w:val="248"/>
  </w:num>
  <w:num w:numId="163">
    <w:abstractNumId w:val="43"/>
  </w:num>
  <w:num w:numId="164">
    <w:abstractNumId w:val="124"/>
  </w:num>
  <w:num w:numId="165">
    <w:abstractNumId w:val="41"/>
  </w:num>
  <w:num w:numId="166">
    <w:abstractNumId w:val="44"/>
  </w:num>
  <w:num w:numId="167">
    <w:abstractNumId w:val="58"/>
  </w:num>
  <w:num w:numId="168">
    <w:abstractNumId w:val="239"/>
  </w:num>
  <w:num w:numId="169">
    <w:abstractNumId w:val="201"/>
  </w:num>
  <w:num w:numId="170">
    <w:abstractNumId w:val="101"/>
  </w:num>
  <w:num w:numId="171">
    <w:abstractNumId w:val="149"/>
  </w:num>
  <w:num w:numId="172">
    <w:abstractNumId w:val="7"/>
  </w:num>
  <w:num w:numId="173">
    <w:abstractNumId w:val="155"/>
  </w:num>
  <w:num w:numId="174">
    <w:abstractNumId w:val="98"/>
  </w:num>
  <w:num w:numId="175">
    <w:abstractNumId w:val="191"/>
  </w:num>
  <w:num w:numId="176">
    <w:abstractNumId w:val="57"/>
  </w:num>
  <w:num w:numId="177">
    <w:abstractNumId w:val="153"/>
  </w:num>
  <w:num w:numId="178">
    <w:abstractNumId w:val="190"/>
  </w:num>
  <w:num w:numId="179">
    <w:abstractNumId w:val="159"/>
  </w:num>
  <w:num w:numId="180">
    <w:abstractNumId w:val="188"/>
  </w:num>
  <w:num w:numId="181">
    <w:abstractNumId w:val="18"/>
  </w:num>
  <w:num w:numId="182">
    <w:abstractNumId w:val="38"/>
  </w:num>
  <w:num w:numId="183">
    <w:abstractNumId w:val="81"/>
  </w:num>
  <w:num w:numId="184">
    <w:abstractNumId w:val="202"/>
  </w:num>
  <w:num w:numId="185">
    <w:abstractNumId w:val="165"/>
  </w:num>
  <w:num w:numId="186">
    <w:abstractNumId w:val="192"/>
  </w:num>
  <w:num w:numId="187">
    <w:abstractNumId w:val="52"/>
  </w:num>
  <w:num w:numId="188">
    <w:abstractNumId w:val="19"/>
  </w:num>
  <w:num w:numId="189">
    <w:abstractNumId w:val="135"/>
  </w:num>
  <w:num w:numId="190">
    <w:abstractNumId w:val="69"/>
  </w:num>
  <w:num w:numId="191">
    <w:abstractNumId w:val="49"/>
  </w:num>
  <w:num w:numId="192">
    <w:abstractNumId w:val="22"/>
  </w:num>
  <w:num w:numId="193">
    <w:abstractNumId w:val="134"/>
  </w:num>
  <w:num w:numId="194">
    <w:abstractNumId w:val="12"/>
  </w:num>
  <w:num w:numId="195">
    <w:abstractNumId w:val="129"/>
  </w:num>
  <w:num w:numId="196">
    <w:abstractNumId w:val="160"/>
  </w:num>
  <w:num w:numId="197">
    <w:abstractNumId w:val="50"/>
  </w:num>
  <w:num w:numId="198">
    <w:abstractNumId w:val="25"/>
  </w:num>
  <w:num w:numId="199">
    <w:abstractNumId w:val="247"/>
  </w:num>
  <w:num w:numId="200">
    <w:abstractNumId w:val="145"/>
  </w:num>
  <w:num w:numId="201">
    <w:abstractNumId w:val="139"/>
  </w:num>
  <w:num w:numId="202">
    <w:abstractNumId w:val="221"/>
  </w:num>
  <w:num w:numId="203">
    <w:abstractNumId w:val="172"/>
  </w:num>
  <w:num w:numId="204">
    <w:abstractNumId w:val="199"/>
  </w:num>
  <w:num w:numId="205">
    <w:abstractNumId w:val="37"/>
  </w:num>
  <w:num w:numId="206">
    <w:abstractNumId w:val="253"/>
  </w:num>
  <w:num w:numId="207">
    <w:abstractNumId w:val="162"/>
  </w:num>
  <w:num w:numId="208">
    <w:abstractNumId w:val="138"/>
  </w:num>
  <w:num w:numId="209">
    <w:abstractNumId w:val="106"/>
  </w:num>
  <w:num w:numId="210">
    <w:abstractNumId w:val="24"/>
  </w:num>
  <w:num w:numId="211">
    <w:abstractNumId w:val="119"/>
  </w:num>
  <w:num w:numId="212">
    <w:abstractNumId w:val="35"/>
  </w:num>
  <w:num w:numId="213">
    <w:abstractNumId w:val="245"/>
  </w:num>
  <w:num w:numId="214">
    <w:abstractNumId w:val="90"/>
  </w:num>
  <w:num w:numId="215">
    <w:abstractNumId w:val="31"/>
  </w:num>
  <w:num w:numId="216">
    <w:abstractNumId w:val="122"/>
  </w:num>
  <w:num w:numId="217">
    <w:abstractNumId w:val="181"/>
  </w:num>
  <w:num w:numId="218">
    <w:abstractNumId w:val="61"/>
  </w:num>
  <w:num w:numId="219">
    <w:abstractNumId w:val="230"/>
  </w:num>
  <w:num w:numId="220">
    <w:abstractNumId w:val="255"/>
  </w:num>
  <w:num w:numId="221">
    <w:abstractNumId w:val="93"/>
  </w:num>
  <w:num w:numId="222">
    <w:abstractNumId w:val="74"/>
  </w:num>
  <w:num w:numId="223">
    <w:abstractNumId w:val="215"/>
  </w:num>
  <w:num w:numId="224">
    <w:abstractNumId w:val="27"/>
  </w:num>
  <w:num w:numId="225">
    <w:abstractNumId w:val="130"/>
  </w:num>
  <w:num w:numId="226">
    <w:abstractNumId w:val="56"/>
  </w:num>
  <w:num w:numId="227">
    <w:abstractNumId w:val="131"/>
  </w:num>
  <w:num w:numId="228">
    <w:abstractNumId w:val="107"/>
  </w:num>
  <w:num w:numId="229">
    <w:abstractNumId w:val="114"/>
  </w:num>
  <w:num w:numId="230">
    <w:abstractNumId w:val="45"/>
  </w:num>
  <w:num w:numId="231">
    <w:abstractNumId w:val="163"/>
  </w:num>
  <w:num w:numId="232">
    <w:abstractNumId w:val="174"/>
  </w:num>
  <w:num w:numId="233">
    <w:abstractNumId w:val="183"/>
  </w:num>
  <w:num w:numId="234">
    <w:abstractNumId w:val="26"/>
  </w:num>
  <w:num w:numId="235">
    <w:abstractNumId w:val="103"/>
  </w:num>
  <w:num w:numId="236">
    <w:abstractNumId w:val="143"/>
  </w:num>
  <w:num w:numId="237">
    <w:abstractNumId w:val="112"/>
  </w:num>
  <w:num w:numId="238">
    <w:abstractNumId w:val="4"/>
  </w:num>
  <w:num w:numId="239">
    <w:abstractNumId w:val="236"/>
  </w:num>
  <w:num w:numId="240">
    <w:abstractNumId w:val="178"/>
  </w:num>
  <w:num w:numId="241">
    <w:abstractNumId w:val="10"/>
  </w:num>
  <w:num w:numId="242">
    <w:abstractNumId w:val="228"/>
  </w:num>
  <w:num w:numId="243">
    <w:abstractNumId w:val="125"/>
  </w:num>
  <w:num w:numId="244">
    <w:abstractNumId w:val="30"/>
  </w:num>
  <w:num w:numId="245">
    <w:abstractNumId w:val="208"/>
  </w:num>
  <w:num w:numId="246">
    <w:abstractNumId w:val="71"/>
  </w:num>
  <w:num w:numId="247">
    <w:abstractNumId w:val="34"/>
  </w:num>
  <w:num w:numId="248">
    <w:abstractNumId w:val="1"/>
  </w:num>
  <w:num w:numId="249">
    <w:abstractNumId w:val="194"/>
  </w:num>
  <w:num w:numId="250">
    <w:abstractNumId w:val="116"/>
  </w:num>
  <w:num w:numId="251">
    <w:abstractNumId w:val="96"/>
  </w:num>
  <w:num w:numId="252">
    <w:abstractNumId w:val="233"/>
  </w:num>
  <w:num w:numId="253">
    <w:abstractNumId w:val="244"/>
  </w:num>
  <w:num w:numId="254">
    <w:abstractNumId w:val="187"/>
  </w:num>
  <w:num w:numId="255">
    <w:abstractNumId w:val="100"/>
  </w:num>
  <w:num w:numId="256">
    <w:abstractNumId w:val="5"/>
  </w:num>
  <w:num w:numId="257">
    <w:abstractNumId w:val="212"/>
  </w:num>
  <w:num w:numId="258">
    <w:abstractNumId w:val="147"/>
  </w:num>
  <w:num w:numId="259">
    <w:abstractNumId w:val="179"/>
  </w:num>
  <w:num w:numId="260">
    <w:abstractNumId w:val="95"/>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E8A"/>
    <w:rsid w:val="000C5D16"/>
    <w:rsid w:val="003645A5"/>
    <w:rsid w:val="00B06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00A582-B30E-456A-A8EC-48F210E73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69" w:lineRule="auto"/>
      <w:ind w:left="10" w:right="55"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0" w:right="60" w:hanging="10"/>
      <w:jc w:val="both"/>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pPr>
      <w:keepNext/>
      <w:keepLines/>
      <w:spacing w:after="3"/>
      <w:ind w:left="10" w:right="56"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3"/>
      <w:ind w:left="687" w:hanging="10"/>
      <w:jc w:val="center"/>
      <w:outlineLvl w:val="2"/>
    </w:pPr>
    <w:rPr>
      <w:rFonts w:ascii="Times New Roman" w:eastAsia="Times New Roman" w:hAnsi="Times New Roman" w:cs="Times New Roman"/>
      <w:b/>
      <w:color w:val="0070C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70C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ase.garant.ru/70338452/53f89421bbdaf741eb2d1ecc4ddb4c33/" TargetMode="External"/><Relationship Id="rId299" Type="http://schemas.openxmlformats.org/officeDocument/2006/relationships/hyperlink" Target="https://probolezny.ru/bronhialnaya-astma/" TargetMode="External"/><Relationship Id="rId21" Type="http://schemas.openxmlformats.org/officeDocument/2006/relationships/hyperlink" Target="https://ru.wikipedia.org/wiki/&#1055;&#1091;&#1083;&#1100;&#1089;" TargetMode="External"/><Relationship Id="rId63" Type="http://schemas.openxmlformats.org/officeDocument/2006/relationships/hyperlink" Target="https://base.garant.ru/70859232/64d5af692b74c3220ad7aaa8ea953524/" TargetMode="External"/><Relationship Id="rId159" Type="http://schemas.openxmlformats.org/officeDocument/2006/relationships/hyperlink" Target="https://www.krasotaimedicina.ru/diseases/zabolevanija_gynaecology/premenstrual_syndrome" TargetMode="External"/><Relationship Id="rId324" Type="http://schemas.openxmlformats.org/officeDocument/2006/relationships/hyperlink" Target="https://probolezny.ru/obmorok/" TargetMode="External"/><Relationship Id="rId366" Type="http://schemas.openxmlformats.org/officeDocument/2006/relationships/hyperlink" Target="https://probolezny.ru/anafilaksiya-i-anafilakticheskiy-shok/" TargetMode="External"/><Relationship Id="rId531" Type="http://schemas.openxmlformats.org/officeDocument/2006/relationships/hyperlink" Target="https://www.krasotaimedicina.ru/diseases/traumatology/hypovolemic-shock" TargetMode="External"/><Relationship Id="rId573" Type="http://schemas.openxmlformats.org/officeDocument/2006/relationships/image" Target="media/image50.png"/><Relationship Id="rId629" Type="http://schemas.openxmlformats.org/officeDocument/2006/relationships/header" Target="header8.xml"/><Relationship Id="rId170" Type="http://schemas.openxmlformats.org/officeDocument/2006/relationships/hyperlink" Target="https://www.krasotaimedicina.ru/diseases/zabolevanija_gastroenterologia/gastric_ulcer" TargetMode="External"/><Relationship Id="rId226" Type="http://schemas.openxmlformats.org/officeDocument/2006/relationships/footer" Target="footer6.xml"/><Relationship Id="rId433" Type="http://schemas.openxmlformats.org/officeDocument/2006/relationships/hyperlink" Target="https://www.krasotaimedicina.ru/diseases/psychiatric/psychomotor-agitation" TargetMode="External"/><Relationship Id="rId268" Type="http://schemas.openxmlformats.org/officeDocument/2006/relationships/hyperlink" Target="https://probolezny.ru/anafilaksiya-i-anafilakticheskiy-shok/" TargetMode="External"/><Relationship Id="rId475" Type="http://schemas.openxmlformats.org/officeDocument/2006/relationships/hyperlink" Target="https://www.krasotaimedicina.ru/diseases/children/poliomyelitis" TargetMode="External"/><Relationship Id="rId32" Type="http://schemas.openxmlformats.org/officeDocument/2006/relationships/image" Target="media/image8.jpg"/><Relationship Id="rId74" Type="http://schemas.openxmlformats.org/officeDocument/2006/relationships/hyperlink" Target="https://base.garant.ru/12142720/" TargetMode="External"/><Relationship Id="rId128" Type="http://schemas.openxmlformats.org/officeDocument/2006/relationships/image" Target="media/image39.jpg"/><Relationship Id="rId335" Type="http://schemas.openxmlformats.org/officeDocument/2006/relationships/hyperlink" Target="https://probolezny.ru/anafilaksiya-i-anafilakticheskiy-shok/" TargetMode="External"/><Relationship Id="rId377" Type="http://schemas.openxmlformats.org/officeDocument/2006/relationships/hyperlink" Target="https://protabletky.ru/epinephrine/" TargetMode="External"/><Relationship Id="rId500" Type="http://schemas.openxmlformats.org/officeDocument/2006/relationships/hyperlink" Target="https://www.krasotaimedicina.ru/diseases/zabolevanija_pulmonology/bronchitis" TargetMode="External"/><Relationship Id="rId542" Type="http://schemas.openxmlformats.org/officeDocument/2006/relationships/hyperlink" Target="https://www.krasotaimedicina.ru/treatment/lung-function/peakflowmetry" TargetMode="External"/><Relationship Id="rId584" Type="http://schemas.openxmlformats.org/officeDocument/2006/relationships/image" Target="media/image61.png"/><Relationship Id="rId5" Type="http://schemas.openxmlformats.org/officeDocument/2006/relationships/footnotes" Target="footnotes.xml"/><Relationship Id="rId181" Type="http://schemas.openxmlformats.org/officeDocument/2006/relationships/image" Target="media/image42.jpg"/><Relationship Id="rId237" Type="http://schemas.openxmlformats.org/officeDocument/2006/relationships/hyperlink" Target="https://www.krasotaimedicina.ru/diseases/urgent/Adams-Stokes" TargetMode="External"/><Relationship Id="rId402" Type="http://schemas.openxmlformats.org/officeDocument/2006/relationships/hyperlink" Target="https://protabletky.ru/methylprednisolone/" TargetMode="External"/><Relationship Id="rId279" Type="http://schemas.openxmlformats.org/officeDocument/2006/relationships/hyperlink" Target="https://protabletky.ru/thiopental/" TargetMode="External"/><Relationship Id="rId444" Type="http://schemas.openxmlformats.org/officeDocument/2006/relationships/hyperlink" Target="https://www.krasotaimedicina.ru/diseases/zabolevanija_neurology/coma" TargetMode="External"/><Relationship Id="rId486" Type="http://schemas.openxmlformats.org/officeDocument/2006/relationships/hyperlink" Target="https://www.krasotaimedicina.ru/diseases/traumatology/rib-fracture" TargetMode="External"/><Relationship Id="rId43" Type="http://schemas.openxmlformats.org/officeDocument/2006/relationships/image" Target="media/image19.jpg"/><Relationship Id="rId139" Type="http://schemas.openxmlformats.org/officeDocument/2006/relationships/hyperlink" Target="https://www.krasotaimedicina.ru/diseases/zabolevanija_cardiology/ischemic_heart" TargetMode="External"/><Relationship Id="rId290" Type="http://schemas.openxmlformats.org/officeDocument/2006/relationships/hyperlink" Target="https://protabletky.ru/fentanyl/" TargetMode="External"/><Relationship Id="rId304" Type="http://schemas.openxmlformats.org/officeDocument/2006/relationships/hyperlink" Target="https://probolezny.ru/allergicheskiy-rinit/" TargetMode="External"/><Relationship Id="rId346" Type="http://schemas.openxmlformats.org/officeDocument/2006/relationships/hyperlink" Target="https://probolezny.ru/allergicheskiy-konyunktivit/" TargetMode="External"/><Relationship Id="rId388" Type="http://schemas.openxmlformats.org/officeDocument/2006/relationships/hyperlink" Target="https://probolezny.ru/anafilaksiya-i-anafilakticheskiy-shok/" TargetMode="External"/><Relationship Id="rId511" Type="http://schemas.openxmlformats.org/officeDocument/2006/relationships/hyperlink" Target="https://www.krasotaimedicina.ru/diseases/zabolevanija_pulmonology/pulmonary-atelectasis" TargetMode="External"/><Relationship Id="rId553" Type="http://schemas.openxmlformats.org/officeDocument/2006/relationships/hyperlink" Target="https://www.krasotaimedicina.ru/treatment/electrophysiological-cardiology/electrocardiography" TargetMode="External"/><Relationship Id="rId609" Type="http://schemas.openxmlformats.org/officeDocument/2006/relationships/hyperlink" Target="https://www.diagnos.ru/procedures/analysis/biohimia-krovi/alat" TargetMode="External"/><Relationship Id="rId85" Type="http://schemas.openxmlformats.org/officeDocument/2006/relationships/hyperlink" Target="https://base.garant.ru/70859232/64d5af692b74c3220ad7aaa8ea953524/" TargetMode="External"/><Relationship Id="rId150" Type="http://schemas.openxmlformats.org/officeDocument/2006/relationships/hyperlink" Target="https://www.krasotaimedicina.ru/diseases/zabolevanija_cardiology/cardiac-contusion" TargetMode="External"/><Relationship Id="rId192" Type="http://schemas.openxmlformats.org/officeDocument/2006/relationships/hyperlink" Target="https://www.krasotaimedicina.ru/diseases/zabolevanija_cardiology/atrial-fibrillation" TargetMode="External"/><Relationship Id="rId206" Type="http://schemas.openxmlformats.org/officeDocument/2006/relationships/hyperlink" Target="https://www.krasotaimedicina.ru/diseases/zabolevanija_neurology/syncope" TargetMode="External"/><Relationship Id="rId413" Type="http://schemas.openxmlformats.org/officeDocument/2006/relationships/hyperlink" Target="https://protabletky.ru/berodual/" TargetMode="External"/><Relationship Id="rId595" Type="http://schemas.openxmlformats.org/officeDocument/2006/relationships/image" Target="media/image72.jpg"/><Relationship Id="rId248" Type="http://schemas.openxmlformats.org/officeDocument/2006/relationships/hyperlink" Target="https://www.krasotaimedicina.ru/diseases/zabolevanija_cardiology/stenocardia" TargetMode="External"/><Relationship Id="rId455" Type="http://schemas.openxmlformats.org/officeDocument/2006/relationships/hyperlink" Target="https://www.krasotaimedicina.ru/diseases/zabolevanija_neurology/brain-injury" TargetMode="External"/><Relationship Id="rId497" Type="http://schemas.openxmlformats.org/officeDocument/2006/relationships/hyperlink" Target="https://www.krasotaimedicina.ru/diseases/zabolevanija_pulmonology/asthmatic_status" TargetMode="External"/><Relationship Id="rId620" Type="http://schemas.openxmlformats.org/officeDocument/2006/relationships/hyperlink" Target="https://www.lvrach.ru/2004/10/4531880" TargetMode="External"/><Relationship Id="rId12" Type="http://schemas.openxmlformats.org/officeDocument/2006/relationships/hyperlink" Target="https://www.garant.ru/products/ipo/prime/doc/74859168/" TargetMode="External"/><Relationship Id="rId108" Type="http://schemas.openxmlformats.org/officeDocument/2006/relationships/hyperlink" Target="https://base.garant.ru/70859232/64d5af692b74c3220ad7aaa8ea953524/" TargetMode="External"/><Relationship Id="rId315" Type="http://schemas.openxmlformats.org/officeDocument/2006/relationships/hyperlink" Target="https://probolezny.ru/anafilaksiya-i-anafilakticheskiy-shok/" TargetMode="External"/><Relationship Id="rId357" Type="http://schemas.openxmlformats.org/officeDocument/2006/relationships/hyperlink" Target="https://probolezny.ru/bradikardiya/" TargetMode="External"/><Relationship Id="rId522" Type="http://schemas.openxmlformats.org/officeDocument/2006/relationships/hyperlink" Target="https://www.krasotaimedicina.ru/diseases/zabolevanija_pulmonology/fibrosing-alveolitis" TargetMode="External"/><Relationship Id="rId54" Type="http://schemas.openxmlformats.org/officeDocument/2006/relationships/hyperlink" Target="https://www.eurolab-portal.ru/www.eurolab-portal.ru/medicine/drugs/4906/" TargetMode="External"/><Relationship Id="rId96" Type="http://schemas.openxmlformats.org/officeDocument/2006/relationships/hyperlink" Target="https://base.garant.ru/4100000/" TargetMode="External"/><Relationship Id="rId161" Type="http://schemas.openxmlformats.org/officeDocument/2006/relationships/hyperlink" Target="https://www.krasotaimedicina.ru/symptom/visceral-pain/heartache" TargetMode="External"/><Relationship Id="rId217" Type="http://schemas.openxmlformats.org/officeDocument/2006/relationships/header" Target="header3.xml"/><Relationship Id="rId399" Type="http://schemas.openxmlformats.org/officeDocument/2006/relationships/hyperlink" Target="https://protabletky.ru/rastvor-ringera/" TargetMode="External"/><Relationship Id="rId564" Type="http://schemas.openxmlformats.org/officeDocument/2006/relationships/hyperlink" Target="https://psyweb.global/database/knowledge/article-301-koma" TargetMode="External"/><Relationship Id="rId259" Type="http://schemas.openxmlformats.org/officeDocument/2006/relationships/hyperlink" Target="https://probolezny.ru/anafilaksiya-i-anafilakticheskiy-shok/" TargetMode="External"/><Relationship Id="rId424" Type="http://schemas.openxmlformats.org/officeDocument/2006/relationships/hyperlink" Target="https://www.krasotaimedicina.ru/diseases/zabolevanija_pulmonology/hypercapnia" TargetMode="External"/><Relationship Id="rId466" Type="http://schemas.openxmlformats.org/officeDocument/2006/relationships/hyperlink" Target="https://www.krasotaimedicina.ru/diseases/zabolevanija_neurology/cerebral-hemisphere-tumor" TargetMode="External"/><Relationship Id="rId631" Type="http://schemas.openxmlformats.org/officeDocument/2006/relationships/footer" Target="footer8.xml"/><Relationship Id="rId23" Type="http://schemas.openxmlformats.org/officeDocument/2006/relationships/hyperlink" Target="https://ru.wikipedia.org/wiki/&#1055;&#1091;&#1083;&#1100;&#1089;" TargetMode="External"/><Relationship Id="rId119" Type="http://schemas.openxmlformats.org/officeDocument/2006/relationships/image" Target="media/image30.jpg"/><Relationship Id="rId270" Type="http://schemas.openxmlformats.org/officeDocument/2006/relationships/hyperlink" Target="https://probolezny.ru/anafilaksiya-i-anafilakticheskiy-shok/" TargetMode="External"/><Relationship Id="rId326" Type="http://schemas.openxmlformats.org/officeDocument/2006/relationships/hyperlink" Target="https://probolezny.ru/anafilaksiya-i-anafilakticheskiy-shok/" TargetMode="External"/><Relationship Id="rId533" Type="http://schemas.openxmlformats.org/officeDocument/2006/relationships/hyperlink" Target="https://www.krasotaimedicina.ru/diseases/zabolevanija_pulmonology/pulmonary-embolism" TargetMode="External"/><Relationship Id="rId65" Type="http://schemas.openxmlformats.org/officeDocument/2006/relationships/hyperlink" Target="https://base.garant.ru/12191967/caed1f338455c425853a4f32b00aa739/" TargetMode="External"/><Relationship Id="rId130" Type="http://schemas.openxmlformats.org/officeDocument/2006/relationships/hyperlink" Target="https://www.krasotaimedicina.ru/treatment/vein-pharmaceutical/anticoagulant" TargetMode="External"/><Relationship Id="rId368" Type="http://schemas.openxmlformats.org/officeDocument/2006/relationships/hyperlink" Target="https://probolezny.ru/anafilaksiya-i-anafilakticheskiy-shok/" TargetMode="External"/><Relationship Id="rId575" Type="http://schemas.openxmlformats.org/officeDocument/2006/relationships/image" Target="media/image52.png"/><Relationship Id="rId172" Type="http://schemas.openxmlformats.org/officeDocument/2006/relationships/hyperlink" Target="https://www.krasotaimedicina.ru/diseases/traumatology/chest-bruising" TargetMode="External"/><Relationship Id="rId228" Type="http://schemas.openxmlformats.org/officeDocument/2006/relationships/hyperlink" Target="https://www.krasotaimedicina.ru/diseases/zabolevanija_cardiology/ventricular-flutter" TargetMode="External"/><Relationship Id="rId435" Type="http://schemas.openxmlformats.org/officeDocument/2006/relationships/hyperlink" Target="https://www.krasotaimedicina.ru/diseases/psychiatric/psychomotor-agitation" TargetMode="External"/><Relationship Id="rId477" Type="http://schemas.openxmlformats.org/officeDocument/2006/relationships/hyperlink" Target="https://www.krasotaimedicina.ru/diseases/zabolevanija_neurology/myasthenia-gravis" TargetMode="External"/><Relationship Id="rId600" Type="http://schemas.openxmlformats.org/officeDocument/2006/relationships/hyperlink" Target="https://www.diagnos.ru/diseases/infec/encefalit" TargetMode="External"/><Relationship Id="rId281" Type="http://schemas.openxmlformats.org/officeDocument/2006/relationships/hyperlink" Target="https://protabletky.ru/thiopental/" TargetMode="External"/><Relationship Id="rId337" Type="http://schemas.openxmlformats.org/officeDocument/2006/relationships/hyperlink" Target="https://probolezny.ru/anafilaksiya-i-anafilakticheskiy-shok/" TargetMode="External"/><Relationship Id="rId502" Type="http://schemas.openxmlformats.org/officeDocument/2006/relationships/hyperlink" Target="https://www.krasotaimedicina.ru/diseases/urgent/strangulated-asphyxia" TargetMode="External"/><Relationship Id="rId34" Type="http://schemas.openxmlformats.org/officeDocument/2006/relationships/image" Target="media/image10.jpeg"/><Relationship Id="rId76" Type="http://schemas.openxmlformats.org/officeDocument/2006/relationships/hyperlink" Target="https://base.garant.ru/70859232/64d5af692b74c3220ad7aaa8ea953524/" TargetMode="External"/><Relationship Id="rId141" Type="http://schemas.openxmlformats.org/officeDocument/2006/relationships/hyperlink" Target="https://www.krasotaimedicina.ru/diseases/zabolevanija_cardiology/ischemic_heart" TargetMode="External"/><Relationship Id="rId379" Type="http://schemas.openxmlformats.org/officeDocument/2006/relationships/hyperlink" Target="https://protabletky.ru/adrenaline/" TargetMode="External"/><Relationship Id="rId544" Type="http://schemas.openxmlformats.org/officeDocument/2006/relationships/hyperlink" Target="https://www.krasotaimedicina.ru/treatment/lung-function/spirometry" TargetMode="External"/><Relationship Id="rId586" Type="http://schemas.openxmlformats.org/officeDocument/2006/relationships/image" Target="media/image63.png"/><Relationship Id="rId7" Type="http://schemas.openxmlformats.org/officeDocument/2006/relationships/hyperlink" Target="https://www.garant.ru/products/ipo/prime/doc/74859168/" TargetMode="External"/><Relationship Id="rId183" Type="http://schemas.openxmlformats.org/officeDocument/2006/relationships/hyperlink" Target="https://www.krasotaimedicina.ru/diseases/zabolevanija_cardiology/tachycardia" TargetMode="External"/><Relationship Id="rId239" Type="http://schemas.openxmlformats.org/officeDocument/2006/relationships/hyperlink" Target="https://www.krasotaimedicina.ru/diseases/urgent/Adams-Stokes" TargetMode="External"/><Relationship Id="rId390" Type="http://schemas.openxmlformats.org/officeDocument/2006/relationships/hyperlink" Target="https://probolezny.ru/anafilaksiya-i-anafilakticheskiy-shok/" TargetMode="External"/><Relationship Id="rId404" Type="http://schemas.openxmlformats.org/officeDocument/2006/relationships/hyperlink" Target="https://protabletky.ru/hydrocortisone/" TargetMode="External"/><Relationship Id="rId446" Type="http://schemas.openxmlformats.org/officeDocument/2006/relationships/hyperlink" Target="https://www.krasotaimedicina.ru/diseases/zabolevanija_cardiology/arrhythmia" TargetMode="External"/><Relationship Id="rId611" Type="http://schemas.openxmlformats.org/officeDocument/2006/relationships/hyperlink" Target="https://www.diagnos.ru/procedures/analysis/htc" TargetMode="External"/><Relationship Id="rId250" Type="http://schemas.openxmlformats.org/officeDocument/2006/relationships/hyperlink" Target="https://www.krasotaimedicina.ru/diseases/zabolevanija_cardiology/stenocardia" TargetMode="External"/><Relationship Id="rId292" Type="http://schemas.openxmlformats.org/officeDocument/2006/relationships/hyperlink" Target="https://probolezny.ru/anafilaksiya-i-anafilakticheskiy-shok/" TargetMode="External"/><Relationship Id="rId306" Type="http://schemas.openxmlformats.org/officeDocument/2006/relationships/hyperlink" Target="https://probolezny.ru/allergicheskiy-rinit/" TargetMode="External"/><Relationship Id="rId488" Type="http://schemas.openxmlformats.org/officeDocument/2006/relationships/hyperlink" Target="https://www.krasotaimedicina.ru/diseases/zabolevanija_pulmonology/tracheal-foreign-body" TargetMode="External"/><Relationship Id="rId45" Type="http://schemas.openxmlformats.org/officeDocument/2006/relationships/image" Target="media/image21.jpg"/><Relationship Id="rId87" Type="http://schemas.openxmlformats.org/officeDocument/2006/relationships/hyperlink" Target="https://base.garant.ru/70859232/64d5af692b74c3220ad7aaa8ea953524/" TargetMode="External"/><Relationship Id="rId110" Type="http://schemas.openxmlformats.org/officeDocument/2006/relationships/hyperlink" Target="https://base.garant.ru/4100000/" TargetMode="External"/><Relationship Id="rId348" Type="http://schemas.openxmlformats.org/officeDocument/2006/relationships/hyperlink" Target="https://probolezny.ru/anafilaksiya-i-anafilakticheskiy-shok/" TargetMode="External"/><Relationship Id="rId513" Type="http://schemas.openxmlformats.org/officeDocument/2006/relationships/hyperlink" Target="https://www.krasotaimedicina.ru/treatment/pulmonary-resection/" TargetMode="External"/><Relationship Id="rId555" Type="http://schemas.openxmlformats.org/officeDocument/2006/relationships/hyperlink" Target="https://psyweb.global/database/knowledge/article-306-oglushenie" TargetMode="External"/><Relationship Id="rId597" Type="http://schemas.openxmlformats.org/officeDocument/2006/relationships/hyperlink" Target="https://www.diagnos.ru/diseases/nerves/meningitis" TargetMode="External"/><Relationship Id="rId152" Type="http://schemas.openxmlformats.org/officeDocument/2006/relationships/hyperlink" Target="https://www.krasotaimedicina.ru/diseases/zabolevanija_cardiology/cardiac-contusion" TargetMode="External"/><Relationship Id="rId194" Type="http://schemas.openxmlformats.org/officeDocument/2006/relationships/hyperlink" Target="https://www.krasotaimedicina.ru/diseases/zabolevanija_cardiology/weak-sinus-syndrome" TargetMode="External"/><Relationship Id="rId208" Type="http://schemas.openxmlformats.org/officeDocument/2006/relationships/hyperlink" Target="https://www.krasotaimedicina.ru/diseases/urgent/cardiogenic-shock" TargetMode="External"/><Relationship Id="rId415" Type="http://schemas.openxmlformats.org/officeDocument/2006/relationships/hyperlink" Target="https://probolezny.ru/anafilaksiya-i-anafilakticheskiy-shok/" TargetMode="External"/><Relationship Id="rId457" Type="http://schemas.openxmlformats.org/officeDocument/2006/relationships/hyperlink" Target="https://www.krasotaimedicina.ru/diseases/zabolevanija_neurology/brain-injury" TargetMode="External"/><Relationship Id="rId622" Type="http://schemas.openxmlformats.org/officeDocument/2006/relationships/hyperlink" Target="https://www.lvrach.ru/2004/10/4531880" TargetMode="External"/><Relationship Id="rId261" Type="http://schemas.openxmlformats.org/officeDocument/2006/relationships/hyperlink" Target="https://probolezny.ru/anafilaksiya-i-anafilakticheskiy-shok/" TargetMode="External"/><Relationship Id="rId499" Type="http://schemas.openxmlformats.org/officeDocument/2006/relationships/hyperlink" Target="https://www.krasotaimedicina.ru/diseases/zabolevanija_pulmonology/bronchitis" TargetMode="External"/><Relationship Id="rId14" Type="http://schemas.openxmlformats.org/officeDocument/2006/relationships/image" Target="media/image1.png"/><Relationship Id="rId56" Type="http://schemas.openxmlformats.org/officeDocument/2006/relationships/hyperlink" Target="https://www.eurolab-portal.ru/www.eurolab-portal.ru/medicine/active/130/" TargetMode="External"/><Relationship Id="rId317" Type="http://schemas.openxmlformats.org/officeDocument/2006/relationships/hyperlink" Target="https://probolezny.ru/krapivnica/" TargetMode="External"/><Relationship Id="rId359" Type="http://schemas.openxmlformats.org/officeDocument/2006/relationships/hyperlink" Target="https://probolezny.ru/anafilaksiya-i-anafilakticheskiy-shok/" TargetMode="External"/><Relationship Id="rId524" Type="http://schemas.openxmlformats.org/officeDocument/2006/relationships/hyperlink" Target="https://www.krasotaimedicina.ru/diseases/zabolevanija_pulmonology/fibrosing-alveolitis" TargetMode="External"/><Relationship Id="rId566" Type="http://schemas.openxmlformats.org/officeDocument/2006/relationships/hyperlink" Target="https://psyweb.global/database/knowledge/article-301-koma" TargetMode="External"/><Relationship Id="rId98" Type="http://schemas.openxmlformats.org/officeDocument/2006/relationships/hyperlink" Target="https://base.garant.ru/4100000/" TargetMode="External"/><Relationship Id="rId121" Type="http://schemas.openxmlformats.org/officeDocument/2006/relationships/image" Target="media/image32.jpg"/><Relationship Id="rId163" Type="http://schemas.openxmlformats.org/officeDocument/2006/relationships/hyperlink" Target="https://www.krasotaimedicina.ru/symptom/visceral-pain/heartache" TargetMode="External"/><Relationship Id="rId219" Type="http://schemas.openxmlformats.org/officeDocument/2006/relationships/image" Target="media/image43.png"/><Relationship Id="rId370" Type="http://schemas.openxmlformats.org/officeDocument/2006/relationships/image" Target="media/image45.jpg"/><Relationship Id="rId426" Type="http://schemas.openxmlformats.org/officeDocument/2006/relationships/hyperlink" Target="https://www.krasotaimedicina.ru/symptom/dyspnea/breath-difficulty" TargetMode="External"/><Relationship Id="rId633" Type="http://schemas.openxmlformats.org/officeDocument/2006/relationships/footer" Target="footer9.xml"/><Relationship Id="rId230" Type="http://schemas.openxmlformats.org/officeDocument/2006/relationships/hyperlink" Target="https://www.krasotaimedicina.ru/diseases/urgent/clinical-death" TargetMode="External"/><Relationship Id="rId468" Type="http://schemas.openxmlformats.org/officeDocument/2006/relationships/hyperlink" Target="https://www.krasotaimedicina.ru/diseases/infectious/botulism" TargetMode="External"/><Relationship Id="rId25" Type="http://schemas.openxmlformats.org/officeDocument/2006/relationships/hyperlink" Target="https://ru.wikipedia.org/wiki/&#1063;&#1072;&#1089;&#1090;&#1086;&#1090;&#1072;_&#1076;&#1099;&#1093;&#1072;&#1085;&#1080;&#1103;" TargetMode="External"/><Relationship Id="rId67" Type="http://schemas.openxmlformats.org/officeDocument/2006/relationships/hyperlink" Target="https://base.garant.ru/71185346/ba6a0de7248ccd338d208e14ca5cdf6b/" TargetMode="External"/><Relationship Id="rId272" Type="http://schemas.openxmlformats.org/officeDocument/2006/relationships/hyperlink" Target="https://probolezny.ru/anafilaksiya-i-anafilakticheskiy-shok/" TargetMode="External"/><Relationship Id="rId328" Type="http://schemas.openxmlformats.org/officeDocument/2006/relationships/hyperlink" Target="https://probolezny.ru/anafilaksiya-i-anafilakticheskiy-shok/" TargetMode="External"/><Relationship Id="rId535" Type="http://schemas.openxmlformats.org/officeDocument/2006/relationships/hyperlink" Target="https://www.krasotaimedicina.ru/diseases/zabolevanija_pulmonology/pulmonary-embolism" TargetMode="External"/><Relationship Id="rId577" Type="http://schemas.openxmlformats.org/officeDocument/2006/relationships/image" Target="media/image54.png"/><Relationship Id="rId132" Type="http://schemas.openxmlformats.org/officeDocument/2006/relationships/hyperlink" Target="https://www.krasotaimedicina.ru/treatment/vein-pharmaceutical/anticoagulant" TargetMode="External"/><Relationship Id="rId174" Type="http://schemas.openxmlformats.org/officeDocument/2006/relationships/hyperlink" Target="https://www.krasotaimedicina.ru/diseases/traumatology/chest-bruising" TargetMode="External"/><Relationship Id="rId381" Type="http://schemas.openxmlformats.org/officeDocument/2006/relationships/hyperlink" Target="https://protabletky.ru/adrenaline/" TargetMode="External"/><Relationship Id="rId602" Type="http://schemas.openxmlformats.org/officeDocument/2006/relationships/hyperlink" Target="https://www.diagnos.ru/procedures/analysis/oam/proteinuria" TargetMode="External"/><Relationship Id="rId241" Type="http://schemas.openxmlformats.org/officeDocument/2006/relationships/hyperlink" Target="https://www.krasotaimedicina.ru/diseases/zabolevanija_neurology/ischemic-stroke" TargetMode="External"/><Relationship Id="rId437" Type="http://schemas.openxmlformats.org/officeDocument/2006/relationships/hyperlink" Target="https://www.krasotaimedicina.ru/diseases/zabolevanija_cardiology/hypertension" TargetMode="External"/><Relationship Id="rId479" Type="http://schemas.openxmlformats.org/officeDocument/2006/relationships/hyperlink" Target="https://www.krasotaimedicina.ru/diseases/zabolevanija_pulmonology/pneumothorax" TargetMode="External"/><Relationship Id="rId36" Type="http://schemas.openxmlformats.org/officeDocument/2006/relationships/image" Target="media/image12.jpg"/><Relationship Id="rId283" Type="http://schemas.openxmlformats.org/officeDocument/2006/relationships/hyperlink" Target="https://protabletky.ru/propofol/" TargetMode="External"/><Relationship Id="rId339" Type="http://schemas.openxmlformats.org/officeDocument/2006/relationships/hyperlink" Target="https://probolezny.ru/pnevmoniya/" TargetMode="External"/><Relationship Id="rId490" Type="http://schemas.openxmlformats.org/officeDocument/2006/relationships/hyperlink" Target="https://www.krasotaimedicina.ru/diseases/zabolevanija_pulmonology/tracheal-foreign-body" TargetMode="External"/><Relationship Id="rId504" Type="http://schemas.openxmlformats.org/officeDocument/2006/relationships/hyperlink" Target="https://www.krasotaimedicina.ru/diseases/urgent/strangulated-asphyxia" TargetMode="External"/><Relationship Id="rId546" Type="http://schemas.openxmlformats.org/officeDocument/2006/relationships/hyperlink" Target="https://www.krasotaimedicina.ru/diagnostics/chest-X-Ray/review" TargetMode="External"/><Relationship Id="rId78" Type="http://schemas.openxmlformats.org/officeDocument/2006/relationships/hyperlink" Target="https://base.garant.ru/70859232/64d5af692b74c3220ad7aaa8ea953524/" TargetMode="External"/><Relationship Id="rId101" Type="http://schemas.openxmlformats.org/officeDocument/2006/relationships/hyperlink" Target="https://base.garant.ru/70859232/64d5af692b74c3220ad7aaa8ea953524/" TargetMode="External"/><Relationship Id="rId143" Type="http://schemas.openxmlformats.org/officeDocument/2006/relationships/hyperlink" Target="https://www.krasotaimedicina.ru/diseases/zabolevanija_cardiology/myocarditis" TargetMode="External"/><Relationship Id="rId185" Type="http://schemas.openxmlformats.org/officeDocument/2006/relationships/hyperlink" Target="https://www.krasotaimedicina.ru/diseases/zabolevanija_cardiology/bradycardia" TargetMode="External"/><Relationship Id="rId350" Type="http://schemas.openxmlformats.org/officeDocument/2006/relationships/hyperlink" Target="https://probolezny.ru/allergicheskiy-rinit/" TargetMode="External"/><Relationship Id="rId406" Type="http://schemas.openxmlformats.org/officeDocument/2006/relationships/hyperlink" Target="https://protabletky.ru/cetirizine/" TargetMode="External"/><Relationship Id="rId588" Type="http://schemas.openxmlformats.org/officeDocument/2006/relationships/image" Target="media/image65.png"/><Relationship Id="rId9" Type="http://schemas.openxmlformats.org/officeDocument/2006/relationships/hyperlink" Target="https://www.garant.ru/products/ipo/prime/doc/74859168/" TargetMode="External"/><Relationship Id="rId210" Type="http://schemas.openxmlformats.org/officeDocument/2006/relationships/hyperlink" Target="https://www.krasotaimedicina.ru/diseases/zabolevanija_cardiology/paroxysmal-tachycardia" TargetMode="External"/><Relationship Id="rId392" Type="http://schemas.openxmlformats.org/officeDocument/2006/relationships/hyperlink" Target="https://probolezny.ru/anafilaksiya-i-anafilakticheskiy-shok/" TargetMode="External"/><Relationship Id="rId448" Type="http://schemas.openxmlformats.org/officeDocument/2006/relationships/hyperlink" Target="https://www.krasotaimedicina.ru/diseases/urgent/terminal" TargetMode="External"/><Relationship Id="rId613" Type="http://schemas.openxmlformats.org/officeDocument/2006/relationships/hyperlink" Target="https://www.diagnos.ru/procedures/analysis/plt" TargetMode="External"/><Relationship Id="rId252" Type="http://schemas.openxmlformats.org/officeDocument/2006/relationships/hyperlink" Target="https://www.krasotaimedicina.ru/diseases/zabolevanija_cardiology/myocardial_infarction" TargetMode="External"/><Relationship Id="rId294" Type="http://schemas.openxmlformats.org/officeDocument/2006/relationships/hyperlink" Target="https://probolezny.ru/anafilaksiya-i-anafilakticheskiy-shok/" TargetMode="External"/><Relationship Id="rId308" Type="http://schemas.openxmlformats.org/officeDocument/2006/relationships/hyperlink" Target="https://probolezny.ru/anafilaksiya-i-anafilakticheskiy-shok/" TargetMode="External"/><Relationship Id="rId515" Type="http://schemas.openxmlformats.org/officeDocument/2006/relationships/hyperlink" Target="https://www.krasotaimedicina.ru/treatment/pulmonary-resection/" TargetMode="External"/><Relationship Id="rId47" Type="http://schemas.openxmlformats.org/officeDocument/2006/relationships/image" Target="media/image23.jpg"/><Relationship Id="rId89" Type="http://schemas.openxmlformats.org/officeDocument/2006/relationships/hyperlink" Target="https://base.garant.ru/70859232/64d5af692b74c3220ad7aaa8ea953524/" TargetMode="External"/><Relationship Id="rId112" Type="http://schemas.openxmlformats.org/officeDocument/2006/relationships/hyperlink" Target="https://base.garant.ru/4100000/" TargetMode="External"/><Relationship Id="rId154" Type="http://schemas.openxmlformats.org/officeDocument/2006/relationships/hyperlink" Target="https://www.krasotaimedicina.ru/treatment/cardiosurgery/" TargetMode="External"/><Relationship Id="rId361" Type="http://schemas.openxmlformats.org/officeDocument/2006/relationships/hyperlink" Target="https://probolezny.ru/anafilaksiya-i-anafilakticheskiy-shok/" TargetMode="External"/><Relationship Id="rId557" Type="http://schemas.openxmlformats.org/officeDocument/2006/relationships/hyperlink" Target="https://psyweb.global/database/knowledge/article-306-oglushenie" TargetMode="External"/><Relationship Id="rId599" Type="http://schemas.openxmlformats.org/officeDocument/2006/relationships/hyperlink" Target="https://www.diagnos.ru/diseases/infec/encefalit" TargetMode="External"/><Relationship Id="rId196" Type="http://schemas.openxmlformats.org/officeDocument/2006/relationships/hyperlink" Target="https://www.krasotaimedicina.ru/diseases/zabolevanija_cardiology/weak-sinus-syndrome" TargetMode="External"/><Relationship Id="rId417" Type="http://schemas.openxmlformats.org/officeDocument/2006/relationships/hyperlink" Target="https://probolezny.ru/anafilaksiya-i-anafilakticheskiy-shok/" TargetMode="External"/><Relationship Id="rId459" Type="http://schemas.openxmlformats.org/officeDocument/2006/relationships/hyperlink" Target="https://www.krasotaimedicina.ru/diseases/zabolevanija_neurology/cerebral-edema" TargetMode="External"/><Relationship Id="rId624" Type="http://schemas.openxmlformats.org/officeDocument/2006/relationships/hyperlink" Target="https://www.diagnos.ru/diseases/blood/dvs" TargetMode="External"/><Relationship Id="rId16" Type="http://schemas.openxmlformats.org/officeDocument/2006/relationships/image" Target="media/image3.jpg"/><Relationship Id="rId221" Type="http://schemas.openxmlformats.org/officeDocument/2006/relationships/header" Target="header4.xml"/><Relationship Id="rId263" Type="http://schemas.openxmlformats.org/officeDocument/2006/relationships/hyperlink" Target="https://protabletky.ru/aspirin/" TargetMode="External"/><Relationship Id="rId319" Type="http://schemas.openxmlformats.org/officeDocument/2006/relationships/hyperlink" Target="https://probolezny.ru/krapivnica/" TargetMode="External"/><Relationship Id="rId470" Type="http://schemas.openxmlformats.org/officeDocument/2006/relationships/hyperlink" Target="https://www.krasotaimedicina.ru/diseases/infectious/catalepsy" TargetMode="External"/><Relationship Id="rId526" Type="http://schemas.openxmlformats.org/officeDocument/2006/relationships/hyperlink" Target="https://www.krasotaimedicina.ru/diseases/zabolevanija_pulmonology/respiratory-distress-syndrome" TargetMode="External"/><Relationship Id="rId58" Type="http://schemas.openxmlformats.org/officeDocument/2006/relationships/image" Target="media/image27.jpg"/><Relationship Id="rId123" Type="http://schemas.openxmlformats.org/officeDocument/2006/relationships/image" Target="media/image34.jpg"/><Relationship Id="rId330" Type="http://schemas.openxmlformats.org/officeDocument/2006/relationships/hyperlink" Target="https://probolezny.ru/anafilaksiya-i-anafilakticheskiy-shok/" TargetMode="External"/><Relationship Id="rId568" Type="http://schemas.openxmlformats.org/officeDocument/2006/relationships/hyperlink" Target="https://psyweb.global/database/knowledge/article-301-koma" TargetMode="External"/><Relationship Id="rId165" Type="http://schemas.openxmlformats.org/officeDocument/2006/relationships/hyperlink" Target="https://www.krasotaimedicina.ru/diseases/zabolevanija_gastroenterologia/duodenal_ulcer" TargetMode="External"/><Relationship Id="rId372" Type="http://schemas.openxmlformats.org/officeDocument/2006/relationships/hyperlink" Target="https://probolezny.ru/obmorok/" TargetMode="External"/><Relationship Id="rId428" Type="http://schemas.openxmlformats.org/officeDocument/2006/relationships/hyperlink" Target="https://www.krasotaimedicina.ru/symptom/dyspnea/breath-difficulty" TargetMode="External"/><Relationship Id="rId635" Type="http://schemas.openxmlformats.org/officeDocument/2006/relationships/theme" Target="theme/theme1.xml"/><Relationship Id="rId232" Type="http://schemas.openxmlformats.org/officeDocument/2006/relationships/hyperlink" Target="https://www.krasotaimedicina.ru/diseases/zabolevanija_cardiology/mitral-stenosis" TargetMode="External"/><Relationship Id="rId274" Type="http://schemas.openxmlformats.org/officeDocument/2006/relationships/hyperlink" Target="https://protabletky.ru/morphine/" TargetMode="External"/><Relationship Id="rId481" Type="http://schemas.openxmlformats.org/officeDocument/2006/relationships/hyperlink" Target="https://www.krasotaimedicina.ru/diseases/zabolevanija_pulmonology/pneumothorax" TargetMode="External"/><Relationship Id="rId27" Type="http://schemas.openxmlformats.org/officeDocument/2006/relationships/hyperlink" Target="https://ru.wikipedia.org/wiki/&#1040;&#1088;&#1090;&#1077;&#1088;&#1080;&#1072;&#1083;&#1100;&#1085;&#1086;&#1077;_&#1076;&#1072;&#1074;&#1083;&#1077;&#1085;&#1080;&#1077;" TargetMode="External"/><Relationship Id="rId69" Type="http://schemas.openxmlformats.org/officeDocument/2006/relationships/hyperlink" Target="https://ivo.garant.ru/" TargetMode="External"/><Relationship Id="rId134" Type="http://schemas.openxmlformats.org/officeDocument/2006/relationships/hyperlink" Target="https://www.krasotaimedicina.ru/treatment/coronary-artery/angioplasty" TargetMode="External"/><Relationship Id="rId537" Type="http://schemas.openxmlformats.org/officeDocument/2006/relationships/hyperlink" Target="https://www.krasotaimedicina.ru/diseases/zabolevanija_cardiology/heart_failure" TargetMode="External"/><Relationship Id="rId579" Type="http://schemas.openxmlformats.org/officeDocument/2006/relationships/image" Target="media/image56.png"/><Relationship Id="rId80" Type="http://schemas.openxmlformats.org/officeDocument/2006/relationships/hyperlink" Target="https://base.garant.ru/70859232/64d5af692b74c3220ad7aaa8ea953524/" TargetMode="External"/><Relationship Id="rId176" Type="http://schemas.openxmlformats.org/officeDocument/2006/relationships/hyperlink" Target="https://www.krasotaimedicina.ru/diseases/zabolevanija_cardiology/ventriculonector" TargetMode="External"/><Relationship Id="rId341" Type="http://schemas.openxmlformats.org/officeDocument/2006/relationships/hyperlink" Target="https://probolezny.ru/anafilaksiya-i-anafilakticheskiy-shok/" TargetMode="External"/><Relationship Id="rId383" Type="http://schemas.openxmlformats.org/officeDocument/2006/relationships/hyperlink" Target="https://probolezny.ru/anafilaksiya-i-anafilakticheskiy-shok/" TargetMode="External"/><Relationship Id="rId439" Type="http://schemas.openxmlformats.org/officeDocument/2006/relationships/hyperlink" Target="https://www.krasotaimedicina.ru/diseases/zabolevanija_cardiology/hypertension" TargetMode="External"/><Relationship Id="rId590" Type="http://schemas.openxmlformats.org/officeDocument/2006/relationships/image" Target="media/image67.png"/><Relationship Id="rId604" Type="http://schemas.openxmlformats.org/officeDocument/2006/relationships/hyperlink" Target="https://www.diagnos.ru/procedures/analysis/biohimia-krovi/azot" TargetMode="External"/><Relationship Id="rId201" Type="http://schemas.openxmlformats.org/officeDocument/2006/relationships/hyperlink" Target="https://www.krasotaimedicina.ru/diseases/zabolevanija_cardiology/atrioventricular" TargetMode="External"/><Relationship Id="rId243" Type="http://schemas.openxmlformats.org/officeDocument/2006/relationships/hyperlink" Target="https://www.krasotaimedicina.ru/diseases/zabolevanija_cardiology/heart_failure" TargetMode="External"/><Relationship Id="rId285" Type="http://schemas.openxmlformats.org/officeDocument/2006/relationships/hyperlink" Target="https://protabletky.ru/propofol/" TargetMode="External"/><Relationship Id="rId450" Type="http://schemas.openxmlformats.org/officeDocument/2006/relationships/hyperlink" Target="https://www.krasotaimedicina.ru/diseases/urgent/terminal" TargetMode="External"/><Relationship Id="rId506" Type="http://schemas.openxmlformats.org/officeDocument/2006/relationships/hyperlink" Target="https://www.krasotaimedicina.ru/diseases/zabolevanija_pulmonology/lobar-pneumonia" TargetMode="External"/><Relationship Id="rId17" Type="http://schemas.openxmlformats.org/officeDocument/2006/relationships/hyperlink" Target="https://ru.wikipedia.org/wiki/&#1058;&#1077;&#1084;&#1087;&#1077;&#1088;&#1072;&#1090;&#1091;&#1088;&#1072;_&#1090;&#1077;&#1083;&#1072;" TargetMode="External"/><Relationship Id="rId38" Type="http://schemas.openxmlformats.org/officeDocument/2006/relationships/image" Target="media/image14.jpg"/><Relationship Id="rId59" Type="http://schemas.openxmlformats.org/officeDocument/2006/relationships/image" Target="media/image28.jpg"/><Relationship Id="rId103" Type="http://schemas.openxmlformats.org/officeDocument/2006/relationships/hyperlink" Target="https://base.garant.ru/70859232/64d5af692b74c3220ad7aaa8ea953524/" TargetMode="External"/><Relationship Id="rId124" Type="http://schemas.openxmlformats.org/officeDocument/2006/relationships/image" Target="media/image35.jpg"/><Relationship Id="rId310" Type="http://schemas.openxmlformats.org/officeDocument/2006/relationships/hyperlink" Target="https://probolezny.ru/anafilaksiya-i-anafilakticheskiy-shok/" TargetMode="External"/><Relationship Id="rId492" Type="http://schemas.openxmlformats.org/officeDocument/2006/relationships/hyperlink" Target="https://www.krasotaimedicina.ru/diseases/zabolevanija_pulmonology/bronchial-foreign-body" TargetMode="External"/><Relationship Id="rId527" Type="http://schemas.openxmlformats.org/officeDocument/2006/relationships/hyperlink" Target="https://www.krasotaimedicina.ru/diseases/zabolevanija_pulmonology/respiratory-distress-syndrome" TargetMode="External"/><Relationship Id="rId548" Type="http://schemas.openxmlformats.org/officeDocument/2006/relationships/hyperlink" Target="https://www.krasotaimedicina.ru/diagnostics/chest-X-Ray/review" TargetMode="External"/><Relationship Id="rId569" Type="http://schemas.openxmlformats.org/officeDocument/2006/relationships/image" Target="media/image46.png"/><Relationship Id="rId70" Type="http://schemas.openxmlformats.org/officeDocument/2006/relationships/hyperlink" Target="https://ivo.garant.ru/" TargetMode="External"/><Relationship Id="rId91" Type="http://schemas.openxmlformats.org/officeDocument/2006/relationships/hyperlink" Target="https://base.garant.ru/70859232/64d5af692b74c3220ad7aaa8ea953524/" TargetMode="External"/><Relationship Id="rId145" Type="http://schemas.openxmlformats.org/officeDocument/2006/relationships/hyperlink" Target="https://www.krasotaimedicina.ru/diseases/zabolevanija_cardiology/cardiomyopathy" TargetMode="External"/><Relationship Id="rId166" Type="http://schemas.openxmlformats.org/officeDocument/2006/relationships/hyperlink" Target="https://www.krasotaimedicina.ru/diseases/zabolevanija_gastroenterologia/duodenal_ulcer" TargetMode="External"/><Relationship Id="rId187" Type="http://schemas.openxmlformats.org/officeDocument/2006/relationships/hyperlink" Target="https://www.krasotaimedicina.ru/diseases/zabolevanija_cardiology/extrasystole" TargetMode="External"/><Relationship Id="rId331" Type="http://schemas.openxmlformats.org/officeDocument/2006/relationships/hyperlink" Target="https://probolezny.ru/anafilaksiya-i-anafilakticheskiy-shok/" TargetMode="External"/><Relationship Id="rId352" Type="http://schemas.openxmlformats.org/officeDocument/2006/relationships/hyperlink" Target="https://probolezny.ru/bronhialnaya-astma/" TargetMode="External"/><Relationship Id="rId373" Type="http://schemas.openxmlformats.org/officeDocument/2006/relationships/hyperlink" Target="https://protabletky.ru/glyukokortikoidy/" TargetMode="External"/><Relationship Id="rId394" Type="http://schemas.openxmlformats.org/officeDocument/2006/relationships/hyperlink" Target="https://probolezny.ru/anafilaksiya-i-anafilakticheskiy-shok/" TargetMode="External"/><Relationship Id="rId408" Type="http://schemas.openxmlformats.org/officeDocument/2006/relationships/hyperlink" Target="https://protabletky.ru/cetirizine/" TargetMode="External"/><Relationship Id="rId429" Type="http://schemas.openxmlformats.org/officeDocument/2006/relationships/hyperlink" Target="https://www.krasotaimedicina.ru/diseases/zabolevanija_cardiology/tachycardia" TargetMode="External"/><Relationship Id="rId580" Type="http://schemas.openxmlformats.org/officeDocument/2006/relationships/image" Target="media/image57.png"/><Relationship Id="rId615" Type="http://schemas.openxmlformats.org/officeDocument/2006/relationships/hyperlink" Target="https://www.diagnos.ru/procedures/analysis/plt" TargetMode="External"/><Relationship Id="rId1" Type="http://schemas.openxmlformats.org/officeDocument/2006/relationships/numbering" Target="numbering.xml"/><Relationship Id="rId212" Type="http://schemas.openxmlformats.org/officeDocument/2006/relationships/hyperlink" Target="https://www.krasotaimedicina.ru/diseases/zabolevanija_cardiology/paroxysmal-tachycardia" TargetMode="External"/><Relationship Id="rId233" Type="http://schemas.openxmlformats.org/officeDocument/2006/relationships/hyperlink" Target="https://www.krasotaimedicina.ru/diseases/urgent/Adams-Stokes" TargetMode="External"/><Relationship Id="rId254" Type="http://schemas.openxmlformats.org/officeDocument/2006/relationships/hyperlink" Target="https://www.krasotaimedicina.ru/diseases/zabolevanija_cardiology/myocardial_infarction" TargetMode="External"/><Relationship Id="rId440" Type="http://schemas.openxmlformats.org/officeDocument/2006/relationships/hyperlink" Target="https://www.krasotaimedicina.ru/diseases/zabolevanija_cardiology/hypertension" TargetMode="External"/><Relationship Id="rId28" Type="http://schemas.openxmlformats.org/officeDocument/2006/relationships/image" Target="media/image4.jpg"/><Relationship Id="rId49" Type="http://schemas.openxmlformats.org/officeDocument/2006/relationships/image" Target="media/image25.jpg"/><Relationship Id="rId114" Type="http://schemas.openxmlformats.org/officeDocument/2006/relationships/hyperlink" Target="https://base.garant.ru/4100000/" TargetMode="External"/><Relationship Id="rId275" Type="http://schemas.openxmlformats.org/officeDocument/2006/relationships/hyperlink" Target="https://protabletky.ru/morphine/" TargetMode="External"/><Relationship Id="rId296" Type="http://schemas.openxmlformats.org/officeDocument/2006/relationships/hyperlink" Target="https://probolezny.ru/anafilaksiya-i-anafilakticheskiy-shok/" TargetMode="External"/><Relationship Id="rId300" Type="http://schemas.openxmlformats.org/officeDocument/2006/relationships/hyperlink" Target="https://probolezny.ru/bronhialnaya-astma/" TargetMode="External"/><Relationship Id="rId461" Type="http://schemas.openxmlformats.org/officeDocument/2006/relationships/hyperlink" Target="https://www.krasotaimedicina.ru/diseases/zabolevanija_neurology/ischemic-stroke" TargetMode="External"/><Relationship Id="rId482" Type="http://schemas.openxmlformats.org/officeDocument/2006/relationships/hyperlink" Target="https://www.krasotaimedicina.ru/diseases/zabolevanija_pulmonology/hemathorax" TargetMode="External"/><Relationship Id="rId517" Type="http://schemas.openxmlformats.org/officeDocument/2006/relationships/hyperlink" Target="https://www.krasotaimedicina.ru/diseases/zabolevanija_pulmonology/pneumoconiosis" TargetMode="External"/><Relationship Id="rId538" Type="http://schemas.openxmlformats.org/officeDocument/2006/relationships/hyperlink" Target="https://www.krasotaimedicina.ru/diseases/zabolevanija_cardiology/heart_failure" TargetMode="External"/><Relationship Id="rId559" Type="http://schemas.openxmlformats.org/officeDocument/2006/relationships/hyperlink" Target="https://psyweb.global/database/knowledge/article-306-oglushenie" TargetMode="External"/><Relationship Id="rId60" Type="http://schemas.openxmlformats.org/officeDocument/2006/relationships/image" Target="media/image29.jpg"/><Relationship Id="rId81" Type="http://schemas.openxmlformats.org/officeDocument/2006/relationships/hyperlink" Target="https://base.garant.ru/70859232/64d5af692b74c3220ad7aaa8ea953524/" TargetMode="External"/><Relationship Id="rId135" Type="http://schemas.openxmlformats.org/officeDocument/2006/relationships/hyperlink" Target="https://www.krasotaimedicina.ru/treatment/coronary-artery/cabg-cardiopulmonary-bypass" TargetMode="External"/><Relationship Id="rId156" Type="http://schemas.openxmlformats.org/officeDocument/2006/relationships/hyperlink" Target="https://www.krasotaimedicina.ru/diseases/zabolevanija_endocrinology/thyrotoxicosis" TargetMode="External"/><Relationship Id="rId177" Type="http://schemas.openxmlformats.org/officeDocument/2006/relationships/hyperlink" Target="https://www.krasotaimedicina.ru/diseases/zabolevanija_cardiology/ventriculonector" TargetMode="External"/><Relationship Id="rId198" Type="http://schemas.openxmlformats.org/officeDocument/2006/relationships/hyperlink" Target="https://www.krasotaimedicina.ru/diseases/zabolevanija_cardiology/ventricular-extrasystole" TargetMode="External"/><Relationship Id="rId321" Type="http://schemas.openxmlformats.org/officeDocument/2006/relationships/hyperlink" Target="https://probolezny.ru/golovokruzhenie/" TargetMode="External"/><Relationship Id="rId342" Type="http://schemas.openxmlformats.org/officeDocument/2006/relationships/hyperlink" Target="https://probolezny.ru/anafilaksiya-i-anafilakticheskiy-shok/" TargetMode="External"/><Relationship Id="rId363" Type="http://schemas.openxmlformats.org/officeDocument/2006/relationships/hyperlink" Target="https://probolezny.ru/anafilaksiya-i-anafilakticheskiy-shok/" TargetMode="External"/><Relationship Id="rId384" Type="http://schemas.openxmlformats.org/officeDocument/2006/relationships/hyperlink" Target="https://probolezny.ru/anafilaksiya-i-anafilakticheskiy-shok/" TargetMode="External"/><Relationship Id="rId419" Type="http://schemas.openxmlformats.org/officeDocument/2006/relationships/hyperlink" Target="https://probolezny.ru/anafilaksiya-i-anafilakticheskiy-shok/" TargetMode="External"/><Relationship Id="rId570" Type="http://schemas.openxmlformats.org/officeDocument/2006/relationships/image" Target="media/image47.png"/><Relationship Id="rId591" Type="http://schemas.openxmlformats.org/officeDocument/2006/relationships/image" Target="media/image68.png"/><Relationship Id="rId605" Type="http://schemas.openxmlformats.org/officeDocument/2006/relationships/hyperlink" Target="https://www.diagnos.ru/procedures/analysis/biohimia-krovi/asat" TargetMode="External"/><Relationship Id="rId626" Type="http://schemas.openxmlformats.org/officeDocument/2006/relationships/hyperlink" Target="https://www.diagnos.ru/diseases/blood/dvs" TargetMode="External"/><Relationship Id="rId202" Type="http://schemas.openxmlformats.org/officeDocument/2006/relationships/hyperlink" Target="https://www.krasotaimedicina.ru/diseases/zabolevanija_cardiology/parasystole" TargetMode="External"/><Relationship Id="rId223" Type="http://schemas.openxmlformats.org/officeDocument/2006/relationships/footer" Target="footer4.xml"/><Relationship Id="rId244" Type="http://schemas.openxmlformats.org/officeDocument/2006/relationships/hyperlink" Target="https://www.krasotaimedicina.ru/diseases/zabolevanija_cardiology/heart_failure" TargetMode="External"/><Relationship Id="rId430" Type="http://schemas.openxmlformats.org/officeDocument/2006/relationships/hyperlink" Target="https://www.krasotaimedicina.ru/diseases/zabolevanija_cardiology/tachycardia" TargetMode="External"/><Relationship Id="rId18" Type="http://schemas.openxmlformats.org/officeDocument/2006/relationships/hyperlink" Target="https://ru.wikipedia.org/wiki/&#1058;&#1077;&#1084;&#1087;&#1077;&#1088;&#1072;&#1090;&#1091;&#1088;&#1072;_&#1090;&#1077;&#1083;&#1072;" TargetMode="External"/><Relationship Id="rId39" Type="http://schemas.openxmlformats.org/officeDocument/2006/relationships/image" Target="media/image15.jpg"/><Relationship Id="rId265" Type="http://schemas.openxmlformats.org/officeDocument/2006/relationships/hyperlink" Target="https://protabletky.ru/npvs/" TargetMode="External"/><Relationship Id="rId286" Type="http://schemas.openxmlformats.org/officeDocument/2006/relationships/hyperlink" Target="https://protabletky.ru/buprenorphine/" TargetMode="External"/><Relationship Id="rId451" Type="http://schemas.openxmlformats.org/officeDocument/2006/relationships/hyperlink" Target="https://www.krasotaimedicina.ru/diseases/narcologic/drug-overdose" TargetMode="External"/><Relationship Id="rId472" Type="http://schemas.openxmlformats.org/officeDocument/2006/relationships/hyperlink" Target="https://www.krasotaimedicina.ru/diseases/infectious/catalepsy" TargetMode="External"/><Relationship Id="rId493" Type="http://schemas.openxmlformats.org/officeDocument/2006/relationships/hyperlink" Target="https://www.krasotaimedicina.ru/diseases/zabolevanija_pulmonology/bronchial-foreign-body" TargetMode="External"/><Relationship Id="rId507" Type="http://schemas.openxmlformats.org/officeDocument/2006/relationships/hyperlink" Target="https://www.krasotaimedicina.ru/diseases/traumatology/hematoma" TargetMode="External"/><Relationship Id="rId528" Type="http://schemas.openxmlformats.org/officeDocument/2006/relationships/hyperlink" Target="https://www.krasotaimedicina.ru/diseases/zabolevanija_pulmonology/respiratory-distress-syndrome" TargetMode="External"/><Relationship Id="rId549" Type="http://schemas.openxmlformats.org/officeDocument/2006/relationships/hyperlink" Target="https://www.krasotaimedicina.ru/treatment/endoscopic-pulmonology/bronchoscopy" TargetMode="External"/><Relationship Id="rId50" Type="http://schemas.openxmlformats.org/officeDocument/2006/relationships/hyperlink" Target="https://www.eurolab-portal.ru/www.eurolab-portal.ru/encyclopedia/urgent.medica.aid/48861/" TargetMode="External"/><Relationship Id="rId104" Type="http://schemas.openxmlformats.org/officeDocument/2006/relationships/hyperlink" Target="https://base.garant.ru/70859232/64d5af692b74c3220ad7aaa8ea953524/" TargetMode="External"/><Relationship Id="rId125" Type="http://schemas.openxmlformats.org/officeDocument/2006/relationships/image" Target="media/image36.jpg"/><Relationship Id="rId146" Type="http://schemas.openxmlformats.org/officeDocument/2006/relationships/hyperlink" Target="https://www.krasotaimedicina.ru/diseases/zabolevanija_cardiology/cardiomyopathy" TargetMode="External"/><Relationship Id="rId167" Type="http://schemas.openxmlformats.org/officeDocument/2006/relationships/hyperlink" Target="https://www.krasotaimedicina.ru/diseases/zabolevanija_gastroenterologia/duodenal_ulcer" TargetMode="External"/><Relationship Id="rId188" Type="http://schemas.openxmlformats.org/officeDocument/2006/relationships/hyperlink" Target="https://www.krasotaimedicina.ru/diseases/zabolevanija_cardiology/extrasystole" TargetMode="External"/><Relationship Id="rId311" Type="http://schemas.openxmlformats.org/officeDocument/2006/relationships/hyperlink" Target="https://probolezny.ru/mastocitoz-u-vzroslyh/" TargetMode="External"/><Relationship Id="rId332" Type="http://schemas.openxmlformats.org/officeDocument/2006/relationships/hyperlink" Target="https://probolezny.ru/anafilaksiya-i-anafilakticheskiy-shok/" TargetMode="External"/><Relationship Id="rId353" Type="http://schemas.openxmlformats.org/officeDocument/2006/relationships/hyperlink" Target="https://probolezny.ru/bronhialnaya-astma/" TargetMode="External"/><Relationship Id="rId374" Type="http://schemas.openxmlformats.org/officeDocument/2006/relationships/hyperlink" Target="https://protabletky.ru/glyukokortikoidy/" TargetMode="External"/><Relationship Id="rId395" Type="http://schemas.openxmlformats.org/officeDocument/2006/relationships/hyperlink" Target="https://probolezny.ru/anafilaksiya-i-anafilakticheskiy-shok/" TargetMode="External"/><Relationship Id="rId409" Type="http://schemas.openxmlformats.org/officeDocument/2006/relationships/hyperlink" Target="https://protabletky.ru/salbutamol/" TargetMode="External"/><Relationship Id="rId560" Type="http://schemas.openxmlformats.org/officeDocument/2006/relationships/hyperlink" Target="https://psyweb.global/database/knowledge/article-308-sopor" TargetMode="External"/><Relationship Id="rId581" Type="http://schemas.openxmlformats.org/officeDocument/2006/relationships/image" Target="media/image58.png"/><Relationship Id="rId71" Type="http://schemas.openxmlformats.org/officeDocument/2006/relationships/hyperlink" Target="https://base.garant.ru/70859232/64d5af692b74c3220ad7aaa8ea953524/" TargetMode="External"/><Relationship Id="rId92" Type="http://schemas.openxmlformats.org/officeDocument/2006/relationships/hyperlink" Target="https://base.garant.ru/70859232/64d5af692b74c3220ad7aaa8ea953524/" TargetMode="External"/><Relationship Id="rId213" Type="http://schemas.openxmlformats.org/officeDocument/2006/relationships/header" Target="header1.xml"/><Relationship Id="rId234" Type="http://schemas.openxmlformats.org/officeDocument/2006/relationships/hyperlink" Target="https://www.krasotaimedicina.ru/diseases/urgent/Adams-Stokes" TargetMode="External"/><Relationship Id="rId420" Type="http://schemas.openxmlformats.org/officeDocument/2006/relationships/hyperlink" Target="https://probolezny.ru/anafilaksiya-i-anafilakticheskiy-shok/" TargetMode="External"/><Relationship Id="rId616" Type="http://schemas.openxmlformats.org/officeDocument/2006/relationships/hyperlink" Target="https://www.diagnos.ru/procedures/analysis/obshhij_analiz_mochi_pri_beremennosti_rasshifrovka_normy" TargetMode="External"/><Relationship Id="rId2" Type="http://schemas.openxmlformats.org/officeDocument/2006/relationships/styles" Target="styles.xml"/><Relationship Id="rId29" Type="http://schemas.openxmlformats.org/officeDocument/2006/relationships/image" Target="media/image5.jpg"/><Relationship Id="rId255" Type="http://schemas.openxmlformats.org/officeDocument/2006/relationships/hyperlink" Target="https://www.krasotaimedicina.ru/diseases/zabolevanija_cardiology/myocardial_infarction" TargetMode="External"/><Relationship Id="rId276" Type="http://schemas.openxmlformats.org/officeDocument/2006/relationships/hyperlink" Target="https://protabletky.ru/morphine/" TargetMode="External"/><Relationship Id="rId297" Type="http://schemas.openxmlformats.org/officeDocument/2006/relationships/hyperlink" Target="https://probolezny.ru/anafilaksiya-i-anafilakticheskiy-shok/" TargetMode="External"/><Relationship Id="rId441" Type="http://schemas.openxmlformats.org/officeDocument/2006/relationships/hyperlink" Target="https://www.krasotaimedicina.ru/diseases/zabolevanija_cardiology/hypertension" TargetMode="External"/><Relationship Id="rId462" Type="http://schemas.openxmlformats.org/officeDocument/2006/relationships/hyperlink" Target="https://www.krasotaimedicina.ru/diseases/zabolevanija_neurology/ischemic-stroke" TargetMode="External"/><Relationship Id="rId483" Type="http://schemas.openxmlformats.org/officeDocument/2006/relationships/hyperlink" Target="https://www.krasotaimedicina.ru/diseases/zabolevanija_pulmonology/hemathorax" TargetMode="External"/><Relationship Id="rId518" Type="http://schemas.openxmlformats.org/officeDocument/2006/relationships/hyperlink" Target="https://www.krasotaimedicina.ru/diseases/zabolevanija_pulmonology/pneumoconiosis" TargetMode="External"/><Relationship Id="rId539" Type="http://schemas.openxmlformats.org/officeDocument/2006/relationships/hyperlink" Target="https://www.krasotaimedicina.ru/diseases/zabolevanija_cardiology/heart_failure" TargetMode="External"/><Relationship Id="rId40" Type="http://schemas.openxmlformats.org/officeDocument/2006/relationships/image" Target="media/image16.jpeg"/><Relationship Id="rId115" Type="http://schemas.openxmlformats.org/officeDocument/2006/relationships/hyperlink" Target="https://base.garant.ru/4100000/" TargetMode="External"/><Relationship Id="rId136" Type="http://schemas.openxmlformats.org/officeDocument/2006/relationships/hyperlink" Target="https://www.krasotaimedicina.ru/treatment/coronary-artery/cabg-cardiopulmonary-bypass" TargetMode="External"/><Relationship Id="rId157" Type="http://schemas.openxmlformats.org/officeDocument/2006/relationships/hyperlink" Target="https://www.krasotaimedicina.ru/diseases/zabolevanija_endocrinology/thyrotoxicosis" TargetMode="External"/><Relationship Id="rId178" Type="http://schemas.openxmlformats.org/officeDocument/2006/relationships/hyperlink" Target="https://www.krasotaimedicina.ru/diseases/zabolevanija_cardiology/cardiosclerosis" TargetMode="External"/><Relationship Id="rId301" Type="http://schemas.openxmlformats.org/officeDocument/2006/relationships/hyperlink" Target="https://probolezny.ru/ekzema/" TargetMode="External"/><Relationship Id="rId322" Type="http://schemas.openxmlformats.org/officeDocument/2006/relationships/hyperlink" Target="https://probolezny.ru/golovokruzhenie/" TargetMode="External"/><Relationship Id="rId343" Type="http://schemas.openxmlformats.org/officeDocument/2006/relationships/hyperlink" Target="https://probolezny.ru/anafilaksiya-i-anafilakticheskiy-shok/" TargetMode="External"/><Relationship Id="rId364" Type="http://schemas.openxmlformats.org/officeDocument/2006/relationships/hyperlink" Target="https://probolezny.ru/anafilaksiya-i-anafilakticheskiy-shok/" TargetMode="External"/><Relationship Id="rId550" Type="http://schemas.openxmlformats.org/officeDocument/2006/relationships/hyperlink" Target="https://www.krasotaimedicina.ru/treatment/endoscopic-pulmonology/bronchoscopy" TargetMode="External"/><Relationship Id="rId61" Type="http://schemas.openxmlformats.org/officeDocument/2006/relationships/hyperlink" Target="https://base.garant.ru/70859232/" TargetMode="External"/><Relationship Id="rId82" Type="http://schemas.openxmlformats.org/officeDocument/2006/relationships/hyperlink" Target="https://base.garant.ru/70859232/64d5af692b74c3220ad7aaa8ea953524/" TargetMode="External"/><Relationship Id="rId199" Type="http://schemas.openxmlformats.org/officeDocument/2006/relationships/hyperlink" Target="https://www.krasotaimedicina.ru/diseases/zabolevanija_cardiology/ventricular-extrasystole" TargetMode="External"/><Relationship Id="rId203" Type="http://schemas.openxmlformats.org/officeDocument/2006/relationships/hyperlink" Target="https://www.krasotaimedicina.ru/diseases/zabolevanija_cardiology/parasystole" TargetMode="External"/><Relationship Id="rId385" Type="http://schemas.openxmlformats.org/officeDocument/2006/relationships/hyperlink" Target="https://probolezny.ru/anafilaksiya-i-anafilakticheskiy-shok/" TargetMode="External"/><Relationship Id="rId571" Type="http://schemas.openxmlformats.org/officeDocument/2006/relationships/image" Target="media/image48.png"/><Relationship Id="rId592" Type="http://schemas.openxmlformats.org/officeDocument/2006/relationships/image" Target="media/image69.png"/><Relationship Id="rId606" Type="http://schemas.openxmlformats.org/officeDocument/2006/relationships/hyperlink" Target="https://www.diagnos.ru/procedures/analysis/biohimia-krovi/asat" TargetMode="External"/><Relationship Id="rId627" Type="http://schemas.openxmlformats.org/officeDocument/2006/relationships/hyperlink" Target="https://www.diagnos.ru/diseases/blood/dvs" TargetMode="External"/><Relationship Id="rId19" Type="http://schemas.openxmlformats.org/officeDocument/2006/relationships/hyperlink" Target="https://ru.wikipedia.org/wiki/&#1063;&#1072;&#1089;&#1090;&#1086;&#1090;&#1072;_&#1089;&#1077;&#1088;&#1076;&#1077;&#1095;&#1085;&#1099;&#1093;_&#1089;&#1086;&#1082;&#1088;&#1072;&#1097;&#1077;&#1085;&#1080;&#1081;" TargetMode="External"/><Relationship Id="rId224" Type="http://schemas.openxmlformats.org/officeDocument/2006/relationships/footer" Target="footer5.xml"/><Relationship Id="rId245" Type="http://schemas.openxmlformats.org/officeDocument/2006/relationships/hyperlink" Target="https://www.krasotaimedicina.ru/diseases/urgent/cardiogenic-shock" TargetMode="External"/><Relationship Id="rId266" Type="http://schemas.openxmlformats.org/officeDocument/2006/relationships/hyperlink" Target="https://protabletky.ru/npvs/" TargetMode="External"/><Relationship Id="rId287" Type="http://schemas.openxmlformats.org/officeDocument/2006/relationships/hyperlink" Target="https://protabletky.ru/buprenorphine/" TargetMode="External"/><Relationship Id="rId410" Type="http://schemas.openxmlformats.org/officeDocument/2006/relationships/hyperlink" Target="https://protabletky.ru/salbutamol/" TargetMode="External"/><Relationship Id="rId431" Type="http://schemas.openxmlformats.org/officeDocument/2006/relationships/hyperlink" Target="https://www.krasotaimedicina.ru/diseases/zabolevanija_cardiology/tachycardia" TargetMode="External"/><Relationship Id="rId452" Type="http://schemas.openxmlformats.org/officeDocument/2006/relationships/hyperlink" Target="https://www.krasotaimedicina.ru/diseases/narcologic/drug-overdose" TargetMode="External"/><Relationship Id="rId473" Type="http://schemas.openxmlformats.org/officeDocument/2006/relationships/hyperlink" Target="https://www.krasotaimedicina.ru/diseases/children/poliomyelitis" TargetMode="External"/><Relationship Id="rId494" Type="http://schemas.openxmlformats.org/officeDocument/2006/relationships/hyperlink" Target="https://www.krasotaimedicina.ru/diseases/zabolevanija_pulmonology/asthmatic_status" TargetMode="External"/><Relationship Id="rId508" Type="http://schemas.openxmlformats.org/officeDocument/2006/relationships/hyperlink" Target="https://www.krasotaimedicina.ru/diseases/traumatology/hematoma" TargetMode="External"/><Relationship Id="rId529" Type="http://schemas.openxmlformats.org/officeDocument/2006/relationships/hyperlink" Target="https://www.krasotaimedicina.ru/diseases/zabolevanija_pulmonology/respiratory-distress-syndrome" TargetMode="External"/><Relationship Id="rId30" Type="http://schemas.openxmlformats.org/officeDocument/2006/relationships/image" Target="media/image6.jpg"/><Relationship Id="rId105" Type="http://schemas.openxmlformats.org/officeDocument/2006/relationships/hyperlink" Target="https://base.garant.ru/70859232/64d5af692b74c3220ad7aaa8ea953524/" TargetMode="External"/><Relationship Id="rId126" Type="http://schemas.openxmlformats.org/officeDocument/2006/relationships/image" Target="media/image37.jpg"/><Relationship Id="rId147" Type="http://schemas.openxmlformats.org/officeDocument/2006/relationships/hyperlink" Target="https://www.krasotaimedicina.ru/diseases/zabolevanija_cardiology/cardiomyopathy" TargetMode="External"/><Relationship Id="rId168" Type="http://schemas.openxmlformats.org/officeDocument/2006/relationships/hyperlink" Target="https://www.krasotaimedicina.ru/diseases/zabolevanija_gastroenterologia/duodenal_ulcer" TargetMode="External"/><Relationship Id="rId312" Type="http://schemas.openxmlformats.org/officeDocument/2006/relationships/hyperlink" Target="https://probolezny.ru/mastocitoz-u-vzroslyh/" TargetMode="External"/><Relationship Id="rId333" Type="http://schemas.openxmlformats.org/officeDocument/2006/relationships/hyperlink" Target="https://probolezny.ru/anafilaksiya-i-anafilakticheskiy-shok/" TargetMode="External"/><Relationship Id="rId354" Type="http://schemas.openxmlformats.org/officeDocument/2006/relationships/hyperlink" Target="https://probolezny.ru/bronhialnaya-astma/" TargetMode="External"/><Relationship Id="rId540" Type="http://schemas.openxmlformats.org/officeDocument/2006/relationships/hyperlink" Target="https://www.krasotaimedicina.ru/diseases/zabolevanija_cardiology/heart_failure" TargetMode="External"/><Relationship Id="rId51" Type="http://schemas.openxmlformats.org/officeDocument/2006/relationships/hyperlink" Target="https://www.eurolab-portal.ru/www.eurolab-portal.ru/encyclopedia/urgent.medica.aid/48861/" TargetMode="External"/><Relationship Id="rId72" Type="http://schemas.openxmlformats.org/officeDocument/2006/relationships/hyperlink" Target="https://base.garant.ru/70859232/64d5af692b74c3220ad7aaa8ea953524/" TargetMode="External"/><Relationship Id="rId93" Type="http://schemas.openxmlformats.org/officeDocument/2006/relationships/hyperlink" Target="https://base.garant.ru/70859232/64d5af692b74c3220ad7aaa8ea953524/" TargetMode="External"/><Relationship Id="rId189" Type="http://schemas.openxmlformats.org/officeDocument/2006/relationships/hyperlink" Target="https://www.krasotaimedicina.ru/diseases/zabolevanija_cardiology/atrial-fibrillation" TargetMode="External"/><Relationship Id="rId375" Type="http://schemas.openxmlformats.org/officeDocument/2006/relationships/hyperlink" Target="https://protabletky.ru/glyukokortikoidy/" TargetMode="External"/><Relationship Id="rId396" Type="http://schemas.openxmlformats.org/officeDocument/2006/relationships/hyperlink" Target="https://probolezny.ru/anafilaksiya-i-anafilakticheskiy-shok/" TargetMode="External"/><Relationship Id="rId561" Type="http://schemas.openxmlformats.org/officeDocument/2006/relationships/hyperlink" Target="https://psyweb.global/database/knowledge/article-308-sopor" TargetMode="External"/><Relationship Id="rId582" Type="http://schemas.openxmlformats.org/officeDocument/2006/relationships/image" Target="media/image59.png"/><Relationship Id="rId617" Type="http://schemas.openxmlformats.org/officeDocument/2006/relationships/hyperlink" Target="https://www.lvrach.ru/2004/10/4531880" TargetMode="External"/><Relationship Id="rId3" Type="http://schemas.openxmlformats.org/officeDocument/2006/relationships/settings" Target="settings.xml"/><Relationship Id="rId214" Type="http://schemas.openxmlformats.org/officeDocument/2006/relationships/header" Target="header2.xml"/><Relationship Id="rId235" Type="http://schemas.openxmlformats.org/officeDocument/2006/relationships/hyperlink" Target="https://www.krasotaimedicina.ru/diseases/urgent/Adams-Stokes" TargetMode="External"/><Relationship Id="rId256" Type="http://schemas.openxmlformats.org/officeDocument/2006/relationships/hyperlink" Target="https://protabletky.ru/vancomycin/" TargetMode="External"/><Relationship Id="rId277" Type="http://schemas.openxmlformats.org/officeDocument/2006/relationships/hyperlink" Target="https://protabletky.ru/thiopental/" TargetMode="External"/><Relationship Id="rId298" Type="http://schemas.openxmlformats.org/officeDocument/2006/relationships/hyperlink" Target="https://probolezny.ru/bronhialnaya-astma/" TargetMode="External"/><Relationship Id="rId400" Type="http://schemas.openxmlformats.org/officeDocument/2006/relationships/hyperlink" Target="https://protabletky.ru/methylprednisolone/" TargetMode="External"/><Relationship Id="rId421" Type="http://schemas.openxmlformats.org/officeDocument/2006/relationships/hyperlink" Target="https://www.krasotaimedicina.ru/diseases/zabolevanija_pulmonology/respiratory-insufficiency" TargetMode="External"/><Relationship Id="rId442" Type="http://schemas.openxmlformats.org/officeDocument/2006/relationships/hyperlink" Target="https://www.krasotaimedicina.ru/diseases/zabolevanija_neurology/coma" TargetMode="External"/><Relationship Id="rId463" Type="http://schemas.openxmlformats.org/officeDocument/2006/relationships/hyperlink" Target="https://www.krasotaimedicina.ru/diseases/zabolevanija_neurology/ischemic-stroke" TargetMode="External"/><Relationship Id="rId484" Type="http://schemas.openxmlformats.org/officeDocument/2006/relationships/hyperlink" Target="https://www.krasotaimedicina.ru/diseases/zabolevanija_pulmonology/hemathorax" TargetMode="External"/><Relationship Id="rId519" Type="http://schemas.openxmlformats.org/officeDocument/2006/relationships/hyperlink" Target="https://www.krasotaimedicina.ru/diseases/zabolevanija_pulmonology/pneumosclerosis" TargetMode="External"/><Relationship Id="rId116" Type="http://schemas.openxmlformats.org/officeDocument/2006/relationships/hyperlink" Target="https://base.garant.ru/4100000/" TargetMode="External"/><Relationship Id="rId137" Type="http://schemas.openxmlformats.org/officeDocument/2006/relationships/hyperlink" Target="https://www.krasotaimedicina.ru/treatment/coronary-artery/cabg-cardiopulmonary-bypass" TargetMode="External"/><Relationship Id="rId158" Type="http://schemas.openxmlformats.org/officeDocument/2006/relationships/hyperlink" Target="https://www.krasotaimedicina.ru/diseases/zabolevanija_gynaecology/premenstrual_syndrome" TargetMode="External"/><Relationship Id="rId302" Type="http://schemas.openxmlformats.org/officeDocument/2006/relationships/hyperlink" Target="https://probolezny.ru/ekzema/" TargetMode="External"/><Relationship Id="rId323" Type="http://schemas.openxmlformats.org/officeDocument/2006/relationships/hyperlink" Target="https://probolezny.ru/obmorok/" TargetMode="External"/><Relationship Id="rId344" Type="http://schemas.openxmlformats.org/officeDocument/2006/relationships/hyperlink" Target="https://probolezny.ru/allergicheskiy-konyunktivit/" TargetMode="External"/><Relationship Id="rId530" Type="http://schemas.openxmlformats.org/officeDocument/2006/relationships/hyperlink" Target="https://www.krasotaimedicina.ru/diseases/traumatology/hypovolemic-shock" TargetMode="External"/><Relationship Id="rId20" Type="http://schemas.openxmlformats.org/officeDocument/2006/relationships/hyperlink" Target="https://ru.wikipedia.org/wiki/&#1063;&#1072;&#1089;&#1090;&#1086;&#1090;&#1072;_&#1089;&#1077;&#1088;&#1076;&#1077;&#1095;&#1085;&#1099;&#1093;_&#1089;&#1086;&#1082;&#1088;&#1072;&#1097;&#1077;&#1085;&#1080;&#1081;" TargetMode="External"/><Relationship Id="rId41" Type="http://schemas.openxmlformats.org/officeDocument/2006/relationships/image" Target="media/image17.jpeg"/><Relationship Id="rId62" Type="http://schemas.openxmlformats.org/officeDocument/2006/relationships/hyperlink" Target="https://base.garant.ru/70859232/" TargetMode="External"/><Relationship Id="rId83" Type="http://schemas.openxmlformats.org/officeDocument/2006/relationships/hyperlink" Target="https://base.garant.ru/70859232/64d5af692b74c3220ad7aaa8ea953524/" TargetMode="External"/><Relationship Id="rId179" Type="http://schemas.openxmlformats.org/officeDocument/2006/relationships/hyperlink" Target="https://www.krasotaimedicina.ru/diseases/zabolevanija_cardiology/cardiosclerosis" TargetMode="External"/><Relationship Id="rId365" Type="http://schemas.openxmlformats.org/officeDocument/2006/relationships/hyperlink" Target="https://probolezny.ru/anafilaksiya-i-anafilakticheskiy-shok/" TargetMode="External"/><Relationship Id="rId386" Type="http://schemas.openxmlformats.org/officeDocument/2006/relationships/hyperlink" Target="https://probolezny.ru/anafilaksiya-i-anafilakticheskiy-shok/" TargetMode="External"/><Relationship Id="rId551" Type="http://schemas.openxmlformats.org/officeDocument/2006/relationships/hyperlink" Target="https://www.krasotaimedicina.ru/treatment/endoscopic-pulmonology/bronchoscopy" TargetMode="External"/><Relationship Id="rId572" Type="http://schemas.openxmlformats.org/officeDocument/2006/relationships/image" Target="media/image49.png"/><Relationship Id="rId593" Type="http://schemas.openxmlformats.org/officeDocument/2006/relationships/image" Target="media/image70.png"/><Relationship Id="rId607" Type="http://schemas.openxmlformats.org/officeDocument/2006/relationships/hyperlink" Target="https://www.diagnos.ru/procedures/analysis/biohimia-krovi/alat" TargetMode="External"/><Relationship Id="rId628" Type="http://schemas.openxmlformats.org/officeDocument/2006/relationships/header" Target="header7.xml"/><Relationship Id="rId190" Type="http://schemas.openxmlformats.org/officeDocument/2006/relationships/hyperlink" Target="https://www.krasotaimedicina.ru/diseases/zabolevanija_cardiology/atrial-fibrillation" TargetMode="External"/><Relationship Id="rId204" Type="http://schemas.openxmlformats.org/officeDocument/2006/relationships/hyperlink" Target="https://www.krasotaimedicina.ru/diseases/zabolevanija_neurology/syncope" TargetMode="External"/><Relationship Id="rId225" Type="http://schemas.openxmlformats.org/officeDocument/2006/relationships/header" Target="header6.xml"/><Relationship Id="rId246" Type="http://schemas.openxmlformats.org/officeDocument/2006/relationships/hyperlink" Target="https://www.krasotaimedicina.ru/diseases/urgent/cardiogenic-shock" TargetMode="External"/><Relationship Id="rId267" Type="http://schemas.openxmlformats.org/officeDocument/2006/relationships/hyperlink" Target="https://probolezny.ru/anafilaksiya-i-anafilakticheskiy-shok/" TargetMode="External"/><Relationship Id="rId288" Type="http://schemas.openxmlformats.org/officeDocument/2006/relationships/hyperlink" Target="https://protabletky.ru/buprenorphine/" TargetMode="External"/><Relationship Id="rId411" Type="http://schemas.openxmlformats.org/officeDocument/2006/relationships/hyperlink" Target="https://protabletky.ru/salbutamol/" TargetMode="External"/><Relationship Id="rId432" Type="http://schemas.openxmlformats.org/officeDocument/2006/relationships/hyperlink" Target="https://www.krasotaimedicina.ru/diseases/psychiatric/psychomotor-agitation" TargetMode="External"/><Relationship Id="rId453" Type="http://schemas.openxmlformats.org/officeDocument/2006/relationships/hyperlink" Target="https://www.krasotaimedicina.ru/diseases/narcologic/drug-overdose" TargetMode="External"/><Relationship Id="rId474" Type="http://schemas.openxmlformats.org/officeDocument/2006/relationships/hyperlink" Target="https://www.krasotaimedicina.ru/diseases/children/poliomyelitis" TargetMode="External"/><Relationship Id="rId509" Type="http://schemas.openxmlformats.org/officeDocument/2006/relationships/hyperlink" Target="https://www.krasotaimedicina.ru/diseases/traumatology/hematoma" TargetMode="External"/><Relationship Id="rId106" Type="http://schemas.openxmlformats.org/officeDocument/2006/relationships/hyperlink" Target="https://base.garant.ru/70859232/64d5af692b74c3220ad7aaa8ea953524/" TargetMode="External"/><Relationship Id="rId127" Type="http://schemas.openxmlformats.org/officeDocument/2006/relationships/image" Target="media/image38.jpg"/><Relationship Id="rId313" Type="http://schemas.openxmlformats.org/officeDocument/2006/relationships/hyperlink" Target="https://probolezny.ru/mastocitoz-u-vzroslyh/" TargetMode="External"/><Relationship Id="rId495" Type="http://schemas.openxmlformats.org/officeDocument/2006/relationships/hyperlink" Target="https://www.krasotaimedicina.ru/diseases/zabolevanija_pulmonology/asthmatic_status" TargetMode="External"/><Relationship Id="rId10" Type="http://schemas.openxmlformats.org/officeDocument/2006/relationships/hyperlink" Target="https://www.garant.ru/products/ipo/prime/doc/74859168/" TargetMode="External"/><Relationship Id="rId31" Type="http://schemas.openxmlformats.org/officeDocument/2006/relationships/image" Target="media/image7.jpg"/><Relationship Id="rId52" Type="http://schemas.openxmlformats.org/officeDocument/2006/relationships/hyperlink" Target="https://www.eurolab-portal.ru/www.eurolab-portal.ru/medicine/drugs/4906/" TargetMode="External"/><Relationship Id="rId73" Type="http://schemas.openxmlformats.org/officeDocument/2006/relationships/hyperlink" Target="https://base.garant.ru/12142720/" TargetMode="External"/><Relationship Id="rId94" Type="http://schemas.openxmlformats.org/officeDocument/2006/relationships/hyperlink" Target="https://base.garant.ru/70859232/64d5af692b74c3220ad7aaa8ea953524/" TargetMode="External"/><Relationship Id="rId148" Type="http://schemas.openxmlformats.org/officeDocument/2006/relationships/hyperlink" Target="https://www.krasotaimedicina.ru/diseases/zabolevanija_cardiology/cardiac-contusion" TargetMode="External"/><Relationship Id="rId169" Type="http://schemas.openxmlformats.org/officeDocument/2006/relationships/hyperlink" Target="https://www.krasotaimedicina.ru/diseases/zabolevanija_gastroenterologia/gastric_ulcer" TargetMode="External"/><Relationship Id="rId334" Type="http://schemas.openxmlformats.org/officeDocument/2006/relationships/hyperlink" Target="https://probolezny.ru/anafilaksiya-i-anafilakticheskiy-shok/" TargetMode="External"/><Relationship Id="rId355" Type="http://schemas.openxmlformats.org/officeDocument/2006/relationships/hyperlink" Target="https://probolezny.ru/bradikardiya/" TargetMode="External"/><Relationship Id="rId376" Type="http://schemas.openxmlformats.org/officeDocument/2006/relationships/hyperlink" Target="https://protabletky.ru/epinephrine/" TargetMode="External"/><Relationship Id="rId397" Type="http://schemas.openxmlformats.org/officeDocument/2006/relationships/hyperlink" Target="https://protabletky.ru/rastvor-ringera/" TargetMode="External"/><Relationship Id="rId520" Type="http://schemas.openxmlformats.org/officeDocument/2006/relationships/hyperlink" Target="https://www.krasotaimedicina.ru/diseases/zabolevanija_pulmonology/pneumosclerosis" TargetMode="External"/><Relationship Id="rId541" Type="http://schemas.openxmlformats.org/officeDocument/2006/relationships/hyperlink" Target="https://www.krasotaimedicina.ru/treatment/lung-function/peakflowmetry" TargetMode="External"/><Relationship Id="rId562" Type="http://schemas.openxmlformats.org/officeDocument/2006/relationships/hyperlink" Target="https://psyweb.global/database/knowledge/article-308-sopor" TargetMode="External"/><Relationship Id="rId583" Type="http://schemas.openxmlformats.org/officeDocument/2006/relationships/image" Target="media/image60.png"/><Relationship Id="rId618" Type="http://schemas.openxmlformats.org/officeDocument/2006/relationships/hyperlink" Target="https://www.lvrach.ru/2004/10/4531880" TargetMode="External"/><Relationship Id="rId4" Type="http://schemas.openxmlformats.org/officeDocument/2006/relationships/webSettings" Target="webSettings.xml"/><Relationship Id="rId180" Type="http://schemas.openxmlformats.org/officeDocument/2006/relationships/hyperlink" Target="https://www.krasotaimedicina.ru/diseases/zabolevanija_cardiology/cardiosclerosis" TargetMode="External"/><Relationship Id="rId215" Type="http://schemas.openxmlformats.org/officeDocument/2006/relationships/footer" Target="footer1.xml"/><Relationship Id="rId236" Type="http://schemas.openxmlformats.org/officeDocument/2006/relationships/hyperlink" Target="https://www.krasotaimedicina.ru/diseases/urgent/Adams-Stokes" TargetMode="External"/><Relationship Id="rId257" Type="http://schemas.openxmlformats.org/officeDocument/2006/relationships/hyperlink" Target="https://protabletky.ru/vancomycin/" TargetMode="External"/><Relationship Id="rId278" Type="http://schemas.openxmlformats.org/officeDocument/2006/relationships/hyperlink" Target="https://protabletky.ru/thiopental/" TargetMode="External"/><Relationship Id="rId401" Type="http://schemas.openxmlformats.org/officeDocument/2006/relationships/hyperlink" Target="https://protabletky.ru/methylprednisolone/" TargetMode="External"/><Relationship Id="rId422" Type="http://schemas.openxmlformats.org/officeDocument/2006/relationships/hyperlink" Target="https://www.krasotaimedicina.ru/diseases/zabolevanija_pulmonology/respiratory-insufficiency" TargetMode="External"/><Relationship Id="rId443" Type="http://schemas.openxmlformats.org/officeDocument/2006/relationships/hyperlink" Target="https://www.krasotaimedicina.ru/diseases/zabolevanija_neurology/coma" TargetMode="External"/><Relationship Id="rId464" Type="http://schemas.openxmlformats.org/officeDocument/2006/relationships/hyperlink" Target="https://www.krasotaimedicina.ru/diseases/zabolevanija_neurology/cerebral-hemisphere-tumor" TargetMode="External"/><Relationship Id="rId303" Type="http://schemas.openxmlformats.org/officeDocument/2006/relationships/hyperlink" Target="https://probolezny.ru/ekzema/" TargetMode="External"/><Relationship Id="rId485" Type="http://schemas.openxmlformats.org/officeDocument/2006/relationships/hyperlink" Target="https://www.krasotaimedicina.ru/diseases/traumatology/rib-fracture" TargetMode="External"/><Relationship Id="rId42" Type="http://schemas.openxmlformats.org/officeDocument/2006/relationships/image" Target="media/image18.jpg"/><Relationship Id="rId84" Type="http://schemas.openxmlformats.org/officeDocument/2006/relationships/hyperlink" Target="https://base.garant.ru/70859232/64d5af692b74c3220ad7aaa8ea953524/" TargetMode="External"/><Relationship Id="rId138" Type="http://schemas.openxmlformats.org/officeDocument/2006/relationships/image" Target="media/image41.jpg"/><Relationship Id="rId345" Type="http://schemas.openxmlformats.org/officeDocument/2006/relationships/hyperlink" Target="https://probolezny.ru/allergicheskiy-konyunktivit/" TargetMode="External"/><Relationship Id="rId387" Type="http://schemas.openxmlformats.org/officeDocument/2006/relationships/hyperlink" Target="https://probolezny.ru/anafilaksiya-i-anafilakticheskiy-shok/" TargetMode="External"/><Relationship Id="rId510" Type="http://schemas.openxmlformats.org/officeDocument/2006/relationships/hyperlink" Target="https://www.krasotaimedicina.ru/diseases/zabolevanija_pulmonology/pulmonary-atelectasis" TargetMode="External"/><Relationship Id="rId552" Type="http://schemas.openxmlformats.org/officeDocument/2006/relationships/hyperlink" Target="https://www.krasotaimedicina.ru/treatment/electrophysiological-cardiology/electrocardiography" TargetMode="External"/><Relationship Id="rId594" Type="http://schemas.openxmlformats.org/officeDocument/2006/relationships/image" Target="media/image71.jpg"/><Relationship Id="rId608" Type="http://schemas.openxmlformats.org/officeDocument/2006/relationships/hyperlink" Target="https://www.diagnos.ru/procedures/analysis/biohimia-krovi/alat" TargetMode="External"/><Relationship Id="rId191" Type="http://schemas.openxmlformats.org/officeDocument/2006/relationships/hyperlink" Target="https://www.krasotaimedicina.ru/diseases/zabolevanija_cardiology/atrial-fibrillation" TargetMode="External"/><Relationship Id="rId205" Type="http://schemas.openxmlformats.org/officeDocument/2006/relationships/hyperlink" Target="https://www.krasotaimedicina.ru/diseases/zabolevanija_neurology/syncope" TargetMode="External"/><Relationship Id="rId247" Type="http://schemas.openxmlformats.org/officeDocument/2006/relationships/hyperlink" Target="https://www.krasotaimedicina.ru/diseases/urgent/cardiogenic-shock" TargetMode="External"/><Relationship Id="rId412" Type="http://schemas.openxmlformats.org/officeDocument/2006/relationships/hyperlink" Target="https://protabletky.ru/berodual/" TargetMode="External"/><Relationship Id="rId107" Type="http://schemas.openxmlformats.org/officeDocument/2006/relationships/hyperlink" Target="https://base.garant.ru/70859232/64d5af692b74c3220ad7aaa8ea953524/" TargetMode="External"/><Relationship Id="rId289" Type="http://schemas.openxmlformats.org/officeDocument/2006/relationships/hyperlink" Target="https://protabletky.ru/fentanyl/" TargetMode="External"/><Relationship Id="rId454" Type="http://schemas.openxmlformats.org/officeDocument/2006/relationships/hyperlink" Target="https://www.krasotaimedicina.ru/diseases/narcologic/drug-overdose" TargetMode="External"/><Relationship Id="rId496" Type="http://schemas.openxmlformats.org/officeDocument/2006/relationships/hyperlink" Target="https://www.krasotaimedicina.ru/diseases/zabolevanija_pulmonology/asthmatic_status" TargetMode="External"/><Relationship Id="rId11" Type="http://schemas.openxmlformats.org/officeDocument/2006/relationships/hyperlink" Target="https://www.garant.ru/products/ipo/prime/doc/74859168/" TargetMode="External"/><Relationship Id="rId53" Type="http://schemas.openxmlformats.org/officeDocument/2006/relationships/hyperlink" Target="https://www.eurolab-portal.ru/www.eurolab-portal.ru/medicine/drugs/4906/" TargetMode="External"/><Relationship Id="rId149" Type="http://schemas.openxmlformats.org/officeDocument/2006/relationships/hyperlink" Target="https://www.krasotaimedicina.ru/diseases/zabolevanija_cardiology/cardiac-contusion" TargetMode="External"/><Relationship Id="rId314" Type="http://schemas.openxmlformats.org/officeDocument/2006/relationships/hyperlink" Target="https://probolezny.ru/anafilaksiya-i-anafilakticheskiy-shok/" TargetMode="External"/><Relationship Id="rId356" Type="http://schemas.openxmlformats.org/officeDocument/2006/relationships/hyperlink" Target="https://probolezny.ru/bradikardiya/" TargetMode="External"/><Relationship Id="rId398" Type="http://schemas.openxmlformats.org/officeDocument/2006/relationships/hyperlink" Target="https://protabletky.ru/rastvor-ringera/" TargetMode="External"/><Relationship Id="rId521" Type="http://schemas.openxmlformats.org/officeDocument/2006/relationships/hyperlink" Target="https://www.krasotaimedicina.ru/diseases/zabolevanija_pulmonology/pneumosclerosis" TargetMode="External"/><Relationship Id="rId563" Type="http://schemas.openxmlformats.org/officeDocument/2006/relationships/hyperlink" Target="https://psyweb.global/database/knowledge/article-301-koma" TargetMode="External"/><Relationship Id="rId619" Type="http://schemas.openxmlformats.org/officeDocument/2006/relationships/hyperlink" Target="https://www.lvrach.ru/2004/10/4531880" TargetMode="External"/><Relationship Id="rId95" Type="http://schemas.openxmlformats.org/officeDocument/2006/relationships/hyperlink" Target="https://base.garant.ru/4100000/" TargetMode="External"/><Relationship Id="rId160" Type="http://schemas.openxmlformats.org/officeDocument/2006/relationships/hyperlink" Target="https://www.krasotaimedicina.ru/diseases/zabolevanija_gynaecology/premenstrual_syndrome" TargetMode="External"/><Relationship Id="rId216" Type="http://schemas.openxmlformats.org/officeDocument/2006/relationships/footer" Target="footer2.xml"/><Relationship Id="rId423" Type="http://schemas.openxmlformats.org/officeDocument/2006/relationships/hyperlink" Target="https://www.krasotaimedicina.ru/diseases/zabolevanija_pulmonology/hypercapnia" TargetMode="External"/><Relationship Id="rId258" Type="http://schemas.openxmlformats.org/officeDocument/2006/relationships/hyperlink" Target="https://protabletky.ru/vancomycin/" TargetMode="External"/><Relationship Id="rId465" Type="http://schemas.openxmlformats.org/officeDocument/2006/relationships/hyperlink" Target="https://www.krasotaimedicina.ru/diseases/zabolevanija_neurology/cerebral-hemisphere-tumor" TargetMode="External"/><Relationship Id="rId630" Type="http://schemas.openxmlformats.org/officeDocument/2006/relationships/footer" Target="footer7.xml"/><Relationship Id="rId22" Type="http://schemas.openxmlformats.org/officeDocument/2006/relationships/hyperlink" Target="https://ru.wikipedia.org/wiki/&#1055;&#1091;&#1083;&#1100;&#1089;" TargetMode="External"/><Relationship Id="rId64" Type="http://schemas.openxmlformats.org/officeDocument/2006/relationships/hyperlink" Target="https://base.garant.ru/70859232/64d5af692b74c3220ad7aaa8ea953524/" TargetMode="External"/><Relationship Id="rId118" Type="http://schemas.openxmlformats.org/officeDocument/2006/relationships/hyperlink" Target="https://base.garant.ru/70338452/53f89421bbdaf741eb2d1ecc4ddb4c33/" TargetMode="External"/><Relationship Id="rId325" Type="http://schemas.openxmlformats.org/officeDocument/2006/relationships/hyperlink" Target="https://probolezny.ru/obmorok/" TargetMode="External"/><Relationship Id="rId367" Type="http://schemas.openxmlformats.org/officeDocument/2006/relationships/hyperlink" Target="https://probolezny.ru/anafilaksiya-i-anafilakticheskiy-shok/" TargetMode="External"/><Relationship Id="rId532" Type="http://schemas.openxmlformats.org/officeDocument/2006/relationships/hyperlink" Target="https://www.krasotaimedicina.ru/diseases/traumatology/hypovolemic-shock" TargetMode="External"/><Relationship Id="rId574" Type="http://schemas.openxmlformats.org/officeDocument/2006/relationships/image" Target="media/image51.png"/><Relationship Id="rId171" Type="http://schemas.openxmlformats.org/officeDocument/2006/relationships/hyperlink" Target="https://www.krasotaimedicina.ru/diseases/zabolevanija_gastroenterologia/gastric_ulcer" TargetMode="External"/><Relationship Id="rId227" Type="http://schemas.openxmlformats.org/officeDocument/2006/relationships/hyperlink" Target="https://www.krasotaimedicina.ru/diseases/zabolevanija_cardiology/ventricular-flutter" TargetMode="External"/><Relationship Id="rId269" Type="http://schemas.openxmlformats.org/officeDocument/2006/relationships/hyperlink" Target="https://probolezny.ru/anafilaksiya-i-anafilakticheskiy-shok/" TargetMode="External"/><Relationship Id="rId434" Type="http://schemas.openxmlformats.org/officeDocument/2006/relationships/hyperlink" Target="https://www.krasotaimedicina.ru/diseases/psychiatric/psychomotor-agitation" TargetMode="External"/><Relationship Id="rId476" Type="http://schemas.openxmlformats.org/officeDocument/2006/relationships/hyperlink" Target="https://www.krasotaimedicina.ru/diseases/zabolevanija_neurology/myasthenia-gravis" TargetMode="External"/><Relationship Id="rId33" Type="http://schemas.openxmlformats.org/officeDocument/2006/relationships/image" Target="media/image9.jpeg"/><Relationship Id="rId129" Type="http://schemas.openxmlformats.org/officeDocument/2006/relationships/image" Target="media/image40.jpg"/><Relationship Id="rId280" Type="http://schemas.openxmlformats.org/officeDocument/2006/relationships/hyperlink" Target="https://protabletky.ru/thiopental/" TargetMode="External"/><Relationship Id="rId336" Type="http://schemas.openxmlformats.org/officeDocument/2006/relationships/hyperlink" Target="https://probolezny.ru/anafilaksiya-i-anafilakticheskiy-shok/" TargetMode="External"/><Relationship Id="rId501" Type="http://schemas.openxmlformats.org/officeDocument/2006/relationships/hyperlink" Target="https://www.krasotaimedicina.ru/diseases/zabolevanija_pulmonology/bronchitis" TargetMode="External"/><Relationship Id="rId543" Type="http://schemas.openxmlformats.org/officeDocument/2006/relationships/hyperlink" Target="https://www.krasotaimedicina.ru/treatment/lung-function/peakflowmetry" TargetMode="External"/><Relationship Id="rId75" Type="http://schemas.openxmlformats.org/officeDocument/2006/relationships/hyperlink" Target="https://base.garant.ru/70859232/64d5af692b74c3220ad7aaa8ea953524/" TargetMode="External"/><Relationship Id="rId140" Type="http://schemas.openxmlformats.org/officeDocument/2006/relationships/hyperlink" Target="https://www.krasotaimedicina.ru/diseases/zabolevanija_cardiology/ischemic_heart" TargetMode="External"/><Relationship Id="rId182" Type="http://schemas.openxmlformats.org/officeDocument/2006/relationships/hyperlink" Target="https://www.krasotaimedicina.ru/diseases/zabolevanija_cardiology/tachycardia" TargetMode="External"/><Relationship Id="rId378" Type="http://schemas.openxmlformats.org/officeDocument/2006/relationships/hyperlink" Target="https://protabletky.ru/epinephrine/" TargetMode="External"/><Relationship Id="rId403" Type="http://schemas.openxmlformats.org/officeDocument/2006/relationships/hyperlink" Target="https://protabletky.ru/hydrocortisone/" TargetMode="External"/><Relationship Id="rId585" Type="http://schemas.openxmlformats.org/officeDocument/2006/relationships/image" Target="media/image62.png"/><Relationship Id="rId6" Type="http://schemas.openxmlformats.org/officeDocument/2006/relationships/endnotes" Target="endnotes.xml"/><Relationship Id="rId238" Type="http://schemas.openxmlformats.org/officeDocument/2006/relationships/hyperlink" Target="https://www.krasotaimedicina.ru/diseases/urgent/Adams-Stokes" TargetMode="External"/><Relationship Id="rId445" Type="http://schemas.openxmlformats.org/officeDocument/2006/relationships/hyperlink" Target="https://www.krasotaimedicina.ru/diseases/zabolevanija_cardiology/arrhythmia" TargetMode="External"/><Relationship Id="rId487" Type="http://schemas.openxmlformats.org/officeDocument/2006/relationships/hyperlink" Target="https://www.krasotaimedicina.ru/diseases/traumatology/rib-fracture" TargetMode="External"/><Relationship Id="rId610" Type="http://schemas.openxmlformats.org/officeDocument/2006/relationships/hyperlink" Target="https://www.diagnos.ru/procedures/analysis/htc" TargetMode="External"/><Relationship Id="rId291" Type="http://schemas.openxmlformats.org/officeDocument/2006/relationships/hyperlink" Target="https://protabletky.ru/fentanyl/" TargetMode="External"/><Relationship Id="rId305" Type="http://schemas.openxmlformats.org/officeDocument/2006/relationships/hyperlink" Target="https://probolezny.ru/allergicheskiy-rinit/" TargetMode="External"/><Relationship Id="rId347" Type="http://schemas.openxmlformats.org/officeDocument/2006/relationships/hyperlink" Target="https://probolezny.ru/anafilaksiya-i-anafilakticheskiy-shok/" TargetMode="External"/><Relationship Id="rId512" Type="http://schemas.openxmlformats.org/officeDocument/2006/relationships/hyperlink" Target="https://www.krasotaimedicina.ru/diseases/zabolevanija_pulmonology/pulmonary-atelectasis" TargetMode="External"/><Relationship Id="rId44" Type="http://schemas.openxmlformats.org/officeDocument/2006/relationships/image" Target="media/image20.jpg"/><Relationship Id="rId86" Type="http://schemas.openxmlformats.org/officeDocument/2006/relationships/hyperlink" Target="https://base.garant.ru/70859232/64d5af692b74c3220ad7aaa8ea953524/" TargetMode="External"/><Relationship Id="rId151" Type="http://schemas.openxmlformats.org/officeDocument/2006/relationships/hyperlink" Target="https://www.krasotaimedicina.ru/diseases/zabolevanija_cardiology/cardiac-contusion" TargetMode="External"/><Relationship Id="rId389" Type="http://schemas.openxmlformats.org/officeDocument/2006/relationships/hyperlink" Target="https://probolezny.ru/anafilaksiya-i-anafilakticheskiy-shok/" TargetMode="External"/><Relationship Id="rId554" Type="http://schemas.openxmlformats.org/officeDocument/2006/relationships/hyperlink" Target="https://www.krasotaimedicina.ru/treatment/electrophysiological-cardiology/electrocardiography" TargetMode="External"/><Relationship Id="rId596" Type="http://schemas.openxmlformats.org/officeDocument/2006/relationships/image" Target="media/image73.jpg"/><Relationship Id="rId193" Type="http://schemas.openxmlformats.org/officeDocument/2006/relationships/hyperlink" Target="https://www.krasotaimedicina.ru/diseases/zabolevanija_cardiology/atrial-fibrillation" TargetMode="External"/><Relationship Id="rId207" Type="http://schemas.openxmlformats.org/officeDocument/2006/relationships/hyperlink" Target="https://www.krasotaimedicina.ru/diseases/urgent/cardiogenic-shock" TargetMode="External"/><Relationship Id="rId249" Type="http://schemas.openxmlformats.org/officeDocument/2006/relationships/hyperlink" Target="https://www.krasotaimedicina.ru/diseases/zabolevanija_cardiology/stenocardia" TargetMode="External"/><Relationship Id="rId414" Type="http://schemas.openxmlformats.org/officeDocument/2006/relationships/hyperlink" Target="https://protabletky.ru/berodual/" TargetMode="External"/><Relationship Id="rId456" Type="http://schemas.openxmlformats.org/officeDocument/2006/relationships/hyperlink" Target="https://www.krasotaimedicina.ru/diseases/zabolevanija_neurology/brain-injury" TargetMode="External"/><Relationship Id="rId498" Type="http://schemas.openxmlformats.org/officeDocument/2006/relationships/hyperlink" Target="https://www.krasotaimedicina.ru/diseases/zabolevanija_pulmonology/asthmatic_status" TargetMode="External"/><Relationship Id="rId621" Type="http://schemas.openxmlformats.org/officeDocument/2006/relationships/hyperlink" Target="https://www.lvrach.ru/2004/10/4531880" TargetMode="External"/><Relationship Id="rId13" Type="http://schemas.openxmlformats.org/officeDocument/2006/relationships/hyperlink" Target="https://www.garant.ru/products/ipo/prime/doc/74859168/" TargetMode="External"/><Relationship Id="rId109" Type="http://schemas.openxmlformats.org/officeDocument/2006/relationships/hyperlink" Target="https://base.garant.ru/4100000/" TargetMode="External"/><Relationship Id="rId260" Type="http://schemas.openxmlformats.org/officeDocument/2006/relationships/hyperlink" Target="https://probolezny.ru/anafilaksiya-i-anafilakticheskiy-shok/" TargetMode="External"/><Relationship Id="rId316" Type="http://schemas.openxmlformats.org/officeDocument/2006/relationships/hyperlink" Target="https://probolezny.ru/anafilaksiya-i-anafilakticheskiy-shok/" TargetMode="External"/><Relationship Id="rId523" Type="http://schemas.openxmlformats.org/officeDocument/2006/relationships/hyperlink" Target="https://www.krasotaimedicina.ru/diseases/zabolevanija_pulmonology/fibrosing-alveolitis" TargetMode="External"/><Relationship Id="rId55" Type="http://schemas.openxmlformats.org/officeDocument/2006/relationships/hyperlink" Target="https://www.eurolab-portal.ru/www.eurolab-portal.ru/medicine/active/130/" TargetMode="External"/><Relationship Id="rId97" Type="http://schemas.openxmlformats.org/officeDocument/2006/relationships/hyperlink" Target="https://base.garant.ru/4100000/" TargetMode="External"/><Relationship Id="rId120" Type="http://schemas.openxmlformats.org/officeDocument/2006/relationships/image" Target="media/image31.jpg"/><Relationship Id="rId358" Type="http://schemas.openxmlformats.org/officeDocument/2006/relationships/hyperlink" Target="https://probolezny.ru/anafilaksiya-i-anafilakticheskiy-shok/" TargetMode="External"/><Relationship Id="rId565" Type="http://schemas.openxmlformats.org/officeDocument/2006/relationships/hyperlink" Target="https://psyweb.global/database/knowledge/article-301-koma" TargetMode="External"/><Relationship Id="rId162" Type="http://schemas.openxmlformats.org/officeDocument/2006/relationships/hyperlink" Target="https://www.krasotaimedicina.ru/symptom/visceral-pain/heartache" TargetMode="External"/><Relationship Id="rId218" Type="http://schemas.openxmlformats.org/officeDocument/2006/relationships/footer" Target="footer3.xml"/><Relationship Id="rId425" Type="http://schemas.openxmlformats.org/officeDocument/2006/relationships/hyperlink" Target="https://www.krasotaimedicina.ru/diseases/zabolevanija_pulmonology/hypercapnia" TargetMode="External"/><Relationship Id="rId467" Type="http://schemas.openxmlformats.org/officeDocument/2006/relationships/hyperlink" Target="https://www.krasotaimedicina.ru/diseases/infectious/botulism" TargetMode="External"/><Relationship Id="rId632" Type="http://schemas.openxmlformats.org/officeDocument/2006/relationships/header" Target="header9.xml"/><Relationship Id="rId271" Type="http://schemas.openxmlformats.org/officeDocument/2006/relationships/hyperlink" Target="https://probolezny.ru/anafilaksiya-i-anafilakticheskiy-shok/" TargetMode="External"/><Relationship Id="rId24" Type="http://schemas.openxmlformats.org/officeDocument/2006/relationships/hyperlink" Target="https://ru.wikipedia.org/wiki/&#1063;&#1072;&#1089;&#1090;&#1086;&#1090;&#1072;_&#1076;&#1099;&#1093;&#1072;&#1085;&#1080;&#1103;" TargetMode="External"/><Relationship Id="rId66" Type="http://schemas.openxmlformats.org/officeDocument/2006/relationships/hyperlink" Target="https://base.garant.ru/12191967/caed1f338455c425853a4f32b00aa739/" TargetMode="External"/><Relationship Id="rId131" Type="http://schemas.openxmlformats.org/officeDocument/2006/relationships/hyperlink" Target="https://www.krasotaimedicina.ru/treatment/vein-pharmaceutical/anticoagulant" TargetMode="External"/><Relationship Id="rId327" Type="http://schemas.openxmlformats.org/officeDocument/2006/relationships/hyperlink" Target="https://probolezny.ru/anafilaksiya-i-anafilakticheskiy-shok/" TargetMode="External"/><Relationship Id="rId369" Type="http://schemas.openxmlformats.org/officeDocument/2006/relationships/hyperlink" Target="https://probolezny.ru/anafilaksiya-i-anafilakticheskiy-shok/" TargetMode="External"/><Relationship Id="rId534" Type="http://schemas.openxmlformats.org/officeDocument/2006/relationships/hyperlink" Target="https://www.krasotaimedicina.ru/diseases/zabolevanija_pulmonology/pulmonary-embolism" TargetMode="External"/><Relationship Id="rId576" Type="http://schemas.openxmlformats.org/officeDocument/2006/relationships/image" Target="media/image53.png"/><Relationship Id="rId173" Type="http://schemas.openxmlformats.org/officeDocument/2006/relationships/hyperlink" Target="https://www.krasotaimedicina.ru/diseases/traumatology/chest-bruising" TargetMode="External"/><Relationship Id="rId229" Type="http://schemas.openxmlformats.org/officeDocument/2006/relationships/hyperlink" Target="https://www.krasotaimedicina.ru/diseases/urgent/clinical-death" TargetMode="External"/><Relationship Id="rId380" Type="http://schemas.openxmlformats.org/officeDocument/2006/relationships/hyperlink" Target="https://protabletky.ru/adrenaline/" TargetMode="External"/><Relationship Id="rId436" Type="http://schemas.openxmlformats.org/officeDocument/2006/relationships/hyperlink" Target="https://www.krasotaimedicina.ru/diseases/psychiatric/psychomotor-agitation" TargetMode="External"/><Relationship Id="rId601" Type="http://schemas.openxmlformats.org/officeDocument/2006/relationships/hyperlink" Target="https://www.diagnos.ru/diseases/infec/encefalit" TargetMode="External"/><Relationship Id="rId240" Type="http://schemas.openxmlformats.org/officeDocument/2006/relationships/hyperlink" Target="https://www.krasotaimedicina.ru/diseases/zabolevanija_neurology/ischemic-stroke" TargetMode="External"/><Relationship Id="rId478" Type="http://schemas.openxmlformats.org/officeDocument/2006/relationships/hyperlink" Target="https://www.krasotaimedicina.ru/diseases/zabolevanija_neurology/myasthenia-gravis" TargetMode="External"/><Relationship Id="rId35" Type="http://schemas.openxmlformats.org/officeDocument/2006/relationships/image" Target="media/image11.jpg"/><Relationship Id="rId77" Type="http://schemas.openxmlformats.org/officeDocument/2006/relationships/hyperlink" Target="https://base.garant.ru/70859232/64d5af692b74c3220ad7aaa8ea953524/" TargetMode="External"/><Relationship Id="rId100" Type="http://schemas.openxmlformats.org/officeDocument/2006/relationships/hyperlink" Target="https://base.garant.ru/4100000/" TargetMode="External"/><Relationship Id="rId282" Type="http://schemas.openxmlformats.org/officeDocument/2006/relationships/hyperlink" Target="https://protabletky.ru/thiopental/" TargetMode="External"/><Relationship Id="rId338" Type="http://schemas.openxmlformats.org/officeDocument/2006/relationships/hyperlink" Target="https://probolezny.ru/pnevmoniya/" TargetMode="External"/><Relationship Id="rId503" Type="http://schemas.openxmlformats.org/officeDocument/2006/relationships/hyperlink" Target="https://www.krasotaimedicina.ru/diseases/urgent/strangulated-asphyxia" TargetMode="External"/><Relationship Id="rId545" Type="http://schemas.openxmlformats.org/officeDocument/2006/relationships/hyperlink" Target="https://www.krasotaimedicina.ru/treatment/lung-function/spirometry" TargetMode="External"/><Relationship Id="rId587" Type="http://schemas.openxmlformats.org/officeDocument/2006/relationships/image" Target="media/image64.png"/><Relationship Id="rId8" Type="http://schemas.openxmlformats.org/officeDocument/2006/relationships/hyperlink" Target="https://www.garant.ru/products/ipo/prime/doc/74859168/" TargetMode="External"/><Relationship Id="rId142" Type="http://schemas.openxmlformats.org/officeDocument/2006/relationships/hyperlink" Target="https://www.krasotaimedicina.ru/diseases/zabolevanija_cardiology/myocarditis" TargetMode="External"/><Relationship Id="rId184" Type="http://schemas.openxmlformats.org/officeDocument/2006/relationships/hyperlink" Target="https://www.krasotaimedicina.ru/diseases/zabolevanija_cardiology/bradycardia" TargetMode="External"/><Relationship Id="rId391" Type="http://schemas.openxmlformats.org/officeDocument/2006/relationships/hyperlink" Target="https://probolezny.ru/anafilaksiya-i-anafilakticheskiy-shok/" TargetMode="External"/><Relationship Id="rId405" Type="http://schemas.openxmlformats.org/officeDocument/2006/relationships/hyperlink" Target="https://protabletky.ru/hydrocortisone/" TargetMode="External"/><Relationship Id="rId447" Type="http://schemas.openxmlformats.org/officeDocument/2006/relationships/hyperlink" Target="https://www.krasotaimedicina.ru/diseases/zabolevanija_cardiology/arrhythmia" TargetMode="External"/><Relationship Id="rId612" Type="http://schemas.openxmlformats.org/officeDocument/2006/relationships/hyperlink" Target="https://www.diagnos.ru/procedures/analysis/htc" TargetMode="External"/><Relationship Id="rId251" Type="http://schemas.openxmlformats.org/officeDocument/2006/relationships/hyperlink" Target="https://www.krasotaimedicina.ru/diseases/zabolevanija_cardiology/myocardial_infarction" TargetMode="External"/><Relationship Id="rId489" Type="http://schemas.openxmlformats.org/officeDocument/2006/relationships/hyperlink" Target="https://www.krasotaimedicina.ru/diseases/zabolevanija_pulmonology/tracheal-foreign-body" TargetMode="External"/><Relationship Id="rId46" Type="http://schemas.openxmlformats.org/officeDocument/2006/relationships/image" Target="media/image22.jpg"/><Relationship Id="rId293" Type="http://schemas.openxmlformats.org/officeDocument/2006/relationships/hyperlink" Target="https://probolezny.ru/anafilaksiya-i-anafilakticheskiy-shok/" TargetMode="External"/><Relationship Id="rId307" Type="http://schemas.openxmlformats.org/officeDocument/2006/relationships/hyperlink" Target="https://probolezny.ru/allergicheskiy-rinit/" TargetMode="External"/><Relationship Id="rId349" Type="http://schemas.openxmlformats.org/officeDocument/2006/relationships/hyperlink" Target="https://probolezny.ru/allergicheskiy-rinit/" TargetMode="External"/><Relationship Id="rId514" Type="http://schemas.openxmlformats.org/officeDocument/2006/relationships/hyperlink" Target="https://www.krasotaimedicina.ru/treatment/pulmonary-resection/" TargetMode="External"/><Relationship Id="rId556" Type="http://schemas.openxmlformats.org/officeDocument/2006/relationships/hyperlink" Target="https://psyweb.global/database/knowledge/article-306-oglushenie" TargetMode="External"/><Relationship Id="rId88" Type="http://schemas.openxmlformats.org/officeDocument/2006/relationships/hyperlink" Target="https://base.garant.ru/70859232/64d5af692b74c3220ad7aaa8ea953524/" TargetMode="External"/><Relationship Id="rId111" Type="http://schemas.openxmlformats.org/officeDocument/2006/relationships/hyperlink" Target="https://base.garant.ru/4100000/" TargetMode="External"/><Relationship Id="rId153" Type="http://schemas.openxmlformats.org/officeDocument/2006/relationships/hyperlink" Target="https://www.krasotaimedicina.ru/treatment/cardiosurgery/" TargetMode="External"/><Relationship Id="rId195" Type="http://schemas.openxmlformats.org/officeDocument/2006/relationships/hyperlink" Target="https://www.krasotaimedicina.ru/diseases/zabolevanija_cardiology/weak-sinus-syndrome" TargetMode="External"/><Relationship Id="rId209" Type="http://schemas.openxmlformats.org/officeDocument/2006/relationships/hyperlink" Target="https://www.krasotaimedicina.ru/diseases/urgent/cardiogenic-shock" TargetMode="External"/><Relationship Id="rId360" Type="http://schemas.openxmlformats.org/officeDocument/2006/relationships/hyperlink" Target="https://probolezny.ru/anafilaksiya-i-anafilakticheskiy-shok/" TargetMode="External"/><Relationship Id="rId416" Type="http://schemas.openxmlformats.org/officeDocument/2006/relationships/hyperlink" Target="https://probolezny.ru/anafilaksiya-i-anafilakticheskiy-shok/" TargetMode="External"/><Relationship Id="rId598" Type="http://schemas.openxmlformats.org/officeDocument/2006/relationships/hyperlink" Target="https://www.diagnos.ru/diseases/nerves/meningitis" TargetMode="External"/><Relationship Id="rId220" Type="http://schemas.openxmlformats.org/officeDocument/2006/relationships/image" Target="media/image44.png"/><Relationship Id="rId458" Type="http://schemas.openxmlformats.org/officeDocument/2006/relationships/hyperlink" Target="https://www.krasotaimedicina.ru/diseases/zabolevanija_neurology/cerebral-edema" TargetMode="External"/><Relationship Id="rId623" Type="http://schemas.openxmlformats.org/officeDocument/2006/relationships/hyperlink" Target="https://www.lvrach.ru/2004/10/4531880" TargetMode="External"/><Relationship Id="rId15" Type="http://schemas.openxmlformats.org/officeDocument/2006/relationships/image" Target="media/image2.png"/><Relationship Id="rId57" Type="http://schemas.openxmlformats.org/officeDocument/2006/relationships/image" Target="media/image26.jpg"/><Relationship Id="rId262" Type="http://schemas.openxmlformats.org/officeDocument/2006/relationships/hyperlink" Target="https://protabletky.ru/aspirin/" TargetMode="External"/><Relationship Id="rId318" Type="http://schemas.openxmlformats.org/officeDocument/2006/relationships/hyperlink" Target="https://probolezny.ru/krapivnica/" TargetMode="External"/><Relationship Id="rId525" Type="http://schemas.openxmlformats.org/officeDocument/2006/relationships/hyperlink" Target="https://www.krasotaimedicina.ru/diseases/zabolevanija_pulmonology/respiratory-distress-syndrome" TargetMode="External"/><Relationship Id="rId567" Type="http://schemas.openxmlformats.org/officeDocument/2006/relationships/hyperlink" Target="https://psyweb.global/database/knowledge/article-301-koma" TargetMode="External"/><Relationship Id="rId99" Type="http://schemas.openxmlformats.org/officeDocument/2006/relationships/hyperlink" Target="https://base.garant.ru/4100000/" TargetMode="External"/><Relationship Id="rId122" Type="http://schemas.openxmlformats.org/officeDocument/2006/relationships/image" Target="media/image33.jpg"/><Relationship Id="rId164" Type="http://schemas.openxmlformats.org/officeDocument/2006/relationships/hyperlink" Target="https://www.krasotaimedicina.ru/diseases/zabolevanija_gastroenterologia/duodenal_ulcer" TargetMode="External"/><Relationship Id="rId371" Type="http://schemas.openxmlformats.org/officeDocument/2006/relationships/hyperlink" Target="https://probolezny.ru/obmorok/" TargetMode="External"/><Relationship Id="rId427" Type="http://schemas.openxmlformats.org/officeDocument/2006/relationships/hyperlink" Target="https://www.krasotaimedicina.ru/symptom/dyspnea/breath-difficulty" TargetMode="External"/><Relationship Id="rId469" Type="http://schemas.openxmlformats.org/officeDocument/2006/relationships/hyperlink" Target="https://www.krasotaimedicina.ru/diseases/infectious/botulism" TargetMode="External"/><Relationship Id="rId634" Type="http://schemas.openxmlformats.org/officeDocument/2006/relationships/fontTable" Target="fontTable.xml"/><Relationship Id="rId26" Type="http://schemas.openxmlformats.org/officeDocument/2006/relationships/hyperlink" Target="https://ru.wikipedia.org/wiki/&#1040;&#1088;&#1090;&#1077;&#1088;&#1080;&#1072;&#1083;&#1100;&#1085;&#1086;&#1077;_&#1076;&#1072;&#1074;&#1083;&#1077;&#1085;&#1080;&#1077;" TargetMode="External"/><Relationship Id="rId231" Type="http://schemas.openxmlformats.org/officeDocument/2006/relationships/hyperlink" Target="https://www.krasotaimedicina.ru/diseases/zabolevanija_cardiology/mitral-stenosis" TargetMode="External"/><Relationship Id="rId273" Type="http://schemas.openxmlformats.org/officeDocument/2006/relationships/hyperlink" Target="https://probolezny.ru/anafilaksiya-i-anafilakticheskiy-shok/" TargetMode="External"/><Relationship Id="rId329" Type="http://schemas.openxmlformats.org/officeDocument/2006/relationships/hyperlink" Target="https://probolezny.ru/anafilaksiya-i-anafilakticheskiy-shok/" TargetMode="External"/><Relationship Id="rId480" Type="http://schemas.openxmlformats.org/officeDocument/2006/relationships/hyperlink" Target="https://www.krasotaimedicina.ru/diseases/zabolevanija_pulmonology/pneumothorax" TargetMode="External"/><Relationship Id="rId536" Type="http://schemas.openxmlformats.org/officeDocument/2006/relationships/hyperlink" Target="https://www.krasotaimedicina.ru/diseases/zabolevanija_cardiology/heart_failure" TargetMode="External"/><Relationship Id="rId68" Type="http://schemas.openxmlformats.org/officeDocument/2006/relationships/hyperlink" Target="https://base.garant.ru/71185346/ba6a0de7248ccd338d208e14ca5cdf6b/" TargetMode="External"/><Relationship Id="rId133" Type="http://schemas.openxmlformats.org/officeDocument/2006/relationships/hyperlink" Target="https://www.krasotaimedicina.ru/treatment/coronary-artery/angioplasty" TargetMode="External"/><Relationship Id="rId175" Type="http://schemas.openxmlformats.org/officeDocument/2006/relationships/hyperlink" Target="https://www.krasotaimedicina.ru/diseases/zabolevanija_cardiology/ventriculonector" TargetMode="External"/><Relationship Id="rId340" Type="http://schemas.openxmlformats.org/officeDocument/2006/relationships/hyperlink" Target="https://probolezny.ru/pnevmoniya/" TargetMode="External"/><Relationship Id="rId578" Type="http://schemas.openxmlformats.org/officeDocument/2006/relationships/image" Target="media/image55.png"/><Relationship Id="rId200" Type="http://schemas.openxmlformats.org/officeDocument/2006/relationships/hyperlink" Target="https://www.krasotaimedicina.ru/diseases/zabolevanija_cardiology/atrioventricular" TargetMode="External"/><Relationship Id="rId382" Type="http://schemas.openxmlformats.org/officeDocument/2006/relationships/hyperlink" Target="https://probolezny.ru/anafilaksiya-i-anafilakticheskiy-shok/" TargetMode="External"/><Relationship Id="rId438" Type="http://schemas.openxmlformats.org/officeDocument/2006/relationships/hyperlink" Target="https://www.krasotaimedicina.ru/diseases/zabolevanija_cardiology/hypertension" TargetMode="External"/><Relationship Id="rId603" Type="http://schemas.openxmlformats.org/officeDocument/2006/relationships/hyperlink" Target="https://www.diagnos.ru/procedures/analysis/biohimia-krovi/azot" TargetMode="External"/><Relationship Id="rId242" Type="http://schemas.openxmlformats.org/officeDocument/2006/relationships/hyperlink" Target="https://www.krasotaimedicina.ru/diseases/zabolevanija_cardiology/heart_failure" TargetMode="External"/><Relationship Id="rId284" Type="http://schemas.openxmlformats.org/officeDocument/2006/relationships/hyperlink" Target="https://protabletky.ru/propofol/" TargetMode="External"/><Relationship Id="rId491" Type="http://schemas.openxmlformats.org/officeDocument/2006/relationships/hyperlink" Target="https://www.krasotaimedicina.ru/diseases/zabolevanija_pulmonology/bronchial-foreign-body" TargetMode="External"/><Relationship Id="rId505" Type="http://schemas.openxmlformats.org/officeDocument/2006/relationships/hyperlink" Target="https://www.krasotaimedicina.ru/diseases/zabolevanija_pulmonology/lobar-pneumonia" TargetMode="External"/><Relationship Id="rId37" Type="http://schemas.openxmlformats.org/officeDocument/2006/relationships/image" Target="media/image13.jpg"/><Relationship Id="rId79" Type="http://schemas.openxmlformats.org/officeDocument/2006/relationships/hyperlink" Target="https://base.garant.ru/70859232/64d5af692b74c3220ad7aaa8ea953524/" TargetMode="External"/><Relationship Id="rId102" Type="http://schemas.openxmlformats.org/officeDocument/2006/relationships/hyperlink" Target="https://base.garant.ru/70859232/64d5af692b74c3220ad7aaa8ea953524/" TargetMode="External"/><Relationship Id="rId144" Type="http://schemas.openxmlformats.org/officeDocument/2006/relationships/hyperlink" Target="https://www.krasotaimedicina.ru/diseases/zabolevanija_cardiology/myocarditis" TargetMode="External"/><Relationship Id="rId547" Type="http://schemas.openxmlformats.org/officeDocument/2006/relationships/hyperlink" Target="https://www.krasotaimedicina.ru/diagnostics/chest-X-Ray/review" TargetMode="External"/><Relationship Id="rId589" Type="http://schemas.openxmlformats.org/officeDocument/2006/relationships/image" Target="media/image66.png"/><Relationship Id="rId90" Type="http://schemas.openxmlformats.org/officeDocument/2006/relationships/hyperlink" Target="https://base.garant.ru/70859232/64d5af692b74c3220ad7aaa8ea953524/" TargetMode="External"/><Relationship Id="rId186" Type="http://schemas.openxmlformats.org/officeDocument/2006/relationships/hyperlink" Target="https://www.krasotaimedicina.ru/diseases/zabolevanija_cardiology/extrasystole" TargetMode="External"/><Relationship Id="rId351" Type="http://schemas.openxmlformats.org/officeDocument/2006/relationships/hyperlink" Target="https://probolezny.ru/allergicheskiy-rinit/" TargetMode="External"/><Relationship Id="rId393" Type="http://schemas.openxmlformats.org/officeDocument/2006/relationships/hyperlink" Target="https://probolezny.ru/anafilaksiya-i-anafilakticheskiy-shok/" TargetMode="External"/><Relationship Id="rId407" Type="http://schemas.openxmlformats.org/officeDocument/2006/relationships/hyperlink" Target="https://protabletky.ru/cetirizine/" TargetMode="External"/><Relationship Id="rId449" Type="http://schemas.openxmlformats.org/officeDocument/2006/relationships/hyperlink" Target="https://www.krasotaimedicina.ru/diseases/urgent/terminal" TargetMode="External"/><Relationship Id="rId614" Type="http://schemas.openxmlformats.org/officeDocument/2006/relationships/hyperlink" Target="https://www.diagnos.ru/procedures/analysis/plt" TargetMode="External"/><Relationship Id="rId211" Type="http://schemas.openxmlformats.org/officeDocument/2006/relationships/hyperlink" Target="https://www.krasotaimedicina.ru/diseases/zabolevanija_cardiology/paroxysmal-tachycardia" TargetMode="External"/><Relationship Id="rId253" Type="http://schemas.openxmlformats.org/officeDocument/2006/relationships/hyperlink" Target="https://www.krasotaimedicina.ru/diseases/zabolevanija_cardiology/myocardial_infarction" TargetMode="External"/><Relationship Id="rId295" Type="http://schemas.openxmlformats.org/officeDocument/2006/relationships/hyperlink" Target="https://probolezny.ru/anafilaksiya-i-anafilakticheskiy-shok/" TargetMode="External"/><Relationship Id="rId309" Type="http://schemas.openxmlformats.org/officeDocument/2006/relationships/hyperlink" Target="https://probolezny.ru/anafilaksiya-i-anafilakticheskiy-shok/" TargetMode="External"/><Relationship Id="rId460" Type="http://schemas.openxmlformats.org/officeDocument/2006/relationships/hyperlink" Target="https://www.krasotaimedicina.ru/diseases/zabolevanija_neurology/cerebral-edema" TargetMode="External"/><Relationship Id="rId516" Type="http://schemas.openxmlformats.org/officeDocument/2006/relationships/hyperlink" Target="https://www.krasotaimedicina.ru/diseases/zabolevanija_pulmonology/pneumoconiosis" TargetMode="External"/><Relationship Id="rId48" Type="http://schemas.openxmlformats.org/officeDocument/2006/relationships/image" Target="media/image24.jpg"/><Relationship Id="rId113" Type="http://schemas.openxmlformats.org/officeDocument/2006/relationships/hyperlink" Target="https://base.garant.ru/4100000/" TargetMode="External"/><Relationship Id="rId320" Type="http://schemas.openxmlformats.org/officeDocument/2006/relationships/hyperlink" Target="https://probolezny.ru/golovokruzhenie/" TargetMode="External"/><Relationship Id="rId558" Type="http://schemas.openxmlformats.org/officeDocument/2006/relationships/hyperlink" Target="https://psyweb.global/database/knowledge/article-306-oglushenie" TargetMode="External"/><Relationship Id="rId155" Type="http://schemas.openxmlformats.org/officeDocument/2006/relationships/hyperlink" Target="https://www.krasotaimedicina.ru/treatment/cardiosurgery/" TargetMode="External"/><Relationship Id="rId197" Type="http://schemas.openxmlformats.org/officeDocument/2006/relationships/hyperlink" Target="https://www.krasotaimedicina.ru/diseases/zabolevanija_cardiology/ventricular-extrasystole" TargetMode="External"/><Relationship Id="rId362" Type="http://schemas.openxmlformats.org/officeDocument/2006/relationships/hyperlink" Target="https://probolezny.ru/anafilaksiya-i-anafilakticheskiy-shok/" TargetMode="External"/><Relationship Id="rId418" Type="http://schemas.openxmlformats.org/officeDocument/2006/relationships/hyperlink" Target="https://probolezny.ru/anafilaksiya-i-anafilakticheskiy-shok/" TargetMode="External"/><Relationship Id="rId625" Type="http://schemas.openxmlformats.org/officeDocument/2006/relationships/hyperlink" Target="https://www.diagnos.ru/diseases/blood/dvs" TargetMode="External"/><Relationship Id="rId222" Type="http://schemas.openxmlformats.org/officeDocument/2006/relationships/header" Target="header5.xml"/><Relationship Id="rId264" Type="http://schemas.openxmlformats.org/officeDocument/2006/relationships/hyperlink" Target="https://protabletky.ru/npvs/" TargetMode="External"/><Relationship Id="rId471" Type="http://schemas.openxmlformats.org/officeDocument/2006/relationships/hyperlink" Target="https://www.krasotaimedicina.ru/diseases/infectious/cataleps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155070</Words>
  <Characters>883901</Characters>
  <Application>Microsoft Office Word</Application>
  <DocSecurity>0</DocSecurity>
  <Lines>7365</Lines>
  <Paragraphs>2073</Paragraphs>
  <ScaleCrop>false</ScaleCrop>
  <Company/>
  <LinksUpToDate>false</LinksUpToDate>
  <CharactersWithSpaces>1036898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Георгиевна</dc:creator>
  <cp:keywords/>
  <cp:lastModifiedBy>Home</cp:lastModifiedBy>
  <cp:revision>3</cp:revision>
  <dcterms:created xsi:type="dcterms:W3CDTF">2025-06-23T08:24:00Z</dcterms:created>
  <dcterms:modified xsi:type="dcterms:W3CDTF">2025-06-23T08:24:00Z</dcterms:modified>
</cp:coreProperties>
</file>