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214" w:type="dxa"/>
        <w:tblInd w:w="250" w:type="dxa"/>
        <w:tblLook w:val="04A0" w:firstRow="1" w:lastRow="0" w:firstColumn="1" w:lastColumn="0" w:noHBand="0" w:noVBand="1"/>
      </w:tblPr>
      <w:tblGrid>
        <w:gridCol w:w="9099"/>
        <w:gridCol w:w="222"/>
      </w:tblGrid>
      <w:tr w:rsidR="00447291" w:rsidRPr="00447291" w14:paraId="6DD5F296" w14:textId="77777777" w:rsidTr="00965A6E">
        <w:tc>
          <w:tcPr>
            <w:tcW w:w="4536" w:type="dxa"/>
            <w:shd w:val="clear" w:color="auto" w:fill="auto"/>
          </w:tcPr>
          <w:p w14:paraId="0A2D6EEA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ЧАСТНОЕ ОБРАЗОВАТЕЛЬНОЕ УЧРЕЖДЕНИЕ</w:t>
            </w:r>
          </w:p>
          <w:p w14:paraId="0C04B431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ПРОФЕССИОНАЛЬНОГО ОБРАЗОВАНИЯ</w:t>
            </w:r>
          </w:p>
          <w:p w14:paraId="2B818395" w14:textId="77777777" w:rsidR="000A7672" w:rsidRPr="00826A92" w:rsidRDefault="000A7672" w:rsidP="000A7672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  <w:r w:rsidRPr="00826A92"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  <w:t>«Ставропольский многопрофильный колледж»</w:t>
            </w:r>
          </w:p>
          <w:p w14:paraId="22A1C56B" w14:textId="77777777" w:rsidR="000A7672" w:rsidRPr="00826A92" w:rsidRDefault="000A7672" w:rsidP="000A7672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caps/>
                <w:sz w:val="24"/>
                <w:szCs w:val="24"/>
                <w:lang w:eastAsia="en-US"/>
              </w:rPr>
            </w:pPr>
          </w:p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0A7672" w:rsidRPr="00826A92" w14:paraId="7169B5A8" w14:textId="77777777" w:rsidTr="00FE3DCF">
              <w:tc>
                <w:tcPr>
                  <w:tcW w:w="4536" w:type="dxa"/>
                  <w:shd w:val="clear" w:color="auto" w:fill="auto"/>
                </w:tcPr>
                <w:p w14:paraId="331F6EFE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14:paraId="57F1C6EF" w14:textId="77777777" w:rsidR="000A7672" w:rsidRPr="00826A92" w:rsidRDefault="000A7672" w:rsidP="00FE3DCF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  <w:tr w:rsidR="00F00FF2" w:rsidRPr="00826A92" w14:paraId="43012977" w14:textId="77777777" w:rsidTr="00FE3DCF">
              <w:tc>
                <w:tcPr>
                  <w:tcW w:w="4536" w:type="dxa"/>
                </w:tcPr>
                <w:p w14:paraId="7F6AF161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РАССМОТРЕНО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и РЕКОМЕНДОВАНО</w:t>
                  </w:r>
                </w:p>
                <w:p w14:paraId="44BB001D" w14:textId="77777777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на заседании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кафедры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«</w:t>
                  </w:r>
                  <w:r w:rsidR="003A4114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О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бщеобразовательных дисциплин и педагогики»</w:t>
                  </w:r>
                </w:p>
                <w:p w14:paraId="55002556" w14:textId="12E9558F" w:rsidR="00F00FF2" w:rsidRPr="00E844C9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Протокол № 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8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от «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20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» 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ма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я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г.</w:t>
                  </w:r>
                </w:p>
                <w:p w14:paraId="01A5350E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</w:p>
                <w:p w14:paraId="39F10146" w14:textId="77777777" w:rsidR="00F00FF2" w:rsidRPr="00F00FF2" w:rsidRDefault="00F00FF2" w:rsidP="00F00FF2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color w:val="FF0000"/>
                      <w:lang w:eastAsia="en-US"/>
                    </w:rPr>
                  </w:pPr>
                </w:p>
              </w:tc>
              <w:tc>
                <w:tcPr>
                  <w:tcW w:w="4678" w:type="dxa"/>
                  <w:hideMark/>
                </w:tcPr>
                <w:p w14:paraId="6DCAB431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 УТВЕРЖДАЮ</w:t>
                  </w:r>
                </w:p>
                <w:p w14:paraId="146FB85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Директор</w:t>
                  </w:r>
                </w:p>
                <w:p w14:paraId="1CFF6A86" w14:textId="77777777" w:rsidR="00F00FF2" w:rsidRPr="00826A92" w:rsidRDefault="00F00FF2" w:rsidP="00F00FF2">
                  <w:pPr>
                    <w:jc w:val="both"/>
                    <w:rPr>
                      <w:rFonts w:ascii="Times New Roman" w:eastAsia="Calibri" w:hAnsi="Times New Roman" w:cs="Times New Roman"/>
                      <w:lang w:eastAsia="en-US"/>
                    </w:rPr>
                  </w:pP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  __________Н.В.</w:t>
                  </w:r>
                  <w:r w:rsidRPr="00A560F4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Кандаурова</w:t>
                  </w:r>
                </w:p>
                <w:p w14:paraId="0DA661C3" w14:textId="13463444" w:rsidR="00F00FF2" w:rsidRPr="00826A92" w:rsidRDefault="00F00FF2" w:rsidP="00C07C18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  <w:lang w:eastAsia="en-US"/>
                    </w:rPr>
                  </w:pPr>
                  <w:r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      «_____»____________ </w:t>
                  </w:r>
                  <w:r w:rsidR="00C07C18" w:rsidRPr="00E844C9">
                    <w:rPr>
                      <w:rFonts w:ascii="Times New Roman" w:eastAsia="Calibri" w:hAnsi="Times New Roman" w:cs="Times New Roman"/>
                      <w:lang w:eastAsia="en-US"/>
                    </w:rPr>
                    <w:t>202</w:t>
                  </w:r>
                  <w:r w:rsidR="00EE688F">
                    <w:rPr>
                      <w:rFonts w:ascii="Times New Roman" w:eastAsia="Calibri" w:hAnsi="Times New Roman" w:cs="Times New Roman"/>
                      <w:lang w:eastAsia="en-US"/>
                    </w:rPr>
                    <w:t>5</w:t>
                  </w:r>
                  <w:r w:rsidRPr="0060305D">
                    <w:rPr>
                      <w:rFonts w:ascii="Times New Roman" w:eastAsia="Calibri" w:hAnsi="Times New Roman" w:cs="Times New Roman"/>
                      <w:lang w:eastAsia="en-US"/>
                    </w:rPr>
                    <w:t xml:space="preserve"> </w:t>
                  </w:r>
                  <w:r w:rsidRPr="00826A92">
                    <w:rPr>
                      <w:rFonts w:ascii="Times New Roman" w:eastAsia="Calibri" w:hAnsi="Times New Roman" w:cs="Times New Roman"/>
                      <w:lang w:eastAsia="en-US"/>
                    </w:rPr>
                    <w:t>г.</w:t>
                  </w:r>
                </w:p>
              </w:tc>
            </w:tr>
          </w:tbl>
          <w:p w14:paraId="1EA099D7" w14:textId="77777777" w:rsidR="00447291" w:rsidRPr="00447291" w:rsidRDefault="00447291" w:rsidP="000A7672">
            <w:pPr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678" w:type="dxa"/>
            <w:shd w:val="clear" w:color="auto" w:fill="auto"/>
          </w:tcPr>
          <w:p w14:paraId="123A9E42" w14:textId="77777777" w:rsidR="00447291" w:rsidRPr="00447291" w:rsidRDefault="00447291" w:rsidP="00447291">
            <w:pPr>
              <w:jc w:val="both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</w:tr>
    </w:tbl>
    <w:p w14:paraId="43C84F9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6A136E1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1C3415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AAE53C9" w14:textId="1CB3D7F6" w:rsidR="00447291" w:rsidRPr="00447291" w:rsidRDefault="00EE688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ФОНД ОЦЕНОЧНЫХ СРЕДСТВ</w:t>
      </w:r>
      <w:r w:rsidR="00447291"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 К ПРОМЕЖУТОЧНОЙ АТТЕСТАЦИИ </w:t>
      </w:r>
    </w:p>
    <w:p w14:paraId="6CD13429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0CB098C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ДИФФЕРЕНЦИРОВАННЫЙ ЗАЧЕТ</w:t>
      </w:r>
    </w:p>
    <w:p w14:paraId="783A150D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681B7" w14:textId="0449BA1D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Дисциплина: </w:t>
      </w:r>
      <w:r w:rsidR="00E844C9" w:rsidRPr="00E844C9">
        <w:rPr>
          <w:rFonts w:ascii="Times New Roman" w:eastAsia="Calibri" w:hAnsi="Times New Roman" w:cs="Times New Roman"/>
          <w:sz w:val="28"/>
          <w:szCs w:val="28"/>
        </w:rPr>
        <w:t>УП.09 «Биология»</w:t>
      </w:r>
    </w:p>
    <w:p w14:paraId="16EB3C33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Форма обучения: очная</w:t>
      </w:r>
    </w:p>
    <w:p w14:paraId="59712786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Курс: 1</w:t>
      </w:r>
    </w:p>
    <w:p w14:paraId="4F05E4DB" w14:textId="67E64D43" w:rsidR="00E844C9" w:rsidRDefault="00003AC8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Специальности:</w:t>
      </w:r>
      <w:r w:rsidR="00B61B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D1C8E" w:rsidRPr="00FD1C8E">
        <w:rPr>
          <w:rFonts w:ascii="Times New Roman" w:eastAsia="Calibri" w:hAnsi="Times New Roman" w:cs="Times New Roman"/>
          <w:sz w:val="28"/>
          <w:szCs w:val="28"/>
        </w:rPr>
        <w:t>33.02.01 Фармация</w:t>
      </w:r>
    </w:p>
    <w:p w14:paraId="4602FB75" w14:textId="3A70B5CF" w:rsidR="00E844C9" w:rsidRDefault="00E844C9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FB9DF2" w14:textId="1FE6F4EE" w:rsidR="00EE688F" w:rsidRDefault="00EE688F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A4F01C9" w14:textId="77777777" w:rsidR="00EE688F" w:rsidRDefault="00EE688F" w:rsidP="00E844C9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9E2B3A8" w14:textId="77777777" w:rsidR="00447291" w:rsidRPr="00447291" w:rsidRDefault="00447291" w:rsidP="001E1BF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9131750" w14:textId="77777777" w:rsidR="00447291" w:rsidRPr="00447291" w:rsidRDefault="00447291" w:rsidP="00447291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722563" w14:textId="34900268" w:rsidR="000A7672" w:rsidRDefault="00447291" w:rsidP="004E32CA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Преподаватель                   </w: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</w:t>
      </w:r>
      <w:r w:rsidR="00D45A02">
        <w:rPr>
          <w:rFonts w:ascii="Times New Roman" w:eastAsia="Calibri" w:hAnsi="Times New Roman" w:cs="Times New Roman"/>
          <w:sz w:val="28"/>
          <w:szCs w:val="28"/>
        </w:rPr>
        <w:t>Лущай А.Б.</w:t>
      </w:r>
    </w:p>
    <w:p w14:paraId="42113230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28BF3295" w14:textId="77777777" w:rsidR="000A7672" w:rsidRDefault="000A7672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043B1F" w14:textId="7B757EFB" w:rsidR="0060305D" w:rsidRDefault="0060305D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65956E53" w14:textId="30B64BD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C87F083" w14:textId="6622AC0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B2E6B99" w14:textId="1EE2AB5E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78D5065E" w14:textId="1F624075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74F892B" w14:textId="614E0718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097300B5" w14:textId="1BEEE331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68E948F" w14:textId="16E60FEA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2FD2EF2" w14:textId="77777777" w:rsidR="00E844C9" w:rsidRDefault="00E844C9" w:rsidP="00F00FF2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1F5CE88F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A5276B0" w14:textId="77777777" w:rsidR="0060305D" w:rsidRDefault="0060305D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58A01561" w14:textId="77CE6E87" w:rsidR="00447291" w:rsidRDefault="00C06CFF" w:rsidP="00447291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D5632" wp14:editId="603079D4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1590" b="2349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72EA4" id="Прямоугольник 1" o:spid="_x0000_s1026" style="position:absolute;margin-left:227.2pt;margin-top:40.3pt;width:52.3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60305D">
        <w:rPr>
          <w:rFonts w:ascii="Times New Roman" w:eastAsia="Calibri" w:hAnsi="Times New Roman" w:cs="Times New Roman"/>
          <w:sz w:val="28"/>
          <w:szCs w:val="28"/>
        </w:rPr>
        <w:t xml:space="preserve">Ставрополь, </w:t>
      </w:r>
      <w:r w:rsidR="00C07C18" w:rsidRPr="00E844C9">
        <w:rPr>
          <w:rFonts w:ascii="Times New Roman" w:eastAsia="Calibri" w:hAnsi="Times New Roman" w:cs="Times New Roman"/>
          <w:sz w:val="28"/>
          <w:szCs w:val="28"/>
        </w:rPr>
        <w:t>202</w:t>
      </w:r>
      <w:r w:rsidR="00EE688F">
        <w:rPr>
          <w:rFonts w:ascii="Times New Roman" w:eastAsia="Calibri" w:hAnsi="Times New Roman" w:cs="Times New Roman"/>
          <w:sz w:val="28"/>
          <w:szCs w:val="28"/>
        </w:rPr>
        <w:t>5</w:t>
      </w:r>
      <w:r w:rsidR="004E32CA" w:rsidRPr="00E844C9">
        <w:rPr>
          <w:rFonts w:ascii="Times New Roman" w:eastAsia="Calibri" w:hAnsi="Times New Roman" w:cs="Times New Roman"/>
          <w:sz w:val="28"/>
          <w:szCs w:val="28"/>
        </w:rPr>
        <w:t xml:space="preserve"> г.</w:t>
      </w:r>
    </w:p>
    <w:p w14:paraId="1061031B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lastRenderedPageBreak/>
        <w:t>1. Общие положения</w:t>
      </w:r>
    </w:p>
    <w:p w14:paraId="74C0E69E" w14:textId="777777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  <w:i/>
        </w:rPr>
      </w:pPr>
      <w:r w:rsidRPr="007A5406">
        <w:rPr>
          <w:rFonts w:ascii="Times New Roman" w:hAnsi="Times New Roman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 w:rsidR="00003AC8" w:rsidRPr="007A5406">
        <w:rPr>
          <w:rFonts w:ascii="Times New Roman" w:hAnsi="Times New Roman"/>
        </w:rPr>
        <w:t>Литература</w:t>
      </w:r>
      <w:r w:rsidR="005726B2" w:rsidRPr="007A5406">
        <w:rPr>
          <w:rFonts w:ascii="Times New Roman" w:hAnsi="Times New Roman"/>
        </w:rPr>
        <w:t>.</w:t>
      </w:r>
    </w:p>
    <w:p w14:paraId="275C2400" w14:textId="77777777" w:rsidR="00AC2AF0" w:rsidRPr="007A5406" w:rsidRDefault="00003AC8" w:rsidP="00E81E1A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hAnsi="Times New Roman"/>
        </w:rPr>
      </w:pPr>
      <w:r w:rsidRPr="007A5406">
        <w:rPr>
          <w:rFonts w:ascii="Times New Roman" w:hAnsi="Times New Roman"/>
        </w:rPr>
        <w:t>КИМ включае</w:t>
      </w:r>
      <w:r w:rsidR="00AC2AF0" w:rsidRPr="007A5406">
        <w:rPr>
          <w:rFonts w:ascii="Times New Roman" w:hAnsi="Times New Roman"/>
        </w:rPr>
        <w:t xml:space="preserve">т контрольные материалы для проведения промежуточной аттестации в форме </w:t>
      </w:r>
      <w:r w:rsidR="005726B2" w:rsidRPr="007A5406">
        <w:rPr>
          <w:rFonts w:ascii="Times New Roman" w:hAnsi="Times New Roman"/>
        </w:rPr>
        <w:t>дифференцированного зачета</w:t>
      </w:r>
      <w:r w:rsidR="00F00FF2" w:rsidRPr="007A5406">
        <w:rPr>
          <w:rFonts w:ascii="Times New Roman" w:hAnsi="Times New Roman"/>
        </w:rPr>
        <w:t xml:space="preserve"> во 2 семестре</w:t>
      </w:r>
      <w:r w:rsidR="00AC2AF0" w:rsidRPr="007A5406">
        <w:rPr>
          <w:rFonts w:ascii="Times New Roman" w:hAnsi="Times New Roman"/>
        </w:rPr>
        <w:t xml:space="preserve">. </w:t>
      </w:r>
    </w:p>
    <w:p w14:paraId="14DDDD5C" w14:textId="15FEB077" w:rsidR="00AC2AF0" w:rsidRPr="007A5406" w:rsidRDefault="00AC2AF0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/>
        </w:rPr>
      </w:pPr>
      <w:r w:rsidRPr="007A5406">
        <w:rPr>
          <w:rFonts w:ascii="Times New Roman" w:hAnsi="Times New Roman"/>
          <w:b/>
        </w:rPr>
        <w:t>2. Результаты освоения дисциплины, подлежащие проверке</w:t>
      </w:r>
    </w:p>
    <w:p w14:paraId="54B390B5" w14:textId="7D70F5F2" w:rsidR="00E844C9" w:rsidRPr="007A5406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Личностные результаты:</w:t>
      </w:r>
    </w:p>
    <w:p w14:paraId="71983C1F" w14:textId="63DB1868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экологического воспитания: 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6D79A054" w14:textId="64828885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- В частности трудового воспитания: 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7EBC5039" w14:textId="185469D6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трудового воспитания: готовность к труду, осознание ценности мастерства, трудолюбие;</w:t>
      </w:r>
    </w:p>
    <w:p w14:paraId="796D021E" w14:textId="6A309512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7A5406">
        <w:rPr>
          <w:rFonts w:ascii="Times New Roman" w:hAnsi="Times New Roman"/>
          <w:bCs/>
        </w:rPr>
        <w:t>В частности физического воспитания:</w:t>
      </w:r>
      <w:r>
        <w:rPr>
          <w:rFonts w:ascii="Times New Roman" w:hAnsi="Times New Roman"/>
          <w:bCs/>
        </w:rPr>
        <w:t xml:space="preserve"> </w:t>
      </w:r>
      <w:r w:rsidRPr="007A5406">
        <w:rPr>
          <w:rFonts w:ascii="Times New Roman" w:hAnsi="Times New Roman"/>
          <w:bCs/>
        </w:rPr>
        <w:t>сформированность здорового и безопасного образа жизни, ответственного отношения к своему здоровью;</w:t>
      </w:r>
    </w:p>
    <w:p w14:paraId="64D3C129" w14:textId="1442DFB3" w:rsid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="00EB20CA" w:rsidRPr="00EB20CA">
        <w:rPr>
          <w:rFonts w:ascii="Times New Roman" w:hAnsi="Times New Roman"/>
          <w:bCs/>
        </w:rPr>
        <w:t>В частности: духовно-нравственного воспитания:</w:t>
      </w:r>
      <w:r w:rsidR="00EB20CA">
        <w:rPr>
          <w:rFonts w:ascii="Times New Roman" w:hAnsi="Times New Roman"/>
          <w:bCs/>
        </w:rPr>
        <w:t xml:space="preserve"> </w:t>
      </w:r>
      <w:r w:rsidR="00EB20CA" w:rsidRPr="00EB20CA">
        <w:rPr>
          <w:rFonts w:ascii="Times New Roman" w:hAnsi="Times New Roman"/>
          <w:bCs/>
        </w:rPr>
        <w:t>сформированность нравственного сознания, этического поведения;</w:t>
      </w:r>
    </w:p>
    <w:p w14:paraId="648C83CE" w14:textId="2EBCD25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частности: духовно-нравственного воспитания:</w:t>
      </w:r>
      <w:r>
        <w:rPr>
          <w:rFonts w:ascii="Times New Roman" w:hAnsi="Times New Roman"/>
          <w:bCs/>
        </w:rPr>
        <w:t xml:space="preserve"> </w:t>
      </w:r>
      <w:r w:rsidRPr="00EB20CA">
        <w:rPr>
          <w:rFonts w:ascii="Times New Roman" w:hAnsi="Times New Roman"/>
          <w:bCs/>
        </w:rPr>
        <w:t>осознание духовных ценностей российского народа;</w:t>
      </w:r>
    </w:p>
    <w:p w14:paraId="1CDD6ED4" w14:textId="7D98DAF2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14:paraId="6C14742A" w14:textId="16E48106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7368CC2" w14:textId="31E0663A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принятие традиционных национальных, общечеловеческих гуманистических и демократических ценностей;</w:t>
      </w:r>
    </w:p>
    <w:p w14:paraId="08BE9458" w14:textId="060807AD" w:rsidR="00EB20CA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гражданской позиции: осознание своих конституционных прав и обязанностей, уважение закона и правопорядка;</w:t>
      </w:r>
    </w:p>
    <w:p w14:paraId="7D1B373C" w14:textId="767106A7" w:rsidR="00EB20CA" w:rsidRPr="007A5406" w:rsidRDefault="00EB20CA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EB20CA">
        <w:rPr>
          <w:rFonts w:ascii="Times New Roman" w:hAnsi="Times New Roman"/>
          <w:bCs/>
        </w:rPr>
        <w:t>В частности патриотического воспитания: сформированность гражданской позиции обучающегося как активного и ответственного члена российского общества;</w:t>
      </w:r>
    </w:p>
    <w:p w14:paraId="67E39B77" w14:textId="77777777" w:rsidR="007A5406" w:rsidRPr="007A5406" w:rsidRDefault="007A5406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</w:p>
    <w:p w14:paraId="15865BA3" w14:textId="2459764B" w:rsidR="00E844C9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 w:rsidRPr="007A5406">
        <w:rPr>
          <w:rFonts w:ascii="Times New Roman" w:hAnsi="Times New Roman"/>
          <w:bCs/>
        </w:rPr>
        <w:t>Метапредметные результаты:</w:t>
      </w:r>
    </w:p>
    <w:p w14:paraId="171BD59E" w14:textId="524C8E4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 xml:space="preserve">- </w:t>
      </w:r>
      <w:r w:rsidRPr="0037799F">
        <w:rPr>
          <w:rFonts w:ascii="Times New Roman" w:hAnsi="Times New Roman"/>
          <w:bCs/>
        </w:rPr>
        <w:t>Овладение универсальными регулятивными действиями: а) самоорганизация: 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5DFC5406" w14:textId="155F620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Оценивать достоверность, легитимность информации, ее соответствие правовым и морально-этическим нормам;</w:t>
      </w:r>
    </w:p>
    <w:p w14:paraId="7E81EC6F" w14:textId="7080B9A8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в) работа с информацией: 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14:paraId="3DE7342F" w14:textId="073FC9D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</w:t>
      </w:r>
      <w:r>
        <w:rPr>
          <w:rFonts w:ascii="Times New Roman" w:hAnsi="Times New Roman"/>
          <w:bCs/>
        </w:rPr>
        <w:t xml:space="preserve"> </w:t>
      </w:r>
      <w:r w:rsidRPr="0037799F">
        <w:rPr>
          <w:rFonts w:ascii="Times New Roman" w:hAnsi="Times New Roman"/>
          <w:bCs/>
        </w:rPr>
        <w:t>Уметь переносить знания в познавательную и практическую области жизнедеятельности;</w:t>
      </w:r>
    </w:p>
    <w:p w14:paraId="352FBC50" w14:textId="3A4BD57C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Способность и готовность к самостоятельному поиску методов решения практических задач, применению различных методов познания;</w:t>
      </w:r>
    </w:p>
    <w:p w14:paraId="0A49BEF5" w14:textId="320D4A9F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б) Базовые исследовательские действия: - Владеть навыками учебно-исследовательской и проектной деятельности, навыками разрешения проблем;</w:t>
      </w:r>
    </w:p>
    <w:p w14:paraId="42F48F14" w14:textId="26E2DD93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Определять цели деятельности, задавать параметры и критерии их достижения;</w:t>
      </w:r>
    </w:p>
    <w:p w14:paraId="685B0560" w14:textId="74EF6C16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</w:t>
      </w:r>
      <w:r w:rsidRPr="0037799F">
        <w:rPr>
          <w:rFonts w:ascii="Times New Roman" w:hAnsi="Times New Roman"/>
          <w:bCs/>
        </w:rPr>
        <w:t>Овладение универсальными учебными познавательными действиями: а) Базовые логические действия: - Самостоятельно формулировать и актуализировать проблему, рассматривать ее всесторонне;</w:t>
      </w:r>
    </w:p>
    <w:p w14:paraId="6844319E" w14:textId="1B307535" w:rsidR="0037799F" w:rsidRDefault="0037799F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14:paraId="6DABC5EC" w14:textId="77777777" w:rsidR="00E844C9" w:rsidRPr="00640DDF" w:rsidRDefault="00E844C9" w:rsidP="00E844C9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Cs/>
        </w:rPr>
      </w:pPr>
      <w:r w:rsidRPr="00640DDF">
        <w:rPr>
          <w:rFonts w:ascii="Times New Roman" w:hAnsi="Times New Roman" w:cs="Times New Roman"/>
          <w:bCs/>
        </w:rPr>
        <w:t>Предметные результаты:</w:t>
      </w:r>
    </w:p>
    <w:p w14:paraId="2EA16E91" w14:textId="57811007" w:rsidR="00E844C9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b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ПР8) Сформированность умения решать биологические задачи,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сети);</w:t>
      </w:r>
    </w:p>
    <w:p w14:paraId="0D50B303" w14:textId="15EE9286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ПР7) Сформированность умения применять полученные знания для объяснения биологических процессов и явлений, для принятия практических решений в повседневной жизни с целью обеспечения безопасности своего здоровья и здоровья окружающих людей, соблюдения здорового образа жизни, норм грамотного поведения в окружающей природной среде; понимание необходимости использования достижений современной биологии и биотехнологий для рационального природопользования;</w:t>
      </w:r>
    </w:p>
    <w:p w14:paraId="7C77CA6F" w14:textId="1AB25BDD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7F7F8"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lastRenderedPageBreak/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ПР5) Приобретение опыта применения основных методов научного познания, используемых в биологии: наблюдения и описания живых систем, процессов и явлений; организации и проведения биологического эксперимента, выдвижения гипотез, выявления зависимости между исследуемыми величинами, объяснения полученных результатов и формулирования выводов с использованием научных понятий, теорий и законов;</w:t>
      </w:r>
    </w:p>
    <w:p w14:paraId="27E7861E" w14:textId="1939D77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color w:val="212529"/>
          <w:shd w:val="clear" w:color="auto" w:fill="FFFFFF"/>
        </w:rPr>
      </w:pPr>
      <w:r w:rsidRPr="00640DDF">
        <w:rPr>
          <w:rFonts w:ascii="Times New Roman" w:hAnsi="Times New Roman" w:cs="Times New Roman"/>
          <w:color w:val="212529"/>
          <w:shd w:val="clear" w:color="auto" w:fill="F7F7F8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FFFFF"/>
        </w:rPr>
        <w:t>ПР3) Сформированность умения раскрывать содержание основополагающих биологических теорий и гипотез: клеточной, хромосомной, мутационной, эволюционной, происхождения жизни и человека;</w:t>
      </w:r>
    </w:p>
    <w:p w14:paraId="5B0BB9CF" w14:textId="4FAC34D7" w:rsidR="00640DDF" w:rsidRPr="00640DDF" w:rsidRDefault="00640DDF" w:rsidP="00003AC8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640DDF">
        <w:rPr>
          <w:rFonts w:ascii="Times New Roman" w:hAnsi="Times New Roman" w:cs="Times New Roman"/>
          <w:color w:val="212529"/>
          <w:shd w:val="clear" w:color="auto" w:fill="FFFFFF"/>
        </w:rPr>
        <w:t xml:space="preserve">- </w:t>
      </w:r>
      <w:r w:rsidRPr="00640DDF">
        <w:rPr>
          <w:rFonts w:ascii="Times New Roman" w:hAnsi="Times New Roman" w:cs="Times New Roman"/>
          <w:color w:val="212529"/>
          <w:shd w:val="clear" w:color="auto" w:fill="F7F7F8"/>
        </w:rPr>
        <w:t>ПР1) Сформированность знаний о месте и роли биологии в системе научного знания; функциональной грамотности человека для решения жизненных проблем;</w:t>
      </w:r>
    </w:p>
    <w:p w14:paraId="7E94E541" w14:textId="2DA49ACB" w:rsidR="00447291" w:rsidRPr="00003AC8" w:rsidRDefault="00447291" w:rsidP="001575F8">
      <w:pPr>
        <w:widowControl w:val="0"/>
        <w:jc w:val="both"/>
        <w:outlineLvl w:val="8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</w:pPr>
      <w:bookmarkStart w:id="0" w:name="_Toc316860041"/>
      <w:r w:rsidRPr="00447291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3. Измерительные материалы для оценива</w:t>
      </w:r>
      <w:r w:rsidR="00003AC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</w:rPr>
        <w:t>ния результатов освоения учебных дисциплин</w:t>
      </w:r>
    </w:p>
    <w:p w14:paraId="312BDF75" w14:textId="77777777" w:rsidR="00447291" w:rsidRPr="00003AC8" w:rsidRDefault="00447291" w:rsidP="00003AC8">
      <w:pPr>
        <w:keepNext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3.1.</w:t>
      </w:r>
      <w:bookmarkEnd w:id="0"/>
      <w:r w:rsidRPr="00447291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 xml:space="preserve"> Задания для проведения </w:t>
      </w:r>
      <w:r w:rsidR="0060305D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дифференцированного зачета</w:t>
      </w:r>
    </w:p>
    <w:p w14:paraId="7B285442" w14:textId="77777777" w:rsidR="00447291" w:rsidRPr="00447291" w:rsidRDefault="00447291" w:rsidP="00003AC8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Форма </w:t>
      </w:r>
      <w:r w:rsidR="0060305D">
        <w:rPr>
          <w:rFonts w:ascii="Times New Roman" w:eastAsia="Calibri" w:hAnsi="Times New Roman" w:cs="Times New Roman"/>
          <w:b/>
          <w:sz w:val="28"/>
          <w:szCs w:val="28"/>
        </w:rPr>
        <w:t>дифференцированного зачета</w:t>
      </w:r>
      <w:r w:rsidRPr="00447291">
        <w:rPr>
          <w:rFonts w:ascii="Times New Roman" w:eastAsia="Calibri" w:hAnsi="Times New Roman" w:cs="Times New Roman"/>
          <w:b/>
          <w:sz w:val="28"/>
          <w:szCs w:val="28"/>
        </w:rPr>
        <w:t xml:space="preserve">: 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устный – </w:t>
      </w:r>
      <w:r w:rsidR="0060305D">
        <w:rPr>
          <w:rFonts w:ascii="Times New Roman" w:eastAsia="Calibri" w:hAnsi="Times New Roman" w:cs="Times New Roman"/>
          <w:sz w:val="28"/>
          <w:szCs w:val="28"/>
        </w:rPr>
        <w:t>по вопросам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</w:p>
    <w:p w14:paraId="55355020" w14:textId="77777777" w:rsidR="00447291" w:rsidRPr="00447291" w:rsidRDefault="00447291" w:rsidP="00003AC8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447291">
        <w:rPr>
          <w:rFonts w:ascii="Times New Roman" w:eastAsia="Calibri" w:hAnsi="Times New Roman" w:cs="Times New Roman"/>
          <w:b/>
          <w:bCs/>
          <w:sz w:val="28"/>
          <w:szCs w:val="28"/>
        </w:rPr>
        <w:t>Условия выполнения задания</w:t>
      </w:r>
    </w:p>
    <w:p w14:paraId="794FC80B" w14:textId="6448D36E" w:rsidR="00003AC8" w:rsidRPr="0066155E" w:rsidRDefault="00447291" w:rsidP="0066155E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1. Место (время) выполнения задания: </w:t>
      </w:r>
      <w:r w:rsidR="00D45A02">
        <w:rPr>
          <w:rFonts w:ascii="Times New Roman" w:eastAsia="Calibri" w:hAnsi="Times New Roman" w:cs="Times New Roman"/>
          <w:sz w:val="28"/>
          <w:szCs w:val="28"/>
        </w:rPr>
        <w:t>Э314</w:t>
      </w:r>
      <w:r w:rsidR="0066155E" w:rsidRPr="0066155E">
        <w:rPr>
          <w:rFonts w:ascii="Times New Roman" w:eastAsia="Calibri" w:hAnsi="Times New Roman" w:cs="Times New Roman"/>
          <w:sz w:val="28"/>
          <w:szCs w:val="28"/>
        </w:rPr>
        <w:t xml:space="preserve"> Кабинет </w:t>
      </w:r>
      <w:r w:rsidR="00D45A02">
        <w:rPr>
          <w:rFonts w:ascii="Times New Roman" w:eastAsia="Calibri" w:hAnsi="Times New Roman" w:cs="Times New Roman"/>
          <w:sz w:val="28"/>
          <w:szCs w:val="28"/>
        </w:rPr>
        <w:t>биологии</w:t>
      </w:r>
      <w:r w:rsidR="006030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4BA47D5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2. Максимальное время выполнения задания: 30 мин</w:t>
      </w:r>
    </w:p>
    <w:p w14:paraId="79627757" w14:textId="77777777" w:rsidR="00447291" w:rsidRPr="00447291" w:rsidRDefault="00447291" w:rsidP="00003AC8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3. Источники информации</w:t>
      </w:r>
      <w:r w:rsidR="0060305D">
        <w:rPr>
          <w:rFonts w:ascii="Times New Roman" w:eastAsia="Calibri" w:hAnsi="Times New Roman" w:cs="Times New Roman"/>
          <w:sz w:val="28"/>
          <w:szCs w:val="28"/>
        </w:rPr>
        <w:t>, разрешенные к использованию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: канцелярские </w:t>
      </w:r>
      <w:r w:rsidR="00003AC8">
        <w:rPr>
          <w:rFonts w:ascii="Times New Roman" w:eastAsia="Calibri" w:hAnsi="Times New Roman" w:cs="Times New Roman"/>
          <w:sz w:val="28"/>
          <w:szCs w:val="28"/>
        </w:rPr>
        <w:t>принадлежности (ручка, карандаш</w:t>
      </w:r>
      <w:r w:rsidRPr="00447291">
        <w:rPr>
          <w:rFonts w:ascii="Times New Roman" w:eastAsia="Calibri" w:hAnsi="Times New Roman" w:cs="Times New Roman"/>
          <w:sz w:val="28"/>
          <w:szCs w:val="28"/>
        </w:rPr>
        <w:t>).</w:t>
      </w:r>
    </w:p>
    <w:p w14:paraId="089D905E" w14:textId="0D7C195E" w:rsidR="005A3CF5" w:rsidRPr="00D45A02" w:rsidRDefault="00447291" w:rsidP="00D45A0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7291">
        <w:rPr>
          <w:rFonts w:ascii="Times New Roman" w:eastAsia="Calibri" w:hAnsi="Times New Roman" w:cs="Times New Roman"/>
          <w:sz w:val="28"/>
          <w:szCs w:val="28"/>
        </w:rPr>
        <w:t>Разрешенных</w:t>
      </w:r>
      <w:r w:rsidR="00003AC8">
        <w:rPr>
          <w:rFonts w:ascii="Times New Roman" w:eastAsia="Calibri" w:hAnsi="Times New Roman" w:cs="Times New Roman"/>
          <w:sz w:val="28"/>
          <w:szCs w:val="28"/>
        </w:rPr>
        <w:t xml:space="preserve"> источников информации по данным дисциплинам</w:t>
      </w:r>
      <w:r w:rsidRPr="00447291">
        <w:rPr>
          <w:rFonts w:ascii="Times New Roman" w:eastAsia="Calibri" w:hAnsi="Times New Roman" w:cs="Times New Roman"/>
          <w:sz w:val="28"/>
          <w:szCs w:val="28"/>
        </w:rPr>
        <w:t xml:space="preserve"> не предусмотрено.</w:t>
      </w:r>
    </w:p>
    <w:p w14:paraId="1FB81C66" w14:textId="77777777" w:rsidR="005A3CF5" w:rsidRDefault="005A3CF5" w:rsidP="00F00FF2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75263C02" w14:textId="115F3B8C" w:rsidR="00003AC8" w:rsidRPr="00003AC8" w:rsidRDefault="00D45A02" w:rsidP="008B791D">
      <w:pPr>
        <w:spacing w:after="0" w:line="360" w:lineRule="auto"/>
        <w:jc w:val="center"/>
        <w:rPr>
          <w:rStyle w:val="ad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d"/>
          <w:rFonts w:ascii="Times New Roman" w:hAnsi="Times New Roman" w:cs="Times New Roman"/>
          <w:b/>
          <w:i w:val="0"/>
          <w:sz w:val="28"/>
          <w:szCs w:val="28"/>
        </w:rPr>
        <w:t>Биология</w:t>
      </w:r>
    </w:p>
    <w:p w14:paraId="56D91974" w14:textId="77777777" w:rsidR="00003AC8" w:rsidRDefault="00003AC8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A87A80">
        <w:rPr>
          <w:rFonts w:ascii="Times New Roman" w:hAnsi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/>
          <w:b/>
          <w:sz w:val="28"/>
          <w:szCs w:val="28"/>
        </w:rPr>
        <w:t xml:space="preserve">теоретических </w:t>
      </w:r>
      <w:r w:rsidRPr="00A87A80">
        <w:rPr>
          <w:rFonts w:ascii="Times New Roman" w:hAnsi="Times New Roman"/>
          <w:b/>
          <w:sz w:val="28"/>
          <w:szCs w:val="28"/>
        </w:rPr>
        <w:t>вопросов</w:t>
      </w:r>
    </w:p>
    <w:p w14:paraId="77C5A41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и функции липидов.</w:t>
      </w:r>
    </w:p>
    <w:p w14:paraId="7433FA2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Состав и структура белков.</w:t>
      </w:r>
    </w:p>
    <w:p w14:paraId="0910FCF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Функции белков.</w:t>
      </w:r>
    </w:p>
    <w:p w14:paraId="6BC481B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В чем заключается структурные особенности аминокислот как мономеров белков.</w:t>
      </w:r>
    </w:p>
    <w:p w14:paraId="6CB227D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Строение ДНК.</w:t>
      </w:r>
    </w:p>
    <w:p w14:paraId="09AF70C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РНК (рибонуклеиновая кислота</w:t>
      </w:r>
      <w:r w:rsidRPr="00EE68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). </w:t>
      </w: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Из чего состоит рибонуклеотид</w:t>
      </w:r>
    </w:p>
    <w:p w14:paraId="2A87082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катализ? Какие катализаторы химических реакций вы знаете.</w:t>
      </w:r>
    </w:p>
    <w:p w14:paraId="19512D1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АТФ. Её функции и строение.</w:t>
      </w:r>
    </w:p>
    <w:p w14:paraId="5A3BB28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Что такое вирусы. Строение вирусов.</w:t>
      </w:r>
      <w:r w:rsidRPr="00EE688F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</w:t>
      </w: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Классификация и морфология вирусов.</w:t>
      </w:r>
    </w:p>
    <w:p w14:paraId="3F3CE9D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Расскажите о эукариотической клетке.(Строение).</w:t>
      </w:r>
    </w:p>
    <w:p w14:paraId="1EE2CBA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Какие функции выполняет наружная (плазматическая) мембрана какие вещества помимо липидов и белков, могут входить в состав внешней оболочки клетки? Какое они имеют значение.</w:t>
      </w:r>
    </w:p>
    <w:p w14:paraId="7DAC49A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Какое строение имеет оболочка ядра клетки? Какие функции она выполняет.</w:t>
      </w:r>
    </w:p>
    <w:p w14:paraId="55930A3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 образуются вакуоль в клетке? Можно ли рассматривать данные клеточной структуры в качестве органоидов клетки.</w:t>
      </w:r>
    </w:p>
    <w:p w14:paraId="04FB21B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Какие структурные компоненты клетки относятся к клеточным включением? В чем заключается их отличие от органоидов клетки.</w:t>
      </w:r>
    </w:p>
    <w:p w14:paraId="3149457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.Какие вещества обеспечивают процессы жизнедеятельности клетки энергией? Какие из них можно назвать универсальными источниками.</w:t>
      </w:r>
    </w:p>
    <w:p w14:paraId="62FBCEB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Откуда берётся энергия для синтеза АТФ из AДФ.</w:t>
      </w:r>
    </w:p>
    <w:p w14:paraId="7135F1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Какие этапы выделяют в энергетическом обмене.</w:t>
      </w:r>
    </w:p>
    <w:p w14:paraId="3D6EB2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Типы клеточного питания. Фотосинтез и хемосинтез.</w:t>
      </w:r>
    </w:p>
    <w:p w14:paraId="5AB2A86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вы знаете о фотосинтезе.</w:t>
      </w:r>
    </w:p>
    <w:p w14:paraId="12F3F41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световая фаза.</w:t>
      </w:r>
    </w:p>
    <w:p w14:paraId="33E769A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темновая фаза.</w:t>
      </w:r>
    </w:p>
    <w:p w14:paraId="4FCBE81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хромосомы, наследственность, изменчивость).</w:t>
      </w:r>
    </w:p>
    <w:p w14:paraId="5C942A8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Биосинтез белков. Транскрипция и трансляция.</w:t>
      </w:r>
    </w:p>
    <w:p w14:paraId="3B2F506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Почему в отдельной клетке многоклеточного организма используются только часть генов.</w:t>
      </w:r>
    </w:p>
    <w:p w14:paraId="212C92C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. У каких организмов генотип включает одну молекулу ДНК.</w:t>
      </w:r>
    </w:p>
    <w:p w14:paraId="4608A75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Какую роль играет рецептор в регулярном механизме клетки.</w:t>
      </w:r>
    </w:p>
    <w:p w14:paraId="550807B9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Какова роль гормонов в регулярном механизме клетки.</w:t>
      </w:r>
    </w:p>
    <w:p w14:paraId="301D259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Сколько генов приблизительно содержится в каждой клетке человека.</w:t>
      </w:r>
    </w:p>
    <w:p w14:paraId="6938D6F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Какие вещества многоклеточной организме играют важнейшие роль в координации работы тысячи генов.</w:t>
      </w:r>
    </w:p>
    <w:p w14:paraId="449BC74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Может ли существовать клетка, не способная к соматическом синтезу веществ.</w:t>
      </w:r>
    </w:p>
    <w:p w14:paraId="2737D65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Митоз.</w:t>
      </w:r>
    </w:p>
    <w:p w14:paraId="2425A2C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Деление клетки. Мейоз.</w:t>
      </w:r>
    </w:p>
    <w:p w14:paraId="52E1FBA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размножение. Расскажите о половом и бесполом размножении.</w:t>
      </w:r>
    </w:p>
    <w:p w14:paraId="4280870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определение(Почкование, фрагментация. клонирование, спорообразование.)</w:t>
      </w:r>
    </w:p>
    <w:p w14:paraId="57C8919F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Гаметогенез.</w:t>
      </w:r>
    </w:p>
    <w:p w14:paraId="4487738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 xml:space="preserve"> </w:t>
      </w: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Сперматогенез.</w:t>
      </w:r>
    </w:p>
    <w:p w14:paraId="1B68CC8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Овогенез.</w:t>
      </w:r>
    </w:p>
    <w:p w14:paraId="1E7C1F6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Онтогенез.</w:t>
      </w:r>
    </w:p>
    <w:p w14:paraId="1ACCA42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Эмбриональный период развития, его этапы.</w:t>
      </w:r>
    </w:p>
    <w:p w14:paraId="37C1624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Характеристика постэмбрионального развития.</w:t>
      </w:r>
    </w:p>
    <w:p w14:paraId="10E4F56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определение(Фенотип, генотип, размножение, ДНК,РНК)</w:t>
      </w:r>
    </w:p>
    <w:p w14:paraId="3AA7F4B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единообразия гибридов первого поколения.</w:t>
      </w:r>
    </w:p>
    <w:p w14:paraId="5864116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Закон расщепления признаков гибридов.</w:t>
      </w:r>
    </w:p>
    <w:p w14:paraId="11FD99F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Дигибридное скрещивание.</w:t>
      </w:r>
    </w:p>
    <w:p w14:paraId="4907FC2F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Дайте определение(Ген, аллельные гены, альтернативные признаки, доминантный признак, рецессивный признак).</w:t>
      </w:r>
    </w:p>
    <w:p w14:paraId="5262690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Моргана.</w:t>
      </w:r>
    </w:p>
    <w:p w14:paraId="2464C043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методы в изучении наследственные заболевания людей.</w:t>
      </w:r>
    </w:p>
    <w:p w14:paraId="4830881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Наследственные болезни человека, их лечение и профилактика.</w:t>
      </w:r>
    </w:p>
    <w:p w14:paraId="08E15AE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Классификация наследственных болезней.</w:t>
      </w:r>
    </w:p>
    <w:p w14:paraId="48684DFE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Генные болезни.</w:t>
      </w:r>
    </w:p>
    <w:p w14:paraId="6484E476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Какие хромосомные болезни вы знаете.</w:t>
      </w:r>
    </w:p>
    <w:p w14:paraId="593D5EE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Дайте определение(</w:t>
      </w: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Искусственный отбор, массовый отбор, индивидуальный отбор, полиплоидия, клеточная инженерия).</w:t>
      </w:r>
    </w:p>
    <w:p w14:paraId="226DB9AD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вид. Критерии вида.</w:t>
      </w:r>
    </w:p>
    <w:p w14:paraId="6678F6D0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Развитие эволюционных идей.</w:t>
      </w:r>
    </w:p>
    <w:p w14:paraId="49A18904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Эволюционное учение Ч. Дарвина. Его основные положения и значение.</w:t>
      </w:r>
    </w:p>
    <w:p w14:paraId="5512372B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Основные направления эволюции.</w:t>
      </w:r>
    </w:p>
    <w:p w14:paraId="36DB48DC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Закон Северцова.</w:t>
      </w:r>
    </w:p>
    <w:p w14:paraId="1586EA67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Направление макроэволюции.</w:t>
      </w:r>
    </w:p>
    <w:p w14:paraId="73DB3A0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Что такое систематика</w:t>
      </w:r>
      <w:r w:rsidRPr="00EE688F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.  </w:t>
      </w: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Предмет изучения систематики .</w:t>
      </w:r>
    </w:p>
    <w:p w14:paraId="3C4DD265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Экологические сообщества.</w:t>
      </w:r>
    </w:p>
    <w:p w14:paraId="108D3AD8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Виды взаимоотношений организмов в экосистеме. Экологическая ниша. Видовая и пространственная структуры экосистемы.</w:t>
      </w:r>
    </w:p>
    <w:p w14:paraId="15173542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Биосферный уровень: общая характеристика.</w:t>
      </w:r>
    </w:p>
    <w:p w14:paraId="3662CEB6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Особенности распределения биомассы на Земле.</w:t>
      </w:r>
    </w:p>
    <w:p w14:paraId="07A0FCA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Происхождение жизни на Земле.</w:t>
      </w:r>
    </w:p>
    <w:p w14:paraId="46085E2A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>Отличия человека от животных.</w:t>
      </w:r>
    </w:p>
    <w:p w14:paraId="4A115B81" w14:textId="77777777" w:rsidR="00EE688F" w:rsidRPr="00EE688F" w:rsidRDefault="00EE688F" w:rsidP="00EE688F">
      <w:pPr>
        <w:numPr>
          <w:ilvl w:val="0"/>
          <w:numId w:val="43"/>
        </w:numPr>
        <w:spacing w:after="160" w:line="259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E688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Роль человека в биосфере.  </w:t>
      </w:r>
    </w:p>
    <w:p w14:paraId="16F0536F" w14:textId="77777777" w:rsidR="00EE688F" w:rsidRPr="00EE688F" w:rsidRDefault="00EE688F" w:rsidP="00EE688F">
      <w:pPr>
        <w:spacing w:after="160" w:line="259" w:lineRule="auto"/>
        <w:ind w:left="644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1CBD8E8F" w14:textId="77777777" w:rsidR="00EE688F" w:rsidRPr="00EE688F" w:rsidRDefault="00EE688F" w:rsidP="00EE688F">
      <w:pPr>
        <w:spacing w:after="160" w:line="259" w:lineRule="auto"/>
        <w:ind w:left="644"/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3F8FBEE8" w14:textId="07710729" w:rsidR="00FF0898" w:rsidRDefault="00FF0898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162C58F5" w14:textId="3E5D7729" w:rsidR="00EE688F" w:rsidRDefault="00EE688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22B136AA" w14:textId="77777777" w:rsidR="00EE688F" w:rsidRDefault="00EE688F" w:rsidP="0060305D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14:paraId="089BA04D" w14:textId="77777777" w:rsidR="00AC2AF0" w:rsidRPr="008357E4" w:rsidRDefault="00AC2AF0" w:rsidP="008B791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lastRenderedPageBreak/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</w:t>
      </w:r>
      <w:r w:rsidR="008B791D">
        <w:rPr>
          <w:rFonts w:ascii="Times New Roman" w:hAnsi="Times New Roman"/>
          <w:b/>
          <w:sz w:val="28"/>
          <w:szCs w:val="28"/>
        </w:rPr>
        <w:t>щегося</w:t>
      </w:r>
    </w:p>
    <w:p w14:paraId="55617187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«5»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</w:t>
      </w:r>
      <w:r w:rsidR="005D0B05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демонстрируют высокий уровень освоения материала, предусмотренного учебной программой дисциплины; владеют научной терминологией согласно темам; обоснованно, четко и полно излагают ответ; отвечают на дополнительные вопросы; при ответе на вопросы по теме не допускают ошибок и неточностей в изложении материала; </w:t>
      </w:r>
    </w:p>
    <w:p w14:paraId="164D33CB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«4»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хорошие знания материала, предусмотренного учебной программой дисциплины; допускают неточности в обоснованности ответа; владеют научной терминологией согласно темам; отвечают на дополнительные вопросы; при ответе на вопросы по теме допускают неточности в изложении материала;</w:t>
      </w:r>
    </w:p>
    <w:p w14:paraId="2AC8ADDE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«3»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знания только основного программного материала по дисциплине; в научной терминологии согласно темам допускают ошибки; при ответе на дополнительные вопросы допускают неточности; допускают ошибки в ответе на вопросы билета.</w:t>
      </w:r>
    </w:p>
    <w:p w14:paraId="6FC2DD2F" w14:textId="77777777" w:rsidR="00DB16E8" w:rsidRPr="00DB16E8" w:rsidRDefault="00DB16E8" w:rsidP="00DB16E8">
      <w:pPr>
        <w:pStyle w:val="aa"/>
        <w:spacing w:before="150" w:beforeAutospacing="0" w:after="150" w:afterAutospacing="0" w:line="360" w:lineRule="auto"/>
        <w:ind w:right="15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B16E8">
        <w:rPr>
          <w:rStyle w:val="af2"/>
          <w:rFonts w:ascii="Times New Roman" w:hAnsi="Times New Roman" w:cs="Times New Roman"/>
          <w:color w:val="000000" w:themeColor="text1"/>
          <w:sz w:val="28"/>
          <w:szCs w:val="28"/>
        </w:rPr>
        <w:t xml:space="preserve">Оценка «2» </w:t>
      </w:r>
      <w:r w:rsidRPr="001A7F63">
        <w:rPr>
          <w:rStyle w:val="af2"/>
          <w:rFonts w:ascii="Times New Roman" w:hAnsi="Times New Roman" w:cs="Times New Roman"/>
          <w:b w:val="0"/>
          <w:color w:val="000000" w:themeColor="text1"/>
          <w:sz w:val="28"/>
          <w:szCs w:val="28"/>
        </w:rPr>
        <w:t>ставится обучающимся, которые п</w:t>
      </w:r>
      <w:r w:rsidRPr="00DB16E8">
        <w:rPr>
          <w:rFonts w:ascii="Times New Roman" w:hAnsi="Times New Roman" w:cs="Times New Roman"/>
          <w:color w:val="000000" w:themeColor="text1"/>
          <w:sz w:val="28"/>
          <w:szCs w:val="28"/>
        </w:rPr>
        <w:t>оказывают фрагментарные знания основного программного материала; не владеют научной терминологией по дисциплине; демонстрируют обрывочные знания теории и практики по предмету; допускают ошибки в ответе на вопросы билета.</w:t>
      </w:r>
    </w:p>
    <w:p w14:paraId="21AC557A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57F778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BDA1BE" w14:textId="038AD846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097B7F8" w14:textId="577963F5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6FC970D" w14:textId="033BCC5B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281B717D" w14:textId="3FDD8541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04DEBFA" w14:textId="386295BC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391724D0" w14:textId="47EC1F65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87D4BBE" w14:textId="09CFA100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7D6042D4" w14:textId="77777777" w:rsidR="00EE688F" w:rsidRDefault="00EE688F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0DF2C646" w14:textId="77777777" w:rsidR="00655912" w:rsidRDefault="00655912" w:rsidP="00655912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6B84104A" w14:textId="77777777" w:rsidR="00655912" w:rsidRDefault="0065591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/>
          <w:bCs/>
          <w:kern w:val="32"/>
        </w:rPr>
      </w:pPr>
    </w:p>
    <w:p w14:paraId="4471CEBC" w14:textId="77777777" w:rsidR="008A44AE" w:rsidRDefault="008A44AE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</w:pPr>
      <w:r w:rsidRPr="005C0C0E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lastRenderedPageBreak/>
        <w:t xml:space="preserve">Источники информации для подготовки к </w:t>
      </w:r>
      <w:r w:rsidR="0060305D">
        <w:rPr>
          <w:rFonts w:ascii="Times New Roman" w:eastAsia="Times New Roman" w:hAnsi="Times New Roman" w:cs="Times New Roman"/>
          <w:b/>
          <w:bCs/>
          <w:color w:val="000000" w:themeColor="text1"/>
          <w:kern w:val="32"/>
          <w:sz w:val="28"/>
          <w:szCs w:val="28"/>
        </w:rPr>
        <w:t>дифференцированному зачету</w:t>
      </w:r>
    </w:p>
    <w:p w14:paraId="5D14D2D8" w14:textId="77777777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3BAC5F7" w14:textId="77777777" w:rsidR="00D45A02" w:rsidRPr="00D45A02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02E98C6D" w14:textId="5B60B409" w:rsidR="00C07C18" w:rsidRDefault="00D45A02" w:rsidP="00D45A02">
      <w:pPr>
        <w:widowControl w:val="0"/>
        <w:spacing w:after="0"/>
        <w:jc w:val="both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</w:t>
      </w:r>
      <w:r w:rsidR="00C07C18"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Основные источники</w:t>
      </w:r>
      <w:r w:rsid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:</w:t>
      </w:r>
    </w:p>
    <w:p w14:paraId="558A7D47" w14:textId="3CF4FC83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D8800C3" w14:textId="05920426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61B2B84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2054957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67F70B56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4DB5C7F9" w14:textId="0B7ACDEB" w:rsid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2AE5E185" w14:textId="77777777" w:rsidR="00C07C18" w:rsidRDefault="00C07C18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FF0000"/>
          <w:kern w:val="32"/>
          <w:sz w:val="28"/>
          <w:szCs w:val="28"/>
        </w:rPr>
      </w:pPr>
    </w:p>
    <w:p w14:paraId="50098574" w14:textId="15D5B8C4" w:rsidR="00C07C18" w:rsidRDefault="00C07C18" w:rsidP="008A44AE">
      <w:pPr>
        <w:widowControl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C07C18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Дополнительные источники:</w:t>
      </w:r>
    </w:p>
    <w:p w14:paraId="4DEF4347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10-й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223 с. — (СПО) https://e.lanbook.com/book/334994</w:t>
      </w:r>
    </w:p>
    <w:p w14:paraId="6EF4DDC5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Биология: 11-й класс: базовый уровень : учебник / В. В. Пасечник, А. А. Каменский, А. М. Рубцов [и др.] ; под редакцией В. В. Пасечника. — 5-е изд., стер. — Москва : Просвещение, 2023. — 272 с. — (СПО) https://e.lanbook.com/book/334997Основные источники:</w:t>
      </w:r>
    </w:p>
    <w:p w14:paraId="42ECCCBF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117790BC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32F82B81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Биология. 10 класс : базовый уровень : учебник / Д. К. Беляев, Г. М. Дымшиц, Л. Н. Кузнецова [и др.]. — 9-е изд., стер. — Москва : Просвещение, 2022. — 223 с. —(СПО)  https://e.lanbook.com/book/334583</w:t>
      </w:r>
    </w:p>
    <w:p w14:paraId="75A9B7F8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lastRenderedPageBreak/>
        <w:t xml:space="preserve">Биология. 11 класс : базовый уровень : учебник / Д. К. Беляев, П. М. Бородин, Г. М. Дымшиц [и др.]. — 9-е изд., стер. — Москва : Просвещение, 2022. — 223 с. — (СПО)https://e.lanbook.com/book/334586 </w:t>
      </w:r>
    </w:p>
    <w:p w14:paraId="0B03A992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 xml:space="preserve">Каменский, А. А. Биология: 10-й класс: базовый уровень : учебник / А. А. Каменский, Е. К. Касперская, В. И. Сивоглазов. — 4-е изд., стер. — Москва : Просвещение, 2022. — 159 с. —(СПО) https://e.lanbook.com/book/335006 </w:t>
      </w:r>
    </w:p>
    <w:p w14:paraId="268CFEE9" w14:textId="77777777" w:rsidR="00D45A02" w:rsidRPr="00D45A02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  <w:r w:rsidRPr="00D45A02"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  <w:t>Каменский, А. А. Биология. 11 класс: базовый уровень : учебник / А. А. Каменский, Е. К. Касперская, В. И. Сивоглазов. — 4-е изд., стер. — Москва : Просвещение, 2022. — 208 с. —(СПО)https://e.lanbook.com/book/335009</w:t>
      </w:r>
    </w:p>
    <w:p w14:paraId="431DF58B" w14:textId="77777777" w:rsidR="00D45A02" w:rsidRPr="00C07C18" w:rsidRDefault="00D45A02" w:rsidP="00D45A02">
      <w:pPr>
        <w:widowControl w:val="0"/>
        <w:spacing w:after="0"/>
        <w:outlineLvl w:val="0"/>
        <w:rPr>
          <w:rFonts w:ascii="Times New Roman" w:eastAsia="Times New Roman" w:hAnsi="Times New Roman" w:cs="Times New Roman"/>
          <w:bCs/>
          <w:color w:val="000000" w:themeColor="text1"/>
          <w:kern w:val="32"/>
          <w:sz w:val="28"/>
          <w:szCs w:val="28"/>
        </w:rPr>
      </w:pPr>
    </w:p>
    <w:p w14:paraId="0E8E48D9" w14:textId="77777777" w:rsidR="00DA27CF" w:rsidRPr="00C07C18" w:rsidRDefault="00DA27CF" w:rsidP="00C07C18">
      <w:pPr>
        <w:framePr w:h="4846" w:hRule="exact" w:hSpace="180" w:wrap="around" w:vAnchor="page" w:hAnchor="page" w:x="1231" w:y="1891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DA27CF" w:rsidRPr="00C07C18" w:rsidSect="00400E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3109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8D78E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2706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8E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3E1560"/>
    <w:multiLevelType w:val="hybridMultilevel"/>
    <w:tmpl w:val="489292CA"/>
    <w:lvl w:ilvl="0" w:tplc="FBEE6CE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E7263B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474DEA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B83E8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46584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0B4DE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F27D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A3E2B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A00C8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8F70CA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500D6C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AF5872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D4561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071E0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A27B61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4B3774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1069F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FE25E9"/>
    <w:multiLevelType w:val="hybridMultilevel"/>
    <w:tmpl w:val="848C5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5005F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651F9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A257B1"/>
    <w:multiLevelType w:val="multilevel"/>
    <w:tmpl w:val="C176509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4D366257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E746E8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A71EC3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4125CA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7A261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B33184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2C52E1"/>
    <w:multiLevelType w:val="hybridMultilevel"/>
    <w:tmpl w:val="4E324D80"/>
    <w:lvl w:ilvl="0" w:tplc="9BDE0F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F94F9D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B52825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3C4842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DF6766F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2D25CE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E7B620D"/>
    <w:multiLevelType w:val="hybridMultilevel"/>
    <w:tmpl w:val="B7F49F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4D04F60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7BF6745"/>
    <w:multiLevelType w:val="hybridMultilevel"/>
    <w:tmpl w:val="8E2EE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ED1166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A30249"/>
    <w:multiLevelType w:val="hybridMultilevel"/>
    <w:tmpl w:val="26DC50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32"/>
  </w:num>
  <w:num w:numId="3">
    <w:abstractNumId w:val="8"/>
  </w:num>
  <w:num w:numId="4">
    <w:abstractNumId w:val="41"/>
  </w:num>
  <w:num w:numId="5">
    <w:abstractNumId w:val="16"/>
  </w:num>
  <w:num w:numId="6">
    <w:abstractNumId w:val="15"/>
  </w:num>
  <w:num w:numId="7">
    <w:abstractNumId w:val="35"/>
  </w:num>
  <w:num w:numId="8">
    <w:abstractNumId w:val="23"/>
  </w:num>
  <w:num w:numId="9">
    <w:abstractNumId w:val="24"/>
  </w:num>
  <w:num w:numId="10">
    <w:abstractNumId w:val="37"/>
  </w:num>
  <w:num w:numId="11">
    <w:abstractNumId w:val="4"/>
  </w:num>
  <w:num w:numId="12">
    <w:abstractNumId w:val="30"/>
  </w:num>
  <w:num w:numId="13">
    <w:abstractNumId w:val="40"/>
  </w:num>
  <w:num w:numId="14">
    <w:abstractNumId w:val="9"/>
  </w:num>
  <w:num w:numId="15">
    <w:abstractNumId w:val="38"/>
  </w:num>
  <w:num w:numId="16">
    <w:abstractNumId w:val="20"/>
  </w:num>
  <w:num w:numId="17">
    <w:abstractNumId w:val="36"/>
  </w:num>
  <w:num w:numId="18">
    <w:abstractNumId w:val="28"/>
  </w:num>
  <w:num w:numId="19">
    <w:abstractNumId w:val="19"/>
  </w:num>
  <w:num w:numId="20">
    <w:abstractNumId w:val="14"/>
  </w:num>
  <w:num w:numId="21">
    <w:abstractNumId w:val="12"/>
  </w:num>
  <w:num w:numId="22">
    <w:abstractNumId w:val="31"/>
  </w:num>
  <w:num w:numId="23">
    <w:abstractNumId w:val="13"/>
  </w:num>
  <w:num w:numId="24">
    <w:abstractNumId w:val="25"/>
  </w:num>
  <w:num w:numId="25">
    <w:abstractNumId w:val="27"/>
  </w:num>
  <w:num w:numId="26">
    <w:abstractNumId w:val="43"/>
  </w:num>
  <w:num w:numId="27">
    <w:abstractNumId w:val="21"/>
  </w:num>
  <w:num w:numId="28">
    <w:abstractNumId w:val="7"/>
  </w:num>
  <w:num w:numId="29">
    <w:abstractNumId w:val="5"/>
  </w:num>
  <w:num w:numId="30">
    <w:abstractNumId w:val="29"/>
  </w:num>
  <w:num w:numId="31">
    <w:abstractNumId w:val="10"/>
  </w:num>
  <w:num w:numId="32">
    <w:abstractNumId w:val="34"/>
  </w:num>
  <w:num w:numId="33">
    <w:abstractNumId w:val="2"/>
  </w:num>
  <w:num w:numId="34">
    <w:abstractNumId w:val="11"/>
  </w:num>
  <w:num w:numId="35">
    <w:abstractNumId w:val="42"/>
  </w:num>
  <w:num w:numId="36">
    <w:abstractNumId w:val="3"/>
  </w:num>
  <w:num w:numId="37">
    <w:abstractNumId w:val="22"/>
  </w:num>
  <w:num w:numId="38">
    <w:abstractNumId w:val="18"/>
  </w:num>
  <w:num w:numId="39">
    <w:abstractNumId w:val="33"/>
  </w:num>
  <w:num w:numId="40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6"/>
  </w:num>
  <w:num w:numId="42">
    <w:abstractNumId w:val="39"/>
  </w:num>
  <w:num w:numId="43">
    <w:abstractNumId w:val="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A27CF"/>
    <w:rsid w:val="00003A51"/>
    <w:rsid w:val="00003AC8"/>
    <w:rsid w:val="00041806"/>
    <w:rsid w:val="00083AF3"/>
    <w:rsid w:val="00084230"/>
    <w:rsid w:val="000A7672"/>
    <w:rsid w:val="000E5B9C"/>
    <w:rsid w:val="00122A8E"/>
    <w:rsid w:val="001375DC"/>
    <w:rsid w:val="001403DB"/>
    <w:rsid w:val="001575F8"/>
    <w:rsid w:val="00163117"/>
    <w:rsid w:val="00193DB0"/>
    <w:rsid w:val="001A7F63"/>
    <w:rsid w:val="001C2113"/>
    <w:rsid w:val="001C21E9"/>
    <w:rsid w:val="001E1BF6"/>
    <w:rsid w:val="00247EE3"/>
    <w:rsid w:val="002D32C0"/>
    <w:rsid w:val="0035415E"/>
    <w:rsid w:val="00372B36"/>
    <w:rsid w:val="0037799F"/>
    <w:rsid w:val="003800F2"/>
    <w:rsid w:val="003A4114"/>
    <w:rsid w:val="003F5257"/>
    <w:rsid w:val="00400EFA"/>
    <w:rsid w:val="00404BED"/>
    <w:rsid w:val="00447291"/>
    <w:rsid w:val="004873ED"/>
    <w:rsid w:val="004B76B2"/>
    <w:rsid w:val="004E32CA"/>
    <w:rsid w:val="00543C1E"/>
    <w:rsid w:val="005726B2"/>
    <w:rsid w:val="005A3CF5"/>
    <w:rsid w:val="005C0C0E"/>
    <w:rsid w:val="005D0B05"/>
    <w:rsid w:val="005D7E80"/>
    <w:rsid w:val="0060305D"/>
    <w:rsid w:val="006040DA"/>
    <w:rsid w:val="00640DDF"/>
    <w:rsid w:val="00655912"/>
    <w:rsid w:val="0066155E"/>
    <w:rsid w:val="00685997"/>
    <w:rsid w:val="00705359"/>
    <w:rsid w:val="00775760"/>
    <w:rsid w:val="007821F9"/>
    <w:rsid w:val="007A4329"/>
    <w:rsid w:val="007A5406"/>
    <w:rsid w:val="007D5640"/>
    <w:rsid w:val="008357E4"/>
    <w:rsid w:val="008A44AE"/>
    <w:rsid w:val="008B791D"/>
    <w:rsid w:val="008C368E"/>
    <w:rsid w:val="00913FFA"/>
    <w:rsid w:val="009223CD"/>
    <w:rsid w:val="00942907"/>
    <w:rsid w:val="009E39B3"/>
    <w:rsid w:val="00A560F4"/>
    <w:rsid w:val="00A56267"/>
    <w:rsid w:val="00A911B4"/>
    <w:rsid w:val="00AC2990"/>
    <w:rsid w:val="00AC2AF0"/>
    <w:rsid w:val="00B54B66"/>
    <w:rsid w:val="00B61BEE"/>
    <w:rsid w:val="00B62081"/>
    <w:rsid w:val="00BD77B7"/>
    <w:rsid w:val="00C06CFF"/>
    <w:rsid w:val="00C07C18"/>
    <w:rsid w:val="00C15C6B"/>
    <w:rsid w:val="00CF73BE"/>
    <w:rsid w:val="00D06683"/>
    <w:rsid w:val="00D2513B"/>
    <w:rsid w:val="00D45A02"/>
    <w:rsid w:val="00DA27CF"/>
    <w:rsid w:val="00DB16E8"/>
    <w:rsid w:val="00E1290A"/>
    <w:rsid w:val="00E81E1A"/>
    <w:rsid w:val="00E844C9"/>
    <w:rsid w:val="00EB20CA"/>
    <w:rsid w:val="00EE688F"/>
    <w:rsid w:val="00F00FF2"/>
    <w:rsid w:val="00F034FE"/>
    <w:rsid w:val="00F51BE1"/>
    <w:rsid w:val="00F55D53"/>
    <w:rsid w:val="00FD1C8E"/>
    <w:rsid w:val="00FF08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0C89C5"/>
  <w15:docId w15:val="{F11823DC-440B-4519-B0F7-C11199648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AC2AF0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C2AF0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7">
    <w:name w:val="heading 7"/>
    <w:basedOn w:val="a"/>
    <w:next w:val="a"/>
    <w:link w:val="70"/>
    <w:qFormat/>
    <w:rsid w:val="00AC2AF0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C2AF0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C2AF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70">
    <w:name w:val="Заголовок 7 Знак"/>
    <w:basedOn w:val="a0"/>
    <w:link w:val="7"/>
    <w:rsid w:val="00AC2AF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footnote text"/>
    <w:basedOn w:val="a"/>
    <w:link w:val="a4"/>
    <w:uiPriority w:val="99"/>
    <w:semiHidden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C2AF0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rsid w:val="00AC2AF0"/>
    <w:rPr>
      <w:rFonts w:cs="Times New Roman"/>
      <w:vertAlign w:val="superscript"/>
    </w:rPr>
  </w:style>
  <w:style w:type="table" w:styleId="a6">
    <w:name w:val="Table Grid"/>
    <w:basedOn w:val="a1"/>
    <w:rsid w:val="00AC2AF0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rsid w:val="00AC2AF0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C2AF0"/>
    <w:rPr>
      <w:rFonts w:ascii="Tahoma" w:eastAsia="Calibri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AC2AF0"/>
    <w:pPr>
      <w:ind w:left="720"/>
      <w:contextualSpacing/>
    </w:pPr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rsid w:val="00AC2AF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styleId="ab">
    <w:name w:val="Body Text"/>
    <w:basedOn w:val="a"/>
    <w:link w:val="ac"/>
    <w:rsid w:val="00AC2AF0"/>
    <w:pPr>
      <w:spacing w:after="120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C2AF0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d">
    <w:name w:val="Emphasis"/>
    <w:uiPriority w:val="20"/>
    <w:qFormat/>
    <w:rsid w:val="00A56267"/>
    <w:rPr>
      <w:i/>
      <w:iCs/>
    </w:rPr>
  </w:style>
  <w:style w:type="character" w:customStyle="1" w:styleId="apple-converted-space">
    <w:name w:val="apple-converted-space"/>
    <w:basedOn w:val="a0"/>
    <w:rsid w:val="00A56267"/>
  </w:style>
  <w:style w:type="character" w:customStyle="1" w:styleId="apple-style-span">
    <w:name w:val="apple-style-span"/>
    <w:rsid w:val="008357E4"/>
  </w:style>
  <w:style w:type="character" w:styleId="ae">
    <w:name w:val="Hyperlink"/>
    <w:basedOn w:val="a0"/>
    <w:uiPriority w:val="99"/>
    <w:unhideWhenUsed/>
    <w:rsid w:val="008357E4"/>
    <w:rPr>
      <w:color w:val="0000FF"/>
      <w:u w:val="single"/>
    </w:rPr>
  </w:style>
  <w:style w:type="paragraph" w:styleId="af">
    <w:name w:val="No Spacing"/>
    <w:uiPriority w:val="1"/>
    <w:qFormat/>
    <w:rsid w:val="00FF0898"/>
    <w:pPr>
      <w:spacing w:after="0" w:line="240" w:lineRule="auto"/>
    </w:pPr>
    <w:rPr>
      <w:rFonts w:cs="Times New Roman"/>
    </w:rPr>
  </w:style>
  <w:style w:type="paragraph" w:styleId="af0">
    <w:name w:val="Title"/>
    <w:basedOn w:val="a"/>
    <w:link w:val="af1"/>
    <w:qFormat/>
    <w:rsid w:val="00FF0898"/>
    <w:pPr>
      <w:spacing w:after="0" w:line="240" w:lineRule="auto"/>
      <w:jc w:val="center"/>
    </w:pPr>
    <w:rPr>
      <w:rFonts w:ascii="Times New Roman" w:eastAsia="Times New Roman" w:hAnsi="Times New Roman" w:cs="Times New Roman"/>
      <w:caps/>
      <w:sz w:val="28"/>
      <w:szCs w:val="20"/>
    </w:rPr>
  </w:style>
  <w:style w:type="character" w:customStyle="1" w:styleId="af1">
    <w:name w:val="Заголовок Знак"/>
    <w:basedOn w:val="a0"/>
    <w:link w:val="af0"/>
    <w:rsid w:val="00FF0898"/>
    <w:rPr>
      <w:rFonts w:ascii="Times New Roman" w:eastAsia="Times New Roman" w:hAnsi="Times New Roman" w:cs="Times New Roman"/>
      <w:caps/>
      <w:sz w:val="28"/>
      <w:szCs w:val="20"/>
    </w:rPr>
  </w:style>
  <w:style w:type="paragraph" w:customStyle="1" w:styleId="ConsPlusNormal">
    <w:name w:val="ConsPlusNormal"/>
    <w:rsid w:val="00FF089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f2">
    <w:name w:val="Strong"/>
    <w:basedOn w:val="a0"/>
    <w:uiPriority w:val="22"/>
    <w:qFormat/>
    <w:rsid w:val="00DB1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2094</Words>
  <Characters>11942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</dc:creator>
  <cp:lastModifiedBy>admin</cp:lastModifiedBy>
  <cp:revision>24</cp:revision>
  <dcterms:created xsi:type="dcterms:W3CDTF">2023-12-18T07:23:00Z</dcterms:created>
  <dcterms:modified xsi:type="dcterms:W3CDTF">2025-06-03T20:28:00Z</dcterms:modified>
</cp:coreProperties>
</file>