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3CD2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209D2AF1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885338C" w14:textId="77777777" w:rsidR="00123898" w:rsidRPr="00DB0667" w:rsidRDefault="00123898" w:rsidP="001238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39174D17" w14:textId="77777777" w:rsidR="00123898" w:rsidRPr="00DB0667" w:rsidRDefault="00123898" w:rsidP="0012389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123898" w:rsidRPr="00DB0667" w14:paraId="28ADC68F" w14:textId="77777777" w:rsidTr="00987BBA">
        <w:tc>
          <w:tcPr>
            <w:tcW w:w="4536" w:type="dxa"/>
            <w:shd w:val="clear" w:color="auto" w:fill="auto"/>
          </w:tcPr>
          <w:p w14:paraId="4DF52CEB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51C90ABD" w14:textId="77777777" w:rsidR="00123898" w:rsidRPr="00DB0667" w:rsidRDefault="00123898" w:rsidP="00987B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23898" w:rsidRPr="00DB0667" w14:paraId="35DF8142" w14:textId="77777777" w:rsidTr="00987BBA">
        <w:tc>
          <w:tcPr>
            <w:tcW w:w="4536" w:type="dxa"/>
          </w:tcPr>
          <w:p w14:paraId="2DA723E2" w14:textId="77777777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14:paraId="001856F8" w14:textId="28D860F5" w:rsidR="00123898" w:rsidRPr="00492896" w:rsidRDefault="00123898" w:rsidP="00987B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 w:rsidR="00C4183B">
              <w:rPr>
                <w:rFonts w:ascii="Times New Roman" w:hAnsi="Times New Roman"/>
                <w:color w:val="000000"/>
              </w:rPr>
              <w:t>Здравоохранения и индустрии красоты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14:paraId="40CD0E9B" w14:textId="3CFC01BF" w:rsidR="00123898" w:rsidRPr="00F00FF2" w:rsidRDefault="00C4183B" w:rsidP="00987BB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</w:rPr>
              <w:t>№  от</w:t>
            </w:r>
            <w:proofErr w:type="gramEnd"/>
            <w:r>
              <w:rPr>
                <w:rFonts w:ascii="Times New Roman" w:hAnsi="Times New Roman"/>
              </w:rPr>
              <w:t xml:space="preserve"> «_» _ 202_</w:t>
            </w:r>
            <w:r w:rsidR="005169A7" w:rsidRPr="00181BC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14:paraId="15B63817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14:paraId="0A927B10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14:paraId="3087CAD6" w14:textId="77777777" w:rsidR="00123898" w:rsidRPr="00826A92" w:rsidRDefault="00123898" w:rsidP="00987B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Кандаурова</w:t>
            </w:r>
          </w:p>
          <w:p w14:paraId="647D4C28" w14:textId="24E3C6DA" w:rsidR="00123898" w:rsidRPr="00826A92" w:rsidRDefault="00123898" w:rsidP="00987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181BC3">
              <w:rPr>
                <w:rFonts w:ascii="Times New Roman" w:hAnsi="Times New Roman"/>
              </w:rPr>
              <w:t>«_____»____________ 2025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14:paraId="5A6E9BF0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133A8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79C56" w14:textId="77777777" w:rsidR="00123898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53CBA" w14:textId="77777777" w:rsidR="00123898" w:rsidRPr="00DB0667" w:rsidRDefault="00123898" w:rsidP="0012389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768DD" w14:textId="77777777" w:rsidR="00123898" w:rsidRPr="00370874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87EB017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0F3638FA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48166" w14:textId="67EE63E6" w:rsidR="00123898" w:rsidRDefault="00123898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DEB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D1">
        <w:rPr>
          <w:rFonts w:ascii="Times New Roman" w:hAnsi="Times New Roman" w:cs="Times New Roman"/>
          <w:b/>
          <w:sz w:val="28"/>
          <w:szCs w:val="28"/>
        </w:rPr>
        <w:t>экзамен</w:t>
      </w:r>
    </w:p>
    <w:p w14:paraId="515071AF" w14:textId="77777777" w:rsidR="00181BC3" w:rsidRPr="00DB0667" w:rsidRDefault="00181BC3" w:rsidP="0012389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4F0D6" w14:textId="7DD3E866" w:rsidR="00123898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Дисциплина</w:t>
      </w:r>
      <w:r w:rsidR="00181BC3">
        <w:rPr>
          <w:rFonts w:ascii="Times New Roman" w:hAnsi="Times New Roman" w:cs="Times New Roman"/>
          <w:sz w:val="28"/>
          <w:szCs w:val="28"/>
        </w:rPr>
        <w:t xml:space="preserve">: </w:t>
      </w:r>
      <w:r w:rsidR="003839D1" w:rsidRPr="003839D1">
        <w:rPr>
          <w:rFonts w:ascii="Times New Roman" w:hAnsi="Times New Roman" w:cs="Times New Roman"/>
          <w:sz w:val="28"/>
          <w:szCs w:val="28"/>
        </w:rPr>
        <w:t>ОПЦ.08 Аналитическая химия</w:t>
      </w:r>
    </w:p>
    <w:p w14:paraId="68A7FFDB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100F64A8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Pr="00521DEB">
        <w:rPr>
          <w:rFonts w:ascii="Times New Roman" w:hAnsi="Times New Roman" w:cs="Times New Roman"/>
          <w:sz w:val="28"/>
          <w:szCs w:val="28"/>
        </w:rPr>
        <w:t>1</w:t>
      </w:r>
    </w:p>
    <w:p w14:paraId="39952A51" w14:textId="6FC1EE59" w:rsidR="00123898" w:rsidRPr="00C4183B" w:rsidRDefault="00C4183B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123898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5FFF05B7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0A6DFA" w14:textId="77777777" w:rsidR="000B7491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8B2C26" w14:textId="7F0F2BA6" w:rsidR="000B7491" w:rsidRPr="00123898" w:rsidRDefault="000B7491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Преподаватель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Дубина В. А.</w:t>
      </w:r>
    </w:p>
    <w:p w14:paraId="2A85427D" w14:textId="77777777" w:rsidR="00123898" w:rsidRPr="00DB0667" w:rsidRDefault="00123898" w:rsidP="0012389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4B9D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6990C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E49DFB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8D5EAF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61166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14A0C3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682D10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957896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3FC7B0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DCA9CB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6A9813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590E1C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7F0FBB" w14:textId="77777777" w:rsidR="00C4183B" w:rsidRDefault="00C4183B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866E3D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85DE65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B19532" w14:textId="77777777" w:rsidR="00123898" w:rsidRDefault="00123898" w:rsidP="00123898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048A92" w14:textId="508B3E51" w:rsidR="00C4183B" w:rsidRPr="00DB0667" w:rsidRDefault="006735BD" w:rsidP="00C418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2025 г.</w:t>
      </w:r>
      <w:r w:rsidR="00C4183B">
        <w:rPr>
          <w:rFonts w:ascii="Times New Roman" w:hAnsi="Times New Roman" w:cs="Times New Roman"/>
          <w:sz w:val="28"/>
          <w:szCs w:val="28"/>
        </w:rPr>
        <w:br w:type="page"/>
      </w:r>
    </w:p>
    <w:p w14:paraId="2ECDF11E" w14:textId="08E28AE9" w:rsidR="00123898" w:rsidRPr="00262CB9" w:rsidRDefault="00A97BBA" w:rsidP="006735B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123898" w:rsidRPr="00262C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DA7E42A" w14:textId="3E61021D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Фонд оценочных средств для проведения промежуточной аттестации предназначены для контроля и оценки образовательных достижений обучающихся, освоивших программу </w:t>
      </w:r>
      <w:r w:rsidR="00C4183B">
        <w:rPr>
          <w:rFonts w:ascii="Times New Roman" w:hAnsi="Times New Roman" w:cs="Times New Roman"/>
          <w:sz w:val="28"/>
          <w:szCs w:val="28"/>
        </w:rPr>
        <w:t>учебной дисциплины «Ботаника</w:t>
      </w:r>
      <w:r w:rsidRPr="00262CB9">
        <w:rPr>
          <w:rFonts w:ascii="Times New Roman" w:hAnsi="Times New Roman" w:cs="Times New Roman"/>
          <w:sz w:val="28"/>
          <w:szCs w:val="28"/>
        </w:rPr>
        <w:t>»</w:t>
      </w:r>
      <w:r w:rsidRPr="00262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8F80D" w14:textId="12AA84BA" w:rsidR="00123898" w:rsidRDefault="00123898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ФОС включают контрольные материалы для проведения промежуточной аттестации в форме </w:t>
      </w:r>
      <w:r w:rsidR="00C4183B">
        <w:rPr>
          <w:rFonts w:ascii="Times New Roman" w:hAnsi="Times New Roman" w:cs="Times New Roman"/>
          <w:sz w:val="28"/>
          <w:szCs w:val="28"/>
        </w:rPr>
        <w:t>экзамена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1EEA9A39" w14:textId="77777777" w:rsid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2B3B59" w14:textId="0F7B7440" w:rsid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750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8D09D1" w:rsidRPr="00AD4BEF" w14:paraId="564CE974" w14:textId="77777777" w:rsidTr="00F01D7A">
        <w:tc>
          <w:tcPr>
            <w:tcW w:w="2275" w:type="dxa"/>
          </w:tcPr>
          <w:p w14:paraId="7465A347" w14:textId="77777777" w:rsidR="008D09D1" w:rsidRPr="00AD4BEF" w:rsidRDefault="008D09D1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850" w:type="dxa"/>
          </w:tcPr>
          <w:p w14:paraId="7A35DF6A" w14:textId="77777777" w:rsidR="008D09D1" w:rsidRPr="00AD4BEF" w:rsidRDefault="008D09D1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3615" w:type="dxa"/>
          </w:tcPr>
          <w:p w14:paraId="7FC8D2D3" w14:textId="77777777" w:rsidR="008D09D1" w:rsidRPr="00AD4BEF" w:rsidRDefault="008D09D1" w:rsidP="00F01D7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8D09D1" w:rsidRPr="00AD4BEF" w14:paraId="500191A5" w14:textId="77777777" w:rsidTr="00F01D7A">
        <w:tc>
          <w:tcPr>
            <w:tcW w:w="2275" w:type="dxa"/>
          </w:tcPr>
          <w:p w14:paraId="5FA4EA45" w14:textId="77777777" w:rsidR="008D09D1" w:rsidRPr="00F50F1B" w:rsidRDefault="008D09D1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3850" w:type="dxa"/>
          </w:tcPr>
          <w:p w14:paraId="54BC3ED1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14:paraId="54C2CB64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</w:p>
        </w:tc>
      </w:tr>
      <w:tr w:rsidR="008D09D1" w:rsidRPr="00AD4BEF" w14:paraId="1FFBD976" w14:textId="77777777" w:rsidTr="00F01D7A">
        <w:tc>
          <w:tcPr>
            <w:tcW w:w="2275" w:type="dxa"/>
          </w:tcPr>
          <w:p w14:paraId="673D4A5F" w14:textId="7590953F" w:rsidR="008D09D1" w:rsidRPr="00F50F1B" w:rsidRDefault="008D09D1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14:paraId="355AF9C6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14:paraId="7E2D03E8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8D09D1" w:rsidRPr="00AD4BEF" w14:paraId="5393E81B" w14:textId="77777777" w:rsidTr="00F01D7A">
        <w:tc>
          <w:tcPr>
            <w:tcW w:w="2275" w:type="dxa"/>
          </w:tcPr>
          <w:p w14:paraId="76370832" w14:textId="46BA959C" w:rsidR="008D09D1" w:rsidRPr="00F50F1B" w:rsidRDefault="008D09D1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0" w:type="dxa"/>
          </w:tcPr>
          <w:p w14:paraId="38425D13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14:paraId="64F985EE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8D09D1" w:rsidRPr="00AD4BEF" w14:paraId="17D7311C" w14:textId="77777777" w:rsidTr="00F01D7A">
        <w:tc>
          <w:tcPr>
            <w:tcW w:w="2275" w:type="dxa"/>
          </w:tcPr>
          <w:p w14:paraId="517692CE" w14:textId="77777777" w:rsidR="008D09D1" w:rsidRPr="00F50F1B" w:rsidRDefault="008D09D1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3850" w:type="dxa"/>
          </w:tcPr>
          <w:p w14:paraId="4CEAD389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14:paraId="67C1FB6B" w14:textId="77777777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  <w:tr w:rsidR="008D09D1" w:rsidRPr="00AD4BEF" w14:paraId="08B3D21F" w14:textId="77777777" w:rsidTr="00F01D7A">
        <w:tc>
          <w:tcPr>
            <w:tcW w:w="2275" w:type="dxa"/>
          </w:tcPr>
          <w:p w14:paraId="1A0A7DE5" w14:textId="7F0A6818" w:rsidR="008D09D1" w:rsidRPr="00F50F1B" w:rsidRDefault="008D09D1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3850" w:type="dxa"/>
          </w:tcPr>
          <w:p w14:paraId="1F8C844C" w14:textId="14EB29B7" w:rsidR="008D09D1" w:rsidRPr="008D09D1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09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</w:t>
            </w:r>
            <w:r w:rsidRPr="008D09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ладеть обязательными видами внутриаптечного контроля лекарственных средств</w:t>
            </w:r>
          </w:p>
        </w:tc>
        <w:tc>
          <w:tcPr>
            <w:tcW w:w="3615" w:type="dxa"/>
          </w:tcPr>
          <w:p w14:paraId="6CBC23BC" w14:textId="18F58EE0" w:rsidR="008D09D1" w:rsidRPr="00F50F1B" w:rsidRDefault="008D09D1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="008D28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обязательных видов</w:t>
            </w:r>
            <w:r w:rsidR="008D281D" w:rsidRPr="008D09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внутриаптечного контроля лекарственных средств</w:t>
            </w:r>
          </w:p>
        </w:tc>
      </w:tr>
      <w:tr w:rsidR="008D281D" w:rsidRPr="00AD4BEF" w14:paraId="5E955E8C" w14:textId="77777777" w:rsidTr="00F01D7A">
        <w:tc>
          <w:tcPr>
            <w:tcW w:w="2275" w:type="dxa"/>
          </w:tcPr>
          <w:p w14:paraId="53928012" w14:textId="23590CD5" w:rsidR="008D281D" w:rsidRDefault="008D281D" w:rsidP="00F01D7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3850" w:type="dxa"/>
          </w:tcPr>
          <w:p w14:paraId="36480AA8" w14:textId="27D1991B" w:rsidR="008D281D" w:rsidRPr="008D281D" w:rsidRDefault="008D281D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D28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</w:t>
            </w:r>
            <w:r w:rsidRPr="008D28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  <w:tc>
          <w:tcPr>
            <w:tcW w:w="3615" w:type="dxa"/>
          </w:tcPr>
          <w:p w14:paraId="04CD99E3" w14:textId="6AB7EBE1" w:rsidR="008D281D" w:rsidRDefault="008D281D" w:rsidP="00F01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</w:t>
            </w:r>
            <w:r w:rsidRPr="008D28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0E27788B" w14:textId="77777777" w:rsidR="00363750" w:rsidRPr="00363750" w:rsidRDefault="00363750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9177F3" w14:textId="77777777" w:rsidR="009E7FE3" w:rsidRPr="00262CB9" w:rsidRDefault="009E7FE3" w:rsidP="00262CB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8AF4D" w14:textId="118BEBCC" w:rsidR="00A97BBA" w:rsidRPr="00262CB9" w:rsidRDefault="00363750" w:rsidP="00262CB9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>3</w:t>
      </w:r>
      <w:r w:rsidR="00123898" w:rsidRPr="00262CB9">
        <w:rPr>
          <w:rFonts w:ascii="Times New Roman" w:hAnsi="Times New Roman"/>
          <w:sz w:val="28"/>
          <w:szCs w:val="28"/>
        </w:rPr>
        <w:t xml:space="preserve">. Измерительные материалы для оценивания результатов освоения учебной дисциплины </w:t>
      </w:r>
    </w:p>
    <w:bookmarkEnd w:id="0"/>
    <w:p w14:paraId="17D9D629" w14:textId="1A74DB14" w:rsidR="00123898" w:rsidRPr="00262CB9" w:rsidRDefault="00363750" w:rsidP="00262CB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</w:t>
      </w:r>
      <w:r w:rsidR="00123898" w:rsidRPr="00262CB9">
        <w:rPr>
          <w:rFonts w:ascii="Times New Roman" w:hAnsi="Times New Roman"/>
          <w:i w:val="0"/>
          <w:iCs w:val="0"/>
        </w:rPr>
        <w:t xml:space="preserve">.1. Задания для проведения </w:t>
      </w:r>
      <w:r w:rsidR="003839D1">
        <w:rPr>
          <w:rFonts w:ascii="Times New Roman" w:hAnsi="Times New Roman"/>
          <w:i w:val="0"/>
          <w:lang w:eastAsia="ru-RU"/>
        </w:rPr>
        <w:t>экзамена</w:t>
      </w:r>
    </w:p>
    <w:p w14:paraId="1AF98F7B" w14:textId="7C4409A6" w:rsidR="00123898" w:rsidRPr="00262CB9" w:rsidRDefault="003839D1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экзамена</w:t>
      </w:r>
      <w:r w:rsidR="00123898" w:rsidRPr="00262CB9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23898" w:rsidRPr="00262CB9">
        <w:rPr>
          <w:rFonts w:ascii="Times New Roman" w:hAnsi="Times New Roman" w:cs="Times New Roman"/>
          <w:sz w:val="28"/>
          <w:szCs w:val="28"/>
        </w:rPr>
        <w:t xml:space="preserve"> устный ответ на вопросы. </w:t>
      </w:r>
    </w:p>
    <w:p w14:paraId="7302181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262B286" w14:textId="7F4E8479" w:rsidR="00123898" w:rsidRPr="00262CB9" w:rsidRDefault="00123898" w:rsidP="00262CB9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>Место (время) выполнения задания: кабинет</w:t>
      </w:r>
      <w:r w:rsidR="00C4183B">
        <w:rPr>
          <w:rFonts w:ascii="Times New Roman" w:hAnsi="Times New Roman" w:cs="Times New Roman"/>
          <w:sz w:val="28"/>
          <w:szCs w:val="28"/>
        </w:rPr>
        <w:t xml:space="preserve"> ботаники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</w:p>
    <w:p w14:paraId="0F6790E1" w14:textId="34088F96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3839D1">
        <w:rPr>
          <w:rFonts w:ascii="Times New Roman" w:hAnsi="Times New Roman" w:cs="Times New Roman"/>
          <w:sz w:val="28"/>
          <w:szCs w:val="28"/>
        </w:rPr>
        <w:t>4</w:t>
      </w:r>
      <w:r w:rsidRPr="00262CB9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14:paraId="132DC52F" w14:textId="24606E6B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CB9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зачете: </w:t>
      </w:r>
      <w:r w:rsidRPr="00262CB9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 </w:t>
      </w:r>
      <w:r w:rsidR="00A97BBA" w:rsidRPr="00262CB9">
        <w:rPr>
          <w:rFonts w:ascii="Times New Roman" w:hAnsi="Times New Roman" w:cs="Times New Roman"/>
          <w:sz w:val="28"/>
          <w:szCs w:val="28"/>
        </w:rPr>
        <w:t>(</w:t>
      </w:r>
      <w:r w:rsidRPr="00262CB9">
        <w:rPr>
          <w:rFonts w:ascii="Times New Roman" w:hAnsi="Times New Roman" w:cs="Times New Roman"/>
          <w:sz w:val="28"/>
          <w:szCs w:val="28"/>
        </w:rPr>
        <w:t>ручка, карандаши</w:t>
      </w:r>
      <w:r w:rsidR="00A97BBA" w:rsidRPr="00262CB9">
        <w:rPr>
          <w:rFonts w:ascii="Times New Roman" w:hAnsi="Times New Roman" w:cs="Times New Roman"/>
          <w:sz w:val="28"/>
          <w:szCs w:val="28"/>
        </w:rPr>
        <w:t>)</w:t>
      </w:r>
      <w:r w:rsidRPr="00262CB9">
        <w:rPr>
          <w:rFonts w:ascii="Times New Roman" w:hAnsi="Times New Roman" w:cs="Times New Roman"/>
          <w:sz w:val="28"/>
          <w:szCs w:val="28"/>
        </w:rPr>
        <w:t>.</w:t>
      </w:r>
      <w:r w:rsidR="00A97BBA" w:rsidRPr="00262CB9">
        <w:rPr>
          <w:rFonts w:ascii="Times New Roman" w:hAnsi="Times New Roman" w:cs="Times New Roman"/>
          <w:sz w:val="28"/>
          <w:szCs w:val="28"/>
        </w:rPr>
        <w:t xml:space="preserve"> Разрешенных источников информации по данной дисциплине не предусмотрено.</w:t>
      </w:r>
    </w:p>
    <w:p w14:paraId="5DF24D73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2984" w14:textId="77777777" w:rsidR="00123898" w:rsidRPr="00262CB9" w:rsidRDefault="00123898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CB9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79117552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839D1">
        <w:rPr>
          <w:rFonts w:ascii="Times New Roman" w:hAnsi="Times New Roman" w:cs="Times New Roman"/>
          <w:sz w:val="28"/>
          <w:szCs w:val="28"/>
        </w:rPr>
        <w:t xml:space="preserve">Аналитическая химия. Предмет и задачи аналитической химии. </w:t>
      </w:r>
    </w:p>
    <w:p w14:paraId="097A7250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Аналитическая реакция, условия </w:t>
      </w:r>
      <w:r w:rsidRPr="003839D1">
        <w:rPr>
          <w:rFonts w:ascii="Times New Roman" w:hAnsi="Times New Roman" w:cs="Times New Roman"/>
          <w:sz w:val="28"/>
          <w:szCs w:val="28"/>
        </w:rPr>
        <w:t xml:space="preserve">проведения. Требования к аналитическим реакциям. </w:t>
      </w:r>
    </w:p>
    <w:p w14:paraId="03D742AD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3. Реактивы. Классификация.  </w:t>
      </w:r>
    </w:p>
    <w:p w14:paraId="64083804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4. Растворы.  </w:t>
      </w:r>
    </w:p>
    <w:p w14:paraId="56FD52B0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Протолитическая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 теория кислот и оснований. Роль растворителей и их классификация.  </w:t>
      </w:r>
    </w:p>
    <w:p w14:paraId="4A1948EF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6. Химическое равновесие.  </w:t>
      </w:r>
    </w:p>
    <w:p w14:paraId="42B5F097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7. Закон действующих масс. </w:t>
      </w:r>
    </w:p>
    <w:p w14:paraId="3B5FF21C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Равновесие в гетерогенной </w:t>
      </w:r>
      <w:r w:rsidRPr="003839D1">
        <w:rPr>
          <w:rFonts w:ascii="Times New Roman" w:hAnsi="Times New Roman" w:cs="Times New Roman"/>
          <w:sz w:val="28"/>
          <w:szCs w:val="28"/>
        </w:rPr>
        <w:t xml:space="preserve">системе раствор – осадок. </w:t>
      </w:r>
    </w:p>
    <w:p w14:paraId="7AA97B63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9. Электролитическая диссоциация воды, водородный и гидроксильный показатели, способы определения рН. </w:t>
      </w:r>
    </w:p>
    <w:p w14:paraId="49111D29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10. Методы качественного анализа. </w:t>
      </w:r>
    </w:p>
    <w:p w14:paraId="6956898A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11. Кислотно-основная классификация катионов (группы катионов, групповые реагенты, эффекты аналитических реакций). </w:t>
      </w:r>
    </w:p>
    <w:p w14:paraId="4496E38B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12. Катионы I аналитической группы. Свойства. Качественные реакции. </w:t>
      </w:r>
    </w:p>
    <w:p w14:paraId="15193052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13. Катионы II аналитической группы. Свойства. Качественные реакции. </w:t>
      </w:r>
    </w:p>
    <w:p w14:paraId="223A5804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14. Катионы III аналитической группы. Свойства. Качественные реакции. </w:t>
      </w:r>
    </w:p>
    <w:p w14:paraId="0433BA35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15. Катионы IV аналитической группы. Свойства. Качественные реакции. </w:t>
      </w:r>
    </w:p>
    <w:p w14:paraId="44FDD4F5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16.  Катионы V аналитической группы. Свойства. Качественные реакции. </w:t>
      </w:r>
    </w:p>
    <w:p w14:paraId="16F5F645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17. Катионы VI аналитической группы. Свойства. Качественные реакции. </w:t>
      </w:r>
    </w:p>
    <w:p w14:paraId="06B842A9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18. Способы выполнения качественных реакций. Привести примеры. </w:t>
      </w:r>
    </w:p>
    <w:p w14:paraId="2CC0A03C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19. Анионы I аналитической группы. Свойства. Качественные реакции. </w:t>
      </w:r>
    </w:p>
    <w:p w14:paraId="65A76490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20. Анионы II аналитической группы. Свойства. Качественные реакции. </w:t>
      </w:r>
    </w:p>
    <w:p w14:paraId="16AE06E0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21. Анионы III аналитической группы. Свойства. Качественные реакции. </w:t>
      </w:r>
    </w:p>
    <w:p w14:paraId="1BB7ABC9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22. Химические методы количественного анализа. Определение. Примеры. </w:t>
      </w:r>
    </w:p>
    <w:p w14:paraId="46B5E227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23. Требования к реакциям при количественном анализе. </w:t>
      </w:r>
    </w:p>
    <w:p w14:paraId="22A43220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lastRenderedPageBreak/>
        <w:t xml:space="preserve">24. Методы титриметрического анализа. Дать определение. Примеры. </w:t>
      </w:r>
    </w:p>
    <w:p w14:paraId="43C1D49E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25. Способы титрования. </w:t>
      </w:r>
    </w:p>
    <w:p w14:paraId="5AB404DE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26. Методы приготовления титрованных растворов. </w:t>
      </w:r>
    </w:p>
    <w:p w14:paraId="6F6B8263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27. Определение конца химических реакций. </w:t>
      </w:r>
    </w:p>
    <w:p w14:paraId="6D31E08F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28. Понятие об индикаторах (классификация). </w:t>
      </w:r>
    </w:p>
    <w:p w14:paraId="3C6C99A6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29. Методы кислотно-основного титрования. Дать определения и обосновать разные случаи химических реакций (значение рН). </w:t>
      </w:r>
    </w:p>
    <w:p w14:paraId="56A4AFB9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30. Кислотно-основные индикаторы. </w:t>
      </w:r>
    </w:p>
    <w:p w14:paraId="2FF29FEF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31. Метод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йодометрии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. Определение. Примеры. </w:t>
      </w:r>
    </w:p>
    <w:p w14:paraId="17402EFB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32. Метод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нитритометрии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. Определение. Примеры.  </w:t>
      </w:r>
    </w:p>
    <w:p w14:paraId="6B8D1D35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33. Метод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броматометрии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. Определение. Примеры.  </w:t>
      </w:r>
    </w:p>
    <w:p w14:paraId="4FC05751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34. Методы осаждения. Определение. Примеры.  </w:t>
      </w:r>
    </w:p>
    <w:p w14:paraId="32BE3A6F" w14:textId="1445C65C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Метод </w:t>
      </w:r>
      <w:r w:rsidRPr="003839D1">
        <w:rPr>
          <w:rFonts w:ascii="Times New Roman" w:hAnsi="Times New Roman" w:cs="Times New Roman"/>
          <w:sz w:val="28"/>
          <w:szCs w:val="28"/>
        </w:rPr>
        <w:t xml:space="preserve">комплексонометрии. Определение. Примеры.  </w:t>
      </w:r>
    </w:p>
    <w:p w14:paraId="53D769D9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36. Физико-химические методы анализа. Определение. Примеры.  </w:t>
      </w:r>
    </w:p>
    <w:p w14:paraId="6BA37EFD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37. Вычислить нормальную концентрацию раствора НNО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, если известно, что титр данного раствора равен 0,0065 г/мл. </w:t>
      </w:r>
    </w:p>
    <w:p w14:paraId="42295775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38. Вычислить титр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NaОН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, если известно, что его нормальная концентрация равна 0,052 н. </w:t>
      </w:r>
    </w:p>
    <w:p w14:paraId="55A28A32" w14:textId="41AEB915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39. Для определения </w:t>
      </w:r>
      <w:r w:rsidR="003D1605">
        <w:rPr>
          <w:rFonts w:ascii="Times New Roman" w:hAnsi="Times New Roman" w:cs="Times New Roman"/>
          <w:sz w:val="28"/>
          <w:szCs w:val="28"/>
        </w:rPr>
        <w:t xml:space="preserve">концентрации рабочего раствора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NaОН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 в качестве исходного раствора был взят 0,1 н. раствор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хлороводородной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 кислоты. Объем исходного раствора, взятого для титрования, равен 10 мл. Объем рабочего раствора, пошедшего на титрование, 11,30 мл. рассчитать точную нормальность рабочего раствора. </w:t>
      </w:r>
    </w:p>
    <w:p w14:paraId="2A267CD8" w14:textId="77777777" w:rsidR="003839D1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40. Из 2,500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приготовили 500,0 мл раствора. Рассчитать для этого раствора молярную концентрацию. </w:t>
      </w:r>
    </w:p>
    <w:p w14:paraId="652B64A4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41. Из 2,500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приготовили 500,0 мл раствора. Рассчитать для этого раствора титр. </w:t>
      </w:r>
    </w:p>
    <w:p w14:paraId="1F54F7A9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42. Из 2,500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приготовили 500,0 мл раствора. Рассчитать для этого раствора титр по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805EDB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lastRenderedPageBreak/>
        <w:t>43. Из 2,500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приготовлено в мерной колбе 500 мл раствора. Вычислить для этого раствора: молярную концентрацию. </w:t>
      </w:r>
    </w:p>
    <w:p w14:paraId="50E8B4D8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44. Из 2,500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приготовлено в мерной колбе 500 мл раствора. Определите молярную концентрацию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 и Т(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>/Na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), если на титрование 25,00 мл раствора соды израсходовано 23,35 мл раствора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FC032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45. Какова нормальная концентрация раствора, если известно, что в 200 мл этого раствора содержится 2,6501 г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11E0C7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46. Нормальность раствора AgNO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 равна 0,1020, Рассчитайте его титр по хлору. </w:t>
      </w:r>
    </w:p>
    <w:p w14:paraId="2B8F738D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47. Определите массу безводной соды Na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9D1">
        <w:rPr>
          <w:rFonts w:ascii="Times New Roman" w:hAnsi="Times New Roman" w:cs="Times New Roman"/>
          <w:sz w:val="28"/>
          <w:szCs w:val="28"/>
        </w:rPr>
        <w:t>CO</w:t>
      </w:r>
      <w:r w:rsidRPr="003D16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, необходимую для приготовления 500 мл 0,1 н. раствора. </w:t>
      </w:r>
    </w:p>
    <w:p w14:paraId="6557E95A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48. Рассчитайте массу хлорида бария, необходимую для приготовления 2 л раствора, концентрация которого 0,2 моль/л. </w:t>
      </w:r>
    </w:p>
    <w:p w14:paraId="2EC62E52" w14:textId="77777777" w:rsidR="003D1605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>49. Сколько концентрированной (96%) серной кислоты (р=1,84 г/см</w:t>
      </w:r>
      <w:r w:rsidRPr="003D16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39D1">
        <w:rPr>
          <w:rFonts w:ascii="Times New Roman" w:hAnsi="Times New Roman" w:cs="Times New Roman"/>
          <w:sz w:val="28"/>
          <w:szCs w:val="28"/>
        </w:rPr>
        <w:t xml:space="preserve">) требуется для приготовления 2 л 0,05 н. раствора серной кислоты? </w:t>
      </w:r>
    </w:p>
    <w:p w14:paraId="0CB21223" w14:textId="03EBBE5C" w:rsidR="00C4183B" w:rsidRPr="00C4183B" w:rsidRDefault="003839D1" w:rsidP="00C418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9D1">
        <w:rPr>
          <w:rFonts w:ascii="Times New Roman" w:hAnsi="Times New Roman" w:cs="Times New Roman"/>
          <w:sz w:val="28"/>
          <w:szCs w:val="28"/>
        </w:rPr>
        <w:t xml:space="preserve">50. Чему равен поправочный коэффициент (К) приблизительно 0,1 н. раствора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NaОН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, если его определенная </w:t>
      </w:r>
      <w:proofErr w:type="spellStart"/>
      <w:r w:rsidRPr="003839D1">
        <w:rPr>
          <w:rFonts w:ascii="Times New Roman" w:hAnsi="Times New Roman" w:cs="Times New Roman"/>
          <w:sz w:val="28"/>
          <w:szCs w:val="28"/>
        </w:rPr>
        <w:t>титриметрически</w:t>
      </w:r>
      <w:proofErr w:type="spellEnd"/>
      <w:r w:rsidRPr="003839D1">
        <w:rPr>
          <w:rFonts w:ascii="Times New Roman" w:hAnsi="Times New Roman" w:cs="Times New Roman"/>
          <w:sz w:val="28"/>
          <w:szCs w:val="28"/>
        </w:rPr>
        <w:t xml:space="preserve"> нормальная концентрация 0,0885 н.</w:t>
      </w:r>
    </w:p>
    <w:p w14:paraId="3F3B8312" w14:textId="77777777" w:rsidR="00262CB9" w:rsidRPr="00262CB9" w:rsidRDefault="00262CB9" w:rsidP="00262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E298B" w14:textId="77777777" w:rsidR="00262CB9" w:rsidRPr="003F3C5D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14:paraId="049CAAB7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094DF391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хорошие знания материала, предусмотренного учебной программой дисциплины; допускают неточности в обоснованности ответа; владеют научной </w:t>
      </w:r>
      <w:r w:rsidRPr="00262CB9">
        <w:rPr>
          <w:rFonts w:ascii="Times New Roman" w:hAnsi="Times New Roman" w:cs="Times New Roman"/>
          <w:sz w:val="28"/>
          <w:szCs w:val="28"/>
        </w:rPr>
        <w:lastRenderedPageBreak/>
        <w:t>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0E85C74A" w14:textId="77777777" w:rsidR="00262CB9" w:rsidRP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знания только основного программного материала по дисциплине; в научной терминологии согласно </w:t>
      </w:r>
      <w:proofErr w:type="gramStart"/>
      <w:r w:rsidRPr="00262CB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262CB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3D3B0B8B" w14:textId="77777777" w:rsidR="00262CB9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62CB9">
        <w:rPr>
          <w:rFonts w:ascii="Times New Roman" w:hAnsi="Times New Roman" w:cs="Times New Roman"/>
          <w:sz w:val="28"/>
          <w:szCs w:val="28"/>
        </w:rPr>
        <w:t xml:space="preserve"> ставится обучающимся, которые показывают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437EF5C" w14:textId="77777777" w:rsidR="003F3C5D" w:rsidRPr="00262CB9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DFFF5" w14:textId="6E23E77C" w:rsidR="00C67AF0" w:rsidRDefault="00262CB9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C5D">
        <w:rPr>
          <w:rFonts w:ascii="Times New Roman" w:hAnsi="Times New Roman" w:cs="Times New Roman"/>
          <w:b/>
          <w:sz w:val="28"/>
          <w:szCs w:val="28"/>
        </w:rPr>
        <w:t xml:space="preserve">Источники информации для подготовки к </w:t>
      </w:r>
      <w:r w:rsidR="00C65AF7">
        <w:rPr>
          <w:rFonts w:ascii="Times New Roman" w:hAnsi="Times New Roman" w:cs="Times New Roman"/>
          <w:b/>
          <w:sz w:val="28"/>
          <w:szCs w:val="28"/>
        </w:rPr>
        <w:t>экзамену</w:t>
      </w:r>
      <w:bookmarkStart w:id="1" w:name="_GoBack"/>
      <w:bookmarkEnd w:id="1"/>
    </w:p>
    <w:p w14:paraId="6E57E0A3" w14:textId="24D2E6A1" w:rsidR="003F3C5D" w:rsidRPr="003F3C5D" w:rsidRDefault="003F3C5D" w:rsidP="00262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14:paraId="4208FEBA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1.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Александрова, Э.А. Аналитическая химия в 2 книгах. Книга 1. Химические методы анализа: учебник и практикум для среднего профессионального образования / Э.А. Александрова, Н.Г.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6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>, 2020. – 537 с.</w:t>
      </w:r>
    </w:p>
    <w:p w14:paraId="6E20FB70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2.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Александрова, Э.А. Аналитическая химия в 2 книгах. Книга 2. Физико-химические методы анализа: учебник и практикум для среднего профессионального образования / Э.А. Александрова, Н.Г.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6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>, 2020. – 344 с.</w:t>
      </w:r>
    </w:p>
    <w:p w14:paraId="025AD7AD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3.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Аналитическая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практикум для СПО / Е. В. Лидер, С. Н. Воробьева, М. Б. Бушуев [и др.]. — Саратов,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Профобразование, Ай Пи Ар Медиа, 2020. — 76 c.</w:t>
      </w:r>
    </w:p>
    <w:p w14:paraId="7210AF2F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4.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Аналитическая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учебное пособие для СПО / О. Б. Кукина, О. В.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Хорохордина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О. Б. Рудаков. —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Саратов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Профобразование, 2019. — 161 c.</w:t>
      </w:r>
    </w:p>
    <w:p w14:paraId="051D85C8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Борисов, А.Н. Аналитическая химия. Расчеты в количественном анализе: учебник и практикум для среднего профессионального образования / А.Н. Борисов, И.Ю. Тихомирова. – 2-е изд.,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65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и доп. – Москва: Издательство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>, 2020. – 119 с.</w:t>
      </w:r>
    </w:p>
    <w:p w14:paraId="58A1FCD5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6.</w:t>
      </w:r>
      <w:r w:rsidRPr="00C65AF7">
        <w:rPr>
          <w:rFonts w:ascii="Times New Roman" w:hAnsi="Times New Roman" w:cs="Times New Roman"/>
          <w:sz w:val="28"/>
          <w:szCs w:val="28"/>
        </w:rPr>
        <w:tab/>
        <w:t xml:space="preserve">Егоров, В. В. Аналитическая химия: учебник для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 / В. В. Егоров, Н. И. Воробьева, И. Г. Сильвестрова. — Санкт-Петербург: Лань, 2022. — 144 с.</w:t>
      </w:r>
    </w:p>
    <w:p w14:paraId="596D538A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7.</w:t>
      </w:r>
      <w:r w:rsidRPr="00C65A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Б. М. Техника и технология лабораторных работ: учебное пособие / Б. М.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>, С. В. Харитонов. — 5-е изд., стер. — Санкт-Петербург: Лань, 2020. — 128 с.</w:t>
      </w:r>
    </w:p>
    <w:p w14:paraId="522ABF01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8.</w:t>
      </w:r>
      <w:r w:rsidRPr="00C65AF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Лупейко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Т. Г.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учебник для СПО / Т. Г.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Лупейко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Дябло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Е. А. Решетникова. — Саратов,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 xml:space="preserve"> Профобразование, Ай Пи Ар Медиа, 2020. — 308 c. </w:t>
      </w:r>
    </w:p>
    <w:p w14:paraId="4CEE7C74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9.</w:t>
      </w:r>
      <w:r w:rsidRPr="00C65AF7">
        <w:rPr>
          <w:rFonts w:ascii="Times New Roman" w:hAnsi="Times New Roman" w:cs="Times New Roman"/>
          <w:sz w:val="28"/>
          <w:szCs w:val="28"/>
        </w:rPr>
        <w:tab/>
        <w:t>Саенко, О.Е. Аналитическая химия / О.Е. Саенко. – Ростов-на-Дону: Феникс, 2021. – 288 с.</w:t>
      </w:r>
    </w:p>
    <w:p w14:paraId="70E65C8F" w14:textId="742947FA" w:rsidR="003F3C5D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10.</w:t>
      </w:r>
      <w:r w:rsidRPr="00C65AF7">
        <w:rPr>
          <w:rFonts w:ascii="Times New Roman" w:hAnsi="Times New Roman" w:cs="Times New Roman"/>
          <w:sz w:val="28"/>
          <w:szCs w:val="28"/>
        </w:rPr>
        <w:tab/>
        <w:t>Харитонов, Ю.Я. Аналитическая химия: учебник [Текст] / Ю. Я. Харитонов. – Москва: ГЭОТАР-Медиа, 2021. – 320 с.</w:t>
      </w:r>
    </w:p>
    <w:p w14:paraId="22B8D7F2" w14:textId="23FE5036" w:rsid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14:paraId="0851BE85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 xml:space="preserve">1. Никитина, Н.Г. Аналитическая химия: учебник и практикум для среднего профессионального образования / Н. Г. Никитина, А. Г. Борисов, Т. И.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Хаханина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; под редакцией Н. Г. Никитиной. – 4-е изд.,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65AF7">
        <w:rPr>
          <w:rFonts w:ascii="Times New Roman" w:hAnsi="Times New Roman" w:cs="Times New Roman"/>
          <w:sz w:val="28"/>
          <w:szCs w:val="28"/>
        </w:rPr>
        <w:t>2020.–</w:t>
      </w:r>
      <w:proofErr w:type="gramEnd"/>
      <w:r w:rsidRPr="00C65AF7">
        <w:rPr>
          <w:rFonts w:ascii="Times New Roman" w:hAnsi="Times New Roman" w:cs="Times New Roman"/>
          <w:sz w:val="28"/>
          <w:szCs w:val="28"/>
        </w:rPr>
        <w:t>394 с.</w:t>
      </w:r>
    </w:p>
    <w:p w14:paraId="43069AD4" w14:textId="77777777" w:rsidR="00C65AF7" w:rsidRPr="00C65AF7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 xml:space="preserve">2. Глубоков, Ю.М. Аналитическая химия: учебник для студ. учреждений </w:t>
      </w:r>
      <w:proofErr w:type="spellStart"/>
      <w:r w:rsidRPr="00C65AF7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C65AF7">
        <w:rPr>
          <w:rFonts w:ascii="Times New Roman" w:hAnsi="Times New Roman" w:cs="Times New Roman"/>
          <w:sz w:val="28"/>
          <w:szCs w:val="28"/>
        </w:rPr>
        <w:t>. образования / Ю.М. Глубоков, В.А. Головачева, Ю.А. Ефимова и др., под. Ред. А.А. Ищенко. – 12 изд.  – Москва: Академия, 2017. – 464с.</w:t>
      </w:r>
    </w:p>
    <w:p w14:paraId="49E67213" w14:textId="6F6E9ECA" w:rsidR="003F3C5D" w:rsidRDefault="00C65AF7" w:rsidP="00C65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F7">
        <w:rPr>
          <w:rFonts w:ascii="Times New Roman" w:hAnsi="Times New Roman" w:cs="Times New Roman"/>
          <w:sz w:val="28"/>
          <w:szCs w:val="28"/>
        </w:rPr>
        <w:t>3. Вершинин, В. И. Аналитическая химия: учебник для вузов [Текст] / В. И. Вершинин, И. В. Власова, И. А. Никифорова. – 4-е изд., стер. – Санкт-Петербург: Лань, 2022. – 428 с.</w:t>
      </w:r>
    </w:p>
    <w:p w14:paraId="650D672D" w14:textId="77777777" w:rsidR="003F3C5D" w:rsidRPr="003F3C5D" w:rsidRDefault="003F3C5D" w:rsidP="003F3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3C5D" w:rsidRPr="003F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ED7"/>
    <w:multiLevelType w:val="hybridMultilevel"/>
    <w:tmpl w:val="AA2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26A63"/>
    <w:rsid w:val="000558B8"/>
    <w:rsid w:val="000B7491"/>
    <w:rsid w:val="00123898"/>
    <w:rsid w:val="00140B14"/>
    <w:rsid w:val="00181BC3"/>
    <w:rsid w:val="00215C46"/>
    <w:rsid w:val="00262CB9"/>
    <w:rsid w:val="0029641C"/>
    <w:rsid w:val="00296A1E"/>
    <w:rsid w:val="003242CF"/>
    <w:rsid w:val="00346AEE"/>
    <w:rsid w:val="00363750"/>
    <w:rsid w:val="003839D1"/>
    <w:rsid w:val="003D1605"/>
    <w:rsid w:val="003F3C5D"/>
    <w:rsid w:val="00431D2F"/>
    <w:rsid w:val="004F07FA"/>
    <w:rsid w:val="004F1152"/>
    <w:rsid w:val="005169A7"/>
    <w:rsid w:val="005C1026"/>
    <w:rsid w:val="005C779D"/>
    <w:rsid w:val="006426FD"/>
    <w:rsid w:val="006735BD"/>
    <w:rsid w:val="00690491"/>
    <w:rsid w:val="006E4772"/>
    <w:rsid w:val="00706483"/>
    <w:rsid w:val="0076266A"/>
    <w:rsid w:val="007718E2"/>
    <w:rsid w:val="007A24DF"/>
    <w:rsid w:val="008557A3"/>
    <w:rsid w:val="008678BF"/>
    <w:rsid w:val="00884734"/>
    <w:rsid w:val="00886F77"/>
    <w:rsid w:val="008A371A"/>
    <w:rsid w:val="008D09D1"/>
    <w:rsid w:val="008D281D"/>
    <w:rsid w:val="0091537A"/>
    <w:rsid w:val="00931A91"/>
    <w:rsid w:val="00943A5D"/>
    <w:rsid w:val="009717C8"/>
    <w:rsid w:val="009B3E89"/>
    <w:rsid w:val="009E7FE3"/>
    <w:rsid w:val="00A61A68"/>
    <w:rsid w:val="00A97BBA"/>
    <w:rsid w:val="00B11008"/>
    <w:rsid w:val="00B34ED8"/>
    <w:rsid w:val="00B94197"/>
    <w:rsid w:val="00B97D14"/>
    <w:rsid w:val="00BB5C1A"/>
    <w:rsid w:val="00BD4140"/>
    <w:rsid w:val="00C4183B"/>
    <w:rsid w:val="00C65AF7"/>
    <w:rsid w:val="00C67AF0"/>
    <w:rsid w:val="00C96DA6"/>
    <w:rsid w:val="00E303C3"/>
    <w:rsid w:val="00E36897"/>
    <w:rsid w:val="00E53DD1"/>
    <w:rsid w:val="00E92E27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6866"/>
  <w15:docId w15:val="{A5773FB4-8264-4B35-B081-88580A06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389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23898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97D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23898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123898"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23898"/>
  </w:style>
  <w:style w:type="character" w:styleId="a6">
    <w:name w:val="Hyperlink"/>
    <w:basedOn w:val="a0"/>
    <w:uiPriority w:val="99"/>
    <w:unhideWhenUsed/>
    <w:rsid w:val="003F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2019-12-10T08:25:00Z</cp:lastPrinted>
  <dcterms:created xsi:type="dcterms:W3CDTF">2025-06-03T18:23:00Z</dcterms:created>
  <dcterms:modified xsi:type="dcterms:W3CDTF">2025-06-03T18:44:00Z</dcterms:modified>
</cp:coreProperties>
</file>