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10.01.2025 N 3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деятельность"</w:t>
              <w:br/>
              <w:t xml:space="preserve">(Зарегистрировано в Минюсте России 11.02.2025 N 81212)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11 февраля 2025 г. N 81212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2025 г. N 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40.02.02 ПРАВООХРАНИТЕЛЬНАЯ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40.02.02 Правоохранительная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40.02.02</w:t>
        </w:r>
      </w:hyperlink>
      <w:r>
        <w:rPr>
          <w:sz w:val="20"/>
        </w:rPr>
        <w:t xml:space="preserve"> Правоохранительная деятельность, утвержденным приказом Министерства образования и науки Российской Федерации от 12 мая 2014 г. N 509 (зарегистрирован Министерством юстиции Российской Федерации 21 августа 2014 г., регистрационный N 33737), с изменениями, внесенными приказом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3 июля 2024 г. N 464 (зарегистрирован Министерством юстиции Российской Федерации 9 августа 2024 г., регистрационный N 79088), прекращается с 1 марта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января 2025 г. N 3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40.02.02 ПРАВООХРАНИТЕЛЬНАЯ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1" w:tooltip="Приказ Минпросвещения России от 17.05.2022 N 336 (ред. от 07.11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40.02.02</w:t>
        </w:r>
      </w:hyperlink>
      <w:r>
        <w:rPr>
          <w:sz w:val="20"/>
        </w:rPr>
        <w:t xml:space="preserve"> Правоохранительная деятельность (далее - ФГОС СПО, образовательная программа, специальность) в соответствии с квалификацией специалиста среднего звена "юрист"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риказ Минпросвещения России от 17.05.2022 N 336 (ред. от 07.11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6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6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6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09</w:t>
        </w:r>
      </w:hyperlink>
      <w:r>
        <w:rPr>
          <w:sz w:val="20"/>
        </w:rPr>
        <w:t xml:space="preserve"> Юриспруденция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4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4" w:name="P84"/>
    <w:bookmarkEnd w:id="84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2196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396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3852</w:t>
            </w:r>
          </w:p>
        </w:tc>
      </w:tr>
      <w:tr>
        <w:tc>
          <w:tcPr>
            <w:tcW w:w="566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1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8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оперативно-служебная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административная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"Информационные технологии в профессиональной деятельности", "Теория государства и права", "Конституционное право России", "Административное право", "Административно-процессуальное право", "Уголовное право", "Уголовно-процессуальное право", "Криминалистика", "Криминология".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или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выпускников, осваивающих образовательные программы в области подготовки кадров в интересах обороны и безопасности государства, обеспечения законности и правопорядка государственная итоговая аттестация проводится в форме государственного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0.02.02 Правоохранительная деятельность (далее - ФГОС СПО, образовательная программа, специальность) в соответствии с квалификацией специалиста среднего звена &quot;юрист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28" w:name="P128"/>
    <w:bookmarkEnd w:id="128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профессиональной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профессиональной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оперативно-служебная деятельность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реализацию норм материального и процессуального права.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Обеспечивать соблюдение законодательства субъектами права.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Применять меры административного принуждения, включая применение физической силы, специальных средств и огнестрельного оружия.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1.4. Обеспечивать выявление, раскрытие и расследование преступлений и иных правонарушений.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1.5. Выявлять причины преступлений и иных правонарушений, условия, способствующие их совершению.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административная деятельность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производство по делам об административных правонарушениях, исполнение административных наказаний.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Организовывать взаимодействие с органами, организациями и гражданами в обеспечении общественного порядка и безопасности.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Участвовать в обеспечении специальных административно-правовых режимов.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1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6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10.01.2025 N 3</w:t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9281&amp;dst=100051" TargetMode = "External"/>
	<Relationship Id="rId8" Type="http://schemas.openxmlformats.org/officeDocument/2006/relationships/hyperlink" Target="https://login.consultant.ru/link/?req=doc&amp;base=LAW&amp;n=481262&amp;dst=100072" TargetMode = "External"/>
	<Relationship Id="rId9" Type="http://schemas.openxmlformats.org/officeDocument/2006/relationships/hyperlink" Target="https://login.consultant.ru/link/?req=doc&amp;base=LAW&amp;n=484073&amp;dst=100013" TargetMode = "External"/>
	<Relationship Id="rId10" Type="http://schemas.openxmlformats.org/officeDocument/2006/relationships/hyperlink" Target="https://login.consultant.ru/link/?req=doc&amp;base=LAW&amp;n=377712&amp;dst=101591" TargetMode = "External"/>
	<Relationship Id="rId11" Type="http://schemas.openxmlformats.org/officeDocument/2006/relationships/hyperlink" Target="https://login.consultant.ru/link/?req=doc&amp;base=LAW&amp;n=493177&amp;dst=101162" TargetMode = "External"/>
	<Relationship Id="rId12" Type="http://schemas.openxmlformats.org/officeDocument/2006/relationships/hyperlink" Target="https://login.consultant.ru/link/?req=doc&amp;base=LAW&amp;n=493177&amp;dst=100562" TargetMode = "External"/>
	<Relationship Id="rId13" Type="http://schemas.openxmlformats.org/officeDocument/2006/relationships/hyperlink" Target="https://login.consultant.ru/link/?req=doc&amp;base=LAW&amp;n=470946&amp;dst=4" TargetMode = "External"/>
	<Relationship Id="rId14" Type="http://schemas.openxmlformats.org/officeDocument/2006/relationships/hyperlink" Target="https://login.consultant.ru/link/?req=doc&amp;base=LAW&amp;n=470946&amp;dst=4" TargetMode = "External"/>
	<Relationship Id="rId15" Type="http://schemas.openxmlformats.org/officeDocument/2006/relationships/hyperlink" Target="https://login.consultant.ru/link/?req=doc&amp;base=LAW&amp;n=495182&amp;dst=774" TargetMode = "External"/>
	<Relationship Id="rId16" Type="http://schemas.openxmlformats.org/officeDocument/2006/relationships/hyperlink" Target="https://login.consultant.ru/link/?req=doc&amp;base=LAW&amp;n=495182&amp;dst=100249" TargetMode = "External"/>
	<Relationship Id="rId17" Type="http://schemas.openxmlformats.org/officeDocument/2006/relationships/hyperlink" Target="https://login.consultant.ru/link/?req=doc&amp;base=LAW&amp;n=214720&amp;dst=100066" TargetMode = "External"/>
	<Relationship Id="rId18" Type="http://schemas.openxmlformats.org/officeDocument/2006/relationships/hyperlink" Target="https://login.consultant.ru/link/?req=doc&amp;base=LAW&amp;n=214720&amp;dst=100066" TargetMode = "External"/>
	<Relationship Id="rId19" Type="http://schemas.openxmlformats.org/officeDocument/2006/relationships/hyperlink" Target="https://login.consultant.ru/link/?req=doc&amp;base=LAW&amp;n=470946&amp;dst=4" TargetMode = "External"/>
	<Relationship Id="rId20" Type="http://schemas.openxmlformats.org/officeDocument/2006/relationships/hyperlink" Target="https://login.consultant.ru/link/?req=doc&amp;base=LAW&amp;n=495182&amp;dst=415" TargetMode = "External"/>
	<Relationship Id="rId21" Type="http://schemas.openxmlformats.org/officeDocument/2006/relationships/hyperlink" Target="https://login.consultant.ru/link/?req=doc&amp;base=LAW&amp;n=484629" TargetMode = "External"/>
	<Relationship Id="rId22" Type="http://schemas.openxmlformats.org/officeDocument/2006/relationships/hyperlink" Target="https://login.consultant.ru/link/?req=doc&amp;base=LAW&amp;n=486034&amp;dst=100047" TargetMode = "External"/>
	<Relationship Id="rId23" Type="http://schemas.openxmlformats.org/officeDocument/2006/relationships/hyperlink" Target="https://login.consultant.ru/link/?req=doc&amp;base=LAW&amp;n=494597&amp;dst=100037" TargetMode = "External"/>
	<Relationship Id="rId24" Type="http://schemas.openxmlformats.org/officeDocument/2006/relationships/hyperlink" Target="https://login.consultant.ru/link/?req=doc&amp;base=LAW&amp;n=441707&amp;dst=100137" TargetMode = "External"/>
	<Relationship Id="rId25" Type="http://schemas.openxmlformats.org/officeDocument/2006/relationships/hyperlink" Target="https://login.consultant.ru/link/?req=doc&amp;base=LAW&amp;n=495182" TargetMode = "External"/>
	<Relationship Id="rId26" Type="http://schemas.openxmlformats.org/officeDocument/2006/relationships/hyperlink" Target="https://login.consultant.ru/link/?req=doc&amp;base=LAW&amp;n=46679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10.01.2025 N 3
"Об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деятельность"
(Зарегистрировано в Минюсте России 11.02.2025 N 81212)</dc:title>
  <dcterms:created xsi:type="dcterms:W3CDTF">2025-04-24T08:11:23Z</dcterms:created>
</cp:coreProperties>
</file>