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38" w:rsidRPr="00CE1783" w:rsidRDefault="005E7E38" w:rsidP="005E7E38">
      <w:pPr>
        <w:jc w:val="center"/>
        <w:rPr>
          <w:color w:val="000000"/>
          <w:sz w:val="28"/>
          <w:szCs w:val="28"/>
        </w:rPr>
      </w:pPr>
    </w:p>
    <w:p w:rsidR="002D1D11" w:rsidRPr="000E788C" w:rsidRDefault="002D1D11" w:rsidP="00BC29A8">
      <w:pPr>
        <w:pStyle w:val="1"/>
        <w:jc w:val="center"/>
      </w:pPr>
      <w:bookmarkStart w:id="0" w:name="_GoBack"/>
      <w:r w:rsidRPr="000E788C">
        <w:t>ЧАСТНОЕ ОБРАЗОВАТЕЛЬНОЕ УЧРЕЖДЕНИЕ</w:t>
      </w:r>
    </w:p>
    <w:p w:rsidR="002D1D11" w:rsidRPr="000E788C" w:rsidRDefault="002D1D11" w:rsidP="00BC29A8">
      <w:pPr>
        <w:pStyle w:val="1"/>
        <w:jc w:val="center"/>
      </w:pPr>
      <w:r w:rsidRPr="000E788C">
        <w:t>ПРОФЕССИОНАЛЬНОГО ОБРАЗОВАНИЯ</w:t>
      </w:r>
    </w:p>
    <w:p w:rsidR="002D1D11" w:rsidRPr="000E788C" w:rsidRDefault="002D1D11" w:rsidP="00BC29A8">
      <w:pPr>
        <w:pStyle w:val="1"/>
        <w:jc w:val="center"/>
      </w:pPr>
      <w:r w:rsidRPr="000E788C">
        <w:t>«СТАВРОПОЛЬСКИЙ МНОГОПРОФИЛЬНЫЙ КОЛЛЕДЖ»</w:t>
      </w:r>
    </w:p>
    <w:p w:rsidR="002D1D11" w:rsidRPr="000E788C" w:rsidRDefault="002D1D11" w:rsidP="00BC29A8">
      <w:pPr>
        <w:pStyle w:val="1"/>
        <w:jc w:val="center"/>
      </w:pPr>
    </w:p>
    <w:p w:rsidR="002D1D11" w:rsidRPr="000E788C" w:rsidRDefault="002D1D11" w:rsidP="00BC29A8">
      <w:pPr>
        <w:pStyle w:val="1"/>
        <w:jc w:val="center"/>
      </w:pPr>
    </w:p>
    <w:p w:rsidR="002D1D11" w:rsidRDefault="002D1D11" w:rsidP="00BC29A8">
      <w:pPr>
        <w:pStyle w:val="1"/>
        <w:jc w:val="center"/>
      </w:pPr>
    </w:p>
    <w:p w:rsidR="005868E4" w:rsidRDefault="005868E4" w:rsidP="00BC29A8">
      <w:pPr>
        <w:pStyle w:val="1"/>
        <w:jc w:val="center"/>
      </w:pPr>
    </w:p>
    <w:p w:rsidR="005868E4" w:rsidRPr="000E788C" w:rsidRDefault="005868E4" w:rsidP="00BC29A8">
      <w:pPr>
        <w:pStyle w:val="1"/>
        <w:jc w:val="center"/>
      </w:pPr>
    </w:p>
    <w:p w:rsidR="002D1D11" w:rsidRPr="000E788C" w:rsidRDefault="002D1D11" w:rsidP="00BC29A8">
      <w:pPr>
        <w:pStyle w:val="1"/>
        <w:jc w:val="center"/>
      </w:pPr>
    </w:p>
    <w:p w:rsidR="002D1D11" w:rsidRPr="000E788C" w:rsidRDefault="002D1D11" w:rsidP="00BC29A8">
      <w:pPr>
        <w:pStyle w:val="1"/>
        <w:jc w:val="center"/>
      </w:pPr>
    </w:p>
    <w:p w:rsidR="002D1D11" w:rsidRPr="000E788C" w:rsidRDefault="002D1D11" w:rsidP="00BC29A8">
      <w:pPr>
        <w:pStyle w:val="1"/>
        <w:jc w:val="center"/>
      </w:pPr>
    </w:p>
    <w:p w:rsidR="002D1D11" w:rsidRPr="000E788C" w:rsidRDefault="002D1D11" w:rsidP="00BC29A8">
      <w:pPr>
        <w:pStyle w:val="1"/>
        <w:jc w:val="center"/>
      </w:pPr>
      <w:r w:rsidRPr="000E788C">
        <w:t>МЕТОДИЧЕСКИЕ УКАЗАНИЯ</w:t>
      </w:r>
    </w:p>
    <w:p w:rsidR="002D1D11" w:rsidRPr="000E788C" w:rsidRDefault="002D1D11" w:rsidP="00BC29A8">
      <w:pPr>
        <w:pStyle w:val="1"/>
        <w:jc w:val="center"/>
      </w:pPr>
      <w:r w:rsidRPr="000E788C">
        <w:t xml:space="preserve">к </w:t>
      </w:r>
      <w:r w:rsidR="005868E4">
        <w:t xml:space="preserve">практическим занятиям и </w:t>
      </w:r>
      <w:r w:rsidRPr="000E788C">
        <w:t>практическ</w:t>
      </w:r>
      <w:r>
        <w:t>ой подготовке</w:t>
      </w:r>
    </w:p>
    <w:p w:rsidR="002D1D11" w:rsidRPr="000E788C" w:rsidRDefault="002D1D11" w:rsidP="00BC29A8">
      <w:pPr>
        <w:pStyle w:val="1"/>
        <w:jc w:val="center"/>
      </w:pPr>
      <w:r w:rsidRPr="000E788C">
        <w:t xml:space="preserve">для </w:t>
      </w:r>
      <w:proofErr w:type="gramStart"/>
      <w:r w:rsidRPr="000E788C">
        <w:t>обучающихся</w:t>
      </w:r>
      <w:proofErr w:type="gramEnd"/>
      <w:r w:rsidRPr="000E788C">
        <w:t xml:space="preserve"> по дисциплине</w:t>
      </w:r>
    </w:p>
    <w:p w:rsidR="002D1D11" w:rsidRPr="000E788C" w:rsidRDefault="002D1D11" w:rsidP="00BC29A8">
      <w:pPr>
        <w:pStyle w:val="1"/>
        <w:jc w:val="center"/>
      </w:pPr>
      <w:r w:rsidRPr="000E788C">
        <w:t>«</w:t>
      </w:r>
      <w:r>
        <w:t>Страхование</w:t>
      </w:r>
      <w:r w:rsidRPr="000E788C">
        <w:t>»</w:t>
      </w:r>
    </w:p>
    <w:p w:rsidR="002D1D11" w:rsidRPr="000E788C" w:rsidRDefault="002D1D11" w:rsidP="00BC29A8">
      <w:pPr>
        <w:pStyle w:val="1"/>
        <w:jc w:val="center"/>
      </w:pPr>
      <w:r w:rsidRPr="000E788C">
        <w:t xml:space="preserve">по специальности </w:t>
      </w:r>
      <w:r>
        <w:t>38.02.07</w:t>
      </w:r>
      <w:r w:rsidRPr="00655396">
        <w:t xml:space="preserve"> </w:t>
      </w:r>
      <w:r>
        <w:t>Банковское дело</w:t>
      </w:r>
    </w:p>
    <w:bookmarkEnd w:id="0"/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Pr="000E788C" w:rsidRDefault="002D1D11" w:rsidP="002D1D11">
      <w:pPr>
        <w:jc w:val="both"/>
        <w:rPr>
          <w:szCs w:val="28"/>
        </w:rPr>
      </w:pPr>
    </w:p>
    <w:p w:rsidR="002D1D11" w:rsidRPr="000E788C" w:rsidRDefault="00515287" w:rsidP="002D1D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Cs w:val="28"/>
        </w:rPr>
        <w:br w:type="page"/>
      </w:r>
      <w:r w:rsidRPr="000E788C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</w:t>
      </w:r>
      <w:r>
        <w:rPr>
          <w:sz w:val="28"/>
          <w:szCs w:val="28"/>
        </w:rPr>
        <w:t>о специальности 38.02.07</w:t>
      </w:r>
      <w:r w:rsidRPr="00655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Банковское дело </w:t>
      </w:r>
      <w:r w:rsidRPr="000E788C">
        <w:rPr>
          <w:sz w:val="28"/>
          <w:szCs w:val="28"/>
        </w:rPr>
        <w:t>и программой дисциплины «</w:t>
      </w:r>
      <w:r>
        <w:rPr>
          <w:color w:val="000000"/>
          <w:sz w:val="28"/>
          <w:szCs w:val="28"/>
        </w:rPr>
        <w:t>Страхование</w:t>
      </w:r>
      <w:r w:rsidRPr="000E788C">
        <w:rPr>
          <w:sz w:val="28"/>
          <w:szCs w:val="28"/>
        </w:rPr>
        <w:t>».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Составитель: О.В. Прохорова, преподаватель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 </w:t>
      </w: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B50772" w:rsidRPr="000C6EF5" w:rsidRDefault="000C6EF5" w:rsidP="00B5077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6EF5">
        <w:rPr>
          <w:sz w:val="28"/>
          <w:szCs w:val="28"/>
        </w:rPr>
        <w:t>Протокол № 8</w:t>
      </w:r>
      <w:r w:rsidR="00515287" w:rsidRPr="000C6EF5">
        <w:rPr>
          <w:sz w:val="28"/>
          <w:szCs w:val="28"/>
        </w:rPr>
        <w:t xml:space="preserve"> от 20.05.2025</w:t>
      </w:r>
      <w:r w:rsidR="00B50772" w:rsidRPr="000C6EF5">
        <w:rPr>
          <w:sz w:val="28"/>
          <w:szCs w:val="28"/>
        </w:rPr>
        <w:t xml:space="preserve"> г. </w:t>
      </w: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5E7E38" w:rsidRDefault="005E7E38" w:rsidP="002D1D11">
      <w:pPr>
        <w:jc w:val="center"/>
        <w:rPr>
          <w:b/>
          <w:bCs/>
          <w:color w:val="000000"/>
          <w:sz w:val="28"/>
          <w:szCs w:val="28"/>
        </w:rPr>
      </w:pPr>
      <w:r w:rsidRPr="00DD4A92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2D1D11" w:rsidRDefault="002D1D11" w:rsidP="002D1D11">
      <w:pPr>
        <w:jc w:val="center"/>
        <w:rPr>
          <w:b/>
          <w:bCs/>
          <w:color w:val="000000"/>
          <w:sz w:val="28"/>
          <w:szCs w:val="28"/>
        </w:rPr>
      </w:pPr>
    </w:p>
    <w:p w:rsidR="002D1D11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Учебная дисциплина «ОП.11 </w:t>
      </w:r>
      <w:r w:rsidRPr="0046728B">
        <w:t>Страхование» является обязательной частью общепрофессионального цикла примерной основной образовательной программы в соответствии с ФГОС СПО по специальности</w:t>
      </w:r>
      <w:r>
        <w:t>.</w:t>
      </w:r>
      <w:r w:rsidRPr="0046728B">
        <w:t xml:space="preserve"> 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46728B">
        <w:t xml:space="preserve">Особое значение дисциплина имеет при формировании и развитии </w:t>
      </w:r>
      <w:proofErr w:type="gramStart"/>
      <w:r w:rsidRPr="002A1AEF">
        <w:rPr>
          <w:rFonts w:eastAsia="Calibri"/>
          <w:lang w:eastAsia="en-US"/>
        </w:rPr>
        <w:t>ОК</w:t>
      </w:r>
      <w:proofErr w:type="gramEnd"/>
      <w:r w:rsidRPr="002A1AEF">
        <w:rPr>
          <w:rFonts w:eastAsia="Calibri"/>
          <w:lang w:eastAsia="en-US"/>
        </w:rPr>
        <w:t xml:space="preserve"> 01, ОК 02, ОК 03, ОК 04, ОК 05, ОК 09</w:t>
      </w:r>
      <w:r>
        <w:rPr>
          <w:rFonts w:eastAsia="Calibri"/>
          <w:lang w:eastAsia="en-US"/>
        </w:rPr>
        <w:t>.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2D1D11" w:rsidRPr="0046728B" w:rsidRDefault="002D1D11" w:rsidP="002D1D11">
      <w:pPr>
        <w:suppressAutoHyphens/>
        <w:spacing w:after="120"/>
        <w:rPr>
          <w:b/>
        </w:rPr>
      </w:pPr>
      <w:r>
        <w:rPr>
          <w:b/>
        </w:rPr>
        <w:t xml:space="preserve">            </w:t>
      </w:r>
      <w:r w:rsidRPr="0046728B">
        <w:rPr>
          <w:b/>
        </w:rPr>
        <w:t>Цель и планируемые результаты освоения дисциплины</w:t>
      </w:r>
    </w:p>
    <w:p w:rsidR="002D1D11" w:rsidRPr="0046728B" w:rsidRDefault="002D1D11" w:rsidP="002D1D11">
      <w:pPr>
        <w:suppressAutoHyphens/>
        <w:spacing w:line="259" w:lineRule="auto"/>
        <w:ind w:firstLine="709"/>
        <w:jc w:val="both"/>
        <w:rPr>
          <w:rFonts w:eastAsia="Calibri"/>
          <w:lang w:eastAsia="en-US"/>
        </w:rPr>
      </w:pPr>
      <w:r w:rsidRPr="0046728B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46728B">
        <w:rPr>
          <w:rFonts w:eastAsia="Calibri"/>
          <w:lang w:eastAsia="en-US"/>
        </w:rPr>
        <w:t>обучающимися</w:t>
      </w:r>
      <w:proofErr w:type="gramEnd"/>
      <w:r w:rsidRPr="0046728B">
        <w:rPr>
          <w:rFonts w:eastAsia="Calibri"/>
          <w:lang w:eastAsia="en-US"/>
        </w:rPr>
        <w:t xml:space="preserve"> осваиваются умения </w:t>
      </w:r>
      <w:r w:rsidRPr="0046728B">
        <w:rPr>
          <w:rFonts w:eastAsia="Calibri"/>
          <w:lang w:eastAsia="en-US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4635"/>
        <w:gridCol w:w="4153"/>
      </w:tblGrid>
      <w:tr w:rsidR="002D1D11" w:rsidRPr="0046728B" w:rsidTr="008B51B4">
        <w:trPr>
          <w:trHeight w:val="649"/>
        </w:trPr>
        <w:tc>
          <w:tcPr>
            <w:tcW w:w="1001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Код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b/>
                <w:lang w:val="en-US"/>
              </w:rPr>
            </w:pPr>
            <w:r w:rsidRPr="0046728B">
              <w:rPr>
                <w:b/>
              </w:rPr>
              <w:t xml:space="preserve">ПК, </w:t>
            </w:r>
            <w:proofErr w:type="gramStart"/>
            <w:r w:rsidRPr="0046728B">
              <w:rPr>
                <w:b/>
              </w:rPr>
              <w:t>ОК</w:t>
            </w:r>
            <w:proofErr w:type="gramEnd"/>
          </w:p>
        </w:tc>
        <w:tc>
          <w:tcPr>
            <w:tcW w:w="2109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Знания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01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этапы решения задачи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составлять план действия;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ресурсы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proofErr w:type="gramStart"/>
            <w:r w:rsidRPr="0046728B">
              <w:rPr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реализовывать составленный план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алгоритмы выполнения работ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в профессиональной и смежных </w:t>
            </w:r>
            <w:proofErr w:type="gramStart"/>
            <w:r w:rsidRPr="0046728B">
              <w:rPr>
                <w:iCs/>
              </w:rPr>
              <w:t>областях</w:t>
            </w:r>
            <w:proofErr w:type="gramEnd"/>
            <w:r w:rsidRPr="0046728B">
              <w:rPr>
                <w:iCs/>
              </w:rPr>
              <w:t xml:space="preserve"> методы работы в профессиональной и смежных сферах;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2D1D11" w:rsidRPr="0046728B" w:rsidTr="008B51B4">
        <w:trPr>
          <w:trHeight w:val="98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02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определять задачи для поиска информации;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источники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планировать процесс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структурировать получаемую информацию;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выделять наиболее </w:t>
            </w:r>
            <w:proofErr w:type="gramStart"/>
            <w:r w:rsidRPr="0046728B">
              <w:rPr>
                <w:iCs/>
                <w:spacing w:val="-6"/>
              </w:rPr>
              <w:t>значимое</w:t>
            </w:r>
            <w:proofErr w:type="gramEnd"/>
            <w:r w:rsidRPr="0046728B">
              <w:rPr>
                <w:iCs/>
                <w:spacing w:val="-6"/>
              </w:rPr>
              <w:t xml:space="preserve"> в перечне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практическую значимость результатов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современное программное обеспечение;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номенклатура информационных источников, применяемых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приемы структурирования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46728B">
              <w:rPr>
                <w:iCs/>
              </w:rPr>
              <w:t>деятельности</w:t>
            </w:r>
            <w:proofErr w:type="gramEnd"/>
            <w:r w:rsidRPr="0046728B">
              <w:rPr>
                <w:iCs/>
              </w:rPr>
              <w:t xml:space="preserve"> в том числе с использованием цифровых средств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03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выявлять достоинства и недостатки </w:t>
            </w:r>
            <w:r w:rsidRPr="0046728B">
              <w:rPr>
                <w:iCs/>
                <w:spacing w:val="-6"/>
              </w:rPr>
              <w:lastRenderedPageBreak/>
              <w:t>коммерческой идеи;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бизнес-план;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презентовать бизнес-идею;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содержание актуальной нормативно-правовой документации;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современная научная и профессиональная терминология;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возможные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основы предпринимательской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основы финансовой грамотности;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разработки бизнес-планов;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порядок выстраивания презентации;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кредитные банковские продукты</w:t>
            </w:r>
          </w:p>
        </w:tc>
      </w:tr>
      <w:tr w:rsidR="002D1D11" w:rsidRPr="0046728B" w:rsidTr="008B51B4">
        <w:trPr>
          <w:trHeight w:val="1425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lastRenderedPageBreak/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04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организовывать работу коллектива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команды;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основы проектной деятельности</w:t>
            </w:r>
          </w:p>
        </w:tc>
      </w:tr>
      <w:tr w:rsidR="002D1D11" w:rsidRPr="0046728B" w:rsidTr="008B51B4">
        <w:trPr>
          <w:trHeight w:val="140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05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грамотно излагать свои мысли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особенности социального и культурного контекста;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правила оформления документов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и построения устных сообщений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09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построения простых и сложных предложений на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общеупотребительные глаголы (бытовая и профессиональная лексика);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особенности произношения;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чтения текстов профессиональной направленности</w:t>
            </w:r>
          </w:p>
        </w:tc>
      </w:tr>
      <w:tr w:rsidR="002D1D11" w:rsidRPr="00345AEC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2.1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персональных данных;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2.2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 xml:space="preserve">содержание кредитного договора, порядок его заключения, изменения </w:t>
            </w:r>
            <w:r w:rsidRPr="00345AEC">
              <w:rPr>
                <w:iCs/>
              </w:rPr>
              <w:lastRenderedPageBreak/>
              <w:t>условий и расторжения;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5E7E38" w:rsidRPr="008E0D31" w:rsidRDefault="005E7E38" w:rsidP="005E7E38">
      <w:pPr>
        <w:jc w:val="center"/>
        <w:rPr>
          <w:sz w:val="28"/>
          <w:szCs w:val="28"/>
        </w:rPr>
      </w:pPr>
    </w:p>
    <w:p w:rsidR="005E7E38" w:rsidRPr="00531267" w:rsidRDefault="008B51B4" w:rsidP="005E7E3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5E7E38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-2</w:t>
      </w:r>
    </w:p>
    <w:p w:rsidR="008B51B4" w:rsidRPr="008B51B4" w:rsidRDefault="008B51B4" w:rsidP="008B51B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B51B4">
        <w:rPr>
          <w:rFonts w:eastAsia="Calibri"/>
          <w:b/>
          <w:sz w:val="28"/>
          <w:szCs w:val="28"/>
          <w:lang w:eastAsia="en-US"/>
        </w:rPr>
        <w:t>Социально-экономическая сущность страхования, формы страхования</w:t>
      </w:r>
    </w:p>
    <w:p w:rsidR="005E7E38" w:rsidRPr="008B51B4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5E7E38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8B51B4" w:rsidRDefault="008B51B4" w:rsidP="008B51B4">
      <w:pPr>
        <w:jc w:val="center"/>
        <w:rPr>
          <w:b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Страхование</w:t>
      </w:r>
      <w:r w:rsidRPr="008B51B4">
        <w:rPr>
          <w:color w:val="000000"/>
          <w:sz w:val="28"/>
          <w:szCs w:val="28"/>
        </w:rPr>
        <w:t xml:space="preserve"> как особая сфера финансово-экономических отношений охватывает различные объекты и субъекты, разные формы организации страховой защиты, многообразные страховые риски и страховые интересы, разные виды и объемы страховой ответственности.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означает научную их систематизацию, исходя их множества страховых рисков, объектов, субъектов и их интересов на основании конкретных признаков и критериев.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Всеобщая классификация</w:t>
      </w:r>
      <w:r w:rsidRPr="008B51B4">
        <w:rPr>
          <w:color w:val="000000"/>
          <w:sz w:val="28"/>
          <w:szCs w:val="28"/>
        </w:rPr>
        <w:t xml:space="preserve"> страховых отношений – систематизация страховых интересов по конкретным объектам страхования в иерархической их взаимосвязи. </w:t>
      </w:r>
      <w:r w:rsidRPr="008B51B4">
        <w:rPr>
          <w:b/>
          <w:color w:val="000000"/>
          <w:sz w:val="28"/>
          <w:szCs w:val="28"/>
        </w:rPr>
        <w:t xml:space="preserve"> </w:t>
      </w:r>
      <w:r w:rsidRPr="008B51B4">
        <w:rPr>
          <w:color w:val="000000"/>
          <w:sz w:val="28"/>
          <w:szCs w:val="28"/>
        </w:rPr>
        <w:t xml:space="preserve">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Частичная 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– систематизация страховых интересов по защите имущества от различного рода опасностей природно-климатического, организационно-технологического, общественно-правового характера.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 xml:space="preserve">Обязательное страхование </w:t>
      </w:r>
      <w:r w:rsidRPr="008B51B4">
        <w:rPr>
          <w:color w:val="000000"/>
          <w:sz w:val="28"/>
          <w:szCs w:val="28"/>
        </w:rPr>
        <w:t xml:space="preserve">– форма страховых отношений, основанная на соответствующих законодательных актах, устанавливающих перечень объектов, сторон и условия страхования.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Добровольное страхование</w:t>
      </w:r>
      <w:r w:rsidRPr="008B51B4">
        <w:rPr>
          <w:color w:val="000000"/>
          <w:sz w:val="28"/>
          <w:szCs w:val="28"/>
        </w:rPr>
        <w:t xml:space="preserve"> - форма страховых отношений, основанная на свободном волеизъявлении участников страхования – страхователя и страховщика, в обеспечении страховой защиты.   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Правила страхования</w:t>
      </w:r>
      <w:r w:rsidRPr="008B51B4">
        <w:rPr>
          <w:color w:val="000000"/>
          <w:sz w:val="28"/>
          <w:szCs w:val="28"/>
        </w:rPr>
        <w:t xml:space="preserve"> представляют собой нормативные акты, определяющие условия добровольного страхования. Они подразделяются на два типа – общие и отраслевые.</w:t>
      </w:r>
      <w:r w:rsidRPr="008B51B4">
        <w:rPr>
          <w:b/>
          <w:color w:val="000000"/>
          <w:sz w:val="28"/>
          <w:szCs w:val="28"/>
        </w:rPr>
        <w:t xml:space="preserve">  </w:t>
      </w:r>
    </w:p>
    <w:p w:rsidR="008B51B4" w:rsidRPr="008B51B4" w:rsidRDefault="008B51B4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F85CED" w:rsidRDefault="00437FB2" w:rsidP="005E7E38">
      <w:pPr>
        <w:jc w:val="center"/>
        <w:rPr>
          <w:b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Страхование как древнейшая к</w:t>
      </w:r>
      <w:r>
        <w:rPr>
          <w:color w:val="000000"/>
          <w:sz w:val="28"/>
          <w:szCs w:val="28"/>
        </w:rPr>
        <w:t>атегория общественных отношений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Возможности и потребност</w:t>
      </w:r>
      <w:r>
        <w:rPr>
          <w:color w:val="000000"/>
          <w:sz w:val="28"/>
          <w:szCs w:val="28"/>
        </w:rPr>
        <w:t>и развития страхования в России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Страховое мошенничество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Международные страховые термины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Риск, </w:t>
      </w:r>
      <w:r>
        <w:rPr>
          <w:color w:val="000000"/>
          <w:sz w:val="28"/>
          <w:szCs w:val="28"/>
        </w:rPr>
        <w:t>его оценка, измерение, контроль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Система управления страховым риском – методы, элементы, этап</w:t>
      </w:r>
      <w:r>
        <w:rPr>
          <w:color w:val="000000"/>
          <w:sz w:val="28"/>
          <w:szCs w:val="28"/>
        </w:rPr>
        <w:t>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Классификация страховых отношений в </w:t>
      </w:r>
      <w:r>
        <w:rPr>
          <w:color w:val="000000"/>
          <w:sz w:val="28"/>
          <w:szCs w:val="28"/>
        </w:rPr>
        <w:t>зарубежной практике страхования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Теоретические и методические основы установл</w:t>
      </w:r>
      <w:r>
        <w:rPr>
          <w:color w:val="000000"/>
          <w:sz w:val="28"/>
          <w:szCs w:val="28"/>
        </w:rPr>
        <w:t>ения страховых выплат, принципы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Применение франшизы и системы</w:t>
      </w:r>
      <w:r>
        <w:rPr>
          <w:color w:val="000000"/>
          <w:sz w:val="28"/>
          <w:szCs w:val="28"/>
        </w:rPr>
        <w:t xml:space="preserve"> скидок, надбавок в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страхового возмещения в страховании </w:t>
      </w:r>
      <w:r>
        <w:rPr>
          <w:color w:val="000000"/>
          <w:sz w:val="28"/>
          <w:szCs w:val="28"/>
        </w:rPr>
        <w:t>имущества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возмещения в страхова</w:t>
      </w:r>
      <w:r>
        <w:rPr>
          <w:color w:val="000000"/>
          <w:sz w:val="28"/>
          <w:szCs w:val="28"/>
        </w:rPr>
        <w:t>нии гражданской ответственности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страховых выплат  </w:t>
      </w:r>
      <w:r>
        <w:rPr>
          <w:color w:val="000000"/>
          <w:sz w:val="28"/>
          <w:szCs w:val="28"/>
        </w:rPr>
        <w:t>в страховании финансовых рисков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о</w:t>
      </w:r>
      <w:r>
        <w:rPr>
          <w:color w:val="000000"/>
          <w:sz w:val="28"/>
          <w:szCs w:val="28"/>
        </w:rPr>
        <w:t>беспечения в личном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Страховое право – специфическая отрасль законодательства</w:t>
      </w:r>
    </w:p>
    <w:p w:rsidR="005E7E38" w:rsidRPr="007D0FE3" w:rsidRDefault="005E7E38" w:rsidP="005E7E38">
      <w:pPr>
        <w:pStyle w:val="a4"/>
        <w:tabs>
          <w:tab w:val="left" w:pos="1080"/>
        </w:tabs>
        <w:spacing w:after="0"/>
        <w:jc w:val="both"/>
      </w:pPr>
    </w:p>
    <w:p w:rsidR="005E7E38" w:rsidRDefault="005E7E38" w:rsidP="005E7E38">
      <w:pPr>
        <w:ind w:left="709"/>
        <w:jc w:val="center"/>
        <w:rPr>
          <w:sz w:val="28"/>
          <w:szCs w:val="28"/>
        </w:rPr>
      </w:pPr>
    </w:p>
    <w:p w:rsidR="008B51B4" w:rsidRPr="008B51B4" w:rsidRDefault="008B51B4" w:rsidP="008B51B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Вопросы для самоконтроля:</w:t>
      </w:r>
    </w:p>
    <w:p w:rsidR="008B51B4" w:rsidRPr="008B51B4" w:rsidRDefault="008B51B4" w:rsidP="008B51B4">
      <w:pPr>
        <w:spacing w:line="360" w:lineRule="auto"/>
        <w:jc w:val="center"/>
        <w:rPr>
          <w:color w:val="000000"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1. Формы организации страховой деятельности?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2. Особенность государственного страхования в РФ?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3. Акционерные страховые общества и их деятельность?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4. Кооперативное и взаимное страхование?</w:t>
      </w:r>
    </w:p>
    <w:p w:rsidR="008B51B4" w:rsidRPr="008B51B4" w:rsidRDefault="008B51B4" w:rsidP="008B51B4">
      <w:pPr>
        <w:spacing w:line="360" w:lineRule="auto"/>
        <w:rPr>
          <w:sz w:val="28"/>
          <w:szCs w:val="28"/>
        </w:rPr>
      </w:pPr>
      <w:r w:rsidRPr="008B51B4">
        <w:rPr>
          <w:sz w:val="28"/>
          <w:szCs w:val="28"/>
        </w:rPr>
        <w:t xml:space="preserve">         5.  Классификация страхования по различным признакам?</w:t>
      </w: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AC489C">
      <w:pPr>
        <w:shd w:val="clear" w:color="auto" w:fill="FFFFFF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1</w:t>
      </w:r>
    </w:p>
    <w:p w:rsidR="008B51B4" w:rsidRPr="008B51B4" w:rsidRDefault="008B51B4" w:rsidP="008B51B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B51B4">
        <w:rPr>
          <w:rFonts w:eastAsia="Calibri"/>
          <w:b/>
          <w:bCs/>
          <w:sz w:val="28"/>
          <w:szCs w:val="28"/>
          <w:lang w:eastAsia="en-US"/>
        </w:rPr>
        <w:t>Правовые основы страхования, договор страхования</w:t>
      </w: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b/>
          <w:sz w:val="28"/>
          <w:szCs w:val="28"/>
        </w:rPr>
        <w:t>Экономическое содержание страховых отношений</w:t>
      </w:r>
      <w:r w:rsidRPr="00AC489C">
        <w:rPr>
          <w:sz w:val="28"/>
          <w:szCs w:val="28"/>
        </w:rPr>
        <w:t xml:space="preserve"> выражается, во-первых, в уплате страхователями по установленным тарифам страховых премий. Во-вторых, в создании и использовании страховщиками страховых резервов, средств на ведение дела и доли прибыли.</w:t>
      </w:r>
      <w:r w:rsidRPr="00AC489C">
        <w:rPr>
          <w:b/>
          <w:color w:val="000000"/>
          <w:sz w:val="28"/>
          <w:szCs w:val="28"/>
        </w:rPr>
        <w:t xml:space="preserve">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lastRenderedPageBreak/>
        <w:t>Общее законодательство</w:t>
      </w:r>
      <w:r w:rsidRPr="00AC489C">
        <w:rPr>
          <w:color w:val="000000"/>
          <w:sz w:val="28"/>
          <w:szCs w:val="28"/>
        </w:rPr>
        <w:t xml:space="preserve"> охватывает правовые акты, регулирующие деятельность всех субъектов права, независимо от вида предпринимательской деятельности, рода занятий.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Специальное страховое законодательство</w:t>
      </w:r>
      <w:r w:rsidRPr="00AC489C">
        <w:rPr>
          <w:color w:val="000000"/>
          <w:sz w:val="28"/>
          <w:szCs w:val="28"/>
        </w:rPr>
        <w:t>, регулирующее специфические страховые отношения, включает федеральные законы, указы Президента РФ, постановления. Важнейшим из них является Закон РФ «Об организации страхового дела в РФ».</w:t>
      </w:r>
    </w:p>
    <w:p w:rsidR="00AC489C" w:rsidRPr="00AC489C" w:rsidRDefault="00AC489C" w:rsidP="00AC489C">
      <w:pPr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 xml:space="preserve"> Договор страхования</w:t>
      </w:r>
      <w:r w:rsidRPr="00AC489C">
        <w:rPr>
          <w:sz w:val="28"/>
          <w:szCs w:val="28"/>
        </w:rPr>
        <w:t xml:space="preserve"> представляет собой соглашение между страхователем и страховщиком, в силу которого страховщик обязуется при страховом случае произвести страховую выплату страхователю или застрахованному лицу, выгодоприобретателю, а страхователь – уплатить страховую премию в установленные сроки. </w:t>
      </w:r>
    </w:p>
    <w:p w:rsidR="00AC489C" w:rsidRPr="00AC489C" w:rsidRDefault="00AC489C" w:rsidP="00AC489C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>Заключая договор страхования</w:t>
      </w:r>
      <w:r w:rsidRPr="00AC489C">
        <w:rPr>
          <w:sz w:val="28"/>
          <w:szCs w:val="28"/>
        </w:rPr>
        <w:t xml:space="preserve">, страхователь и страховщик достигают между собой соглашения, прежде всего по перечисленным существенным условиям страхования. </w:t>
      </w:r>
      <w:r w:rsidRPr="00AC489C">
        <w:rPr>
          <w:b/>
          <w:sz w:val="28"/>
          <w:szCs w:val="28"/>
        </w:rPr>
        <w:t xml:space="preserve"> </w:t>
      </w:r>
    </w:p>
    <w:p w:rsidR="005E7E38" w:rsidRPr="00231E4E" w:rsidRDefault="005E7E38" w:rsidP="005E7E38">
      <w:pPr>
        <w:ind w:left="1069"/>
        <w:jc w:val="both"/>
        <w:rPr>
          <w:b/>
          <w:color w:val="000000"/>
          <w:sz w:val="28"/>
          <w:szCs w:val="28"/>
        </w:rPr>
      </w:pPr>
    </w:p>
    <w:p w:rsidR="005E7E38" w:rsidRPr="00231E4E" w:rsidRDefault="008B51B4" w:rsidP="005E7E38">
      <w:pPr>
        <w:ind w:left="709"/>
        <w:jc w:val="center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Практическое задание 1.</w:t>
      </w:r>
      <w:r>
        <w:rPr>
          <w:color w:val="000000"/>
          <w:sz w:val="28"/>
          <w:szCs w:val="28"/>
        </w:rPr>
        <w:t xml:space="preserve"> </w:t>
      </w:r>
      <w:r w:rsidR="005E7E38" w:rsidRPr="00231E4E">
        <w:rPr>
          <w:color w:val="000000"/>
          <w:sz w:val="28"/>
          <w:szCs w:val="28"/>
        </w:rPr>
        <w:t>Работа с нормативно-правовой документацией:</w:t>
      </w:r>
    </w:p>
    <w:p w:rsidR="005E7E38" w:rsidRPr="00231E4E" w:rsidRDefault="005E7E38" w:rsidP="005E7E38">
      <w:pPr>
        <w:ind w:left="709"/>
        <w:jc w:val="center"/>
        <w:rPr>
          <w:color w:val="000000"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Гражданский к</w:t>
      </w:r>
      <w:r w:rsidR="006B0F97">
        <w:rPr>
          <w:color w:val="000000"/>
          <w:sz w:val="28"/>
          <w:szCs w:val="28"/>
        </w:rPr>
        <w:t>одекс РФ глава 48 «Страхование»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Закон РФ «</w:t>
      </w:r>
      <w:r w:rsidR="006B0F97">
        <w:rPr>
          <w:color w:val="000000"/>
          <w:sz w:val="28"/>
          <w:szCs w:val="28"/>
        </w:rPr>
        <w:t>Об организации страхового дела»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Условия лицензирования стра</w:t>
      </w:r>
      <w:r w:rsidR="006B0F97">
        <w:rPr>
          <w:color w:val="000000"/>
          <w:sz w:val="28"/>
          <w:szCs w:val="28"/>
        </w:rPr>
        <w:t>ховой деятельности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Положение о порядке дачи предписания, ограничения, приостановления и отзыва лицензий на осуще</w:t>
      </w:r>
      <w:r w:rsidR="006B0F97">
        <w:rPr>
          <w:color w:val="000000"/>
          <w:sz w:val="28"/>
          <w:szCs w:val="28"/>
        </w:rPr>
        <w:t>ствление страховой деятельности</w:t>
      </w:r>
    </w:p>
    <w:p w:rsidR="005E7E38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</w:rPr>
      </w:pPr>
    </w:p>
    <w:p w:rsidR="00AC489C" w:rsidRPr="00AC489C" w:rsidRDefault="005E7E38" w:rsidP="00AC489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C489C">
        <w:rPr>
          <w:b/>
          <w:iCs/>
          <w:color w:val="000000"/>
          <w:sz w:val="28"/>
          <w:szCs w:val="28"/>
        </w:rPr>
        <w:t xml:space="preserve"> </w:t>
      </w:r>
      <w:r w:rsidR="00AC489C" w:rsidRPr="00AC489C">
        <w:rPr>
          <w:b/>
          <w:color w:val="000000"/>
          <w:sz w:val="28"/>
          <w:szCs w:val="28"/>
        </w:rPr>
        <w:t>Вопросы для самоконтроля:</w:t>
      </w:r>
    </w:p>
    <w:p w:rsidR="00AC489C" w:rsidRPr="00AC489C" w:rsidRDefault="00AC489C" w:rsidP="00AC489C">
      <w:pPr>
        <w:spacing w:line="360" w:lineRule="auto"/>
        <w:jc w:val="center"/>
        <w:rPr>
          <w:color w:val="000000"/>
          <w:sz w:val="28"/>
          <w:szCs w:val="28"/>
        </w:rPr>
      </w:pP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Экономическое содержание страховых отношений?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Понятие и основные условия договора?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Случаи прекращения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Способы оформления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Права и обязанности сторон по договору?</w:t>
      </w:r>
    </w:p>
    <w:p w:rsidR="005E7E38" w:rsidRDefault="005E7E38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E30475" w:rsidRDefault="00E30475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5E7E38" w:rsidRDefault="005E7E38" w:rsidP="00AC489C">
      <w:pPr>
        <w:shd w:val="clear" w:color="auto" w:fill="FFFFFF"/>
      </w:pPr>
    </w:p>
    <w:p w:rsidR="005E7E38" w:rsidRPr="00F44426" w:rsidRDefault="005E7E38" w:rsidP="005E7E38">
      <w:pPr>
        <w:jc w:val="center"/>
        <w:rPr>
          <w:color w:val="000000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AC489C">
        <w:rPr>
          <w:b/>
          <w:sz w:val="28"/>
          <w:szCs w:val="28"/>
        </w:rPr>
        <w:t xml:space="preserve"> 3-5</w:t>
      </w:r>
    </w:p>
    <w:p w:rsidR="00AC489C" w:rsidRPr="00AC489C" w:rsidRDefault="005E7E38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76071">
        <w:rPr>
          <w:b/>
          <w:sz w:val="28"/>
          <w:szCs w:val="28"/>
        </w:rPr>
        <w:t xml:space="preserve"> </w:t>
      </w:r>
      <w:r w:rsidR="00AC489C" w:rsidRPr="00AC489C">
        <w:rPr>
          <w:rFonts w:eastAsia="Calibri"/>
          <w:b/>
          <w:sz w:val="28"/>
          <w:szCs w:val="28"/>
        </w:rPr>
        <w:t>Государственный надзор за страховой деятельностью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Основы построения страховых тарифов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lastRenderedPageBreak/>
        <w:t>Теоретическая часть</w:t>
      </w:r>
    </w:p>
    <w:p w:rsidR="008B51B4" w:rsidRDefault="008B51B4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color w:val="000000"/>
          <w:sz w:val="28"/>
          <w:szCs w:val="28"/>
        </w:rPr>
        <w:t xml:space="preserve">Под </w:t>
      </w:r>
      <w:r w:rsidRPr="00AC489C">
        <w:rPr>
          <w:b/>
          <w:color w:val="000000"/>
          <w:sz w:val="28"/>
          <w:szCs w:val="28"/>
        </w:rPr>
        <w:t>тарифной политикой</w:t>
      </w:r>
      <w:r w:rsidRPr="00AC489C">
        <w:rPr>
          <w:color w:val="000000"/>
          <w:sz w:val="28"/>
          <w:szCs w:val="28"/>
        </w:rPr>
        <w:t xml:space="preserve"> понимается деятельность страховщика по установлению, уточнению  и дифференциации страховых тарифов в целях безубыточного развития страхования  и расширения страхового портфеля.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Основная задача,</w:t>
      </w:r>
      <w:r w:rsidRPr="00AC489C">
        <w:rPr>
          <w:color w:val="000000"/>
          <w:sz w:val="28"/>
          <w:szCs w:val="28"/>
        </w:rPr>
        <w:t xml:space="preserve"> которая ставится при разработке тарифной политики, связана с определением предполагаемой суммы ущерба, приходящейся на каждого страхователя или на единицу страховой суммы. Если тарифная ставка достоверно отражает вероятностный ущерб, то обеспечивается необходимая раскладка ущерба между страхователями.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Актуарные расчеты</w:t>
      </w:r>
      <w:r w:rsidRPr="00AC489C">
        <w:rPr>
          <w:color w:val="000000"/>
          <w:sz w:val="28"/>
          <w:szCs w:val="28"/>
        </w:rPr>
        <w:t xml:space="preserve"> – модели финансовых расчетов страховых тарифов, резервов страховщика и инвестиционных его доходов по различным видам страхования.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Основной задачей актуарных расчетов</w:t>
      </w:r>
      <w:r w:rsidRPr="00AC489C">
        <w:rPr>
          <w:color w:val="000000"/>
          <w:sz w:val="28"/>
          <w:szCs w:val="28"/>
        </w:rPr>
        <w:t xml:space="preserve"> является расчет тарифной ставки, которая является платой с единицы страховой суммы или объекта страхования за определенный период.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Брутто-ставка</w:t>
      </w:r>
      <w:r w:rsidRPr="00AC489C">
        <w:rPr>
          <w:color w:val="000000"/>
          <w:sz w:val="28"/>
          <w:szCs w:val="28"/>
        </w:rPr>
        <w:t xml:space="preserve"> состоит из двух элементов: </w:t>
      </w:r>
      <w:r w:rsidRPr="00AC489C">
        <w:rPr>
          <w:b/>
          <w:color w:val="000000"/>
          <w:sz w:val="28"/>
          <w:szCs w:val="28"/>
        </w:rPr>
        <w:t>нетто-ставки и нагрузки</w:t>
      </w:r>
      <w:r w:rsidRPr="00AC489C">
        <w:rPr>
          <w:color w:val="000000"/>
          <w:sz w:val="28"/>
          <w:szCs w:val="28"/>
        </w:rPr>
        <w:t xml:space="preserve">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Нетто-ставка</w:t>
      </w:r>
      <w:r w:rsidRPr="00AC489C">
        <w:rPr>
          <w:color w:val="000000"/>
          <w:sz w:val="28"/>
          <w:szCs w:val="28"/>
        </w:rPr>
        <w:t xml:space="preserve"> предназначена для установления определенных размеров страхового и резервного фондов, отражающих </w:t>
      </w:r>
      <w:proofErr w:type="spellStart"/>
      <w:r w:rsidRPr="00AC489C">
        <w:rPr>
          <w:color w:val="000000"/>
          <w:sz w:val="28"/>
          <w:szCs w:val="28"/>
        </w:rPr>
        <w:t>перераспределительные</w:t>
      </w:r>
      <w:proofErr w:type="spellEnd"/>
      <w:r w:rsidRPr="00AC489C">
        <w:rPr>
          <w:color w:val="000000"/>
          <w:sz w:val="28"/>
          <w:szCs w:val="28"/>
        </w:rPr>
        <w:t xml:space="preserve"> отношения в страховании.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Нагрузка</w:t>
      </w:r>
      <w:r w:rsidRPr="00AC489C">
        <w:rPr>
          <w:color w:val="000000"/>
          <w:sz w:val="28"/>
          <w:szCs w:val="28"/>
        </w:rPr>
        <w:t xml:space="preserve"> – сумма расходов страховщик по организации, проведению страхового дела и прибыли страховщика. </w:t>
      </w:r>
    </w:p>
    <w:p w:rsidR="00437FB2" w:rsidRPr="00AC489C" w:rsidRDefault="00AC489C" w:rsidP="00AC489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AC489C">
        <w:rPr>
          <w:b/>
          <w:color w:val="000000"/>
          <w:sz w:val="28"/>
          <w:szCs w:val="28"/>
        </w:rPr>
        <w:t xml:space="preserve">Франшиза </w:t>
      </w:r>
      <w:r w:rsidRPr="00AC489C">
        <w:rPr>
          <w:color w:val="000000"/>
          <w:sz w:val="28"/>
          <w:szCs w:val="28"/>
        </w:rPr>
        <w:t>– освобождение части ущерба от страхового покрытия вследствие собственного  участия в нем страхователя</w:t>
      </w:r>
    </w:p>
    <w:p w:rsidR="00437FB2" w:rsidRDefault="00437FB2" w:rsidP="00437FB2">
      <w:pPr>
        <w:ind w:left="1069"/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DE323B" w:rsidRDefault="00437FB2" w:rsidP="00437FB2">
      <w:pPr>
        <w:ind w:left="1069"/>
        <w:jc w:val="center"/>
        <w:rPr>
          <w:b/>
          <w:color w:val="000000"/>
          <w:sz w:val="28"/>
          <w:szCs w:val="28"/>
        </w:rPr>
      </w:pP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структура тарифа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Виды страховых премий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Назначение и роль страхового взноса</w:t>
      </w:r>
    </w:p>
    <w:p w:rsidR="001602D6" w:rsidRPr="003E18B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>4. Экономическая, юридическая и математическая сущность страхового вз</w:t>
      </w:r>
      <w:r w:rsidR="00437FB2">
        <w:rPr>
          <w:sz w:val="28"/>
          <w:szCs w:val="28"/>
        </w:rPr>
        <w:t>носа</w:t>
      </w:r>
    </w:p>
    <w:p w:rsidR="001602D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 xml:space="preserve">5. Расчет страховых </w:t>
      </w:r>
      <w:r w:rsidR="00437FB2">
        <w:rPr>
          <w:sz w:val="28"/>
          <w:szCs w:val="28"/>
        </w:rPr>
        <w:t>тарифов по отраслям страхования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3E18B6">
        <w:rPr>
          <w:sz w:val="28"/>
          <w:szCs w:val="28"/>
        </w:rPr>
        <w:t>. Формы орг</w:t>
      </w:r>
      <w:r>
        <w:rPr>
          <w:sz w:val="28"/>
          <w:szCs w:val="28"/>
        </w:rPr>
        <w:t>анизации страховой деятельности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E18B6">
        <w:rPr>
          <w:sz w:val="28"/>
          <w:szCs w:val="28"/>
        </w:rPr>
        <w:t xml:space="preserve">. Особенность </w:t>
      </w:r>
      <w:r>
        <w:rPr>
          <w:sz w:val="28"/>
          <w:szCs w:val="28"/>
        </w:rPr>
        <w:t xml:space="preserve">тарифов </w:t>
      </w:r>
      <w:r w:rsidRPr="003E18B6">
        <w:rPr>
          <w:sz w:val="28"/>
          <w:szCs w:val="28"/>
        </w:rPr>
        <w:t>го</w:t>
      </w:r>
      <w:r>
        <w:rPr>
          <w:sz w:val="28"/>
          <w:szCs w:val="28"/>
        </w:rPr>
        <w:t>сударственного страхования в РФ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3E18B6">
        <w:rPr>
          <w:sz w:val="28"/>
          <w:szCs w:val="28"/>
        </w:rPr>
        <w:t>. Акционерные страх</w:t>
      </w:r>
      <w:r>
        <w:rPr>
          <w:sz w:val="28"/>
          <w:szCs w:val="28"/>
        </w:rPr>
        <w:t>овые общества и их деятельность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Pr="003E18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18B6">
        <w:rPr>
          <w:sz w:val="28"/>
          <w:szCs w:val="28"/>
        </w:rPr>
        <w:t xml:space="preserve"> Особенность </w:t>
      </w:r>
      <w:r>
        <w:rPr>
          <w:sz w:val="28"/>
          <w:szCs w:val="28"/>
        </w:rPr>
        <w:t>к</w:t>
      </w:r>
      <w:r w:rsidRPr="003E18B6">
        <w:rPr>
          <w:sz w:val="28"/>
          <w:szCs w:val="28"/>
        </w:rPr>
        <w:t>оопе</w:t>
      </w:r>
      <w:r w:rsidR="0058741B">
        <w:rPr>
          <w:sz w:val="28"/>
          <w:szCs w:val="28"/>
        </w:rPr>
        <w:t>ративного</w:t>
      </w:r>
      <w:r>
        <w:rPr>
          <w:sz w:val="28"/>
          <w:szCs w:val="28"/>
        </w:rPr>
        <w:t xml:space="preserve"> </w:t>
      </w:r>
      <w:r w:rsidR="0058741B">
        <w:rPr>
          <w:sz w:val="28"/>
          <w:szCs w:val="28"/>
        </w:rPr>
        <w:t>страхования</w:t>
      </w:r>
      <w:r>
        <w:rPr>
          <w:sz w:val="28"/>
          <w:szCs w:val="28"/>
        </w:rPr>
        <w:t xml:space="preserve"> 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Pr="003E18B6">
        <w:rPr>
          <w:sz w:val="28"/>
          <w:szCs w:val="28"/>
        </w:rPr>
        <w:t xml:space="preserve">. Особенность </w:t>
      </w:r>
      <w:r w:rsidR="0058741B">
        <w:rPr>
          <w:sz w:val="28"/>
          <w:szCs w:val="28"/>
        </w:rPr>
        <w:t>взаимного страхования</w:t>
      </w:r>
      <w:r>
        <w:rPr>
          <w:sz w:val="28"/>
          <w:szCs w:val="28"/>
        </w:rPr>
        <w:t xml:space="preserve">  </w:t>
      </w:r>
    </w:p>
    <w:p w:rsidR="001602D6" w:rsidRDefault="001602D6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BE742A" w:rsidRDefault="005E7E38" w:rsidP="005E7E38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lastRenderedPageBreak/>
        <w:t>Методические рекомендации: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Страховой тариф</w:t>
      </w:r>
      <w:r w:rsidRPr="00BE742A">
        <w:rPr>
          <w:color w:val="000000"/>
          <w:sz w:val="28"/>
          <w:szCs w:val="28"/>
        </w:rPr>
        <w:t xml:space="preserve"> (тарифная ставка, или брутто-ставка) представ</w:t>
      </w:r>
      <w:r w:rsidRPr="00BE742A">
        <w:rPr>
          <w:color w:val="000000"/>
          <w:sz w:val="28"/>
          <w:szCs w:val="28"/>
        </w:rPr>
        <w:softHyphen/>
        <w:t>ляет собой ставку взноса с единицы страховой суммы или объекта страхования. Обычно за единицу страховой суммы принимается 100 рублей.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тарифы часто указывают в процентах от страховой суммы.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 помощью страхового тарифа определяется величина страховой премии (взноса), которую страхователь должен заплатить страховщику за страхование.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(СП)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i/>
          <w:color w:val="000000"/>
          <w:sz w:val="28"/>
          <w:szCs w:val="28"/>
        </w:rPr>
      </w:pPr>
    </w:p>
    <w:p w:rsidR="005E7E38" w:rsidRPr="00BE742A" w:rsidRDefault="00BE742A" w:rsidP="00BE742A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5E7E38" w:rsidRPr="00BE742A">
        <w:rPr>
          <w:color w:val="000000"/>
          <w:position w:val="-24"/>
          <w:sz w:val="28"/>
          <w:szCs w:val="28"/>
        </w:rPr>
        <w:object w:dxaOrig="4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35pt;height:30.85pt" o:ole="">
            <v:imagedata r:id="rId6" o:title=""/>
          </v:shape>
          <o:OLEObject Type="Embed" ProgID="Equation.3" ShapeID="_x0000_i1025" DrawAspect="Content" ObjectID="_1806488529" r:id="rId7"/>
        </w:object>
      </w:r>
      <w:r w:rsidR="005E7E38" w:rsidRPr="00BE742A">
        <w:rPr>
          <w:color w:val="000000"/>
          <w:sz w:val="28"/>
          <w:szCs w:val="28"/>
        </w:rPr>
        <w:t xml:space="preserve">                                          (1)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Брутто-ставка</w:t>
      </w:r>
      <w:r w:rsidRPr="00BE742A">
        <w:rPr>
          <w:color w:val="000000"/>
          <w:sz w:val="28"/>
          <w:szCs w:val="28"/>
        </w:rPr>
        <w:t xml:space="preserve">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состоит из нетто-ставки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и нагрузки (Н).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Нетто-ставка </w:t>
      </w:r>
      <w:r w:rsidRPr="00BE742A">
        <w:rPr>
          <w:color w:val="000000"/>
          <w:sz w:val="28"/>
          <w:szCs w:val="28"/>
        </w:rPr>
        <w:t>предназначена для формирования страхового фонда, используемого для текущих страховых выплат при наступлении страховых случаев и создания страховых резервов.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Нагрузка</w:t>
      </w:r>
      <w:r w:rsidRPr="00BE742A">
        <w:rPr>
          <w:i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обеспечивает поступление средств, используемых для по</w:t>
      </w:r>
      <w:r w:rsidRPr="00BE742A">
        <w:rPr>
          <w:color w:val="000000"/>
          <w:sz w:val="28"/>
          <w:szCs w:val="28"/>
        </w:rPr>
        <w:softHyphen/>
        <w:t>крытия расходов на ведение дела по стр</w:t>
      </w:r>
      <w:r w:rsidR="003D03ED" w:rsidRPr="00BE742A">
        <w:rPr>
          <w:color w:val="000000"/>
          <w:sz w:val="28"/>
          <w:szCs w:val="28"/>
        </w:rPr>
        <w:t xml:space="preserve">аховым операциям, а также для </w:t>
      </w:r>
      <w:r w:rsidRPr="00BE742A">
        <w:rPr>
          <w:color w:val="000000"/>
          <w:sz w:val="28"/>
          <w:szCs w:val="28"/>
        </w:rPr>
        <w:t>формирования фонда предупредительных мероприятий и плановой прибыли.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тарифных ставок является страховая статистика. В наиболее обобщенном виде страховую статистику можно свести к анализу следующих абсолютных показателей: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застрахованных объектов - </w:t>
      </w:r>
      <w:r w:rsidRPr="00BE742A">
        <w:rPr>
          <w:i/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пострадавших объектов - </w:t>
      </w:r>
      <w:r w:rsidRPr="00BE742A">
        <w:rPr>
          <w:i/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страховых событий - </w:t>
      </w:r>
      <w:r w:rsidRPr="00BE742A">
        <w:rPr>
          <w:i/>
          <w:color w:val="000000"/>
          <w:sz w:val="28"/>
          <w:szCs w:val="28"/>
          <w:lang w:val="en-US"/>
        </w:rPr>
        <w:t>e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поступивших страховых платежей - ∑</w:t>
      </w:r>
      <w:r w:rsidRPr="00BE742A">
        <w:rPr>
          <w:color w:val="000000"/>
          <w:sz w:val="28"/>
          <w:szCs w:val="28"/>
          <w:lang w:val="en-US"/>
        </w:rPr>
        <w:t>V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выплаченного страхового возмещения - ∑</w:t>
      </w: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bscript"/>
        </w:rPr>
      </w:pPr>
      <w:r w:rsidRPr="00BE742A">
        <w:rPr>
          <w:color w:val="000000"/>
          <w:sz w:val="28"/>
          <w:szCs w:val="28"/>
        </w:rPr>
        <w:t>- страховая сумма застрахованных объектов - ∑</w:t>
      </w:r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страховая сумма пострадавших объектов - ∑</w:t>
      </w:r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m</w:t>
      </w:r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6B0F97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Используя абсолютные показатели, рассчитывают следующие отно</w:t>
      </w:r>
      <w:r w:rsidRPr="00BE742A">
        <w:rPr>
          <w:color w:val="000000"/>
          <w:sz w:val="28"/>
          <w:szCs w:val="28"/>
        </w:rPr>
        <w:softHyphen/>
        <w:t>сительные показатели: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полнота уничтожения пострадавших объектов, или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EA208F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320" w:dyaOrig="760">
          <v:shape id="_x0000_i1026" type="#_x0000_t75" style="width:65.65pt;height:38pt" o:ole="">
            <v:imagedata r:id="rId8" o:title=""/>
          </v:shape>
          <o:OLEObject Type="Embed" ProgID="Equation.3" ShapeID="_x0000_i1026" DrawAspect="Content" ObjectID="_1806488530" r:id="rId9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(2)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коэффициент кумуляции риска, или опустошительность страхо</w:t>
      </w:r>
      <w:r w:rsidRPr="00BE742A">
        <w:rPr>
          <w:color w:val="000000"/>
          <w:sz w:val="28"/>
          <w:szCs w:val="28"/>
        </w:rPr>
        <w:softHyphen/>
        <w:t>вого события (показывает число объектов, пострадавших от одного страхового события)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920" w:dyaOrig="620">
          <v:shape id="_x0000_i1027" type="#_x0000_t75" style="width:45.9pt;height:30.85pt" o:ole="">
            <v:imagedata r:id="rId10" o:title=""/>
          </v:shape>
          <o:OLEObject Type="Embed" ProgID="Equation.3" ShapeID="_x0000_i1027" DrawAspect="Content" ObjectID="_1806488531" r:id="rId11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(3)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доля пострадавших объектов (по этому показателю судят о веро</w:t>
      </w:r>
      <w:r w:rsidRPr="00BE742A">
        <w:rPr>
          <w:color w:val="000000"/>
          <w:sz w:val="28"/>
          <w:szCs w:val="28"/>
        </w:rPr>
        <w:softHyphen/>
        <w:t>ятности наступления страхового случая)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="009A39FC">
        <w:rPr>
          <w:color w:val="000000"/>
          <w:sz w:val="28"/>
          <w:szCs w:val="28"/>
        </w:rPr>
        <w:t xml:space="preserve">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780" w:dyaOrig="620">
          <v:shape id="_x0000_i1028" type="#_x0000_t75" style="width:38.75pt;height:30.85pt" o:ole="">
            <v:imagedata r:id="rId12" o:title=""/>
          </v:shape>
          <o:OLEObject Type="Embed" ProgID="Equation.3" ShapeID="_x0000_i1028" DrawAspect="Content" ObjectID="_1806488532" r:id="rId13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   (4)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- тяжесть ущерб</w:t>
      </w:r>
      <w:r w:rsidR="006B0F97" w:rsidRPr="00BE742A">
        <w:rPr>
          <w:color w:val="000000"/>
          <w:sz w:val="28"/>
          <w:szCs w:val="28"/>
        </w:rPr>
        <w:t>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0A47D2">
        <w:rPr>
          <w:color w:val="000000"/>
          <w:sz w:val="28"/>
          <w:szCs w:val="28"/>
        </w:rPr>
        <w:t xml:space="preserve">       </w:t>
      </w:r>
      <w:r w:rsidRPr="00BE742A">
        <w:rPr>
          <w:color w:val="000000"/>
          <w:position w:val="-62"/>
          <w:sz w:val="28"/>
          <w:szCs w:val="28"/>
          <w:lang w:val="en-US"/>
        </w:rPr>
        <w:object w:dxaOrig="1980" w:dyaOrig="1359">
          <v:shape id="_x0000_i1029" type="#_x0000_t75" style="width:98.9pt;height:68.05pt" o:ole="">
            <v:imagedata r:id="rId14" o:title=""/>
          </v:shape>
          <o:OLEObject Type="Embed" ProgID="Equation.3" ShapeID="_x0000_i1029" DrawAspect="Content" ObjectID="_1806488533" r:id="rId15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(5)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F21D1D">
        <w:rPr>
          <w:color w:val="000000"/>
          <w:sz w:val="28"/>
          <w:szCs w:val="28"/>
        </w:rPr>
        <w:t xml:space="preserve">           </w:t>
      </w:r>
      <w:r w:rsidRPr="00BE742A">
        <w:rPr>
          <w:color w:val="000000"/>
          <w:sz w:val="28"/>
          <w:szCs w:val="28"/>
        </w:rPr>
        <w:t xml:space="preserve">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440" w:dyaOrig="760">
          <v:shape id="_x0000_i1030" type="#_x0000_t75" style="width:1in;height:38pt" o:ole="">
            <v:imagedata r:id="rId16" o:title=""/>
          </v:shape>
          <o:OLEObject Type="Embed" ProgID="Equation.3" ShapeID="_x0000_i1030" DrawAspect="Content" ObjectID="_1806488534" r:id="rId17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(6)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 уровень убыточности страховой суммы оказывают влияние два показателя: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вероятность наступления страхового случая;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коэффициент тяжести ущерба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</w:t>
      </w:r>
      <w:r w:rsidR="00D72D7F">
        <w:rPr>
          <w:color w:val="000000"/>
          <w:sz w:val="28"/>
          <w:szCs w:val="28"/>
        </w:rPr>
        <w:t xml:space="preserve"> 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3760" w:dyaOrig="760">
          <v:shape id="_x0000_i1031" type="#_x0000_t75" style="width:188.3pt;height:38pt" o:ole="">
            <v:imagedata r:id="rId18" o:title=""/>
          </v:shape>
          <o:OLEObject Type="Embed" ProgID="Equation.3" ShapeID="_x0000_i1031" DrawAspect="Content" ObjectID="_1806488535" r:id="rId19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(7)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Убыточность страховой суммы является основой расчета основной части нетто-ставки.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1.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Даны следующие абсолютные показатели: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застрахованных объектов – 2100;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страховых событий – 86;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пострадавших объектов – 104;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всех застрахованных объектов - 3150 млн. руб.;</w:t>
      </w:r>
    </w:p>
    <w:p w:rsidR="005E7E38" w:rsidRPr="00BE742A" w:rsidRDefault="005E7E38" w:rsidP="005E7E38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пострадавших объектов - 124,8 млн. руб.;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страховое возмещение - 42,64 млн. руб.; 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- 47,25 млн. руб.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  относительные показатели по страховой компании К.</w:t>
      </w:r>
    </w:p>
    <w:p w:rsidR="005E7E38" w:rsidRPr="00BE742A" w:rsidRDefault="005E7E38" w:rsidP="005E7E38">
      <w:pPr>
        <w:shd w:val="clear" w:color="auto" w:fill="FFFFFF"/>
        <w:ind w:firstLine="720"/>
        <w:rPr>
          <w:b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BE742A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BE742A">
        <w:rPr>
          <w:b/>
          <w:iCs/>
          <w:color w:val="000000"/>
          <w:sz w:val="28"/>
          <w:szCs w:val="28"/>
        </w:rPr>
        <w:t>:</w:t>
      </w:r>
    </w:p>
    <w:p w:rsidR="005E7E38" w:rsidRPr="00BE742A" w:rsidRDefault="005E7E38" w:rsidP="006B0F97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1)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2920" w:dyaOrig="760">
          <v:shape id="_x0000_i1032" type="#_x0000_t75" style="width:146.35pt;height:38pt" o:ole="">
            <v:imagedata r:id="rId20" o:title=""/>
          </v:shape>
          <o:OLEObject Type="Embed" ProgID="Equation.3" ShapeID="_x0000_i1032" DrawAspect="Content" ObjectID="_1806488536" r:id="rId21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коэффициент кумуляции риска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5520" w:dyaOrig="620">
          <v:shape id="_x0000_i1033" type="#_x0000_t75" style="width:276.15pt;height:30.85pt" o:ole="">
            <v:imagedata r:id="rId22" o:title=""/>
          </v:shape>
          <o:OLEObject Type="Embed" ProgID="Equation.3" ShapeID="_x0000_i1033" DrawAspect="Content" ObjectID="_1806488537" r:id="rId23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вероятность наступления страхового случая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2200" w:dyaOrig="620">
          <v:shape id="_x0000_i1034" type="#_x0000_t75" style="width:110pt;height:30.85pt" o:ole="">
            <v:imagedata r:id="rId24" o:title=""/>
          </v:shape>
          <o:OLEObject Type="Embed" ProgID="Equation.3" ShapeID="_x0000_i1034" DrawAspect="Content" ObjectID="_1806488538" r:id="rId25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коэффициент тяжести ущерба,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2"/>
          <w:sz w:val="28"/>
          <w:szCs w:val="28"/>
        </w:rPr>
        <w:object w:dxaOrig="3600" w:dyaOrig="1359">
          <v:shape id="_x0000_i1035" type="#_x0000_t75" style="width:180.4pt;height:68.05pt" o:ole="">
            <v:imagedata r:id="rId26" o:title=""/>
          </v:shape>
          <o:OLEObject Type="Embed" ProgID="Equation.3" ShapeID="_x0000_i1035" DrawAspect="Content" ObjectID="_1806488539" r:id="rId27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3460" w:dyaOrig="760">
          <v:shape id="_x0000_i1036" type="#_x0000_t75" style="width:173.25pt;height:38pt" o:ole="">
            <v:imagedata r:id="rId28" o:title=""/>
          </v:shape>
          <o:OLEObject Type="Embed" ProgID="Equation.3" ShapeID="_x0000_i1036" DrawAspect="Content" ObjectID="_1806488540" r:id="rId29"/>
        </w:object>
      </w:r>
    </w:p>
    <w:p w:rsidR="006A03C7" w:rsidRPr="00BE742A" w:rsidRDefault="006A03C7" w:rsidP="006A03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868E4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1.</w:t>
      </w:r>
      <w:r w:rsidR="005E7E38"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3"/>
        <w:gridCol w:w="1098"/>
        <w:gridCol w:w="1134"/>
        <w:gridCol w:w="1134"/>
        <w:gridCol w:w="992"/>
        <w:gridCol w:w="992"/>
      </w:tblGrid>
      <w:tr w:rsidR="005E7E38" w:rsidRPr="00BE742A">
        <w:trPr>
          <w:trHeight w:val="240"/>
        </w:trPr>
        <w:tc>
          <w:tcPr>
            <w:tcW w:w="5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30"/>
        </w:trPr>
        <w:tc>
          <w:tcPr>
            <w:tcW w:w="5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5856A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5856A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5856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5856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5856A3">
              <w:rPr>
                <w:color w:val="000000"/>
                <w:sz w:val="28"/>
                <w:szCs w:val="28"/>
              </w:rPr>
              <w:t>4</w:t>
            </w:r>
          </w:p>
        </w:tc>
      </w:tr>
      <w:tr w:rsidR="005E7E38" w:rsidRPr="00BE742A">
        <w:trPr>
          <w:trHeight w:val="307"/>
        </w:trPr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Фактическая убыточность страховой суммы, % 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</w:t>
            </w:r>
          </w:p>
        </w:tc>
      </w:tr>
    </w:tbl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Нагрузка в брутто-ставке составляет 22%.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i/>
          <w:color w:val="000000"/>
          <w:sz w:val="28"/>
          <w:szCs w:val="28"/>
        </w:rPr>
        <w:t xml:space="preserve">  </w:t>
      </w:r>
      <w:r w:rsidRPr="00BE742A">
        <w:rPr>
          <w:color w:val="000000"/>
          <w:sz w:val="28"/>
          <w:szCs w:val="28"/>
        </w:rPr>
        <w:t>Определить брутто-ставку при страховании имущества юридических лиц на основе страховой статистики за 5 лет с учетом про</w:t>
      </w:r>
      <w:r w:rsidRPr="00BE742A">
        <w:rPr>
          <w:color w:val="000000"/>
          <w:sz w:val="28"/>
          <w:szCs w:val="28"/>
        </w:rPr>
        <w:softHyphen/>
        <w:t>гнозируемого уровня убыточности страховой суммы на следующий год (при заданной гарантии безопасности 0,9).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BE742A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BE742A">
        <w:rPr>
          <w:b/>
          <w:iCs/>
          <w:color w:val="000000"/>
          <w:sz w:val="28"/>
          <w:szCs w:val="28"/>
        </w:rPr>
        <w:t>:</w:t>
      </w:r>
    </w:p>
    <w:p w:rsidR="006A03C7" w:rsidRPr="00BE742A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Определяем: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), которая равна прогнозируе</w:t>
      </w:r>
      <w:r w:rsidRPr="00BE742A">
        <w:rPr>
          <w:color w:val="000000"/>
          <w:sz w:val="28"/>
          <w:szCs w:val="28"/>
        </w:rPr>
        <w:softHyphen/>
        <w:t>мому уровню убыточности страховой суммы на следующий за анализируемым периодом год. Для этого используем модель линейного тренда, согласно которой фактические данные по убыточности страховой сум</w:t>
      </w:r>
      <w:r w:rsidRPr="00BE742A">
        <w:rPr>
          <w:color w:val="000000"/>
          <w:sz w:val="28"/>
          <w:szCs w:val="28"/>
        </w:rPr>
        <w:softHyphen/>
        <w:t>мы выравниваем на основе линейного уравнения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2"/>
          <w:sz w:val="28"/>
          <w:szCs w:val="28"/>
        </w:rPr>
        <w:object w:dxaOrig="1320" w:dyaOrig="360">
          <v:shape id="_x0000_i1037" type="#_x0000_t75" style="width:65.65pt;height:18.2pt" o:ole="">
            <v:imagedata r:id="rId30" o:title=""/>
          </v:shape>
          <o:OLEObject Type="Embed" ProgID="Equation.3" ShapeID="_x0000_i1037" DrawAspect="Content" ObjectID="_1806488541" r:id="rId31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  <w:lang w:val="en-US"/>
        </w:rPr>
        <w:t>i</w:t>
      </w:r>
      <w:r w:rsidRPr="00BE742A">
        <w:rPr>
          <w:color w:val="000000"/>
          <w:sz w:val="28"/>
          <w:szCs w:val="28"/>
        </w:rPr>
        <w:t xml:space="preserve">- выравненный показатель убыточности страховой суммы; 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,</w:t>
      </w:r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- параметры линейного тренда;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- </w:t>
      </w:r>
      <w:proofErr w:type="gramStart"/>
      <w:r w:rsidRPr="00BE742A">
        <w:rPr>
          <w:color w:val="000000"/>
          <w:sz w:val="28"/>
          <w:szCs w:val="28"/>
        </w:rPr>
        <w:t>порядковый</w:t>
      </w:r>
      <w:proofErr w:type="gramEnd"/>
      <w:r w:rsidRPr="00BE742A">
        <w:rPr>
          <w:color w:val="000000"/>
          <w:sz w:val="28"/>
          <w:szCs w:val="28"/>
        </w:rPr>
        <w:t xml:space="preserve"> номер соответствующего года.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Параметры линейного тренда определяем методом наименьших квадратов, решив следующую систему уравнений с двумя неизвест</w:t>
      </w:r>
      <w:r w:rsidRPr="00BE742A">
        <w:rPr>
          <w:color w:val="000000"/>
          <w:sz w:val="28"/>
          <w:szCs w:val="28"/>
        </w:rPr>
        <w:softHyphen/>
        <w:t>ными: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020" w:dyaOrig="400">
          <v:shape id="_x0000_i1038" type="#_x0000_t75" style="width:101.25pt;height:19.8pt" o:ole="">
            <v:imagedata r:id="rId32" o:title=""/>
          </v:shape>
          <o:OLEObject Type="Embed" ProgID="Equation.3" ShapeID="_x0000_i1038" DrawAspect="Content" ObjectID="_1806488542" r:id="rId33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439" w:dyaOrig="420">
          <v:shape id="_x0000_i1039" type="#_x0000_t75" style="width:121.85pt;height:21.35pt" o:ole="">
            <v:imagedata r:id="rId34" o:title=""/>
          </v:shape>
          <o:OLEObject Type="Embed" ProgID="Equation.3" ShapeID="_x0000_i1039" DrawAspect="Content" ObjectID="_1806488543" r:id="rId35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анализируемых лет.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Данную систему уравнений можно упростить, если начать отсчет лет с середины ряда. Тогда ∑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= 0, а система уравнений примет вид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219" w:dyaOrig="400">
          <v:shape id="_x0000_i1040" type="#_x0000_t75" style="width:60.9pt;height:19.8pt" o:ole="">
            <v:imagedata r:id="rId36" o:title=""/>
          </v:shape>
          <o:OLEObject Type="Embed" ProgID="Equation.3" ShapeID="_x0000_i1040" DrawAspect="Content" ObjectID="_1806488544" r:id="rId37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660" w:dyaOrig="440">
          <v:shape id="_x0000_i1041" type="#_x0000_t75" style="width:83.1pt;height:22.15pt" o:ole="">
            <v:imagedata r:id="rId38" o:title=""/>
          </v:shape>
          <o:OLEObject Type="Embed" ProgID="Equation.3" ShapeID="_x0000_i1041" DrawAspect="Content" ObjectID="_1806488545" r:id="rId39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отсюда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4"/>
          <w:sz w:val="28"/>
          <w:szCs w:val="28"/>
        </w:rPr>
        <w:object w:dxaOrig="2420" w:dyaOrig="800">
          <v:shape id="_x0000_i1042" type="#_x0000_t75" style="width:121.05pt;height:40.35pt" o:ole="">
            <v:imagedata r:id="rId40" o:title=""/>
          </v:shape>
          <o:OLEObject Type="Embed" ProgID="Equation.3" ShapeID="_x0000_i1042" DrawAspect="Content" ObjectID="_1806488546" r:id="rId41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Расчет параметров линейного уравнения показан в табл. 2.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2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параметров уравнения прямой и среднеквадратического отклонения</w:t>
      </w:r>
      <w:r w:rsidRPr="00BE742A">
        <w:rPr>
          <w:b/>
          <w:color w:val="000000"/>
          <w:sz w:val="28"/>
          <w:szCs w:val="28"/>
        </w:rPr>
        <w:br/>
        <w:t xml:space="preserve"> фактических значений убыточности от выравненных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"/>
        <w:gridCol w:w="1500"/>
        <w:gridCol w:w="1492"/>
        <w:gridCol w:w="748"/>
        <w:gridCol w:w="935"/>
        <w:gridCol w:w="1761"/>
        <w:gridCol w:w="1701"/>
        <w:gridCol w:w="1701"/>
      </w:tblGrid>
      <w:tr w:rsidR="005E7E38" w:rsidRPr="00BE742A">
        <w:trPr>
          <w:trHeight w:val="470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Фактиче</w:t>
            </w:r>
            <w:r w:rsidRPr="00BE742A">
              <w:rPr>
                <w:color w:val="000000"/>
                <w:sz w:val="28"/>
                <w:szCs w:val="28"/>
              </w:rPr>
              <w:softHyphen/>
              <w:t>ская убы</w:t>
            </w:r>
            <w:r w:rsidRPr="00BE742A">
              <w:rPr>
                <w:color w:val="000000"/>
                <w:sz w:val="28"/>
                <w:szCs w:val="28"/>
              </w:rPr>
              <w:softHyphen/>
              <w:t xml:space="preserve">точность, 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% (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Условное обозначение лет(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Расчетные показатели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Выравненная убыточность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  <w:r w:rsidRPr="00BE742A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rPr>
          <w:trHeight w:val="376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rPr>
          <w:trHeight w:val="24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rPr>
          <w:trHeight w:val="26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-5,6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0,0036</w:t>
            </w:r>
          </w:p>
        </w:tc>
      </w:tr>
      <w:tr w:rsidR="005E7E38" w:rsidRPr="00BE742A"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-3,2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0,0256</w:t>
            </w:r>
          </w:p>
        </w:tc>
      </w:tr>
      <w:tr w:rsidR="005E7E38" w:rsidRPr="00BE742A"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0,0144</w:t>
            </w:r>
          </w:p>
        </w:tc>
      </w:tr>
      <w:tr w:rsidR="005E7E38" w:rsidRPr="00BE742A"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5E7E38" w:rsidRPr="00BE742A"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3,6 1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185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0,0004</w:t>
            </w:r>
          </w:p>
        </w:tc>
      </w:tr>
      <w:tr w:rsidR="005E7E38" w:rsidRPr="00BE742A"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0,044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расчетные данные из табл. 2, получаем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3240" w:dyaOrig="620">
          <v:shape id="_x0000_i1043" type="#_x0000_t75" style="width:162.2pt;height:30.85pt" o:ole="">
            <v:imagedata r:id="rId42" o:title=""/>
          </v:shape>
          <o:OLEObject Type="Embed" ProgID="Equation.3" ShapeID="_x0000_i1043" DrawAspect="Content" ObjectID="_1806488547" r:id="rId43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Таким образом, линейное уравнение будет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* =3</w:t>
      </w:r>
      <w:proofErr w:type="gramStart"/>
      <w:r w:rsidRPr="00BE742A">
        <w:rPr>
          <w:color w:val="000000"/>
          <w:sz w:val="28"/>
          <w:szCs w:val="28"/>
        </w:rPr>
        <w:t>,22</w:t>
      </w:r>
      <w:proofErr w:type="gramEnd"/>
      <w:r w:rsidRPr="00BE742A">
        <w:rPr>
          <w:color w:val="000000"/>
          <w:sz w:val="28"/>
          <w:szCs w:val="28"/>
        </w:rPr>
        <w:t xml:space="preserve"> + 0,18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 xml:space="preserve">Подставляя значения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в уравнение, определяем выравненные уров</w:t>
      </w:r>
      <w:r w:rsidRPr="00BE742A">
        <w:rPr>
          <w:color w:val="000000"/>
          <w:sz w:val="28"/>
          <w:szCs w:val="28"/>
        </w:rPr>
        <w:softHyphen/>
        <w:t>ни убыточности страховой суммы для каждого года (см. табл. 2, гр. 6).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Прогнозируемая убыточность страховой суммы на следующий (за последним анализируемым) год составит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gramStart"/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</w:rPr>
        <w:t>з</w:t>
      </w:r>
      <w:proofErr w:type="gramEnd"/>
      <w:r w:rsidRPr="00BE742A">
        <w:rPr>
          <w:color w:val="000000"/>
          <w:sz w:val="28"/>
          <w:szCs w:val="28"/>
        </w:rPr>
        <w:t>*= 3,22+ 0,18-3=3,76%.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Следовательно, основная часть нетто-ставки на следующий за рас</w:t>
      </w:r>
      <w:r w:rsidRPr="00BE742A">
        <w:rPr>
          <w:color w:val="000000"/>
          <w:sz w:val="28"/>
          <w:szCs w:val="28"/>
        </w:rPr>
        <w:softHyphen/>
        <w:t>сматриваемым периодом год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 равна 3,76% от страховой суммы;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proofErr w:type="gramStart"/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proofErr w:type="gramEnd"/>
      <w:r w:rsidRPr="00BE742A">
        <w:rPr>
          <w:color w:val="000000"/>
          <w:sz w:val="28"/>
          <w:szCs w:val="28"/>
        </w:rPr>
        <w:t xml:space="preserve"> = σβ(γ;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 σ - среднеквадратическое отклонение фактических уровней убыточно</w:t>
      </w:r>
      <w:r w:rsidRPr="00BE742A">
        <w:rPr>
          <w:color w:val="000000"/>
          <w:sz w:val="28"/>
          <w:szCs w:val="28"/>
        </w:rPr>
        <w:softHyphen/>
        <w:t>сти от выравненных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2060" w:dyaOrig="760">
          <v:shape id="_x0000_i1044" type="#_x0000_t75" style="width:102.85pt;height:38pt" o:ole="">
            <v:imagedata r:id="rId44" o:title=""/>
          </v:shape>
          <o:OLEObject Type="Embed" ProgID="Equation.3" ShapeID="_x0000_i1044" DrawAspect="Content" ObjectID="_1806488548" r:id="rId45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рассчитанные в табл. 2 показатели (итог гр. 8) в форму</w:t>
      </w:r>
      <w:r w:rsidRPr="00BE742A">
        <w:rPr>
          <w:color w:val="000000"/>
          <w:sz w:val="28"/>
          <w:szCs w:val="28"/>
        </w:rPr>
        <w:softHyphen/>
        <w:t>лу, получаем: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3220" w:dyaOrig="700">
          <v:shape id="_x0000_i1045" type="#_x0000_t75" style="width:160.6pt;height:34.8pt" o:ole="">
            <v:imagedata r:id="rId46" o:title=""/>
          </v:shape>
          <o:OLEObject Type="Embed" ProgID="Equation.3" ShapeID="_x0000_i1045" DrawAspect="Content" ObjectID="_1806488549" r:id="rId47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β - коэффициент, зависящий от заданной гарантии безопасности γ (той вероятности, с которой собранных взносов хватит на выплаты страховых возмещений) и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числа анализируемых лет. Значение берется </w:t>
      </w:r>
      <w:proofErr w:type="gramStart"/>
      <w:r w:rsidRPr="00BE742A">
        <w:rPr>
          <w:color w:val="000000"/>
          <w:sz w:val="28"/>
          <w:szCs w:val="28"/>
        </w:rPr>
        <w:t>из</w:t>
      </w:r>
      <w:proofErr w:type="gramEnd"/>
      <w:r w:rsidRPr="00BE742A">
        <w:rPr>
          <w:color w:val="000000"/>
          <w:sz w:val="28"/>
          <w:szCs w:val="28"/>
        </w:rPr>
        <w:t xml:space="preserve"> при</w:t>
      </w:r>
      <w:r w:rsidRPr="00BE742A">
        <w:rPr>
          <w:color w:val="000000"/>
          <w:sz w:val="28"/>
          <w:szCs w:val="28"/>
        </w:rPr>
        <w:softHyphen/>
        <w:t>веденной в методике табл. 3.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3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b/>
          <w:color w:val="000000"/>
          <w:sz w:val="28"/>
          <w:szCs w:val="28"/>
          <w:lang w:val="en-US"/>
        </w:rPr>
        <w:t>β</w:t>
      </w:r>
      <w:r w:rsidRPr="00BE742A">
        <w:rPr>
          <w:b/>
          <w:color w:val="000000"/>
          <w:sz w:val="28"/>
          <w:szCs w:val="28"/>
        </w:rPr>
        <w:t xml:space="preserve"> зависящего от гарантии безопасности</w:t>
      </w:r>
      <w:proofErr w:type="gramStart"/>
      <w:r w:rsidRPr="00BE742A">
        <w:rPr>
          <w:b/>
          <w:color w:val="000000"/>
          <w:sz w:val="28"/>
          <w:szCs w:val="28"/>
        </w:rPr>
        <w:t xml:space="preserve"> (γ)</w:t>
      </w:r>
      <w:r w:rsidRPr="00BE742A">
        <w:rPr>
          <w:b/>
          <w:color w:val="000000"/>
          <w:sz w:val="28"/>
          <w:szCs w:val="28"/>
        </w:rPr>
        <w:br/>
      </w:r>
      <w:proofErr w:type="gramEnd"/>
      <w:r w:rsidRPr="00BE742A">
        <w:rPr>
          <w:b/>
          <w:color w:val="000000"/>
          <w:sz w:val="28"/>
          <w:szCs w:val="28"/>
        </w:rPr>
        <w:t>и числа анализируемых лет (</w:t>
      </w:r>
      <w:r w:rsidRPr="00BE742A">
        <w:rPr>
          <w:b/>
          <w:color w:val="000000"/>
          <w:sz w:val="28"/>
          <w:szCs w:val="28"/>
          <w:lang w:val="en-US"/>
        </w:rPr>
        <w:t>n</w:t>
      </w:r>
      <w:r w:rsidRPr="00BE742A">
        <w:rPr>
          <w:b/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"/>
        <w:gridCol w:w="1900"/>
        <w:gridCol w:w="1985"/>
        <w:gridCol w:w="1984"/>
        <w:gridCol w:w="1985"/>
        <w:gridCol w:w="1984"/>
      </w:tblGrid>
      <w:tr w:rsidR="005E7E38" w:rsidRPr="00BE742A">
        <w:trPr>
          <w:trHeight w:val="278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9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γ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2,972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6,649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13,640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27,448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68,740</w:t>
            </w:r>
          </w:p>
        </w:tc>
      </w:tr>
      <w:tr w:rsidR="005E7E38" w:rsidRPr="00BE742A"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4,380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6,455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10,448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3,854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5,500</w:t>
            </w:r>
          </w:p>
        </w:tc>
      </w:tr>
      <w:tr w:rsidR="005E7E38" w:rsidRPr="00BE742A">
        <w:trPr>
          <w:trHeight w:val="346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2,219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3,900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При гарантии безопасности 0,9 для пяти </w:t>
      </w:r>
      <w:r w:rsidR="009B7712">
        <w:rPr>
          <w:color w:val="000000"/>
          <w:sz w:val="28"/>
          <w:szCs w:val="28"/>
        </w:rPr>
        <w:t>анализируемых лет коэф</w:t>
      </w:r>
      <w:r w:rsidR="009B7712">
        <w:rPr>
          <w:color w:val="000000"/>
          <w:sz w:val="28"/>
          <w:szCs w:val="28"/>
        </w:rPr>
        <w:softHyphen/>
        <w:t xml:space="preserve">фициент </w:t>
      </w:r>
      <w:r w:rsidRPr="00BE742A">
        <w:rPr>
          <w:color w:val="000000"/>
          <w:sz w:val="28"/>
          <w:szCs w:val="28"/>
        </w:rPr>
        <w:t>3 равен 1,984. Рисковая надбавка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gramEnd"/>
      <w:r w:rsidRPr="00BE742A">
        <w:rPr>
          <w:color w:val="000000"/>
          <w:sz w:val="28"/>
          <w:szCs w:val="28"/>
        </w:rPr>
        <w:t xml:space="preserve"> = 0,105 · 1,984 = 0,208%;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3,76 + 0,208 = 3,968%;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200" w:dyaOrig="680">
          <v:shape id="_x0000_i1046" type="#_x0000_t75" style="width:209.65pt;height:34pt" o:ole="">
            <v:imagedata r:id="rId48" o:title=""/>
          </v:shape>
          <o:OLEObject Type="Embed" ProgID="Equation.3" ShapeID="_x0000_i1046" DrawAspect="Content" ObjectID="_1806488550" r:id="rId49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равна 5,1%.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методике, предлагаемой статистиками.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компании могут использовать методики расчетов стра</w:t>
      </w:r>
      <w:r w:rsidRPr="00BE742A">
        <w:rPr>
          <w:color w:val="000000"/>
          <w:sz w:val="28"/>
          <w:szCs w:val="28"/>
        </w:rPr>
        <w:softHyphen/>
        <w:t>ховых тарифов, обоснованность которых должна быть подтверждена использованием математических методов, учитывающих специфику страховых операций. Одна из них предлагается в учебниках по финан</w:t>
      </w:r>
      <w:r w:rsidRPr="00BE742A">
        <w:rPr>
          <w:color w:val="000000"/>
          <w:sz w:val="28"/>
          <w:szCs w:val="28"/>
        </w:rPr>
        <w:softHyphen/>
        <w:t>совой статистике.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В основе расчета нетто-ставки лежит убыточность страховой суммы за период, предшествующий </w:t>
      </w:r>
      <w:proofErr w:type="gramStart"/>
      <w:r w:rsidRPr="00BE742A">
        <w:rPr>
          <w:color w:val="000000"/>
          <w:sz w:val="28"/>
          <w:szCs w:val="28"/>
        </w:rPr>
        <w:t>расчетному</w:t>
      </w:r>
      <w:proofErr w:type="gramEnd"/>
      <w:r w:rsidRPr="00BE742A">
        <w:rPr>
          <w:color w:val="000000"/>
          <w:sz w:val="28"/>
          <w:szCs w:val="28"/>
        </w:rPr>
        <w:t xml:space="preserve"> (обычно за 5 предыдущих лет). Основная часть нетто-ставки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 равна средней убыточности страхо</w:t>
      </w:r>
      <w:r w:rsidRPr="00BE742A">
        <w:rPr>
          <w:color w:val="000000"/>
          <w:sz w:val="28"/>
          <w:szCs w:val="28"/>
        </w:rPr>
        <w:softHyphen/>
        <w:t>вой суммы за предшествующий период и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24"/>
          <w:sz w:val="28"/>
          <w:szCs w:val="28"/>
        </w:rPr>
        <w:object w:dxaOrig="1579" w:dyaOrig="680">
          <v:shape id="_x0000_i1047" type="#_x0000_t75" style="width:79.1pt;height:34pt" o:ole="">
            <v:imagedata r:id="rId50" o:title=""/>
          </v:shape>
          <o:OLEObject Type="Embed" ProgID="Equation.3" ShapeID="_x0000_i1047" DrawAspect="Content" ObjectID="_1806488551" r:id="rId51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(13)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периодов.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(</w:t>
      </w:r>
      <w:proofErr w:type="spellStart"/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</w:t>
      </w:r>
      <w:r w:rsidR="002A6101">
        <w:rPr>
          <w:color w:val="000000"/>
          <w:sz w:val="28"/>
          <w:szCs w:val="28"/>
        </w:rPr>
        <w:t xml:space="preserve">                                    </w:t>
      </w:r>
      <w:r w:rsidRPr="00BE742A">
        <w:rPr>
          <w:color w:val="000000"/>
          <w:sz w:val="28"/>
          <w:szCs w:val="28"/>
        </w:rPr>
        <w:t xml:space="preserve"> Т</w:t>
      </w:r>
      <w:proofErr w:type="gramStart"/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proofErr w:type="gramEnd"/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</w:rPr>
        <w:t xml:space="preserve">=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>σ,                                                                           (14)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σ - среднеквадратическое отклонение убыточности страховой суммы за предшествующий период, которое определяется по формуле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</w:t>
      </w:r>
      <w:r w:rsidR="00554265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26"/>
          <w:sz w:val="28"/>
          <w:szCs w:val="28"/>
        </w:rPr>
        <w:object w:dxaOrig="1900" w:dyaOrig="760">
          <v:shape id="_x0000_i1048" type="#_x0000_t75" style="width:94.95pt;height:38pt" o:ole="">
            <v:imagedata r:id="rId52" o:title=""/>
          </v:shape>
          <o:OLEObject Type="Embed" ProgID="Equation.3" ShapeID="_x0000_i1048" DrawAspect="Content" ObjectID="_1806488552" r:id="rId53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(15)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- коэффициент доверия, зависящий от требуемой вероятности, с кото</w:t>
      </w:r>
      <w:r w:rsidRPr="00BE742A">
        <w:rPr>
          <w:color w:val="000000"/>
          <w:sz w:val="28"/>
          <w:szCs w:val="28"/>
        </w:rPr>
        <w:softHyphen/>
        <w:t xml:space="preserve">рой собранных взносов хватит на выплаты страховых возмещений по страховым случаям. Некоторые значения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приведены в табл. 4.</w:t>
      </w:r>
    </w:p>
    <w:p w:rsidR="00422C76" w:rsidRPr="00BE742A" w:rsidRDefault="00422C76" w:rsidP="005E7E38">
      <w:pPr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Таблица 4 </w:t>
      </w:r>
    </w:p>
    <w:p w:rsidR="005E7E38" w:rsidRPr="00BE742A" w:rsidRDefault="005E7E38" w:rsidP="005E7E38">
      <w:pPr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Значение вероятности при разной величине коэффициента доверия </w:t>
      </w:r>
      <w:r w:rsidRPr="00BE742A">
        <w:rPr>
          <w:b/>
          <w:color w:val="000000"/>
          <w:sz w:val="28"/>
          <w:szCs w:val="28"/>
          <w:lang w:val="en-US"/>
        </w:rPr>
        <w:t>t</w:t>
      </w:r>
    </w:p>
    <w:p w:rsidR="005E7E38" w:rsidRPr="00BE742A" w:rsidRDefault="005E7E38" w:rsidP="005E7E38">
      <w:pPr>
        <w:ind w:firstLine="56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842"/>
        <w:gridCol w:w="1701"/>
      </w:tblGrid>
      <w:tr w:rsidR="005E7E38" w:rsidRPr="00BE742A">
        <w:trPr>
          <w:trHeight w:val="1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</w:tr>
      <w:tr w:rsidR="005E7E38" w:rsidRPr="00BE742A">
        <w:trPr>
          <w:trHeight w:val="27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0,6827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0,9973</w:t>
            </w:r>
          </w:p>
        </w:tc>
      </w:tr>
      <w:tr w:rsidR="005E7E38" w:rsidRPr="00BE742A">
        <w:trPr>
          <w:trHeight w:val="30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0,8664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0,9990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 страховой организации сложились следующие пока</w:t>
      </w:r>
      <w:r w:rsidRPr="00BE742A">
        <w:rPr>
          <w:color w:val="000000"/>
          <w:sz w:val="28"/>
          <w:szCs w:val="28"/>
        </w:rPr>
        <w:softHyphen/>
        <w:t>затели убыточности страховой суммы по добровольному страхованию домашнего имущества граждан: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7"/>
        <w:gridCol w:w="1460"/>
        <w:gridCol w:w="1417"/>
        <w:gridCol w:w="1418"/>
        <w:gridCol w:w="1276"/>
        <w:gridCol w:w="1275"/>
      </w:tblGrid>
      <w:tr w:rsidR="005E7E38" w:rsidRPr="00BE742A">
        <w:trPr>
          <w:trHeight w:val="278"/>
        </w:trPr>
        <w:tc>
          <w:tcPr>
            <w:tcW w:w="39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88"/>
        </w:trPr>
        <w:tc>
          <w:tcPr>
            <w:tcW w:w="3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5E7E38" w:rsidRPr="00BE742A">
        <w:trPr>
          <w:trHeight w:val="307"/>
        </w:trPr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рисковую надбавку;</w:t>
      </w:r>
    </w:p>
    <w:p w:rsidR="005E7E38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и брутто-ставку при условии, что нагрузка по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составляет 26% в брутто-ставке.</w:t>
      </w:r>
    </w:p>
    <w:p w:rsidR="00C57D57" w:rsidRPr="00BE742A" w:rsidRDefault="00C57D57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BE742A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BE742A">
        <w:rPr>
          <w:b/>
          <w:iCs/>
          <w:color w:val="000000"/>
          <w:sz w:val="28"/>
          <w:szCs w:val="28"/>
        </w:rPr>
        <w:t>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нетто-ставки, которая будет равна средней убы</w:t>
      </w:r>
      <w:r w:rsidRPr="00BE742A">
        <w:rPr>
          <w:color w:val="000000"/>
          <w:sz w:val="28"/>
          <w:szCs w:val="28"/>
        </w:rPr>
        <w:softHyphen/>
        <w:t>точности страховой суммы за предшествующие пять лет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4900" w:dyaOrig="680">
          <v:shape id="_x0000_i1049" type="#_x0000_t75" style="width:245.25pt;height:34pt" o:ole="">
            <v:imagedata r:id="rId54" o:title=""/>
          </v:shape>
          <o:OLEObject Type="Embed" ProgID="Equation.3" ShapeID="_x0000_i1049" DrawAspect="Content" ObjectID="_1806488553" r:id="rId55"/>
        </w:objec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BE742A">
        <w:rPr>
          <w:color w:val="000000"/>
          <w:sz w:val="28"/>
          <w:szCs w:val="28"/>
        </w:rPr>
        <w:t xml:space="preserve"> = σ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,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= 2 при вероятности 0,954 (см. табл. 4),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σ -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8"/>
          <w:sz w:val="28"/>
          <w:szCs w:val="28"/>
        </w:rPr>
        <w:object w:dxaOrig="9060" w:dyaOrig="1480">
          <v:shape id="_x0000_i1050" type="#_x0000_t75" style="width:453.35pt;height:74.35pt" o:ole="">
            <v:imagedata r:id="rId56" o:title=""/>
          </v:shape>
          <o:OLEObject Type="Embed" ProgID="Equation.3" ShapeID="_x0000_i1050" DrawAspect="Content" ObjectID="_1806488554" r:id="rId57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proofErr w:type="gramStart"/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proofErr w:type="gramEnd"/>
      <w:r w:rsidRPr="00BE742A">
        <w:rPr>
          <w:color w:val="000000"/>
          <w:sz w:val="28"/>
          <w:szCs w:val="28"/>
        </w:rPr>
        <w:t xml:space="preserve"> = 2</w:t>
      </w:r>
      <w:r w:rsidRPr="00BE742A">
        <w:rPr>
          <w:color w:val="000000"/>
          <w:sz w:val="28"/>
          <w:szCs w:val="28"/>
          <w:lang w:val="en-US"/>
        </w:rPr>
        <w:t>·</w:t>
      </w:r>
      <w:r w:rsidRPr="00BE742A">
        <w:rPr>
          <w:color w:val="000000"/>
          <w:sz w:val="28"/>
          <w:szCs w:val="28"/>
        </w:rPr>
        <w:t>0,164 = 0,328%;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BE742A">
        <w:rPr>
          <w:color w:val="000000"/>
          <w:sz w:val="28"/>
          <w:szCs w:val="28"/>
        </w:rPr>
        <w:t xml:space="preserve"> = 1,28 + 0,328 = 1,608%;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360" w:dyaOrig="680">
          <v:shape id="_x0000_i1051" type="#_x0000_t75" style="width:218.35pt;height:34pt" o:ole="">
            <v:imagedata r:id="rId58" o:title=""/>
          </v:shape>
          <o:OLEObject Type="Embed" ProgID="Equation.3" ShapeID="_x0000_i1051" DrawAspect="Content" ObjectID="_1806488555" r:id="rId59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BE742A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4"/>
        <w:gridCol w:w="4759"/>
      </w:tblGrid>
      <w:tr w:rsidR="005E7E38" w:rsidRPr="00BE742A"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rPr>
          <w:trHeight w:val="250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58</w:t>
            </w:r>
          </w:p>
        </w:tc>
      </w:tr>
      <w:tr w:rsidR="005E7E38" w:rsidRPr="00BE742A">
        <w:trPr>
          <w:trHeight w:val="25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1350</w:t>
            </w:r>
          </w:p>
        </w:tc>
      </w:tr>
      <w:tr w:rsidR="005E7E38" w:rsidRPr="00BE742A">
        <w:trPr>
          <w:trHeight w:val="278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1. Рассчитать по страхованию домашнего имущества со</w:t>
      </w:r>
      <w:r w:rsidRPr="00BE742A">
        <w:rPr>
          <w:color w:val="000000"/>
          <w:sz w:val="28"/>
          <w:szCs w:val="28"/>
        </w:rPr>
        <w:softHyphen/>
      </w:r>
      <w:r w:rsidR="00867F73">
        <w:rPr>
          <w:color w:val="000000"/>
          <w:sz w:val="28"/>
          <w:szCs w:val="28"/>
        </w:rPr>
        <w:t xml:space="preserve">гласно методике </w:t>
      </w:r>
      <w:proofErr w:type="spellStart"/>
      <w:r w:rsidR="00867F73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а) основную часть нетто-ставки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б) рисковую (гарантированную) надбавку при условии гарантии безопасности 0,95 и коэффициента, зависящего от гарантии безопасно</w:t>
      </w:r>
      <w:r w:rsidRPr="00BE742A">
        <w:rPr>
          <w:color w:val="000000"/>
          <w:sz w:val="28"/>
          <w:szCs w:val="28"/>
        </w:rPr>
        <w:softHyphen/>
        <w:t>сти, - 1,645;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г) брутто-ставку на 100 руб. страховой суммы.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2.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Определить страховой взнос страхователя при условии, что страхо</w:t>
      </w:r>
      <w:r w:rsidRPr="00BE742A">
        <w:rPr>
          <w:color w:val="000000"/>
          <w:sz w:val="28"/>
          <w:szCs w:val="28"/>
        </w:rPr>
        <w:softHyphen/>
        <w:t>вая сумма равна 100 тыс. руб.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юридических лиц:</w:t>
      </w:r>
    </w:p>
    <w:p w:rsidR="00CC40F1" w:rsidRPr="00BE742A" w:rsidRDefault="00CC40F1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1369"/>
        <w:gridCol w:w="1276"/>
        <w:gridCol w:w="1418"/>
        <w:gridCol w:w="1275"/>
        <w:gridCol w:w="1134"/>
      </w:tblGrid>
      <w:tr w:rsidR="005E7E38" w:rsidRPr="00BE742A">
        <w:trPr>
          <w:trHeight w:val="269"/>
        </w:trPr>
        <w:tc>
          <w:tcPr>
            <w:tcW w:w="4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59"/>
        </w:trPr>
        <w:tc>
          <w:tcPr>
            <w:tcW w:w="43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5E7E38" w:rsidRPr="00BE742A">
        <w:trPr>
          <w:trHeight w:val="278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26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на 100 руб. страховой суммы, если доля нагрузки в структуре тарифа равна 28%;</w:t>
      </w:r>
    </w:p>
    <w:p w:rsidR="005E7E38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1500 тыс. руб.</w:t>
      </w:r>
    </w:p>
    <w:p w:rsidR="00867F73" w:rsidRPr="00BE742A" w:rsidRDefault="00867F73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2"/>
        <w:gridCol w:w="2171"/>
      </w:tblGrid>
      <w:tr w:rsidR="005E7E38" w:rsidRPr="00BE742A">
        <w:trPr>
          <w:trHeight w:val="230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риска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5E7E38" w:rsidRPr="00BE742A"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rPr>
          <w:trHeight w:val="163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Среднее страховое обеспечение, тыс. руб.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rPr>
          <w:trHeight w:val="29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договоров, которые предполагается заключить со страхователями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1100</w:t>
            </w:r>
          </w:p>
        </w:tc>
      </w:tr>
      <w:tr w:rsidR="005E7E38" w:rsidRPr="00BE742A"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тарифной ставке, %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26</w:t>
            </w:r>
          </w:p>
        </w:tc>
      </w:tr>
      <w:tr w:rsidR="005E7E38" w:rsidRPr="00BE742A"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</w:t>
            </w:r>
            <w:proofErr w:type="spellStart"/>
            <w:r w:rsidRPr="00BE742A">
              <w:rPr>
                <w:color w:val="000000"/>
                <w:sz w:val="28"/>
                <w:szCs w:val="28"/>
              </w:rPr>
              <w:t>квадратическое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 xml:space="preserve"> отклонение страхового обеспечения, тыс. 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5E7E38" w:rsidRPr="00BE742A"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>Коэффициент, зависящий от гарантии безопасности</w:t>
            </w:r>
            <w:proofErr w:type="gramStart"/>
            <w:r w:rsidRPr="00BE742A">
              <w:rPr>
                <w:color w:val="000000"/>
                <w:sz w:val="28"/>
                <w:szCs w:val="28"/>
              </w:rPr>
              <w:t xml:space="preserve"> α(γ) </w:t>
            </w:r>
            <w:proofErr w:type="gramEnd"/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2A4C93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="005E7E38" w:rsidRPr="00BE742A">
        <w:rPr>
          <w:color w:val="000000"/>
          <w:sz w:val="28"/>
          <w:szCs w:val="28"/>
        </w:rPr>
        <w:t>Рассчитать тарифную ставку по страхованию от несчаст</w:t>
      </w:r>
      <w:r w:rsidR="005E7E38" w:rsidRPr="00BE742A">
        <w:rPr>
          <w:color w:val="000000"/>
          <w:sz w:val="28"/>
          <w:szCs w:val="28"/>
        </w:rPr>
        <w:softHyphen/>
        <w:t>ных случаев.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Показатели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25"/>
        <w:gridCol w:w="1268"/>
        <w:gridCol w:w="1418"/>
        <w:gridCol w:w="1275"/>
        <w:gridCol w:w="1134"/>
      </w:tblGrid>
      <w:tr w:rsidR="005E7E38" w:rsidRPr="00BE742A">
        <w:trPr>
          <w:trHeight w:val="326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5E7E38" w:rsidRPr="00BE742A">
        <w:trPr>
          <w:trHeight w:val="2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4,5 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0,954;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21%.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3"/>
        <w:gridCol w:w="3480"/>
      </w:tblGrid>
      <w:tr w:rsidR="005E7E38" w:rsidRPr="00BE742A">
        <w:trPr>
          <w:trHeight w:val="317"/>
        </w:trPr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5E7E38" w:rsidRPr="00BE742A">
        <w:trPr>
          <w:trHeight w:val="30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(0,95)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  <w:tr w:rsidR="005E7E38" w:rsidRPr="00BE742A">
        <w:trPr>
          <w:trHeight w:val="336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брутто-ставке, %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23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Рассчитать тарифную ставку при страховании профес</w:t>
      </w:r>
      <w:r w:rsidRPr="00BE742A">
        <w:rPr>
          <w:color w:val="000000"/>
          <w:sz w:val="28"/>
          <w:szCs w:val="28"/>
        </w:rPr>
        <w:softHyphen/>
        <w:t>сиональной ответственности аудиторов.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color w:val="000000"/>
          <w:sz w:val="28"/>
          <w:szCs w:val="28"/>
        </w:rPr>
      </w:pPr>
    </w:p>
    <w:p w:rsidR="005E7E38" w:rsidRPr="00270F61" w:rsidRDefault="005E7E38" w:rsidP="00270F6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В среднем по страховой организации сложились следую</w:t>
      </w:r>
      <w:r w:rsidRPr="00BE742A">
        <w:rPr>
          <w:color w:val="000000"/>
          <w:sz w:val="28"/>
          <w:szCs w:val="28"/>
        </w:rPr>
        <w:softHyphen/>
        <w:t>щие показатели убыточности страховой суммы по добровольному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(</w:t>
      </w:r>
      <w:proofErr w:type="gramStart"/>
      <w:r w:rsidRPr="00BE742A">
        <w:rPr>
          <w:color w:val="000000"/>
          <w:sz w:val="28"/>
          <w:szCs w:val="28"/>
        </w:rPr>
        <w:t>в</w:t>
      </w:r>
      <w:proofErr w:type="gramEnd"/>
      <w:r w:rsidRPr="00BE742A">
        <w:rPr>
          <w:color w:val="000000"/>
          <w:sz w:val="28"/>
          <w:szCs w:val="28"/>
        </w:rPr>
        <w:t xml:space="preserve"> %):</w:t>
      </w:r>
    </w:p>
    <w:p w:rsidR="0058741B" w:rsidRPr="00BE742A" w:rsidRDefault="0058741B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5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5E7E38" w:rsidRPr="00BE742A">
        <w:trPr>
          <w:trHeight w:val="3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 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(q)</w:t>
            </w:r>
            <w:r w:rsidRPr="00BE742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нетто-ставку и брутто-ставку при условии, что нагрузка по страхованию домашнего имущества составляет 22% в брутто-ставке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5"/>
        <w:gridCol w:w="4228"/>
      </w:tblGrid>
      <w:tr w:rsidR="005E7E38" w:rsidRPr="00BE742A"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Среднее страховое возмещение,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5E7E38" w:rsidRPr="00BE742A"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1400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rPr>
          <w:trHeight w:val="355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(0,98)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Рассчитать нетт</w:t>
      </w:r>
      <w:proofErr w:type="gramStart"/>
      <w:r w:rsidRPr="00BE742A">
        <w:rPr>
          <w:color w:val="000000"/>
          <w:sz w:val="28"/>
          <w:szCs w:val="28"/>
        </w:rPr>
        <w:t>о-</w:t>
      </w:r>
      <w:proofErr w:type="gramEnd"/>
      <w:r w:rsidRPr="00BE742A">
        <w:rPr>
          <w:color w:val="000000"/>
          <w:sz w:val="28"/>
          <w:szCs w:val="28"/>
        </w:rPr>
        <w:t xml:space="preserve"> и брутто-ставки по страхованию транспортных средств согласно методике </w:t>
      </w:r>
      <w:proofErr w:type="spellStart"/>
      <w:r w:rsidRPr="00BE742A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физических лиц: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9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Предшествующие годы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5856A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56A3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5E7E38" w:rsidRPr="00BE742A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4) брутто-ставку на 100 руб. страховой суммы, если доля нагрузки </w:t>
      </w:r>
      <w:proofErr w:type="gramStart"/>
      <w:r w:rsidRPr="00BE742A">
        <w:rPr>
          <w:color w:val="000000"/>
          <w:sz w:val="28"/>
          <w:szCs w:val="28"/>
        </w:rPr>
        <w:t>-в</w:t>
      </w:r>
      <w:proofErr w:type="gramEnd"/>
      <w:r w:rsidRPr="00BE742A">
        <w:rPr>
          <w:color w:val="000000"/>
          <w:sz w:val="28"/>
          <w:szCs w:val="28"/>
        </w:rPr>
        <w:t xml:space="preserve"> структуре тарифа составляет 26%;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100 тыс. руб</w:t>
      </w:r>
      <w:r w:rsidR="002A4C93"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7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0,997;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22%.</w:t>
      </w:r>
    </w:p>
    <w:p w:rsidR="006A03C7" w:rsidRDefault="006A03C7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70F61" w:rsidRPr="00BE742A" w:rsidRDefault="00270F61" w:rsidP="00270F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8"/>
        <w:gridCol w:w="4415"/>
      </w:tblGrid>
      <w:tr w:rsidR="005E7E38" w:rsidRPr="00BE742A">
        <w:trPr>
          <w:trHeight w:val="278"/>
        </w:trPr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 тяжести ущерба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0,75</w:t>
            </w:r>
          </w:p>
        </w:tc>
      </w:tr>
      <w:tr w:rsidR="005E7E38" w:rsidRPr="00BE742A">
        <w:trPr>
          <w:trHeight w:val="30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застрахованных объектов в предыдущем периоде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1250</w:t>
            </w:r>
          </w:p>
        </w:tc>
      </w:tr>
      <w:tr w:rsidR="005E7E38" w:rsidRPr="00BE742A"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пострадавших объектов в результате </w:t>
            </w: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наступления страхового случая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>50</w:t>
            </w:r>
          </w:p>
        </w:tc>
      </w:tr>
      <w:tr w:rsidR="005E7E38" w:rsidRPr="00BE742A"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Число заключенных договоров на планируемый период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420</w:t>
            </w:r>
          </w:p>
        </w:tc>
      </w:tr>
      <w:tr w:rsidR="005E7E38" w:rsidRPr="00BE742A">
        <w:trPr>
          <w:trHeight w:val="336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Рассчитайте тарифную ставку страхования одного из ви</w:t>
      </w:r>
      <w:r w:rsidRPr="00BE742A">
        <w:rPr>
          <w:color w:val="000000"/>
          <w:sz w:val="28"/>
          <w:szCs w:val="28"/>
        </w:rPr>
        <w:softHyphen/>
        <w:t>дов имущества юридических лиц с гарантией безопасности 0,98.</w:t>
      </w:r>
    </w:p>
    <w:p w:rsidR="005E7E38" w:rsidRDefault="005E7E38" w:rsidP="00270F61">
      <w:pPr>
        <w:shd w:val="clear" w:color="auto" w:fill="FFFFFF"/>
        <w:jc w:val="both"/>
        <w:rPr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E30475">
        <w:rPr>
          <w:b/>
          <w:sz w:val="28"/>
          <w:szCs w:val="28"/>
        </w:rPr>
        <w:t xml:space="preserve"> 6</w:t>
      </w:r>
      <w:r w:rsidR="00AC489C">
        <w:rPr>
          <w:b/>
          <w:sz w:val="28"/>
          <w:szCs w:val="28"/>
        </w:rPr>
        <w:t>-7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303561">
        <w:rPr>
          <w:b/>
          <w:color w:val="000000"/>
          <w:sz w:val="28"/>
          <w:szCs w:val="28"/>
        </w:rPr>
        <w:t>Личное страхование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Имущественное страхование</w:t>
      </w:r>
    </w:p>
    <w:p w:rsidR="00AC489C" w:rsidRDefault="00AC489C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7B0026" w:rsidRDefault="007B0026" w:rsidP="00270F61">
      <w:pPr>
        <w:rPr>
          <w:b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Как отрасль страхования оно подразделено на 2 </w:t>
      </w:r>
      <w:proofErr w:type="spellStart"/>
      <w:r w:rsidRPr="007B0026">
        <w:rPr>
          <w:sz w:val="28"/>
          <w:szCs w:val="28"/>
        </w:rPr>
        <w:t>подотрасли</w:t>
      </w:r>
      <w:proofErr w:type="spellEnd"/>
      <w:r w:rsidRPr="007B0026">
        <w:rPr>
          <w:sz w:val="28"/>
          <w:szCs w:val="28"/>
        </w:rPr>
        <w:t xml:space="preserve"> – страхование жизни и страхования здоровья. Для </w:t>
      </w:r>
      <w:r w:rsidRPr="007B0026">
        <w:rPr>
          <w:b/>
          <w:sz w:val="28"/>
          <w:szCs w:val="28"/>
        </w:rPr>
        <w:t>страхования жизни</w:t>
      </w:r>
      <w:r w:rsidRPr="007B0026">
        <w:rPr>
          <w:sz w:val="28"/>
          <w:szCs w:val="28"/>
        </w:rPr>
        <w:t xml:space="preserve"> характерны страховые выплаты при дожитии застрахованного до оговоренного момента или в случае его смерти в течение действия договора, который заключается на длительный срок (5-10 и более лет). В </w:t>
      </w:r>
      <w:r w:rsidRPr="007B0026">
        <w:rPr>
          <w:b/>
          <w:sz w:val="28"/>
          <w:szCs w:val="28"/>
        </w:rPr>
        <w:t>страховании здоровья</w:t>
      </w:r>
      <w:r w:rsidRPr="007B0026">
        <w:rPr>
          <w:sz w:val="28"/>
          <w:szCs w:val="28"/>
        </w:rPr>
        <w:t xml:space="preserve"> выплаты производятся при причинении вреда здоровью застрахованного. Договоры страхования заключаются обычно на </w:t>
      </w:r>
      <w:r w:rsidR="00270F61">
        <w:rPr>
          <w:sz w:val="28"/>
          <w:szCs w:val="28"/>
        </w:rPr>
        <w:t>срок один год и менее (рис. 1).</w:t>
      </w:r>
    </w:p>
    <w:p w:rsidR="007B0026" w:rsidRPr="007B0026" w:rsidRDefault="00666B0B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50165</wp:posOffset>
                </wp:positionV>
                <wp:extent cx="5486400" cy="2171700"/>
                <wp:effectExtent l="9525" t="12065" r="952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171700"/>
                          <a:chOff x="1881" y="8334"/>
                          <a:chExt cx="8640" cy="34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8334"/>
                            <a:ext cx="41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pPr>
                                <w:jc w:val="center"/>
                              </w:pPr>
                              <w:r>
                                <w:t>Личное страхование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9414"/>
                            <a:ext cx="34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pPr>
                                <w:jc w:val="center"/>
                              </w:pPr>
                              <w:r>
                                <w:t>Страхование жизни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9414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здоровья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0674"/>
                            <a:ext cx="18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на случай смерти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0674"/>
                            <a:ext cx="19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на дожитие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10674"/>
                            <a:ext cx="23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от несчастных случаев и болезней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10674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Медицинское страхование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 flipH="1">
                            <a:off x="4401" y="8874"/>
                            <a:ext cx="72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6921" y="8874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781" y="10134"/>
                            <a:ext cx="18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4221" y="10134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 flipH="1">
                            <a:off x="7101" y="9954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9081" y="9954"/>
                            <a:ext cx="3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pt;margin-top:3.95pt;width:6in;height:171pt;z-index:251657728" coordorigin="1881,8334" coordsize="864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n69QQAANAlAAAOAAAAZHJzL2Uyb0RvYy54bWzsmm9vqzYUxt9P2neweN8GCCGAml51SdNN&#10;6rZK9+4DOGACGtjMOE26ad99x39wuEm6dr1SqynkRQKxMfbjH8eHB64+7eoKPRLelozOHO/SdRCh&#10;KctKup45v31ZXkQOagWmGa4YJTPnibTOp+vvv7vaNgnxWcGqjHAEjdA22TYzpxCiSUajNi1IjdtL&#10;1hAKhTnjNRawy9ejjOMttF5XI991w9GW8azhLCVtC/8udKFzrdrPc5KKX/O8JQJVMwf6JtQ3V98r&#10;+T26vsLJmuOmKFPTDfyGXtS4pHBS29QCC4w2vDxqqi5TzlqWi8uU1SOW52VK1BhgNJ57MJo7zjaN&#10;Gss62a4bKxNIe6DTm5tNf3l84KjMYO4cRHENU6TOinwpzbZZJ1Djjjefmweuxweb9yz9vYXi0WG5&#10;3F/rymi1/Zll0BzeCKak2eW8lk3AoNFOzcCTnQGyEyiFPydBFAYuTFQKZb439aawo+YoLWAi5XFe&#10;FEFXoTgaj4Ou7NYcL4/WB48DXx05wok+seqs6ZwcGfDW7iVtv03SzwVuiJqpVgpmJPU7Sb/I8f3A&#10;dmisVVWVpKRI7OBvKb5UptXKIsrmBaZrcsM52xYEZ9A7Tx4JY7CH6jG0spGXpA58/1CyTvDA6wSb&#10;wIY8RacXThreijvCaiQ3Zg6Hi0l1Ez/et0JX7aqo3rOqzJZlVakdvl7NK44eMVx4S/Uxrbf9ahVF&#10;25kTT/yJFqBf1vabcNXnVBN1KSCCVGUNRNhKOJGy3dJMsSNwWeltGF1FjY5SOi2i2K12UFGKu2LZ&#10;EyjKmY4UENlgo2D8TwdtIUrMnPaPDebEQdVPFGYl9gKpn1A7wWQKzCHeL1n1SzBNoamZIxykN+dC&#10;h6JNw8t1AWfSHFB2AxdNXiqR970y/QZs34nf8RG/6oLrQfg+/PpuqPmNAVfJAE46ftVlrqLFmfNr&#10;YviA8XEYDo4wnkiI3h3jcBo8i7E/hOFEhmGFsck9hmisV3uTTUyOMA4/BGObgHkuEP11OPZgCdb5&#10;l+dGZ51PKJBtujekFb20ODwCefohII8jk1acAjkGfFVeIXM6WC3ONS9WHNu0b+C4x/H0iOPoQzgO&#10;wTpQd8QnOPbHXWIxBOQM/IVuggaQeyCDR6etH+tTxJ1OYGa8n08RTY1PcQLkfWYRa0vorAOyzfwG&#10;jnscxx3H9yUlyFPrtrnLm9MHbu75nrfMUF6VzY+dC2N8SjB4jHkWHWa7yu6RTuWL3kMFHfo374wy&#10;aZxBB6U/9c2WGNjGxvk64YIh8dSALSt4CRZjBU4WGHA1ycDRIuDgyy2d7UifTPksYPZ1jotytP+K&#10;3fg2uo2Ci8APby8Cd7G4uFnOg4tw6U0ni/FiPl94f8vRekFSlFlGqBxc5657weusVuPza1/c+utW&#10;qNHXrasEDUyh7ld1Wtmle5tPXytydBKK97PRAEQTXzWXysr9L1xK+Q2NYdxZuUc0Sghf54QNNJ4z&#10;jRDN9GqvabRmCyz1b4+S/tQ8lfFcr3ss03m0sHQPYA5hcv+U9vTTMs8+LtNgWvPktWD2wqR94nUC&#10;x3E44Dis2r2XBp7B0T790jhaD+S1OJ7MJqcApLpXj+PJgXdq1+8XHadh/T7n9ds+ztJcWkvjtVz2&#10;wmTsmlX7mEYbJQca/6f3NuqFF3htSN0SmVec5HtJ/X11L7R/Eev6HwAAAP//AwBQSwMEFAAGAAgA&#10;AAAhABHecHnfAAAACAEAAA8AAABkcnMvZG93bnJldi54bWxMj8tqwzAQRfeF/oOYQneN7KQP27Ec&#10;Qmi7CoUmhZKdYk1sE2tkLMV2/r7TVbs83OHOuflqsq0YsPeNIwXxLAKBVDrTUKXga//2kIDwQZPR&#10;rSNUcEUPq+L2JteZcSN94rALleAS8plWUIfQZVL6skar/cx1SJydXG91YOwraXo9crlt5TyKnqXV&#10;DfGHWne4qbE87y5Wwfuox/Uifh2259Pmetg/fXxvY1Tq/m5aL0EEnMLfMfzqszoU7HR0FzJetMwJ&#10;TwkKXlIQHCfJnPmoYPGYpiCLXP4fUPwAAAD//wMAUEsBAi0AFAAGAAgAAAAhALaDOJL+AAAA4QEA&#10;ABMAAAAAAAAAAAAAAAAAAAAAAFtDb250ZW50X1R5cGVzXS54bWxQSwECLQAUAAYACAAAACEAOP0h&#10;/9YAAACUAQAACwAAAAAAAAAAAAAAAAAvAQAAX3JlbHMvLnJlbHNQSwECLQAUAAYACAAAACEAmO65&#10;+vUEAADQJQAADgAAAAAAAAAAAAAAAAAuAgAAZHJzL2Uyb0RvYy54bWxQSwECLQAUAAYACAAAACEA&#10;Ed5wed8AAAAIAQAADwAAAAAAAAAAAAAAAABPBwAAZHJzL2Rvd25yZXYueG1sUEsFBgAAAAAEAAQA&#10;8wAAAFs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221;top:8334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pPr>
                          <w:jc w:val="center"/>
                        </w:pPr>
                        <w:r>
                          <w:t>Личное страхование</w:t>
                        </w:r>
                      </w:p>
                    </w:txbxContent>
                  </v:textbox>
                </v:shape>
                <v:shape id="Text Box 4" o:spid="_x0000_s1028" type="#_x0000_t202" style="position:absolute;left:2061;top:9414;width:34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pPr>
                          <w:jc w:val="center"/>
                        </w:pPr>
                        <w:r>
                          <w:t>Страхование жизни</w:t>
                        </w:r>
                      </w:p>
                    </w:txbxContent>
                  </v:textbox>
                </v:shape>
                <v:shape id="Text Box 5" o:spid="_x0000_s1029" type="#_x0000_t202" style="position:absolute;left:6741;top:9414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Страхование здоровья</w:t>
                        </w:r>
                      </w:p>
                    </w:txbxContent>
                  </v:textbox>
                </v:shape>
                <v:shape id="Text Box 6" o:spid="_x0000_s1030" type="#_x0000_t202" style="position:absolute;left:1881;top:10674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Страхование на случай смерти</w:t>
                        </w:r>
                      </w:p>
                    </w:txbxContent>
                  </v:textbox>
                </v:shape>
                <v:shape id="Text Box 7" o:spid="_x0000_s1031" type="#_x0000_t202" style="position:absolute;left:3861;top:10674;width:19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B0026" w:rsidRDefault="007B0026" w:rsidP="007B0026">
                        <w:r>
                          <w:t>Страхование на дожитие</w:t>
                        </w:r>
                      </w:p>
                    </w:txbxContent>
                  </v:textbox>
                </v:shape>
                <v:shape id="Text Box 8" o:spid="_x0000_s1032" type="#_x0000_t202" style="position:absolute;left:6201;top:10674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Страхование от несчастных случаев и болезней</w:t>
                        </w:r>
                      </w:p>
                    </w:txbxContent>
                  </v:textbox>
                </v:shape>
                <v:shape id="Text Box 9" o:spid="_x0000_s1033" type="#_x0000_t202" style="position:absolute;left:8721;top:10674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Медицинское страхование</w:t>
                        </w:r>
                      </w:p>
                    </w:txbxContent>
                  </v:textbox>
                </v:shape>
                <v:line id="Line 10" o:spid="_x0000_s1034" style="position:absolute;flip:x;visibility:visible;mso-wrap-style:square" from="4401,8874" to="5121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1" o:spid="_x0000_s1035" style="position:absolute;visibility:visible;mso-wrap-style:square" from="6921,8874" to="7461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2" o:spid="_x0000_s1036" style="position:absolute;flip:x;visibility:visible;mso-wrap-style:square" from="2781,10134" to="296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4221,10134" to="458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4" o:spid="_x0000_s1038" style="position:absolute;flip:x;visibility:visible;mso-wrap-style:square" from="7101,9954" to="764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5" o:spid="_x0000_s1039" style="position:absolute;visibility:visible;mso-wrap-style:square" from="9081,9954" to="944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  <w:r w:rsidR="007B0026" w:rsidRPr="007B0026">
        <w:rPr>
          <w:noProof/>
          <w:sz w:val="28"/>
          <w:szCs w:val="28"/>
        </w:rPr>
        <w:t xml:space="preserve"> 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270F61">
      <w:pPr>
        <w:spacing w:line="360" w:lineRule="auto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center"/>
        <w:rPr>
          <w:sz w:val="28"/>
          <w:szCs w:val="28"/>
        </w:rPr>
      </w:pPr>
      <w:r w:rsidRPr="007B0026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1 - </w:t>
      </w:r>
      <w:r w:rsidRPr="007B0026">
        <w:rPr>
          <w:sz w:val="28"/>
          <w:szCs w:val="28"/>
        </w:rPr>
        <w:t xml:space="preserve"> Основные отрасли и </w:t>
      </w:r>
      <w:proofErr w:type="spellStart"/>
      <w:r w:rsidRPr="007B0026">
        <w:rPr>
          <w:sz w:val="28"/>
          <w:szCs w:val="28"/>
        </w:rPr>
        <w:t>подотрасли</w:t>
      </w:r>
      <w:proofErr w:type="spellEnd"/>
      <w:r w:rsidRPr="007B0026">
        <w:rPr>
          <w:sz w:val="28"/>
          <w:szCs w:val="28"/>
        </w:rPr>
        <w:t xml:space="preserve"> личного страхования</w:t>
      </w:r>
    </w:p>
    <w:p w:rsidR="007B0026" w:rsidRPr="007B0026" w:rsidRDefault="007B0026" w:rsidP="007B0026">
      <w:pPr>
        <w:spacing w:line="360" w:lineRule="auto"/>
        <w:ind w:firstLine="720"/>
        <w:rPr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>Страхование на дожитие</w:t>
      </w:r>
      <w:r w:rsidRPr="007B0026">
        <w:rPr>
          <w:sz w:val="28"/>
          <w:szCs w:val="28"/>
        </w:rPr>
        <w:t xml:space="preserve"> включает виды страхования, по которым предусмотрена выплата в связи с дожитием застрахованного до определенного момента (</w:t>
      </w:r>
      <w:proofErr w:type="gramStart"/>
      <w:r w:rsidRPr="007B0026">
        <w:rPr>
          <w:sz w:val="28"/>
          <w:szCs w:val="28"/>
        </w:rPr>
        <w:t>до</w:t>
      </w:r>
      <w:proofErr w:type="gramEnd"/>
      <w:r w:rsidRPr="007B0026">
        <w:rPr>
          <w:sz w:val="28"/>
          <w:szCs w:val="28"/>
        </w:rPr>
        <w:t xml:space="preserve"> </w:t>
      </w:r>
      <w:proofErr w:type="gramStart"/>
      <w:r w:rsidRPr="007B0026">
        <w:rPr>
          <w:sz w:val="28"/>
          <w:szCs w:val="28"/>
        </w:rPr>
        <w:t>окончание</w:t>
      </w:r>
      <w:proofErr w:type="gramEnd"/>
      <w:r w:rsidRPr="007B0026">
        <w:rPr>
          <w:sz w:val="28"/>
          <w:szCs w:val="28"/>
        </w:rPr>
        <w:t xml:space="preserve"> срока страхования, до определенного возраста или события).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 xml:space="preserve"> Страхование на случай смерти</w:t>
      </w:r>
      <w:r w:rsidRPr="007B0026">
        <w:rPr>
          <w:sz w:val="28"/>
          <w:szCs w:val="28"/>
        </w:rPr>
        <w:t xml:space="preserve"> объединяет виды страхования, условия которых предусматривают страховую выплату только в случае смерти застрахованного.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lastRenderedPageBreak/>
        <w:t xml:space="preserve">Для </w:t>
      </w:r>
      <w:r w:rsidRPr="007B0026">
        <w:rPr>
          <w:b/>
          <w:sz w:val="28"/>
          <w:szCs w:val="28"/>
        </w:rPr>
        <w:t>страхования от несчастных случаев и болезней</w:t>
      </w:r>
      <w:r w:rsidRPr="007B0026">
        <w:rPr>
          <w:sz w:val="28"/>
          <w:szCs w:val="28"/>
        </w:rPr>
        <w:t xml:space="preserve"> характерны выплаты в связи с потерей здоровья наступившей в результате несчастного случая или болезни.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В </w:t>
      </w:r>
      <w:r w:rsidRPr="007B0026">
        <w:rPr>
          <w:b/>
          <w:sz w:val="28"/>
          <w:szCs w:val="28"/>
        </w:rPr>
        <w:t>медицинское страхование</w:t>
      </w:r>
      <w:r w:rsidRPr="007B0026">
        <w:rPr>
          <w:sz w:val="28"/>
          <w:szCs w:val="28"/>
        </w:rPr>
        <w:t xml:space="preserve"> входят виды страхования, по которым выплата в размере стоимости лечения осуществляется при обращении застрахованного за медицинской помощью.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Для российской практики характерно </w:t>
      </w:r>
      <w:r w:rsidRPr="007B0026">
        <w:rPr>
          <w:b/>
          <w:sz w:val="28"/>
          <w:szCs w:val="28"/>
        </w:rPr>
        <w:t>смешанное страхование жизни</w:t>
      </w:r>
      <w:r w:rsidRPr="007B0026">
        <w:rPr>
          <w:sz w:val="28"/>
          <w:szCs w:val="28"/>
        </w:rPr>
        <w:t>, которое соединяет в одном договоре страхования на случай смерти, страхование на дожитие и страхование от несчастных случаев и болезней.</w:t>
      </w:r>
    </w:p>
    <w:p w:rsidR="007B0026" w:rsidRPr="007B0026" w:rsidRDefault="007B0026" w:rsidP="008B51B4">
      <w:pPr>
        <w:jc w:val="center"/>
        <w:rPr>
          <w:b/>
          <w:sz w:val="28"/>
          <w:szCs w:val="28"/>
        </w:rPr>
      </w:pP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Под </w:t>
      </w:r>
      <w:r w:rsidRPr="007B0026">
        <w:rPr>
          <w:b/>
          <w:color w:val="000000"/>
          <w:sz w:val="28"/>
          <w:szCs w:val="28"/>
        </w:rPr>
        <w:t>имущественным страхованием</w:t>
      </w:r>
      <w:r w:rsidRPr="007B0026">
        <w:rPr>
          <w:color w:val="000000"/>
          <w:sz w:val="28"/>
          <w:szCs w:val="28"/>
        </w:rPr>
        <w:t xml:space="preserve"> в ГК РФ подразумевается процесс заключения и исполнения договоров, в которых страховщик за определенную премию обязуется при наступлении страхового события возместить страхова</w:t>
      </w:r>
      <w:r w:rsidRPr="007B0026">
        <w:rPr>
          <w:color w:val="000000"/>
          <w:sz w:val="28"/>
          <w:szCs w:val="28"/>
        </w:rPr>
        <w:softHyphen/>
        <w:t>телю или другому лицу, в чью пользу заключен договор, убытки, причиненные застрахованному имуществу или иным имуществен</w:t>
      </w:r>
      <w:r w:rsidRPr="007B0026">
        <w:rPr>
          <w:color w:val="000000"/>
          <w:sz w:val="28"/>
          <w:szCs w:val="28"/>
        </w:rPr>
        <w:softHyphen/>
        <w:t xml:space="preserve">ным интересам страхователя.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Страховая сумма</w:t>
      </w:r>
      <w:r w:rsidRPr="007B0026">
        <w:rPr>
          <w:iCs/>
          <w:color w:val="000000"/>
          <w:sz w:val="28"/>
          <w:szCs w:val="28"/>
        </w:rPr>
        <w:t xml:space="preserve"> </w:t>
      </w:r>
      <w:r w:rsidRPr="007B0026">
        <w:rPr>
          <w:i/>
          <w:iCs/>
          <w:color w:val="000000"/>
          <w:sz w:val="28"/>
          <w:szCs w:val="28"/>
        </w:rPr>
        <w:t xml:space="preserve">- </w:t>
      </w:r>
      <w:r w:rsidRPr="007B0026">
        <w:rPr>
          <w:color w:val="000000"/>
          <w:sz w:val="28"/>
          <w:szCs w:val="28"/>
        </w:rPr>
        <w:t xml:space="preserve">это сумма, в пределах которой страховщик несет страховую ответственность по договору. </w:t>
      </w:r>
      <w:r w:rsidRPr="007B0026">
        <w:rPr>
          <w:b/>
          <w:iCs/>
          <w:color w:val="000000"/>
          <w:sz w:val="28"/>
          <w:szCs w:val="28"/>
        </w:rPr>
        <w:t>Страховая стоимость</w:t>
      </w:r>
      <w:r w:rsidRPr="007B0026">
        <w:rPr>
          <w:i/>
          <w:iCs/>
          <w:color w:val="000000"/>
          <w:sz w:val="28"/>
          <w:szCs w:val="28"/>
        </w:rPr>
        <w:t xml:space="preserve"> </w:t>
      </w:r>
      <w:r w:rsidRPr="007B0026">
        <w:rPr>
          <w:color w:val="000000"/>
          <w:sz w:val="28"/>
          <w:szCs w:val="28"/>
        </w:rPr>
        <w:t>— это восстановительная стоимость вещи за вычетом износа.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Согласно данному Закону «О пожарной безопасности», предприятия, осуществляющие предпринимательскую деятельность на территории РФ должны проводить </w:t>
      </w:r>
      <w:r w:rsidRPr="007B0026">
        <w:rPr>
          <w:b/>
          <w:iCs/>
          <w:color w:val="000000"/>
          <w:sz w:val="28"/>
          <w:szCs w:val="28"/>
        </w:rPr>
        <w:t>обязательное противопожарное страхо</w:t>
      </w:r>
      <w:r w:rsidRPr="007B0026">
        <w:rPr>
          <w:b/>
          <w:iCs/>
          <w:color w:val="000000"/>
          <w:sz w:val="28"/>
          <w:szCs w:val="28"/>
        </w:rPr>
        <w:softHyphen/>
        <w:t>вание: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имущества, находящегося в их ведении, пользовании, распо</w:t>
      </w:r>
      <w:r w:rsidRPr="007B0026">
        <w:rPr>
          <w:color w:val="000000"/>
          <w:sz w:val="28"/>
          <w:szCs w:val="28"/>
        </w:rPr>
        <w:softHyphen/>
        <w:t>ряжении;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гражданской ответственности за вред, который может быть причинен пожаром третьим лицам;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• работ и услуг в области пожарной безопасности.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Объектами страхования</w:t>
      </w:r>
      <w:r w:rsidRPr="007B0026">
        <w:rPr>
          <w:color w:val="000000"/>
          <w:sz w:val="28"/>
          <w:szCs w:val="28"/>
        </w:rPr>
        <w:t xml:space="preserve"> являются имущественные интересы стра</w:t>
      </w:r>
      <w:r w:rsidRPr="007B0026">
        <w:rPr>
          <w:color w:val="000000"/>
          <w:sz w:val="28"/>
          <w:szCs w:val="28"/>
        </w:rPr>
        <w:softHyphen/>
        <w:t xml:space="preserve">хователя (застрахованного лица, выгодоприобретателя), связанные с владением, пользованием и распоряжением имуществом на случай его повреждения или уничтожения в результате пожара и иных рисков.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Объектами страхования имущества физических лиц</w:t>
      </w:r>
      <w:r w:rsidRPr="007B0026">
        <w:rPr>
          <w:color w:val="000000"/>
          <w:sz w:val="28"/>
          <w:szCs w:val="28"/>
        </w:rPr>
        <w:t xml:space="preserve"> являются предметы домашней обстановки, обихода и потребления, предназначенные для использования в личном хозяйстве в целях удовлетворения бытовых и культурных потребностей данной семьи (домашнее имущество), а также элементы отделки и оборудования квартир, иное имущество и имущественные интересы по соглашению сторон.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lastRenderedPageBreak/>
        <w:t xml:space="preserve">Страхование имущества граждан распространяется на объекты, которые обычно объединяются в </w:t>
      </w:r>
      <w:r w:rsidRPr="007B0026">
        <w:rPr>
          <w:b/>
          <w:color w:val="000000"/>
          <w:sz w:val="28"/>
          <w:szCs w:val="28"/>
        </w:rPr>
        <w:t>две основные группы</w:t>
      </w:r>
      <w:r w:rsidRPr="007B0026">
        <w:rPr>
          <w:color w:val="000000"/>
          <w:sz w:val="28"/>
          <w:szCs w:val="28"/>
        </w:rPr>
        <w:t>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жилые помещения;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домашнее имущество.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Объектами страхования грузоперевозок</w:t>
      </w:r>
      <w:r w:rsidRPr="007B0026">
        <w:rPr>
          <w:color w:val="000000"/>
          <w:sz w:val="28"/>
          <w:szCs w:val="28"/>
        </w:rPr>
        <w:t xml:space="preserve"> являются имущественные интересы, свя</w:t>
      </w:r>
      <w:r w:rsidRPr="007B0026">
        <w:rPr>
          <w:color w:val="000000"/>
          <w:sz w:val="28"/>
          <w:szCs w:val="28"/>
        </w:rPr>
        <w:softHyphen/>
        <w:t>занные с сохранностью перевозимого груза от воздействия множест</w:t>
      </w:r>
      <w:r w:rsidRPr="007B0026">
        <w:rPr>
          <w:color w:val="000000"/>
          <w:sz w:val="28"/>
          <w:szCs w:val="28"/>
        </w:rPr>
        <w:softHyphen/>
        <w:t xml:space="preserve">ва рисков, возникающих в ходе транспортировки.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Споры по договорам страхования разрешаются в судебном по</w:t>
      </w:r>
      <w:r w:rsidRPr="007B0026">
        <w:rPr>
          <w:b/>
          <w:color w:val="000000"/>
          <w:sz w:val="28"/>
          <w:szCs w:val="28"/>
        </w:rPr>
        <w:softHyphen/>
        <w:t>рядке.</w:t>
      </w:r>
    </w:p>
    <w:p w:rsidR="007B0026" w:rsidRDefault="007B0026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 Назначение и классификация личного страхования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 Основные виды страхования на случай смерти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 Условия видов страхования на дожитие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 Специфика страхования от несчастных случаев</w:t>
      </w:r>
    </w:p>
    <w:p w:rsidR="00EA77F6" w:rsidRPr="00AC489C" w:rsidRDefault="008F6C56" w:rsidP="00AC489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 Медицинское страхование в РФ</w:t>
      </w:r>
      <w:r w:rsidR="00C57D57">
        <w:rPr>
          <w:sz w:val="28"/>
          <w:szCs w:val="28"/>
        </w:rPr>
        <w:t xml:space="preserve"> 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Классификация видов иму</w:t>
      </w:r>
      <w:r w:rsidR="00EA77F6">
        <w:rPr>
          <w:sz w:val="28"/>
          <w:szCs w:val="28"/>
        </w:rPr>
        <w:t>щества, подлежащего страхованию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Страхования имущества промышленных предпр</w:t>
      </w:r>
      <w:r w:rsidR="00EA77F6">
        <w:rPr>
          <w:sz w:val="28"/>
          <w:szCs w:val="28"/>
        </w:rPr>
        <w:t>иятий, учреждений и организаций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Имущество сельскохозяйственных пр</w:t>
      </w:r>
      <w:r w:rsidR="00EA77F6">
        <w:rPr>
          <w:sz w:val="28"/>
          <w:szCs w:val="28"/>
        </w:rPr>
        <w:t>едприятий и события страхования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Специфик</w:t>
      </w:r>
      <w:r w:rsidR="00EA77F6">
        <w:rPr>
          <w:sz w:val="28"/>
          <w:szCs w:val="28"/>
        </w:rPr>
        <w:t>а страхования имущества граждан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Объекты имущества, </w:t>
      </w:r>
      <w:r w:rsidR="00EA77F6">
        <w:rPr>
          <w:sz w:val="28"/>
          <w:szCs w:val="28"/>
        </w:rPr>
        <w:t>не принимающиеся на страхование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8F6C5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 Значение и принципы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EA77F6">
        <w:rPr>
          <w:sz w:val="28"/>
          <w:szCs w:val="28"/>
        </w:rPr>
        <w:t>.  Субъекты и объекты страхования сель</w:t>
      </w:r>
      <w:r w:rsidR="008F6C56">
        <w:rPr>
          <w:sz w:val="28"/>
          <w:szCs w:val="28"/>
        </w:rPr>
        <w:t>ско</w:t>
      </w:r>
      <w:r w:rsidR="00EA77F6">
        <w:rPr>
          <w:sz w:val="28"/>
          <w:szCs w:val="28"/>
        </w:rPr>
        <w:t>хоз</w:t>
      </w:r>
      <w:r w:rsidR="008F6C56">
        <w:rPr>
          <w:sz w:val="28"/>
          <w:szCs w:val="28"/>
        </w:rPr>
        <w:t xml:space="preserve">яйственных </w:t>
      </w:r>
      <w:r w:rsidR="00EA77F6">
        <w:rPr>
          <w:sz w:val="28"/>
          <w:szCs w:val="28"/>
        </w:rPr>
        <w:t>культур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caps/>
          <w:sz w:val="28"/>
          <w:szCs w:val="28"/>
        </w:rPr>
        <w:t>13</w:t>
      </w:r>
      <w:r w:rsidR="008F6C56">
        <w:rPr>
          <w:caps/>
          <w:sz w:val="28"/>
          <w:szCs w:val="28"/>
        </w:rPr>
        <w:t xml:space="preserve">.  </w:t>
      </w:r>
      <w:r w:rsidR="008F6C56">
        <w:rPr>
          <w:sz w:val="28"/>
          <w:szCs w:val="28"/>
        </w:rPr>
        <w:t>Современное состояние транспортного страхования в РФ.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8F6C56">
        <w:rPr>
          <w:sz w:val="28"/>
          <w:szCs w:val="28"/>
        </w:rPr>
        <w:t>.  Виды и состав транспортных средств, принимаемых на страхование.</w:t>
      </w:r>
    </w:p>
    <w:p w:rsidR="00EA77F6" w:rsidRDefault="00AC489C" w:rsidP="008F6C56">
      <w:pPr>
        <w:rPr>
          <w:sz w:val="28"/>
          <w:szCs w:val="28"/>
        </w:rPr>
      </w:pPr>
      <w:r>
        <w:rPr>
          <w:sz w:val="28"/>
          <w:szCs w:val="28"/>
        </w:rPr>
        <w:t xml:space="preserve">          15</w:t>
      </w:r>
      <w:r w:rsidR="00EA77F6">
        <w:rPr>
          <w:sz w:val="28"/>
          <w:szCs w:val="28"/>
        </w:rPr>
        <w:t>.  Страховая ответственность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EA77F6">
        <w:rPr>
          <w:sz w:val="28"/>
          <w:szCs w:val="28"/>
        </w:rPr>
        <w:t>.  Определение страховых платежей</w:t>
      </w:r>
      <w:r w:rsidR="00EA77F6" w:rsidRPr="00EA77F6">
        <w:rPr>
          <w:sz w:val="28"/>
          <w:szCs w:val="28"/>
        </w:rPr>
        <w:t xml:space="preserve"> </w:t>
      </w:r>
      <w:r w:rsidR="00EA77F6">
        <w:rPr>
          <w:sz w:val="28"/>
          <w:szCs w:val="28"/>
        </w:rPr>
        <w:t xml:space="preserve"> по страхованию  имущества</w:t>
      </w:r>
      <w:r w:rsidR="008F6C56">
        <w:rPr>
          <w:sz w:val="28"/>
          <w:szCs w:val="28"/>
        </w:rPr>
        <w:t xml:space="preserve"> юри</w:t>
      </w:r>
      <w:r w:rsidR="00EA77F6">
        <w:rPr>
          <w:sz w:val="28"/>
          <w:szCs w:val="28"/>
        </w:rPr>
        <w:t>ди</w:t>
      </w:r>
      <w:r w:rsidR="008F6C56">
        <w:rPr>
          <w:sz w:val="28"/>
          <w:szCs w:val="28"/>
        </w:rPr>
        <w:t>ческих  лиц</w:t>
      </w:r>
    </w:p>
    <w:p w:rsidR="00EA77F6" w:rsidRDefault="00EA77F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89C">
        <w:rPr>
          <w:sz w:val="28"/>
          <w:szCs w:val="28"/>
        </w:rPr>
        <w:t>17</w:t>
      </w:r>
      <w:r>
        <w:rPr>
          <w:sz w:val="28"/>
          <w:szCs w:val="28"/>
        </w:rPr>
        <w:t>.  Тарифные ставки и их дифференциация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7B0026" w:rsidRPr="00D05CA3" w:rsidRDefault="007B0026" w:rsidP="007B0026">
      <w:pPr>
        <w:spacing w:line="360" w:lineRule="auto"/>
        <w:jc w:val="center"/>
        <w:rPr>
          <w:b/>
          <w:color w:val="000000"/>
        </w:rPr>
      </w:pPr>
      <w:r w:rsidRPr="00D05CA3">
        <w:rPr>
          <w:b/>
          <w:color w:val="000000"/>
        </w:rPr>
        <w:t>Вопросы для самоконтроля:</w:t>
      </w:r>
    </w:p>
    <w:p w:rsidR="007B0026" w:rsidRPr="00D05CA3" w:rsidRDefault="007B0026" w:rsidP="007B0026">
      <w:pPr>
        <w:spacing w:line="360" w:lineRule="auto"/>
        <w:jc w:val="center"/>
        <w:rPr>
          <w:color w:val="000000"/>
        </w:rPr>
      </w:pP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1. Назначение и классификация личного страхования?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2. Основные виды страхования на случай смерти?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3. Условия видов страхования на дожитие?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4. Специфика страхования от несчастных случаев?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5. Медицинское страхование в РФ?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6A03C7" w:rsidRDefault="006A03C7" w:rsidP="008F6C56">
      <w:pPr>
        <w:ind w:firstLine="709"/>
        <w:rPr>
          <w:sz w:val="28"/>
          <w:szCs w:val="28"/>
        </w:rPr>
      </w:pPr>
    </w:p>
    <w:p w:rsidR="00EA77F6" w:rsidRPr="003E18B6" w:rsidRDefault="00EA77F6" w:rsidP="00EA77F6">
      <w:pPr>
        <w:ind w:left="1069" w:hanging="360"/>
        <w:rPr>
          <w:sz w:val="28"/>
          <w:szCs w:val="28"/>
        </w:rPr>
      </w:pPr>
    </w:p>
    <w:p w:rsidR="005E7E38" w:rsidRDefault="008B51B4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8C0A1F">
        <w:rPr>
          <w:b/>
          <w:sz w:val="28"/>
          <w:szCs w:val="28"/>
        </w:rPr>
        <w:t xml:space="preserve"> 8-11</w:t>
      </w:r>
    </w:p>
    <w:p w:rsidR="005E7E38" w:rsidRPr="008C0A1F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5E53FD">
        <w:rPr>
          <w:b/>
          <w:color w:val="000000"/>
          <w:sz w:val="28"/>
          <w:szCs w:val="28"/>
        </w:rPr>
        <w:t>Страхование ответственности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Страхование предпринимательских и финансовых рисков</w:t>
      </w:r>
    </w:p>
    <w:p w:rsidR="008C0A1F" w:rsidRDefault="008C0A1F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b/>
          <w:color w:val="000000"/>
          <w:sz w:val="28"/>
          <w:szCs w:val="28"/>
        </w:rPr>
        <w:t>Гражданская ответственность</w:t>
      </w:r>
      <w:r w:rsidRPr="008C0A1F">
        <w:rPr>
          <w:color w:val="000000"/>
          <w:sz w:val="28"/>
          <w:szCs w:val="28"/>
        </w:rPr>
        <w:t xml:space="preserve"> – предусмотренная законом мера государственного принуждения, применяемая для восстановления нарушенных прав потерпевшего (третьего) лица, удовлетворения его интересов за счет нарушителя. Гражданская ответственность носит случайный и </w:t>
      </w:r>
      <w:proofErr w:type="gramStart"/>
      <w:r w:rsidRPr="008C0A1F">
        <w:rPr>
          <w:color w:val="000000"/>
          <w:sz w:val="28"/>
          <w:szCs w:val="28"/>
        </w:rPr>
        <w:t>компенсационных</w:t>
      </w:r>
      <w:proofErr w:type="gramEnd"/>
      <w:r w:rsidRPr="008C0A1F">
        <w:rPr>
          <w:color w:val="000000"/>
          <w:sz w:val="28"/>
          <w:szCs w:val="28"/>
        </w:rPr>
        <w:t xml:space="preserve"> характер – лицо, непреднамеренно приносившее ущерб, обязано возместить его пострадавшему лицу в соответствии с законом. При заключении договора страхования эта обязанность перекладывается на страховщика, и страхователь тем самым освобождается от своих обязательств.</w:t>
      </w: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color w:val="000000"/>
          <w:sz w:val="28"/>
          <w:szCs w:val="28"/>
        </w:rPr>
        <w:t xml:space="preserve">В соответствии с положениями ГК РФ страхование ответственности является </w:t>
      </w:r>
      <w:proofErr w:type="spellStart"/>
      <w:r w:rsidRPr="008C0A1F">
        <w:rPr>
          <w:color w:val="000000"/>
          <w:sz w:val="28"/>
          <w:szCs w:val="28"/>
        </w:rPr>
        <w:t>подотраслью</w:t>
      </w:r>
      <w:proofErr w:type="spellEnd"/>
      <w:r w:rsidRPr="008C0A1F">
        <w:rPr>
          <w:color w:val="000000"/>
          <w:sz w:val="28"/>
          <w:szCs w:val="28"/>
        </w:rPr>
        <w:t xml:space="preserve"> страхования имущества  и покрывает последствия страховых случаев, связанных с наступлением гражданской ответственности по обязательствам, возникающим вследствие причинения вреда жизни, здоровью или имуществу третьих лиц, а также ответственности по договорам и т.д.</w:t>
      </w:r>
    </w:p>
    <w:p w:rsidR="008F6C56" w:rsidRPr="005E53FD" w:rsidRDefault="008F6C56" w:rsidP="008F6C56">
      <w:pPr>
        <w:shd w:val="clear" w:color="auto" w:fill="FFFFFF"/>
        <w:autoSpaceDE w:val="0"/>
        <w:autoSpaceDN w:val="0"/>
        <w:adjustRightInd w:val="0"/>
        <w:ind w:left="1069"/>
        <w:jc w:val="both"/>
        <w:rPr>
          <w:b/>
          <w:color w:val="000000"/>
          <w:sz w:val="28"/>
          <w:szCs w:val="28"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1.  Отрасль страхования – страхование ответственности: сущность, назначение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2.  Виды и основные условия страхования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3.  Виды финансовых рисков и их оценка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4.  Страхование профессиональной и гражданской ответственности, субъекты и объекты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5.  Страхования ответственности предприятий-источников повышенной опасности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6.  Основополагающие принципы организации автотранспортного страхования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7.  Объекты транспортного страхования и объем страховой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8.  Порядок заключения и условия прекращения договора</w:t>
      </w: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i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Тарифные ставки в зависимости от стажа водителя следующие (</w:t>
      </w:r>
      <w:proofErr w:type="gramStart"/>
      <w:r w:rsidRPr="00867F73">
        <w:rPr>
          <w:color w:val="000000"/>
          <w:sz w:val="28"/>
          <w:szCs w:val="28"/>
        </w:rPr>
        <w:t>в</w:t>
      </w:r>
      <w:proofErr w:type="gramEnd"/>
      <w:r w:rsidRPr="00867F73">
        <w:rPr>
          <w:color w:val="000000"/>
          <w:sz w:val="28"/>
          <w:szCs w:val="28"/>
        </w:rPr>
        <w:t xml:space="preserve"> % </w:t>
      </w:r>
      <w:proofErr w:type="gramStart"/>
      <w:r w:rsidRPr="00867F73">
        <w:rPr>
          <w:color w:val="000000"/>
          <w:sz w:val="28"/>
          <w:szCs w:val="28"/>
        </w:rPr>
        <w:t>от</w:t>
      </w:r>
      <w:proofErr w:type="gramEnd"/>
      <w:r w:rsidRPr="00867F73">
        <w:rPr>
          <w:color w:val="000000"/>
          <w:sz w:val="28"/>
          <w:szCs w:val="28"/>
        </w:rPr>
        <w:t xml:space="preserve"> страховой суммы): до 1 года – 5,8%, от 1 до 5 лет -3,6%, от 5 до 10 лет - 2,9%. Страховая сумма гражданской ответственности на каждого водителя составляет 120 тыс. руб.</w:t>
      </w:r>
    </w:p>
    <w:p w:rsidR="005E7E38" w:rsidRPr="00867F73" w:rsidRDefault="005E7E38" w:rsidP="00867F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Определить страховой взнос транспортной организации потребительской кооперации на год при добровольном страховании гражданской ответственности </w:t>
      </w:r>
      <w:r w:rsidRPr="00867F73">
        <w:rPr>
          <w:color w:val="000000"/>
          <w:sz w:val="28"/>
          <w:szCs w:val="28"/>
        </w:rPr>
        <w:lastRenderedPageBreak/>
        <w:t>водителей транспортных средств, если в организации работают со стажем работы до 1 года - 4 человека, от 1 г&lt; до 5 лет - 3 человека, от 5 до 10 лет - 2 человека.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867F73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867F73">
        <w:rPr>
          <w:b/>
          <w:iCs/>
          <w:color w:val="000000"/>
          <w:sz w:val="28"/>
          <w:szCs w:val="28"/>
        </w:rPr>
        <w:t>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 страховой взнос транспортной организации страховщику при добровольном страховании гражданской ответственности водителей транспортных средств: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7780" w:dyaOrig="620">
          <v:shape id="_x0000_i1052" type="#_x0000_t75" style="width:389.25pt;height:30.85pt" o:ole="">
            <v:imagedata r:id="rId60" o:title=""/>
          </v:shape>
          <o:OLEObject Type="Embed" ProgID="Equation.3" ShapeID="_x0000_i1052" DrawAspect="Content" ObjectID="_1806488556" r:id="rId61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договоре предусмотрен лимит на один страховой случай в размере 50 тыс. руб. В результате ДТП нанесен вред пешехода первому - на сумму 45 тыс. руб., второму - на сумму 55 тыс. руб. 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размер выплат страховщиком каждому потерпевшему.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867F73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867F73">
        <w:rPr>
          <w:b/>
          <w:iCs/>
          <w:color w:val="000000"/>
          <w:sz w:val="28"/>
          <w:szCs w:val="28"/>
        </w:rPr>
        <w:t>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Так как в договоре лимит установлен на один страховой случай в размере 50 тыс. руб., то страховщик выплатит двум потерпевшим 50 тыс. руб., причем каждый из них получит сумму, пропорциональную понесенным убыткам.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Страховое обеспечение составит: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а) первому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3360" w:dyaOrig="620">
          <v:shape id="_x0000_i1053" type="#_x0000_t75" style="width:167.75pt;height:30.85pt" o:ole="">
            <v:imagedata r:id="rId62" o:title=""/>
          </v:shape>
          <o:OLEObject Type="Embed" ProgID="Equation.3" ShapeID="_x0000_i1053" DrawAspect="Content" ObjectID="_1806488557" r:id="rId63"/>
        </w:objec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б) второму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  <w:u w:val="words"/>
        </w:rPr>
      </w:pPr>
      <w:r w:rsidRPr="00867F73">
        <w:rPr>
          <w:color w:val="000000"/>
          <w:position w:val="-24"/>
          <w:sz w:val="28"/>
          <w:szCs w:val="28"/>
        </w:rPr>
        <w:object w:dxaOrig="3379" w:dyaOrig="620">
          <v:shape id="_x0000_i1054" type="#_x0000_t75" style="width:169.3pt;height:30.85pt" o:ole="">
            <v:imagedata r:id="rId64" o:title=""/>
          </v:shape>
          <o:OLEObject Type="Embed" ProgID="Equation.3" ShapeID="_x0000_i1054" DrawAspect="Content" ObjectID="_1806488558" r:id="rId65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</w:t>
      </w:r>
      <w:proofErr w:type="gramStart"/>
      <w:r w:rsidRPr="00867F73">
        <w:rPr>
          <w:color w:val="000000"/>
          <w:sz w:val="28"/>
          <w:szCs w:val="28"/>
        </w:rPr>
        <w:t>В договоре страхования профессиональной ответствен</w:t>
      </w:r>
      <w:r w:rsidRPr="00867F73">
        <w:rPr>
          <w:color w:val="000000"/>
          <w:sz w:val="28"/>
          <w:szCs w:val="28"/>
        </w:rPr>
        <w:softHyphen/>
        <w:t>ности нотариуса предусмотрена страховая сумма 50 тыс. руб., условная франшиза - 5 тыс. руб. В результате упущения, совершённого при исполнении служебных обязанностей, нанесен ущерб клиенту в размере 45 тыс. руб. Расходы, произведенные предъявителем претензии составили 2 тыс. руб., а расходы, произведенные нотариусом без согласия страховщика, - 0,6 тыс. руб.</w:t>
      </w:r>
      <w:proofErr w:type="gramEnd"/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 выплаченное  страховщиком клиенту нотариуса.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867F73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867F73">
        <w:rPr>
          <w:b/>
          <w:iCs/>
          <w:color w:val="000000"/>
          <w:sz w:val="28"/>
          <w:szCs w:val="28"/>
        </w:rPr>
        <w:t>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>1) ущерб, допущенный в результате страхового случая: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45 + 2 + 0,6 = 47,6 тыс. руб.;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2) страховое возмещение клиенту нотар</w:t>
      </w:r>
      <w:r w:rsidR="001602D6" w:rsidRPr="00867F73">
        <w:rPr>
          <w:color w:val="000000"/>
          <w:sz w:val="28"/>
          <w:szCs w:val="28"/>
        </w:rPr>
        <w:t xml:space="preserve">иуса, выплаченное страховщиком </w:t>
      </w:r>
      <w:r w:rsidRPr="00867F73">
        <w:rPr>
          <w:color w:val="000000"/>
          <w:sz w:val="28"/>
          <w:szCs w:val="28"/>
        </w:rPr>
        <w:t>- 47,0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результате крушения самолета погибли 32 пассажира, 6 членов экипажа, утрачены </w:t>
      </w:r>
      <w:smartTag w:uri="urn:schemas-microsoft-com:office:smarttags" w:element="metricconverter">
        <w:smartTagPr>
          <w:attr w:name="ProductID" w:val="296 кг"/>
        </w:smartTagPr>
        <w:r w:rsidRPr="00867F73">
          <w:rPr>
            <w:color w:val="000000"/>
            <w:sz w:val="28"/>
            <w:szCs w:val="28"/>
          </w:rPr>
          <w:t>296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</w:t>
      </w:r>
      <w:r w:rsidRPr="00867F73">
        <w:rPr>
          <w:color w:val="000000"/>
          <w:sz w:val="28"/>
          <w:szCs w:val="28"/>
          <w:lang w:val="en-US"/>
        </w:rPr>
        <w:t>x</w:t>
      </w:r>
      <w:r w:rsidRPr="00867F73">
        <w:rPr>
          <w:color w:val="000000"/>
          <w:sz w:val="28"/>
          <w:szCs w:val="28"/>
        </w:rPr>
        <w:t xml:space="preserve"> если члены экипажа, пассажиры, багаж и вещи, находящиеся при пассажирах, застрахованы перевозчиком по минимуму.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 страховые выплаты родственникам погибших: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38 · 1000 + 296 · 2 + 32 · 10= 38912 МРОТ, или 3891,2 тыс. руб.</w:t>
      </w:r>
    </w:p>
    <w:p w:rsidR="00867F73" w:rsidRPr="00867F73" w:rsidRDefault="00867F73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5.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Пищекомбинат потребительской кооперации, получив кредит в банке в сумме 1,5 млн. руб. под 24% годовых на 8 месяцев, за</w:t>
      </w:r>
      <w:r w:rsidRPr="00867F73">
        <w:rPr>
          <w:color w:val="000000"/>
          <w:sz w:val="28"/>
          <w:szCs w:val="28"/>
        </w:rPr>
        <w:softHyphen/>
        <w:t>страховал свою ответственность перед банком у страховщика. Предел ответственности страховщика - 60%, тарифная ставка - 2,5%.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Определите страховую сумму и страховой взнос.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1) страховую сумму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8"/>
          <w:sz w:val="28"/>
          <w:szCs w:val="28"/>
        </w:rPr>
        <w:object w:dxaOrig="5120" w:dyaOrig="680">
          <v:shape id="_x0000_i1055" type="#_x0000_t75" style="width:256.35pt;height:34pt" o:ole="">
            <v:imagedata r:id="rId66" o:title=""/>
          </v:shape>
          <o:OLEObject Type="Embed" ProgID="Equation.3" ShapeID="_x0000_i1055" DrawAspect="Content" ObjectID="_1806488559" r:id="rId67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2) страховой взнос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  <w:lang w:val="en-US"/>
        </w:rPr>
        <w:t>V</w:t>
      </w:r>
      <w:r w:rsidRPr="00867F73">
        <w:rPr>
          <w:color w:val="000000"/>
          <w:sz w:val="28"/>
          <w:szCs w:val="28"/>
        </w:rPr>
        <w:t xml:space="preserve"> = 1044 · 0,025 = 26,1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867F73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Стаж водителей: до 1 года - 6 человек, от 1 года до 5 лет - 2 человека, от 5 до 10 лет -3 человека, свыше 10 лет - 1 человек. Страховая сумма гражданской от</w:t>
      </w:r>
      <w:r w:rsidRPr="00867F73">
        <w:rPr>
          <w:color w:val="000000"/>
          <w:sz w:val="28"/>
          <w:szCs w:val="28"/>
        </w:rPr>
        <w:softHyphen/>
        <w:t xml:space="preserve">ветственности на каждого водителя составляет 100 тыс. руб. Тарифные ставки в зависимости от стажа </w:t>
      </w:r>
      <w:r w:rsidRPr="00867F73">
        <w:rPr>
          <w:color w:val="000000"/>
          <w:sz w:val="28"/>
          <w:szCs w:val="28"/>
        </w:rPr>
        <w:lastRenderedPageBreak/>
        <w:t>водителя следующие (в % от страховой суммы): до 1 года - 5,6%, от 1 до 5 лет - 3,4%, от 5 до 10 лет - 2,8%, свы</w:t>
      </w:r>
      <w:r w:rsidRPr="00867F73">
        <w:rPr>
          <w:color w:val="000000"/>
          <w:sz w:val="28"/>
          <w:szCs w:val="28"/>
        </w:rPr>
        <w:softHyphen/>
        <w:t>ше 10 лет - 2,2%.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страховой взнос транспортной организации потребительской кооперации на год при страховании гражданской от</w:t>
      </w:r>
      <w:r w:rsidRPr="00867F73">
        <w:rPr>
          <w:color w:val="000000"/>
          <w:sz w:val="28"/>
          <w:szCs w:val="28"/>
        </w:rPr>
        <w:softHyphen/>
        <w:t>ветственности водителей транспортных средств.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 12-13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Cs/>
          <w:lang w:eastAsia="en-US"/>
        </w:rPr>
        <w:t xml:space="preserve"> </w:t>
      </w:r>
      <w:r w:rsidRPr="008C0A1F">
        <w:rPr>
          <w:rFonts w:eastAsia="Calibri"/>
          <w:b/>
          <w:bCs/>
          <w:sz w:val="28"/>
          <w:szCs w:val="28"/>
          <w:lang w:eastAsia="en-US"/>
        </w:rPr>
        <w:t>Финансовые основы деятельности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страховой организации. Перестрахование</w:t>
      </w:r>
    </w:p>
    <w:p w:rsidR="008C0A1F" w:rsidRDefault="008C0A1F" w:rsidP="008C0A1F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67F73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Страховая сумма на каждого водителя - 80 тыс. руб., страховые тарифы для водителей со стажем до 1 года - 5,4%, от 1 года до 5 лет - 3,2%.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1602D6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Рассчита</w:t>
      </w:r>
      <w:r w:rsidR="005E7E38" w:rsidRPr="00867F73">
        <w:rPr>
          <w:color w:val="000000"/>
          <w:sz w:val="28"/>
          <w:szCs w:val="28"/>
        </w:rPr>
        <w:t>ть страховой взнос пищекомбината потребительской кооперации на год при страховании ответственности водите лей автотранспортных средств с учетом того, что на пищекомбинате работают водители со стажем: до 1 года - 10 человек, от 1 года до 5 лет - 4 человека.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ДТП нанесен вред нескольким пешеходам: первому - на сумму 35 тыс. руб., второму - на сумму 25 тыс. руб., третьему - на сумму 15 тыс. руб. В договоре добровольного страхования ответственности предусмотрен лимит ответственности страховщика на один страховой случай в сумме 60 тыс. рублей.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 какую сумму выплатит страховщик каждому потерпевшему.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При добровольном страховании условиями договора гражданской ответственности владельца автомашины предусмотрен лимит ответственности на один страховой случай - 100 тыс. руб. и лимит ответственности на весь срок договора - 200 тыс. руб. В период действия договора произошло три страховых случая: ущерб по первому составил 80 тыс. руб., по второму -120 тыс. руб., по третьему - 50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страховые возмещения, выплаченные страховщиком по каждому страховому случаю.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В договоре страхования профессиональной ответственности нотариуса предусмотрена страховая сумма 200 тыс. руб., безусловная франшиза - 5 тыс. руб. В результате страхового случая (упущения нотариуса при исполнении служебных обязанностей) нанесен ущерб клиенту в размере 169 тыс. руб. Кроме того, расходы, </w:t>
      </w:r>
      <w:r w:rsidRPr="00867F73">
        <w:rPr>
          <w:color w:val="000000"/>
          <w:sz w:val="28"/>
          <w:szCs w:val="28"/>
        </w:rPr>
        <w:lastRenderedPageBreak/>
        <w:t>произведенные предъявителем претензии, составили 2,1 тыс. руб., расходы, произведенные нотариусом с согласия страховщика, - 1,5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крушения самолета погибли 8 членов экипа</w:t>
      </w:r>
      <w:r w:rsidRPr="00867F73">
        <w:rPr>
          <w:color w:val="000000"/>
          <w:sz w:val="28"/>
          <w:szCs w:val="28"/>
        </w:rPr>
        <w:softHyphen/>
        <w:t xml:space="preserve">жа, 57 пассажиров, утрачены </w:t>
      </w:r>
      <w:smartTag w:uri="urn:schemas-microsoft-com:office:smarttags" w:element="metricconverter">
        <w:smartTagPr>
          <w:attr w:name="ProductID" w:val="530 кг"/>
        </w:smartTagPr>
        <w:r w:rsidRPr="00867F73">
          <w:rPr>
            <w:color w:val="000000"/>
            <w:sz w:val="28"/>
            <w:szCs w:val="28"/>
          </w:rPr>
          <w:t>530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погибших, если пассажиры, багаж и вещи, находящиеся при пассажирах, застрахо</w:t>
      </w:r>
      <w:r w:rsidRPr="00867F73">
        <w:rPr>
          <w:color w:val="000000"/>
          <w:sz w:val="28"/>
          <w:szCs w:val="28"/>
        </w:rPr>
        <w:softHyphen/>
        <w:t>ваны по минимуму.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</w:t>
      </w:r>
      <w:r w:rsidR="005868E4">
        <w:rPr>
          <w:b/>
          <w:sz w:val="28"/>
          <w:szCs w:val="28"/>
        </w:rPr>
        <w:t xml:space="preserve"> 14-17</w:t>
      </w:r>
    </w:p>
    <w:p w:rsidR="005868E4" w:rsidRPr="005868E4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Инвестиционная деятельность страховой организации</w:t>
      </w:r>
      <w:r w:rsidR="005868E4" w:rsidRPr="005868E4">
        <w:rPr>
          <w:rFonts w:eastAsia="Calibri"/>
          <w:b/>
          <w:bCs/>
          <w:sz w:val="28"/>
          <w:szCs w:val="28"/>
          <w:lang w:eastAsia="en-US"/>
        </w:rPr>
        <w:t>.</w:t>
      </w:r>
    </w:p>
    <w:p w:rsidR="008C0A1F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5868E4">
        <w:rPr>
          <w:rFonts w:eastAsia="Calibri"/>
          <w:b/>
          <w:sz w:val="28"/>
          <w:szCs w:val="28"/>
          <w:lang w:eastAsia="en-US"/>
        </w:rPr>
        <w:t>Организация страхового рынка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требованиями</w:t>
      </w:r>
      <w:r w:rsidRPr="005868E4">
        <w:rPr>
          <w:sz w:val="28"/>
          <w:szCs w:val="28"/>
        </w:rPr>
        <w:t>, которым должна отвечать инвестиционная политика страховых организаций является надежность и доходность. С одной стороны, потеря средств, инвестированных страховщиком, может привести к невыполнению им своих обязательств. С другой стороны, страховая компания заинтересована в получении как можно большого дохода от вложенных средств.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принципами</w:t>
      </w:r>
      <w:r w:rsidRPr="005868E4">
        <w:rPr>
          <w:sz w:val="28"/>
          <w:szCs w:val="28"/>
        </w:rPr>
        <w:t>, которыми должны руководствоваться страховщики при осуществлении инвестиционной деятельности является диверсификация, возвратность, прибыльность и ликвидность.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sz w:val="28"/>
          <w:szCs w:val="28"/>
        </w:rPr>
        <w:t>Для защиты страхователей от потерь, которые они могут понести в случае неплатежеспособности страховщиков, органы государственного страхового надзора осуществляют регулирование инвестиционной деятельности страховых организаций и в первую очередь контролируют инвестирование средств страховых резервов.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868E4" w:rsidRPr="00867F73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867F73">
        <w:rPr>
          <w:b/>
          <w:color w:val="000000"/>
          <w:sz w:val="28"/>
          <w:szCs w:val="28"/>
        </w:rPr>
        <w:t xml:space="preserve">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867F73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договоре страхования профессиональной ответственности нотариуса предусмотрена страховая сумма 100 тыс. руб., условная франшиза - 5 тыс. руб. В результате страхового случая, при исполнении служебных обязанностей нотариусом нанесен ущерб клиенту в размере 86 тыс. руб. Расходы, произведенные предъявителем претензии, составили 1,8 тыс. руб.  Расходы, произведенные нотариусом без согласия страховщика - 0,6 тыс. руб.</w:t>
      </w:r>
    </w:p>
    <w:p w:rsidR="005868E4" w:rsidRPr="00867F73" w:rsidRDefault="005868E4" w:rsidP="005868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lastRenderedPageBreak/>
        <w:t>Требуется:</w:t>
      </w: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5868E4" w:rsidRPr="00867F73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подготовка 18-19</w:t>
      </w: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Страховые операции коммерческого банка</w:t>
      </w:r>
    </w:p>
    <w:p w:rsidR="005868E4" w:rsidRDefault="005868E4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Теоретическая часть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Процедура страхования</w:t>
      </w:r>
      <w:r w:rsidRPr="005868E4">
        <w:rPr>
          <w:color w:val="000000"/>
          <w:sz w:val="28"/>
          <w:szCs w:val="28"/>
        </w:rPr>
        <w:t xml:space="preserve"> в любой страховой компании включает че</w:t>
      </w:r>
      <w:r w:rsidRPr="005868E4">
        <w:rPr>
          <w:color w:val="000000"/>
          <w:sz w:val="28"/>
          <w:szCs w:val="28"/>
        </w:rPr>
        <w:softHyphen/>
        <w:t>тыре основных направления организационно-правовой и финансово-экономической деятельности: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1. </w:t>
      </w:r>
      <w:r w:rsidRPr="005868E4">
        <w:rPr>
          <w:bCs/>
          <w:color w:val="000000"/>
          <w:sz w:val="28"/>
          <w:szCs w:val="28"/>
        </w:rPr>
        <w:t>Принятие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2. После принятия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3. Реализация риска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4. Функции страховой компании в течение всей деятельности.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Доходы страховых организаций</w:t>
      </w:r>
      <w:r w:rsidRPr="005868E4">
        <w:rPr>
          <w:color w:val="000000"/>
          <w:sz w:val="28"/>
          <w:szCs w:val="28"/>
        </w:rPr>
        <w:t xml:space="preserve"> делятся на три группы: доходы от страховой деятельности, доходы от инвестиционной деятельности и прочие доходы.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В зависимости от целей управления страховой организации и составления бухгалтерской отчетности </w:t>
      </w:r>
      <w:r w:rsidRPr="005868E4">
        <w:rPr>
          <w:b/>
          <w:color w:val="000000"/>
          <w:sz w:val="28"/>
          <w:szCs w:val="28"/>
        </w:rPr>
        <w:t xml:space="preserve">расходы </w:t>
      </w:r>
      <w:r w:rsidRPr="005868E4">
        <w:rPr>
          <w:color w:val="000000"/>
          <w:sz w:val="28"/>
          <w:szCs w:val="28"/>
        </w:rPr>
        <w:t xml:space="preserve">классифицируются по следующим </w:t>
      </w:r>
      <w:r w:rsidRPr="005868E4">
        <w:rPr>
          <w:b/>
          <w:color w:val="000000"/>
          <w:sz w:val="28"/>
          <w:szCs w:val="28"/>
        </w:rPr>
        <w:t>признакам</w:t>
      </w:r>
      <w:r w:rsidRPr="005868E4">
        <w:rPr>
          <w:color w:val="000000"/>
          <w:sz w:val="28"/>
          <w:szCs w:val="28"/>
        </w:rPr>
        <w:t>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1. По отношению к основной деятельности: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обычных видов деятельности,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прочей деятельности.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2. По времени осуществления (последовательности финансирования).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3. По целевому назначению (содержанию операций).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Финансовая устойчивость страховщика</w:t>
      </w:r>
      <w:r w:rsidRPr="005868E4">
        <w:rPr>
          <w:color w:val="000000"/>
          <w:sz w:val="28"/>
          <w:szCs w:val="28"/>
        </w:rPr>
        <w:t xml:space="preserve"> представляет собой сохранение оптимального качественного и количественного состояния активов и обязательств, позволяющее страховой организации обеспечить бесперебойное осуществление своей деятельности и ее развитие.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Главная особенность финансов страховщиков</w:t>
      </w:r>
      <w:r w:rsidRPr="005868E4">
        <w:rPr>
          <w:color w:val="000000"/>
          <w:sz w:val="28"/>
          <w:szCs w:val="28"/>
        </w:rPr>
        <w:t xml:space="preserve"> – выделение в составе привлеченного капитала страховых резервов.    </w:t>
      </w:r>
    </w:p>
    <w:p w:rsidR="005868E4" w:rsidRPr="005868E4" w:rsidRDefault="005868E4" w:rsidP="005868E4">
      <w:pPr>
        <w:spacing w:line="360" w:lineRule="auto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Страховые резервы</w:t>
      </w:r>
      <w:r w:rsidRPr="005868E4">
        <w:rPr>
          <w:color w:val="000000"/>
          <w:sz w:val="28"/>
          <w:szCs w:val="28"/>
        </w:rPr>
        <w:t xml:space="preserve"> формируются на основании специальных расчетов в зависимости от поступающих страховых взносов по договорам страхования, </w:t>
      </w:r>
      <w:proofErr w:type="spellStart"/>
      <w:r w:rsidRPr="005868E4">
        <w:rPr>
          <w:color w:val="000000"/>
          <w:sz w:val="28"/>
          <w:szCs w:val="28"/>
        </w:rPr>
        <w:t>сострахования</w:t>
      </w:r>
      <w:proofErr w:type="spellEnd"/>
      <w:r w:rsidRPr="005868E4">
        <w:rPr>
          <w:color w:val="000000"/>
          <w:sz w:val="28"/>
          <w:szCs w:val="28"/>
        </w:rPr>
        <w:t xml:space="preserve"> и перестрахования.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Гарантией платежеспособности страховой организации</w:t>
      </w:r>
      <w:r w:rsidRPr="005868E4">
        <w:rPr>
          <w:color w:val="000000"/>
          <w:sz w:val="28"/>
          <w:szCs w:val="28"/>
        </w:rPr>
        <w:t xml:space="preserve"> служит наличие у страховщика достаточных свободных, т.е. не связанных обязательствами, средств. Для </w:t>
      </w:r>
      <w:r w:rsidRPr="005868E4">
        <w:rPr>
          <w:color w:val="000000"/>
          <w:sz w:val="28"/>
          <w:szCs w:val="28"/>
        </w:rPr>
        <w:lastRenderedPageBreak/>
        <w:t>обеспечения платежеспособности размер свободных средств компании должен соответствовать размеру принятых обязательств по договорам страхования.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color w:val="000000"/>
          <w:sz w:val="28"/>
          <w:szCs w:val="28"/>
        </w:rPr>
        <w:t xml:space="preserve">Страховые организации, располагая достаточным объемом временно свободных средств, активно участвуют в инвестиционной деятельности. </w:t>
      </w:r>
      <w:r w:rsidRPr="005868E4">
        <w:rPr>
          <w:b/>
          <w:color w:val="000000"/>
          <w:sz w:val="28"/>
          <w:szCs w:val="28"/>
        </w:rPr>
        <w:t>Инвестиционная деятельность</w:t>
      </w:r>
      <w:r w:rsidRPr="005868E4">
        <w:rPr>
          <w:color w:val="000000"/>
          <w:sz w:val="28"/>
          <w:szCs w:val="28"/>
        </w:rPr>
        <w:t xml:space="preserve"> составляет второй по приоритетности, после страховых взносов, источник доходов страховых организаций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Росстрахнадзор</w:t>
      </w:r>
      <w:proofErr w:type="spellEnd"/>
      <w:r w:rsidRPr="00BE742A">
        <w:rPr>
          <w:color w:val="000000"/>
          <w:sz w:val="28"/>
          <w:szCs w:val="28"/>
        </w:rPr>
        <w:t xml:space="preserve"> утвер</w:t>
      </w:r>
      <w:r w:rsidRPr="00BE742A">
        <w:rPr>
          <w:color w:val="000000"/>
          <w:sz w:val="28"/>
          <w:szCs w:val="28"/>
        </w:rPr>
        <w:softHyphen/>
        <w:t>дил две методики расчета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Первая методика применяется при следующих условиях: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существует статистика либо какая-то другая информация по рассматриваемому виду страхования, что позволяет оценить следующие величины: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- вероятность наступления страхового случая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  <w:r w:rsidRPr="00BE742A">
        <w:rPr>
          <w:color w:val="000000"/>
          <w:sz w:val="28"/>
          <w:szCs w:val="28"/>
        </w:rPr>
        <w:t>- средняя страховая сумма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 xml:space="preserve"> - среднее возмещение по одному договору страхования при на</w:t>
      </w:r>
      <w:r w:rsidRPr="00BE742A">
        <w:rPr>
          <w:color w:val="000000"/>
          <w:sz w:val="28"/>
          <w:szCs w:val="28"/>
        </w:rPr>
        <w:softHyphen/>
        <w:t>ступлении страхового случая;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предполагается, что не будет опустошительных событии, когда одно событие влечет за собой несколько страховых случаев;</w:t>
      </w:r>
    </w:p>
    <w:p w:rsidR="005868E4" w:rsidRPr="00BE742A" w:rsidRDefault="005868E4" w:rsidP="005868E4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расчет тарифов производится при заранее известном количестве договоров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, которые предполагается заключить со страхователями.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Нетто-ставка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состоит из двух частей - основной части (Т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>) и рисковой надбавки (Т</w:t>
      </w:r>
      <w:r w:rsidRPr="00BE742A">
        <w:rPr>
          <w:color w:val="000000"/>
          <w:sz w:val="28"/>
          <w:szCs w:val="28"/>
          <w:vertAlign w:val="subscript"/>
        </w:rPr>
        <w:t>Р</w:t>
      </w:r>
      <w:r w:rsidRPr="00BE742A">
        <w:rPr>
          <w:color w:val="000000"/>
          <w:sz w:val="28"/>
          <w:szCs w:val="28"/>
        </w:rPr>
        <w:t>):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</w:t>
      </w:r>
      <w:r w:rsidRPr="00BE742A">
        <w:rPr>
          <w:color w:val="000000"/>
          <w:sz w:val="28"/>
          <w:szCs w:val="28"/>
        </w:rPr>
        <w:t xml:space="preserve">  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r w:rsidRPr="00BE742A">
        <w:rPr>
          <w:color w:val="000000"/>
          <w:sz w:val="28"/>
          <w:szCs w:val="28"/>
        </w:rPr>
        <w:t>Тр</w:t>
      </w:r>
      <w:proofErr w:type="spellEnd"/>
      <w:r w:rsidRPr="00BE742A">
        <w:rPr>
          <w:color w:val="000000"/>
          <w:sz w:val="28"/>
          <w:szCs w:val="28"/>
        </w:rPr>
        <w:t xml:space="preserve">                                                                       (8)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основной части нетто-ставки является убыточ</w:t>
      </w:r>
      <w:r w:rsidRPr="00BE742A">
        <w:rPr>
          <w:color w:val="000000"/>
          <w:sz w:val="28"/>
          <w:szCs w:val="28"/>
        </w:rPr>
        <w:softHyphen/>
        <w:t>ность страховой суммы, которая зависит от вероятности наступления страхового случая (</w:t>
      </w:r>
      <w:r w:rsidRPr="00BE742A">
        <w:rPr>
          <w:color w:val="000000"/>
          <w:position w:val="-24"/>
          <w:sz w:val="28"/>
          <w:szCs w:val="28"/>
        </w:rPr>
        <w:object w:dxaOrig="780" w:dyaOrig="620">
          <v:shape id="_x0000_i1056" type="#_x0000_t75" style="width:38.75pt;height:30.85pt" o:ole="">
            <v:imagedata r:id="rId68" o:title=""/>
          </v:shape>
          <o:OLEObject Type="Embed" ProgID="Equation.3" ShapeID="_x0000_i1056" DrawAspect="Content" ObjectID="_1806488560" r:id="rId69"/>
        </w:objec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57" type="#_x0000_t75" style="width:8.7pt;height:16.6pt" o:ole="">
            <v:imagedata r:id="rId70" o:title=""/>
          </v:shape>
          <o:OLEObject Type="Embed" ProgID="Equation.3" ShapeID="_x0000_i1057" DrawAspect="Content" ObjectID="_1806488561" r:id="rId71"/>
        </w:object>
      </w: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 xml:space="preserve"> - число пострадавших объектов) и коэффициента тяжести ущерба</w:t>
      </w:r>
      <w:proofErr w:type="gramStart"/>
      <w:r w:rsidRPr="00BE742A">
        <w:rPr>
          <w:color w:val="000000"/>
          <w:sz w:val="28"/>
          <w:szCs w:val="28"/>
        </w:rPr>
        <w:t xml:space="preserve"> (</w:t>
      </w:r>
      <w:r w:rsidRPr="00BE742A">
        <w:rPr>
          <w:color w:val="000000"/>
          <w:position w:val="-30"/>
          <w:sz w:val="28"/>
          <w:szCs w:val="28"/>
        </w:rPr>
        <w:object w:dxaOrig="1020" w:dyaOrig="680">
          <v:shape id="_x0000_i1058" type="#_x0000_t75" style="width:50.65pt;height:34pt" o:ole="">
            <v:imagedata r:id="rId72" o:title=""/>
          </v:shape>
          <o:OLEObject Type="Embed" ProgID="Equation.3" ShapeID="_x0000_i1058" DrawAspect="Content" ObjectID="_1806488562" r:id="rId73"/>
        </w:object>
      </w:r>
      <w:r w:rsidRPr="00BE742A">
        <w:rPr>
          <w:color w:val="000000"/>
          <w:sz w:val="28"/>
          <w:szCs w:val="28"/>
        </w:rPr>
        <w:t xml:space="preserve">). </w:t>
      </w:r>
      <w:proofErr w:type="gramEnd"/>
      <w:r w:rsidRPr="00BE742A">
        <w:rPr>
          <w:color w:val="000000"/>
          <w:sz w:val="28"/>
          <w:szCs w:val="28"/>
        </w:rPr>
        <w:t>Определяется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 </w:t>
      </w:r>
      <w:r w:rsidRPr="00BE742A">
        <w:rPr>
          <w:color w:val="000000"/>
          <w:position w:val="-30"/>
          <w:sz w:val="28"/>
          <w:szCs w:val="28"/>
        </w:rPr>
        <w:object w:dxaOrig="1420" w:dyaOrig="680">
          <v:shape id="_x0000_i1059" type="#_x0000_t75" style="width:71.2pt;height:34pt" o:ole="">
            <v:imagedata r:id="rId74" o:title=""/>
          </v:shape>
          <o:OLEObject Type="Embed" ProgID="Equation.3" ShapeID="_x0000_i1059" DrawAspect="Content" ObjectID="_1806488563" r:id="rId75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(9)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вводится для того, чтобы учесть неблагоприят</w:t>
      </w:r>
      <w:r w:rsidRPr="00BE742A">
        <w:rPr>
          <w:color w:val="000000"/>
          <w:sz w:val="28"/>
          <w:szCs w:val="28"/>
        </w:rPr>
        <w:softHyphen/>
        <w:t>ные колебания показателя убыточности страховой суммы. Возможны два варианта расчета рисковой надбавки: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1. При наличии статистики о страховых возмещениях и возможно</w:t>
      </w:r>
      <w:r w:rsidRPr="00BE742A">
        <w:rPr>
          <w:color w:val="000000"/>
          <w:sz w:val="28"/>
          <w:szCs w:val="28"/>
        </w:rPr>
        <w:softHyphen/>
        <w:t>сти вычисления среднеквадратического отклонения возмещений при наступлении страховых случаев (σ</w:t>
      </w:r>
      <w:r w:rsidRPr="00BE742A">
        <w:rPr>
          <w:color w:val="000000"/>
          <w:sz w:val="28"/>
          <w:szCs w:val="28"/>
          <w:vertAlign w:val="subscript"/>
          <w:lang w:val="en-US"/>
        </w:rPr>
        <w:t>w</w:t>
      </w:r>
      <w:r w:rsidRPr="00BE742A">
        <w:rPr>
          <w:color w:val="000000"/>
          <w:sz w:val="28"/>
          <w:szCs w:val="28"/>
        </w:rPr>
        <w:t>) рисковая надбавка рассчитывает</w:t>
      </w:r>
      <w:r w:rsidRPr="00BE742A">
        <w:rPr>
          <w:color w:val="000000"/>
          <w:sz w:val="28"/>
          <w:szCs w:val="28"/>
        </w:rPr>
        <w:softHyphen/>
        <w:t>ся для каждого риска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0" type="#_x0000_t75" style="width:8.7pt;height:16.6pt" o:ole="">
            <v:imagedata r:id="rId70" o:title=""/>
          </v:shape>
          <o:OLEObject Type="Embed" ProgID="Equation.3" ShapeID="_x0000_i1060" DrawAspect="Content" ObjectID="_1806488564" r:id="rId76"/>
        </w:object>
      </w:r>
      <w:r>
        <w:rPr>
          <w:color w:val="000000"/>
          <w:sz w:val="28"/>
          <w:szCs w:val="28"/>
        </w:rPr>
        <w:t xml:space="preserve">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1" type="#_x0000_t75" style="width:8.7pt;height:16.6pt" o:ole="">
            <v:imagedata r:id="rId70" o:title=""/>
          </v:shape>
          <o:OLEObject Type="Embed" ProgID="Equation.3" ShapeID="_x0000_i1061" DrawAspect="Content" ObjectID="_1806488565" r:id="rId77"/>
        </w:object>
      </w:r>
      <w:r w:rsidRPr="00BE742A">
        <w:rPr>
          <w:color w:val="000000"/>
          <w:position w:val="-30"/>
          <w:sz w:val="28"/>
          <w:szCs w:val="28"/>
        </w:rPr>
        <w:object w:dxaOrig="2900" w:dyaOrig="1160">
          <v:shape id="_x0000_i1062" type="#_x0000_t75" style="width:144.8pt;height:57.75pt" o:ole="">
            <v:imagedata r:id="rId78" o:title=""/>
          </v:shape>
          <o:OLEObject Type="Embed" ProgID="Equation.3" ShapeID="_x0000_i1062" DrawAspect="Content" ObjectID="_1806488566" r:id="rId79"/>
        </w:object>
      </w:r>
      <w:r w:rsidRPr="00BE742A">
        <w:rPr>
          <w:color w:val="000000"/>
          <w:sz w:val="28"/>
          <w:szCs w:val="28"/>
        </w:rPr>
        <w:t xml:space="preserve">                                              (10)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2. При отсутствии данных о среднеквадратическом отклонении страхового возмещения рисковая надбавка определяется: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30"/>
          <w:sz w:val="28"/>
          <w:szCs w:val="28"/>
        </w:rPr>
        <w:object w:dxaOrig="2400" w:dyaOrig="740">
          <v:shape id="_x0000_i1063" type="#_x0000_t75" style="width:120.25pt;height:37.2pt" o:ole="">
            <v:imagedata r:id="rId80" o:title=""/>
          </v:shape>
          <o:OLEObject Type="Embed" ProgID="Equation.3" ShapeID="_x0000_i1063" DrawAspect="Content" ObjectID="_1806488567" r:id="rId81"/>
        </w:object>
      </w:r>
      <w:r>
        <w:rPr>
          <w:color w:val="000000"/>
          <w:sz w:val="28"/>
          <w:szCs w:val="28"/>
        </w:rPr>
        <w:t xml:space="preserve">                                                  (11)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α(γ) - коэффициент, который зависит от гарантии безопасности γ. Его значение берется из табл. 1.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1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color w:val="000000"/>
          <w:sz w:val="28"/>
          <w:szCs w:val="28"/>
        </w:rPr>
        <w:t>α</w:t>
      </w:r>
      <w:r w:rsidRPr="00BE742A">
        <w:rPr>
          <w:b/>
          <w:color w:val="000000"/>
          <w:sz w:val="28"/>
          <w:szCs w:val="28"/>
        </w:rPr>
        <w:t>, зависящего от гарантии безопасности</w:t>
      </w:r>
      <w:r w:rsidRPr="00BE742A">
        <w:rPr>
          <w:color w:val="000000"/>
          <w:sz w:val="28"/>
          <w:szCs w:val="28"/>
        </w:rPr>
        <w:t xml:space="preserve"> γ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842"/>
        <w:gridCol w:w="1701"/>
      </w:tblGrid>
      <w:tr w:rsidR="005868E4" w:rsidRPr="00BE742A" w:rsidTr="0024165D">
        <w:trPr>
          <w:trHeight w:val="269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0,9986</w:t>
            </w:r>
          </w:p>
        </w:tc>
      </w:tr>
      <w:tr w:rsidR="005868E4" w:rsidRPr="00BE742A" w:rsidTr="0024165D">
        <w:trPr>
          <w:trHeight w:val="317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</w:tr>
    </w:tbl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рассчитывается по формуле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28"/>
          <w:sz w:val="28"/>
          <w:szCs w:val="28"/>
        </w:rPr>
        <w:object w:dxaOrig="1440" w:dyaOrig="680">
          <v:shape id="_x0000_i1064" type="#_x0000_t75" style="width:1in;height:34pt" o:ole="">
            <v:imagedata r:id="rId82" o:title=""/>
          </v:shape>
          <o:OLEObject Type="Embed" ProgID="Equation.3" ShapeID="_x0000_i1064" DrawAspect="Content" ObjectID="_1806488568" r:id="rId83"/>
        </w:object>
      </w:r>
      <w:r w:rsidRPr="00BE742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                   (12</w:t>
      </w:r>
      <w:r w:rsidRPr="00BE742A">
        <w:rPr>
          <w:color w:val="000000"/>
          <w:sz w:val="28"/>
          <w:szCs w:val="28"/>
        </w:rPr>
        <w:t>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ƒ(%) - доля нагрузки в брутто-ставке.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Страховщик проводит страхование от несчастных случаев. Вероятность наступления страхового случая - 0,05. Средняя страховая сумма - 80 тыс. рублей. Среднее страховое возмещение - 30 тыс. рублей. Количество заключенных договоров - 6000. Доля нагрузки в тарифной ставке - 24%.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 - 8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безопасности 0,95.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1) основную часть нетто-ставки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4160" w:dyaOrig="680">
          <v:shape id="_x0000_i1065" type="#_x0000_t75" style="width:208.1pt;height:34pt" o:ole="">
            <v:imagedata r:id="rId84" o:title=""/>
          </v:shape>
          <o:OLEObject Type="Embed" ProgID="Equation.3" ShapeID="_x0000_i1065" DrawAspect="Content" ObjectID="_1806488569" r:id="rId85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2) рисковую надбавку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7100" w:dyaOrig="1160">
          <v:shape id="_x0000_i1066" type="#_x0000_t75" style="width:355.25pt;height:57.75pt" o:ole="">
            <v:imagedata r:id="rId86" o:title=""/>
          </v:shape>
          <o:OLEObject Type="Embed" ProgID="Equation.3" ShapeID="_x0000_i1066" DrawAspect="Content" ObjectID="_1806488570" r:id="rId87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нетто-ставку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3739" w:dyaOrig="380">
          <v:shape id="_x0000_i1067" type="#_x0000_t75" style="width:186.75pt;height:19pt" o:ole="">
            <v:imagedata r:id="rId88" o:title=""/>
          </v:shape>
          <o:OLEObject Type="Embed" ProgID="Equation.3" ShapeID="_x0000_i1067" DrawAspect="Content" ObjectID="_1806488571" r:id="rId89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4) брутто-ставку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3440" w:dyaOrig="680">
          <v:shape id="_x0000_i1068" type="#_x0000_t75" style="width:171.7pt;height:34pt" o:ole="">
            <v:imagedata r:id="rId90" o:title=""/>
          </v:shape>
          <o:OLEObject Type="Embed" ProgID="Equation.3" ShapeID="_x0000_i1068" DrawAspect="Content" ObjectID="_1806488572" r:id="rId91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Вторую методику рекомендуют использовать по массовым риско</w:t>
      </w:r>
      <w:r w:rsidRPr="00BE742A">
        <w:rPr>
          <w:color w:val="000000"/>
          <w:sz w:val="28"/>
          <w:szCs w:val="28"/>
        </w:rPr>
        <w:softHyphen/>
        <w:t>вым видам страхования на основе имеющейся страховой статистики об убыточности страховой суммы за определенный период времени и про</w:t>
      </w:r>
      <w:r w:rsidRPr="00BE742A">
        <w:rPr>
          <w:color w:val="000000"/>
          <w:sz w:val="28"/>
          <w:szCs w:val="28"/>
        </w:rPr>
        <w:softHyphen/>
        <w:t>гноза ее на следующий год.</w:t>
      </w: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2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Страховщик проводит страхование от несчастных случаев. Вероятность наст</w:t>
      </w:r>
      <w:r>
        <w:rPr>
          <w:color w:val="000000"/>
          <w:sz w:val="28"/>
          <w:szCs w:val="28"/>
        </w:rPr>
        <w:t>упления страхового случая - 0,06</w:t>
      </w:r>
      <w:r w:rsidRPr="00BE742A">
        <w:rPr>
          <w:color w:val="000000"/>
          <w:sz w:val="28"/>
          <w:szCs w:val="28"/>
        </w:rPr>
        <w:t>. Средняя страхова</w:t>
      </w:r>
      <w:r>
        <w:rPr>
          <w:color w:val="000000"/>
          <w:sz w:val="28"/>
          <w:szCs w:val="28"/>
        </w:rPr>
        <w:t>я сумма - 10</w:t>
      </w:r>
      <w:r w:rsidRPr="00BE742A">
        <w:rPr>
          <w:color w:val="000000"/>
          <w:sz w:val="28"/>
          <w:szCs w:val="28"/>
        </w:rPr>
        <w:t xml:space="preserve">0 тыс. рублей. </w:t>
      </w:r>
      <w:r>
        <w:rPr>
          <w:color w:val="000000"/>
          <w:sz w:val="28"/>
          <w:szCs w:val="28"/>
        </w:rPr>
        <w:t>Среднее страховое возмещение - 1</w:t>
      </w:r>
      <w:r w:rsidRPr="00BE742A">
        <w:rPr>
          <w:color w:val="000000"/>
          <w:sz w:val="28"/>
          <w:szCs w:val="28"/>
        </w:rPr>
        <w:t>0 тыс. рублей. Коли</w:t>
      </w:r>
      <w:r>
        <w:rPr>
          <w:color w:val="000000"/>
          <w:sz w:val="28"/>
          <w:szCs w:val="28"/>
        </w:rPr>
        <w:t>чество заключенных договоров - 2</w:t>
      </w:r>
      <w:r w:rsidRPr="00BE742A">
        <w:rPr>
          <w:color w:val="000000"/>
          <w:sz w:val="28"/>
          <w:szCs w:val="28"/>
        </w:rPr>
        <w:t>000. Доля</w:t>
      </w:r>
      <w:r>
        <w:rPr>
          <w:color w:val="000000"/>
          <w:sz w:val="28"/>
          <w:szCs w:val="28"/>
        </w:rPr>
        <w:t xml:space="preserve"> нагрузки в тарифной ставке - 12</w:t>
      </w:r>
      <w:r w:rsidRPr="00BE742A">
        <w:rPr>
          <w:color w:val="000000"/>
          <w:sz w:val="28"/>
          <w:szCs w:val="28"/>
        </w:rPr>
        <w:t>%. Средн</w:t>
      </w:r>
      <w:r>
        <w:rPr>
          <w:color w:val="000000"/>
          <w:sz w:val="28"/>
          <w:szCs w:val="28"/>
        </w:rPr>
        <w:t xml:space="preserve">ее </w:t>
      </w:r>
      <w:proofErr w:type="spellStart"/>
      <w:r>
        <w:rPr>
          <w:color w:val="000000"/>
          <w:sz w:val="28"/>
          <w:szCs w:val="28"/>
        </w:rPr>
        <w:t>квадратическое</w:t>
      </w:r>
      <w:proofErr w:type="spellEnd"/>
      <w:r>
        <w:rPr>
          <w:color w:val="000000"/>
          <w:sz w:val="28"/>
          <w:szCs w:val="28"/>
        </w:rPr>
        <w:t xml:space="preserve"> отклонение - 8</w:t>
      </w:r>
      <w:r w:rsidRPr="00BE742A">
        <w:rPr>
          <w:color w:val="000000"/>
          <w:sz w:val="28"/>
          <w:szCs w:val="28"/>
        </w:rPr>
        <w:t xml:space="preserve">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</w:t>
      </w:r>
      <w:r>
        <w:rPr>
          <w:color w:val="000000"/>
          <w:sz w:val="28"/>
          <w:szCs w:val="28"/>
        </w:rPr>
        <w:t>езопасности 0,97</w:t>
      </w:r>
      <w:r w:rsidRPr="00BE742A">
        <w:rPr>
          <w:color w:val="000000"/>
          <w:sz w:val="28"/>
          <w:szCs w:val="28"/>
        </w:rPr>
        <w:t>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Вопросы для самоконтроля: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1. Участники договора страхования?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2. Характеристика страховых посредников?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3. Финансовая устойчивость и платежеспособность страховщика?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4. Формирование финансовых результатов страховщиками?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5. Инвестиционная деятельность банка и ее государственное регулирование?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5868E4" w:rsidRDefault="005868E4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Pr="002123C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2123CF">
        <w:rPr>
          <w:sz w:val="28"/>
          <w:szCs w:val="28"/>
        </w:rPr>
        <w:t>Список литературы</w:t>
      </w:r>
    </w:p>
    <w:p w:rsidR="008C0A1F" w:rsidRPr="0073589D" w:rsidRDefault="008C0A1F" w:rsidP="008C0A1F">
      <w:pPr>
        <w:spacing w:line="360" w:lineRule="auto"/>
        <w:ind w:firstLine="709"/>
        <w:jc w:val="center"/>
        <w:rPr>
          <w:b/>
        </w:rPr>
      </w:pPr>
    </w:p>
    <w:p w:rsidR="008C0A1F" w:rsidRP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8C0A1F">
        <w:rPr>
          <w:sz w:val="28"/>
          <w:szCs w:val="28"/>
        </w:rPr>
        <w:t>Основная литература</w:t>
      </w:r>
    </w:p>
    <w:p w:rsidR="008C0A1F" w:rsidRPr="008C0A1F" w:rsidRDefault="008C0A1F" w:rsidP="008C0A1F">
      <w:pPr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8C0A1F">
        <w:rPr>
          <w:rFonts w:eastAsia="Calibri"/>
          <w:bCs/>
          <w:sz w:val="28"/>
          <w:szCs w:val="28"/>
          <w:lang w:eastAsia="en-US"/>
        </w:rPr>
        <w:t xml:space="preserve">1.Архипов, А. П., Страховое дело : учебник / А. П. Архипов. — Москва : </w:t>
      </w:r>
      <w:proofErr w:type="spellStart"/>
      <w:r w:rsidRPr="008C0A1F">
        <w:rPr>
          <w:rFonts w:eastAsia="Calibri"/>
          <w:bCs/>
          <w:sz w:val="28"/>
          <w:szCs w:val="28"/>
          <w:lang w:eastAsia="en-US"/>
        </w:rPr>
        <w:t>КноРус</w:t>
      </w:r>
      <w:proofErr w:type="spellEnd"/>
      <w:r w:rsidRPr="008C0A1F">
        <w:rPr>
          <w:rFonts w:eastAsia="Calibri"/>
          <w:bCs/>
          <w:sz w:val="28"/>
          <w:szCs w:val="28"/>
          <w:lang w:eastAsia="en-US"/>
        </w:rPr>
        <w:t xml:space="preserve">, 2023. — 252 с. — ISBN 978-5-406-12025-5. — URL: </w:t>
      </w:r>
      <w:hyperlink r:id="rId92" w:history="1">
        <w:r w:rsidRPr="008C0A1F">
          <w:rPr>
            <w:rStyle w:val="a7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https://book.ru/book/950221</w:t>
        </w:r>
      </w:hyperlink>
      <w:r w:rsidRPr="008C0A1F">
        <w:rPr>
          <w:rFonts w:eastAsia="Calibri"/>
          <w:bCs/>
          <w:sz w:val="28"/>
          <w:szCs w:val="28"/>
          <w:lang w:eastAsia="en-US"/>
        </w:rPr>
        <w:t xml:space="preserve"> — Текст : электронный.</w:t>
      </w:r>
    </w:p>
    <w:p w:rsidR="008C0A1F" w:rsidRP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8C0A1F">
        <w:rPr>
          <w:sz w:val="28"/>
          <w:szCs w:val="28"/>
        </w:rPr>
        <w:t>Дополнительная литература</w:t>
      </w:r>
    </w:p>
    <w:p w:rsidR="008C0A1F" w:rsidRPr="008C0A1F" w:rsidRDefault="008C0A1F" w:rsidP="008C0A1F">
      <w:pPr>
        <w:spacing w:line="360" w:lineRule="auto"/>
        <w:ind w:firstLine="709"/>
        <w:jc w:val="both"/>
        <w:rPr>
          <w:sz w:val="28"/>
          <w:szCs w:val="28"/>
        </w:rPr>
      </w:pPr>
      <w:r w:rsidRPr="008C0A1F">
        <w:rPr>
          <w:sz w:val="28"/>
          <w:szCs w:val="28"/>
        </w:rPr>
        <w:lastRenderedPageBreak/>
        <w:br/>
        <w:t xml:space="preserve">1. Братухина, О. А., Организация продаж страховых продуктов : учебное пособие / О. А. Братухина. — Москва : </w:t>
      </w:r>
      <w:proofErr w:type="spellStart"/>
      <w:r w:rsidRPr="008C0A1F">
        <w:rPr>
          <w:sz w:val="28"/>
          <w:szCs w:val="28"/>
        </w:rPr>
        <w:t>КноРус</w:t>
      </w:r>
      <w:proofErr w:type="spellEnd"/>
      <w:r w:rsidRPr="008C0A1F">
        <w:rPr>
          <w:sz w:val="28"/>
          <w:szCs w:val="28"/>
        </w:rPr>
        <w:t xml:space="preserve">, 2023. — 450 с. — ISBN 978-5-406-11426-1. — URL: </w:t>
      </w:r>
      <w:hyperlink r:id="rId93" w:history="1">
        <w:r w:rsidRPr="008C0A1F">
          <w:rPr>
            <w:rStyle w:val="a7"/>
            <w:color w:val="auto"/>
            <w:sz w:val="28"/>
            <w:szCs w:val="28"/>
            <w:u w:val="none"/>
          </w:rPr>
          <w:t>https://book.ru/book/949411</w:t>
        </w:r>
      </w:hyperlink>
      <w:r w:rsidRPr="008C0A1F">
        <w:rPr>
          <w:sz w:val="28"/>
          <w:szCs w:val="28"/>
        </w:rPr>
        <w:t xml:space="preserve"> — Текст : электронный.</w:t>
      </w:r>
    </w:p>
    <w:p w:rsidR="00867F73" w:rsidRPr="00867F73" w:rsidRDefault="00867F73" w:rsidP="005868E4">
      <w:pPr>
        <w:rPr>
          <w:b/>
          <w:sz w:val="28"/>
          <w:szCs w:val="28"/>
        </w:rPr>
      </w:pPr>
    </w:p>
    <w:sectPr w:rsidR="00867F73" w:rsidRPr="00867F73" w:rsidSect="003943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1BF"/>
    <w:multiLevelType w:val="hybridMultilevel"/>
    <w:tmpl w:val="654EE3D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FE4987"/>
    <w:multiLevelType w:val="hybridMultilevel"/>
    <w:tmpl w:val="962EF1C0"/>
    <w:lvl w:ilvl="0" w:tplc="B37C3D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BC06B8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77E0A79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A7F60A5"/>
    <w:multiLevelType w:val="hybridMultilevel"/>
    <w:tmpl w:val="E2B6064C"/>
    <w:lvl w:ilvl="0" w:tplc="62D857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20919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D250B6"/>
    <w:multiLevelType w:val="hybridMultilevel"/>
    <w:tmpl w:val="12A6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D6A514B"/>
    <w:multiLevelType w:val="hybridMultilevel"/>
    <w:tmpl w:val="DE02ACF4"/>
    <w:lvl w:ilvl="0" w:tplc="B2840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BE427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99E0630"/>
    <w:multiLevelType w:val="hybridMultilevel"/>
    <w:tmpl w:val="196473E4"/>
    <w:lvl w:ilvl="0" w:tplc="BB821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DEA425C"/>
    <w:multiLevelType w:val="hybridMultilevel"/>
    <w:tmpl w:val="3754E5CE"/>
    <w:lvl w:ilvl="0" w:tplc="4B8472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01C1365"/>
    <w:multiLevelType w:val="multilevel"/>
    <w:tmpl w:val="6A4C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F773D"/>
    <w:multiLevelType w:val="hybridMultilevel"/>
    <w:tmpl w:val="6A4C4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B3F8B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B731D5A"/>
    <w:multiLevelType w:val="hybridMultilevel"/>
    <w:tmpl w:val="903A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2773D"/>
    <w:multiLevelType w:val="hybridMultilevel"/>
    <w:tmpl w:val="CEFC2F6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0A73E38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A3D70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8D0F46"/>
    <w:multiLevelType w:val="hybridMultilevel"/>
    <w:tmpl w:val="EBC23830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A1136BA"/>
    <w:multiLevelType w:val="hybridMultilevel"/>
    <w:tmpl w:val="FA60E96E"/>
    <w:lvl w:ilvl="0" w:tplc="B90ED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B9F55A3"/>
    <w:multiLevelType w:val="hybridMultilevel"/>
    <w:tmpl w:val="DB200CC2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F3F6FAB"/>
    <w:multiLevelType w:val="hybridMultilevel"/>
    <w:tmpl w:val="68945146"/>
    <w:lvl w:ilvl="0" w:tplc="15C0BF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023253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03A1716"/>
    <w:multiLevelType w:val="hybridMultilevel"/>
    <w:tmpl w:val="208C0934"/>
    <w:lvl w:ilvl="0" w:tplc="970E74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A792F8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C67152D"/>
    <w:multiLevelType w:val="hybridMultilevel"/>
    <w:tmpl w:val="822EA6F6"/>
    <w:lvl w:ilvl="0" w:tplc="046054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A620B07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C2D4C61"/>
    <w:multiLevelType w:val="hybridMultilevel"/>
    <w:tmpl w:val="57140436"/>
    <w:lvl w:ilvl="0" w:tplc="28FE19FC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78325E4F"/>
    <w:multiLevelType w:val="hybridMultilevel"/>
    <w:tmpl w:val="EB104B1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9335CD9"/>
    <w:multiLevelType w:val="hybridMultilevel"/>
    <w:tmpl w:val="66BCA3C8"/>
    <w:lvl w:ilvl="0" w:tplc="EB407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5E6D10"/>
    <w:multiLevelType w:val="hybridMultilevel"/>
    <w:tmpl w:val="B1B8692A"/>
    <w:lvl w:ilvl="0" w:tplc="D988F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"/>
  </w:num>
  <w:num w:numId="5">
    <w:abstractNumId w:val="24"/>
  </w:num>
  <w:num w:numId="6">
    <w:abstractNumId w:val="20"/>
  </w:num>
  <w:num w:numId="7">
    <w:abstractNumId w:val="2"/>
  </w:num>
  <w:num w:numId="8">
    <w:abstractNumId w:val="9"/>
  </w:num>
  <w:num w:numId="9">
    <w:abstractNumId w:val="18"/>
  </w:num>
  <w:num w:numId="10">
    <w:abstractNumId w:val="8"/>
  </w:num>
  <w:num w:numId="11">
    <w:abstractNumId w:val="22"/>
  </w:num>
  <w:num w:numId="12">
    <w:abstractNumId w:val="17"/>
  </w:num>
  <w:num w:numId="13">
    <w:abstractNumId w:val="19"/>
  </w:num>
  <w:num w:numId="14">
    <w:abstractNumId w:val="15"/>
  </w:num>
  <w:num w:numId="15">
    <w:abstractNumId w:val="12"/>
  </w:num>
  <w:num w:numId="16">
    <w:abstractNumId w:val="6"/>
  </w:num>
  <w:num w:numId="17">
    <w:abstractNumId w:val="5"/>
  </w:num>
  <w:num w:numId="18">
    <w:abstractNumId w:val="14"/>
  </w:num>
  <w:num w:numId="19">
    <w:abstractNumId w:val="11"/>
  </w:num>
  <w:num w:numId="20">
    <w:abstractNumId w:val="10"/>
  </w:num>
  <w:num w:numId="21">
    <w:abstractNumId w:val="27"/>
  </w:num>
  <w:num w:numId="22">
    <w:abstractNumId w:val="7"/>
  </w:num>
  <w:num w:numId="23">
    <w:abstractNumId w:val="3"/>
  </w:num>
  <w:num w:numId="24">
    <w:abstractNumId w:val="25"/>
  </w:num>
  <w:num w:numId="25">
    <w:abstractNumId w:val="21"/>
  </w:num>
  <w:num w:numId="26">
    <w:abstractNumId w:val="23"/>
  </w:num>
  <w:num w:numId="27">
    <w:abstractNumId w:val="28"/>
  </w:num>
  <w:num w:numId="28">
    <w:abstractNumId w:val="26"/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22"/>
    <w:rsid w:val="00034C4E"/>
    <w:rsid w:val="000472AA"/>
    <w:rsid w:val="00051368"/>
    <w:rsid w:val="00053B82"/>
    <w:rsid w:val="000A47D2"/>
    <w:rsid w:val="000A620C"/>
    <w:rsid w:val="000B2EA7"/>
    <w:rsid w:val="000C6EF5"/>
    <w:rsid w:val="00145A75"/>
    <w:rsid w:val="001602D6"/>
    <w:rsid w:val="00163290"/>
    <w:rsid w:val="0016478D"/>
    <w:rsid w:val="00166922"/>
    <w:rsid w:val="001A225B"/>
    <w:rsid w:val="001B62B7"/>
    <w:rsid w:val="001D5502"/>
    <w:rsid w:val="001F0522"/>
    <w:rsid w:val="00231E4E"/>
    <w:rsid w:val="0024165D"/>
    <w:rsid w:val="00270B5A"/>
    <w:rsid w:val="00270F61"/>
    <w:rsid w:val="002A0E5F"/>
    <w:rsid w:val="002A4C93"/>
    <w:rsid w:val="002A6101"/>
    <w:rsid w:val="002D1D11"/>
    <w:rsid w:val="002E5EDB"/>
    <w:rsid w:val="0030193B"/>
    <w:rsid w:val="00303561"/>
    <w:rsid w:val="003064A3"/>
    <w:rsid w:val="0033252B"/>
    <w:rsid w:val="003363EA"/>
    <w:rsid w:val="00394320"/>
    <w:rsid w:val="003B2E02"/>
    <w:rsid w:val="003B324F"/>
    <w:rsid w:val="003D03ED"/>
    <w:rsid w:val="003F3090"/>
    <w:rsid w:val="00422C76"/>
    <w:rsid w:val="00437FB2"/>
    <w:rsid w:val="0044773B"/>
    <w:rsid w:val="004A2983"/>
    <w:rsid w:val="004F11A7"/>
    <w:rsid w:val="005005AF"/>
    <w:rsid w:val="00506AE9"/>
    <w:rsid w:val="00515287"/>
    <w:rsid w:val="0052767C"/>
    <w:rsid w:val="00530F98"/>
    <w:rsid w:val="00531267"/>
    <w:rsid w:val="00542346"/>
    <w:rsid w:val="00546108"/>
    <w:rsid w:val="00554265"/>
    <w:rsid w:val="005856A3"/>
    <w:rsid w:val="005868E4"/>
    <w:rsid w:val="0058741B"/>
    <w:rsid w:val="005E5F77"/>
    <w:rsid w:val="005E7E38"/>
    <w:rsid w:val="005F28C6"/>
    <w:rsid w:val="00622F8A"/>
    <w:rsid w:val="00626929"/>
    <w:rsid w:val="006319DC"/>
    <w:rsid w:val="006437CB"/>
    <w:rsid w:val="00654DFF"/>
    <w:rsid w:val="00666B0B"/>
    <w:rsid w:val="00684100"/>
    <w:rsid w:val="006A03C7"/>
    <w:rsid w:val="006A16FC"/>
    <w:rsid w:val="006B0651"/>
    <w:rsid w:val="006B0F97"/>
    <w:rsid w:val="006C0AC3"/>
    <w:rsid w:val="00710F37"/>
    <w:rsid w:val="00714174"/>
    <w:rsid w:val="00735A7B"/>
    <w:rsid w:val="00774891"/>
    <w:rsid w:val="007A5CFA"/>
    <w:rsid w:val="007B0026"/>
    <w:rsid w:val="007C1BEA"/>
    <w:rsid w:val="007D0FE3"/>
    <w:rsid w:val="00816F84"/>
    <w:rsid w:val="00823185"/>
    <w:rsid w:val="00867F73"/>
    <w:rsid w:val="008B51B4"/>
    <w:rsid w:val="008C0A1F"/>
    <w:rsid w:val="008F6C56"/>
    <w:rsid w:val="0091048C"/>
    <w:rsid w:val="00931FEC"/>
    <w:rsid w:val="00932CF8"/>
    <w:rsid w:val="00961089"/>
    <w:rsid w:val="009650FC"/>
    <w:rsid w:val="009A39FC"/>
    <w:rsid w:val="009B7712"/>
    <w:rsid w:val="009D512D"/>
    <w:rsid w:val="009D775D"/>
    <w:rsid w:val="00A115D9"/>
    <w:rsid w:val="00A157B7"/>
    <w:rsid w:val="00A26AF0"/>
    <w:rsid w:val="00A32909"/>
    <w:rsid w:val="00A63779"/>
    <w:rsid w:val="00AA3640"/>
    <w:rsid w:val="00AB3E01"/>
    <w:rsid w:val="00AC489C"/>
    <w:rsid w:val="00B07036"/>
    <w:rsid w:val="00B50772"/>
    <w:rsid w:val="00B63C52"/>
    <w:rsid w:val="00BB5698"/>
    <w:rsid w:val="00BB763E"/>
    <w:rsid w:val="00BC29A8"/>
    <w:rsid w:val="00BD620E"/>
    <w:rsid w:val="00BE742A"/>
    <w:rsid w:val="00BF4504"/>
    <w:rsid w:val="00C01422"/>
    <w:rsid w:val="00C03F0D"/>
    <w:rsid w:val="00C1444A"/>
    <w:rsid w:val="00C40A67"/>
    <w:rsid w:val="00C57D57"/>
    <w:rsid w:val="00C7705E"/>
    <w:rsid w:val="00C9292E"/>
    <w:rsid w:val="00CC40F1"/>
    <w:rsid w:val="00CF1AF9"/>
    <w:rsid w:val="00D65265"/>
    <w:rsid w:val="00D72D7F"/>
    <w:rsid w:val="00D80012"/>
    <w:rsid w:val="00DA12DE"/>
    <w:rsid w:val="00DB690D"/>
    <w:rsid w:val="00DE323B"/>
    <w:rsid w:val="00DE7656"/>
    <w:rsid w:val="00E04427"/>
    <w:rsid w:val="00E06687"/>
    <w:rsid w:val="00E30475"/>
    <w:rsid w:val="00E442F1"/>
    <w:rsid w:val="00E47F92"/>
    <w:rsid w:val="00E718A5"/>
    <w:rsid w:val="00EA208F"/>
    <w:rsid w:val="00EA77F6"/>
    <w:rsid w:val="00ED1678"/>
    <w:rsid w:val="00EF155B"/>
    <w:rsid w:val="00F21D1D"/>
    <w:rsid w:val="00F378EC"/>
    <w:rsid w:val="00F44DCC"/>
    <w:rsid w:val="00F47711"/>
    <w:rsid w:val="00F55CBE"/>
    <w:rsid w:val="00F6000D"/>
    <w:rsid w:val="00F649ED"/>
    <w:rsid w:val="00F6728A"/>
    <w:rsid w:val="00F76B82"/>
    <w:rsid w:val="00F85CED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F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6B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85CED"/>
    <w:pPr>
      <w:spacing w:after="120"/>
    </w:pPr>
  </w:style>
  <w:style w:type="paragraph" w:styleId="a5">
    <w:name w:val="Normal (Web)"/>
    <w:basedOn w:val="a"/>
    <w:rsid w:val="00CF1AF9"/>
    <w:pPr>
      <w:spacing w:before="100" w:beforeAutospacing="1" w:after="100" w:afterAutospacing="1"/>
    </w:pPr>
    <w:rPr>
      <w:color w:val="000000"/>
    </w:rPr>
  </w:style>
  <w:style w:type="character" w:styleId="a6">
    <w:name w:val="Strong"/>
    <w:qFormat/>
    <w:rsid w:val="009D775D"/>
    <w:rPr>
      <w:b/>
      <w:bCs/>
    </w:rPr>
  </w:style>
  <w:style w:type="character" w:styleId="a7">
    <w:name w:val="Hyperlink"/>
    <w:rsid w:val="008C0A1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66B0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F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6B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85CED"/>
    <w:pPr>
      <w:spacing w:after="120"/>
    </w:pPr>
  </w:style>
  <w:style w:type="paragraph" w:styleId="a5">
    <w:name w:val="Normal (Web)"/>
    <w:basedOn w:val="a"/>
    <w:rsid w:val="00CF1AF9"/>
    <w:pPr>
      <w:spacing w:before="100" w:beforeAutospacing="1" w:after="100" w:afterAutospacing="1"/>
    </w:pPr>
    <w:rPr>
      <w:color w:val="000000"/>
    </w:rPr>
  </w:style>
  <w:style w:type="character" w:styleId="a6">
    <w:name w:val="Strong"/>
    <w:qFormat/>
    <w:rsid w:val="009D775D"/>
    <w:rPr>
      <w:b/>
      <w:bCs/>
    </w:rPr>
  </w:style>
  <w:style w:type="character" w:styleId="a7">
    <w:name w:val="Hyperlink"/>
    <w:rsid w:val="008C0A1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66B0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6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hyperlink" Target="https://book.ru/book/95022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hyperlink" Target="https://book.ru/book/949411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7296</Words>
  <Characters>41591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48790</CharactersWithSpaces>
  <SharedDoc>false</SharedDoc>
  <HLinks>
    <vt:vector size="12" baseType="variant">
      <vt:variant>
        <vt:i4>8192052</vt:i4>
      </vt:variant>
      <vt:variant>
        <vt:i4>135</vt:i4>
      </vt:variant>
      <vt:variant>
        <vt:i4>0</vt:i4>
      </vt:variant>
      <vt:variant>
        <vt:i4>5</vt:i4>
      </vt:variant>
      <vt:variant>
        <vt:lpwstr>https://book.ru/book/949411</vt:lpwstr>
      </vt:variant>
      <vt:variant>
        <vt:lpwstr/>
      </vt:variant>
      <vt:variant>
        <vt:i4>7798835</vt:i4>
      </vt:variant>
      <vt:variant>
        <vt:i4>132</vt:i4>
      </vt:variant>
      <vt:variant>
        <vt:i4>0</vt:i4>
      </vt:variant>
      <vt:variant>
        <vt:i4>5</vt:i4>
      </vt:variant>
      <vt:variant>
        <vt:lpwstr>https://book.ru/book/950221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Елена</dc:creator>
  <cp:lastModifiedBy>Пользователь</cp:lastModifiedBy>
  <cp:revision>6</cp:revision>
  <cp:lastPrinted>2011-02-27T17:46:00Z</cp:lastPrinted>
  <dcterms:created xsi:type="dcterms:W3CDTF">2025-04-18T09:01:00Z</dcterms:created>
  <dcterms:modified xsi:type="dcterms:W3CDTF">2025-04-18T10:34:00Z</dcterms:modified>
</cp:coreProperties>
</file>