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:rsidTr="006A1AD3">
        <w:tc>
          <w:tcPr>
            <w:tcW w:w="4536" w:type="dxa"/>
          </w:tcPr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Строительства и дизайна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:rsidR="00112940" w:rsidRPr="00F00FF2" w:rsidRDefault="00112940" w:rsidP="0097464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97464B">
              <w:rPr>
                <w:rFonts w:ascii="Times New Roman" w:hAnsi="Times New Roman"/>
                <w:color w:val="000000"/>
              </w:rPr>
              <w:t>8</w:t>
            </w:r>
            <w:r w:rsidRPr="00492896">
              <w:rPr>
                <w:rFonts w:ascii="Times New Roman" w:hAnsi="Times New Roman"/>
                <w:color w:val="000000"/>
              </w:rPr>
              <w:t xml:space="preserve"> от «</w:t>
            </w:r>
            <w:r w:rsidR="0097464B">
              <w:rPr>
                <w:rFonts w:ascii="Times New Roman" w:hAnsi="Times New Roman"/>
                <w:color w:val="000000"/>
              </w:rPr>
              <w:t>20</w:t>
            </w:r>
            <w:r w:rsidRPr="00492896">
              <w:rPr>
                <w:rFonts w:ascii="Times New Roman" w:hAnsi="Times New Roman"/>
                <w:color w:val="000000"/>
              </w:rPr>
              <w:t xml:space="preserve">» </w:t>
            </w:r>
            <w:r w:rsidR="0097464B">
              <w:rPr>
                <w:rFonts w:ascii="Times New Roman" w:hAnsi="Times New Roman"/>
                <w:color w:val="000000"/>
              </w:rPr>
              <w:t>мая</w:t>
            </w:r>
            <w:r w:rsidRPr="00492896">
              <w:rPr>
                <w:rFonts w:ascii="Times New Roman" w:hAnsi="Times New Roman"/>
                <w:color w:val="000000"/>
              </w:rPr>
              <w:t xml:space="preserve">  2024 г.</w:t>
            </w:r>
          </w:p>
        </w:tc>
        <w:tc>
          <w:tcPr>
            <w:tcW w:w="4678" w:type="dxa"/>
            <w:hideMark/>
          </w:tcPr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proofErr w:type="spellStart"/>
            <w:r w:rsidRPr="00826A92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112940" w:rsidRPr="00826A92" w:rsidRDefault="00112940" w:rsidP="00324235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2024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97464B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>
        <w:rPr>
          <w:rFonts w:ascii="Times New Roman" w:hAnsi="Times New Roman" w:cs="Times New Roman"/>
          <w:sz w:val="28"/>
          <w:szCs w:val="28"/>
        </w:rPr>
        <w:t>1, 2</w:t>
      </w:r>
      <w:r w:rsidR="0097464B">
        <w:rPr>
          <w:rFonts w:ascii="Times New Roman" w:hAnsi="Times New Roman" w:cs="Times New Roman"/>
          <w:sz w:val="28"/>
          <w:szCs w:val="28"/>
        </w:rPr>
        <w:t>, 3</w:t>
      </w:r>
    </w:p>
    <w:p w:rsidR="0097464B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</w:t>
      </w:r>
      <w:r w:rsidR="0097464B">
        <w:rPr>
          <w:rFonts w:ascii="Times New Roman" w:hAnsi="Times New Roman" w:cs="Times New Roman"/>
          <w:sz w:val="28"/>
          <w:szCs w:val="28"/>
        </w:rPr>
        <w:t>ти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54.02.01 Дизайн (по отраслям)</w:t>
      </w:r>
    </w:p>
    <w:p w:rsidR="001A7070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112940" w:rsidRDefault="00112940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2BCA7EC3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2024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0750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0750B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64B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6"/>
        <w:gridCol w:w="3823"/>
        <w:gridCol w:w="3701"/>
      </w:tblGrid>
      <w:tr w:rsidR="000265D4" w:rsidRPr="00311637" w:rsidTr="000265D4">
        <w:tc>
          <w:tcPr>
            <w:tcW w:w="1377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31163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ОК</w:t>
            </w:r>
            <w:proofErr w:type="gramEnd"/>
            <w:r w:rsidRPr="0031163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, ПК, ЛР</w:t>
            </w:r>
          </w:p>
        </w:tc>
        <w:tc>
          <w:tcPr>
            <w:tcW w:w="4253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Усвоенные знания</w:t>
            </w:r>
          </w:p>
        </w:tc>
      </w:tr>
      <w:tr w:rsidR="000265D4" w:rsidRPr="00311637" w:rsidTr="000265D4">
        <w:tc>
          <w:tcPr>
            <w:tcW w:w="1377" w:type="dxa"/>
          </w:tcPr>
          <w:p w:rsidR="00311637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1637" w:rsidRPr="00311637">
              <w:rPr>
                <w:rFonts w:ascii="Times New Roman" w:hAnsi="Times New Roman" w:cs="Times New Roman"/>
                <w:sz w:val="20"/>
                <w:szCs w:val="20"/>
              </w:rPr>
              <w:t>01, 02, 03,04,05,06,07,08,09,10, 11, 12, 13, 14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1.1, 1.2, 1.3, 1.4, 1.5, 1.6, 1.7, 1.8, 1.9, 1.10, 1.11, 1.12, 1.13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ПК 2.1, 2.2, 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4.5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5.2, 5.3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ЛР.01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ЛР.02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ЛР.03 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ЛР.07</w:t>
            </w:r>
          </w:p>
          <w:p w:rsidR="00027949" w:rsidRPr="00311637" w:rsidRDefault="00112940" w:rsidP="0097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ЛР.09 </w:t>
            </w:r>
          </w:p>
        </w:tc>
        <w:tc>
          <w:tcPr>
            <w:tcW w:w="4253" w:type="dxa"/>
          </w:tcPr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составлять индивидуальные карты здоровья с режимом дня, графиком питания;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показатели здоровья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физическое </w:t>
            </w:r>
            <w:bookmarkStart w:id="0" w:name="_GoBack"/>
            <w:bookmarkEnd w:id="0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состояние;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оказывать первую медицинскую помощь в различных ситуациях;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демонстрировать основы оказания первой доврачебной помощи пострадавшим;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пользоваться первичными средствами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пожаротушения;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- применять правила поведения </w:t>
            </w:r>
            <w:proofErr w:type="gramStart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чрезвычайных ситуациях </w:t>
            </w:r>
            <w:proofErr w:type="gramStart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природного</w:t>
            </w:r>
            <w:proofErr w:type="gramEnd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техногенного характера и при угрозе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террористического акта;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- прогнозировать развитие событий и оценку последствий </w:t>
            </w:r>
            <w:proofErr w:type="gramStart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техногенных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чрезвычайных </w:t>
            </w:r>
            <w:proofErr w:type="gramStart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ситуациях</w:t>
            </w:r>
            <w:proofErr w:type="gramEnd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и стихийных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явлениях</w:t>
            </w:r>
            <w:proofErr w:type="gramEnd"/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, в том числе в условиях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противодействия терроризму;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и действия по сигналам гражданской обороны;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безопасности;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 специальности;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виды Вооруженных Сил, рода войск;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ориентироваться в воинских званиях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военнослужащих Вооруженных Сил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владеть общей физической и строевой</w:t>
            </w:r>
          </w:p>
          <w:p w:rsidR="000265D4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подготовкой</w:t>
            </w:r>
          </w:p>
        </w:tc>
        <w:tc>
          <w:tcPr>
            <w:tcW w:w="4110" w:type="dxa"/>
          </w:tcPr>
          <w:p w:rsidR="00112940" w:rsidRPr="00311637" w:rsidRDefault="00112940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основы военной службы и обороны государства;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97464B">
        <w:rPr>
          <w:rFonts w:ascii="Times New Roman" w:hAnsi="Times New Roman"/>
          <w:i w:val="0"/>
          <w:lang w:eastAsia="ru-RU"/>
        </w:rPr>
        <w:t>дифференцированного 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</w:t>
      </w:r>
      <w:r w:rsidR="00112940">
        <w:rPr>
          <w:rFonts w:ascii="Times New Roman" w:hAnsi="Times New Roman" w:cs="Times New Roman"/>
          <w:sz w:val="28"/>
          <w:szCs w:val="28"/>
        </w:rPr>
        <w:t xml:space="preserve">по </w:t>
      </w:r>
      <w:r w:rsidR="0097464B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C86556" w:rsidRDefault="0097464B" w:rsidP="009746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C86556" w:rsidRPr="00C86556" w:rsidRDefault="00C86556" w:rsidP="00C865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6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C86556">
        <w:rPr>
          <w:rFonts w:ascii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C86556"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464B" w:rsidRPr="0097464B" w:rsidRDefault="0097464B" w:rsidP="009746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97464B" w:rsidRPr="0097464B" w:rsidRDefault="0097464B" w:rsidP="0097464B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Основная литература:</w:t>
      </w:r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222 с. — ISBN 978-5-406-12361-4.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6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/951082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Косолапова, Н. В., Безопасность жизнедеятельности. Практикум</w:t>
      </w:r>
      <w:proofErr w:type="gram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:</w:t>
      </w:r>
      <w:proofErr w:type="gram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учебное пособие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155 с.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ISBN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978-5-406-12823-7.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7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/952905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Безопасность жизнедеятельности / Н. В.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Горькова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А. Г. Фетисов, Е. М.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Мессинева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Н. Б. Мануйлова. — 3-е изд., стер. — Санкт-Петербург: Лань, 2023. — 220 с. — ISBN 978-5-507-45693-2. — Текст: электронный // Лань: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электроннобиблиотечная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система. — URL: https://e.lanbook.com/book/279821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cr/>
      </w:r>
    </w:p>
    <w:p w:rsidR="0097464B" w:rsidRPr="0097464B" w:rsidRDefault="0097464B" w:rsidP="0097464B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64B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В. Ю., Безопасность жизнедеятельности: учебник / В. Ю.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— Москва: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КноРус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2024. — 282 с. — ISBN 978-5-406-12387-4. — 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URL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: </w:t>
      </w:r>
      <w:hyperlink r:id="rId8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https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://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.</w:t>
        </w:r>
        <w:proofErr w:type="spellStart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ru</w:t>
        </w:r>
        <w:proofErr w:type="spellEnd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/951432</w:t>
        </w:r>
      </w:hyperlink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Безопасность жизнедеятельности: учебное пособие / ответственные редакторы Н. О.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Ведышева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 Л. Максимов. — Москва: Проспект, 2023. — 96 с. — ISBN 978-5-392-39730-3. — Текст: электронный // Лань: электронно-библиотечная система. — URL: </w:t>
      </w:r>
      <w:hyperlink r:id="rId9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https://e.lanbook.com/book/398783</w:t>
        </w:r>
      </w:hyperlink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Интернет-ресурсы:</w:t>
      </w:r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Электронно-библиотечная система - </w:t>
      </w:r>
      <w:hyperlink r:id="rId10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</w:t>
        </w:r>
      </w:hyperlink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Электронно-библиотечная система - http:// www.book.ru</w:t>
      </w:r>
    </w:p>
    <w:p w:rsidR="00DB0667" w:rsidRPr="00C86556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Pr="00C86556" w:rsidRDefault="0081125A" w:rsidP="00DB0667">
      <w:pPr>
        <w:jc w:val="both"/>
      </w:pPr>
    </w:p>
    <w:p w:rsidR="006868DF" w:rsidRPr="00C86556" w:rsidRDefault="006868DF"/>
    <w:sectPr w:rsidR="006868DF" w:rsidRPr="00C86556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750B6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1637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464B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14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ok.ru/book/9529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10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98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2024-07-11T09:17:00Z</dcterms:created>
  <dcterms:modified xsi:type="dcterms:W3CDTF">2024-07-11T09:17:00Z</dcterms:modified>
</cp:coreProperties>
</file>