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6E2" w:rsidRDefault="00BC0AFB">
      <w:pPr>
        <w:spacing w:line="276" w:lineRule="auto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ЧАСТНОЕ ОБРАЗОВАТЕЛЬНОЕ УЧРЕЖДЕНИЕ</w:t>
      </w:r>
    </w:p>
    <w:p w:rsidR="00E766E2" w:rsidRDefault="00BC0AFB">
      <w:pPr>
        <w:spacing w:line="276" w:lineRule="auto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ПРОФЕССИОНАЛЬНОГО ОБРАЗОВАНИЯ</w:t>
      </w:r>
    </w:p>
    <w:p w:rsidR="00E766E2" w:rsidRDefault="00BC0AFB">
      <w:pPr>
        <w:spacing w:line="276" w:lineRule="auto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«СТАВРОПОЛЬСКИЙ МНОГОПРОФИЛЬНЫЙ КОЛЛЕДЖ»</w:t>
      </w:r>
    </w:p>
    <w:p w:rsidR="00E766E2" w:rsidRDefault="00E766E2">
      <w:pPr>
        <w:spacing w:line="276" w:lineRule="auto"/>
        <w:ind w:firstLine="709"/>
        <w:jc w:val="center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jc w:val="center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jc w:val="center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jc w:val="center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jc w:val="center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jc w:val="center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jc w:val="center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jc w:val="center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jc w:val="center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jc w:val="center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jc w:val="center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jc w:val="center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jc w:val="center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jc w:val="center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jc w:val="center"/>
        <w:rPr>
          <w:rFonts w:ascii="Times New Roman" w:hAnsi="Times New Roman"/>
          <w:sz w:val="24"/>
        </w:rPr>
      </w:pPr>
    </w:p>
    <w:p w:rsidR="00E766E2" w:rsidRDefault="00BC0AFB">
      <w:pPr>
        <w:spacing w:line="276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Методические указания </w:t>
      </w:r>
    </w:p>
    <w:p w:rsidR="00E766E2" w:rsidRDefault="00E766E2">
      <w:pPr>
        <w:spacing w:line="276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E766E2" w:rsidRDefault="00BC0AFB">
      <w:pPr>
        <w:spacing w:line="276" w:lineRule="auto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практическим занятиям  и практической подготовке</w:t>
      </w:r>
    </w:p>
    <w:p w:rsidR="00E766E2" w:rsidRDefault="00BC0AFB">
      <w:pPr>
        <w:spacing w:line="276" w:lineRule="auto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</w:t>
      </w:r>
      <w:proofErr w:type="gramStart"/>
      <w:r>
        <w:rPr>
          <w:rFonts w:ascii="Times New Roman" w:hAnsi="Times New Roman"/>
          <w:sz w:val="24"/>
        </w:rPr>
        <w:t>обучающихся</w:t>
      </w:r>
      <w:proofErr w:type="gramEnd"/>
      <w:r>
        <w:rPr>
          <w:rFonts w:ascii="Times New Roman" w:hAnsi="Times New Roman"/>
          <w:sz w:val="24"/>
        </w:rPr>
        <w:t xml:space="preserve"> по специальности </w:t>
      </w:r>
    </w:p>
    <w:p w:rsidR="00E766E2" w:rsidRDefault="00BC0AFB">
      <w:pPr>
        <w:spacing w:line="276" w:lineRule="auto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38.02.07 Банковское дело</w:t>
      </w:r>
    </w:p>
    <w:p w:rsidR="00E766E2" w:rsidRDefault="00BC0AFB">
      <w:pPr>
        <w:spacing w:line="276" w:lineRule="auto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дисциплине </w:t>
      </w:r>
    </w:p>
    <w:p w:rsidR="00E766E2" w:rsidRDefault="00BC0AFB">
      <w:pPr>
        <w:spacing w:line="276" w:lineRule="auto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«ОРГАНИЗАЦИЯ БУХГАЛТЕРСКОГО УЧЕТА В БАНКАХ» </w:t>
      </w:r>
    </w:p>
    <w:p w:rsidR="00E766E2" w:rsidRDefault="00E766E2">
      <w:pPr>
        <w:spacing w:line="276" w:lineRule="auto"/>
        <w:ind w:firstLine="709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rPr>
          <w:rFonts w:ascii="Times New Roman" w:hAnsi="Times New Roman"/>
          <w:sz w:val="24"/>
        </w:rPr>
      </w:pPr>
    </w:p>
    <w:p w:rsidR="00E766E2" w:rsidRDefault="00BC0AFB">
      <w:pPr>
        <w:spacing w:line="276" w:lineRule="auto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Ставрополь 2024</w:t>
      </w:r>
    </w:p>
    <w:p w:rsidR="00E766E2" w:rsidRDefault="00E766E2">
      <w:pPr>
        <w:spacing w:line="276" w:lineRule="auto"/>
        <w:ind w:firstLine="709"/>
        <w:jc w:val="center"/>
        <w:rPr>
          <w:rFonts w:ascii="Times New Roman" w:hAnsi="Times New Roman"/>
          <w:sz w:val="24"/>
        </w:rPr>
      </w:pPr>
    </w:p>
    <w:p w:rsidR="00BC0AFB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Настоящие методические указания составлены в соответствии с требованиями Федерального государственного образовательного стандарта среднего профессионального </w:t>
      </w:r>
      <w:r>
        <w:rPr>
          <w:rFonts w:ascii="Times New Roman" w:hAnsi="Times New Roman"/>
          <w:sz w:val="24"/>
        </w:rPr>
        <w:t>образования по специальности 38.02.07 «Банковское дело» и с программой дисциплины «Организация бухгалтерского учета в банках».</w:t>
      </w:r>
    </w:p>
    <w:p w:rsidR="00E766E2" w:rsidRDefault="00E766E2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E766E2" w:rsidRDefault="00BC0AFB">
      <w:pPr>
        <w:tabs>
          <w:tab w:val="left" w:pos="6590"/>
        </w:tabs>
        <w:spacing w:line="276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Составитель: А.В. </w:t>
      </w:r>
      <w:proofErr w:type="spellStart"/>
      <w:r>
        <w:rPr>
          <w:rFonts w:ascii="Times New Roman" w:hAnsi="Times New Roman"/>
          <w:sz w:val="24"/>
        </w:rPr>
        <w:t>Феронова</w:t>
      </w:r>
      <w:proofErr w:type="spellEnd"/>
      <w:r>
        <w:rPr>
          <w:rFonts w:ascii="Times New Roman" w:hAnsi="Times New Roman"/>
          <w:sz w:val="24"/>
        </w:rPr>
        <w:t>, преподаватель</w:t>
      </w:r>
    </w:p>
    <w:p w:rsidR="00E766E2" w:rsidRDefault="00E766E2">
      <w:pPr>
        <w:spacing w:line="276" w:lineRule="auto"/>
        <w:ind w:firstLine="709"/>
        <w:rPr>
          <w:rFonts w:ascii="Times New Roman" w:hAnsi="Times New Roman"/>
          <w:sz w:val="24"/>
        </w:rPr>
      </w:pPr>
    </w:p>
    <w:p w:rsidR="00E766E2" w:rsidRDefault="00E766E2">
      <w:pPr>
        <w:ind w:firstLine="709"/>
        <w:jc w:val="both"/>
        <w:rPr>
          <w:rFonts w:ascii="Times New Roman" w:hAnsi="Times New Roman"/>
          <w:sz w:val="28"/>
        </w:rPr>
      </w:pPr>
    </w:p>
    <w:p w:rsidR="00E766E2" w:rsidRDefault="00E766E2">
      <w:pPr>
        <w:ind w:firstLine="709"/>
        <w:jc w:val="both"/>
        <w:rPr>
          <w:rFonts w:ascii="Times New Roman" w:hAnsi="Times New Roman"/>
          <w:sz w:val="28"/>
        </w:rPr>
      </w:pPr>
    </w:p>
    <w:p w:rsidR="00E766E2" w:rsidRDefault="00E766E2">
      <w:pPr>
        <w:ind w:firstLine="709"/>
        <w:jc w:val="both"/>
        <w:rPr>
          <w:rFonts w:ascii="Times New Roman" w:hAnsi="Times New Roman"/>
          <w:sz w:val="28"/>
        </w:rPr>
      </w:pPr>
    </w:p>
    <w:p w:rsidR="00E766E2" w:rsidRDefault="00E766E2">
      <w:pPr>
        <w:ind w:firstLine="709"/>
        <w:jc w:val="both"/>
        <w:rPr>
          <w:rFonts w:ascii="Times New Roman" w:hAnsi="Times New Roman"/>
          <w:sz w:val="28"/>
        </w:rPr>
      </w:pPr>
    </w:p>
    <w:p w:rsidR="00E766E2" w:rsidRDefault="00E766E2">
      <w:pPr>
        <w:ind w:firstLine="709"/>
        <w:jc w:val="both"/>
        <w:rPr>
          <w:rFonts w:ascii="Times New Roman" w:hAnsi="Times New Roman"/>
          <w:sz w:val="28"/>
        </w:rPr>
      </w:pPr>
    </w:p>
    <w:p w:rsidR="00E766E2" w:rsidRDefault="00E766E2">
      <w:pPr>
        <w:ind w:firstLine="709"/>
        <w:jc w:val="both"/>
        <w:rPr>
          <w:rFonts w:ascii="Times New Roman" w:hAnsi="Times New Roman"/>
          <w:sz w:val="28"/>
        </w:rPr>
      </w:pPr>
    </w:p>
    <w:p w:rsidR="00E766E2" w:rsidRDefault="00E766E2">
      <w:pPr>
        <w:ind w:firstLine="709"/>
        <w:jc w:val="both"/>
        <w:rPr>
          <w:rFonts w:ascii="Times New Roman" w:hAnsi="Times New Roman"/>
          <w:sz w:val="28"/>
        </w:rPr>
      </w:pPr>
    </w:p>
    <w:p w:rsidR="00E766E2" w:rsidRDefault="00E766E2">
      <w:pPr>
        <w:ind w:firstLine="709"/>
        <w:jc w:val="both"/>
        <w:rPr>
          <w:rFonts w:ascii="Times New Roman" w:hAnsi="Times New Roman"/>
          <w:sz w:val="28"/>
        </w:rPr>
      </w:pPr>
    </w:p>
    <w:p w:rsidR="00E766E2" w:rsidRDefault="00E766E2">
      <w:pPr>
        <w:ind w:firstLine="709"/>
        <w:jc w:val="both"/>
        <w:rPr>
          <w:rFonts w:ascii="Times New Roman" w:hAnsi="Times New Roman"/>
          <w:sz w:val="28"/>
        </w:rPr>
      </w:pPr>
    </w:p>
    <w:p w:rsidR="00E766E2" w:rsidRDefault="00E766E2">
      <w:pPr>
        <w:ind w:firstLine="709"/>
        <w:jc w:val="both"/>
        <w:rPr>
          <w:rFonts w:ascii="Times New Roman" w:hAnsi="Times New Roman"/>
          <w:sz w:val="28"/>
        </w:rPr>
      </w:pPr>
    </w:p>
    <w:p w:rsidR="00E766E2" w:rsidRDefault="00E766E2">
      <w:pPr>
        <w:ind w:firstLine="709"/>
        <w:jc w:val="both"/>
        <w:rPr>
          <w:rFonts w:ascii="Times New Roman" w:hAnsi="Times New Roman"/>
          <w:sz w:val="28"/>
        </w:rPr>
      </w:pPr>
    </w:p>
    <w:p w:rsidR="00E766E2" w:rsidRDefault="00E766E2">
      <w:pPr>
        <w:ind w:firstLine="709"/>
        <w:jc w:val="both"/>
        <w:rPr>
          <w:rFonts w:ascii="Times New Roman" w:hAnsi="Times New Roman"/>
          <w:sz w:val="28"/>
        </w:rPr>
      </w:pPr>
    </w:p>
    <w:p w:rsidR="00E766E2" w:rsidRDefault="00E766E2">
      <w:pPr>
        <w:ind w:firstLine="709"/>
        <w:jc w:val="both"/>
        <w:rPr>
          <w:rFonts w:ascii="Times New Roman" w:hAnsi="Times New Roman"/>
          <w:sz w:val="28"/>
        </w:rPr>
      </w:pPr>
    </w:p>
    <w:p w:rsidR="00E766E2" w:rsidRDefault="00E766E2">
      <w:pPr>
        <w:ind w:firstLine="709"/>
        <w:jc w:val="both"/>
        <w:rPr>
          <w:rFonts w:ascii="Times New Roman" w:hAnsi="Times New Roman"/>
          <w:sz w:val="28"/>
        </w:rPr>
      </w:pPr>
    </w:p>
    <w:p w:rsidR="00E766E2" w:rsidRDefault="00E766E2">
      <w:pPr>
        <w:ind w:firstLine="709"/>
        <w:jc w:val="both"/>
        <w:rPr>
          <w:rFonts w:ascii="Times New Roman" w:hAnsi="Times New Roman"/>
          <w:sz w:val="28"/>
        </w:rPr>
      </w:pPr>
    </w:p>
    <w:p w:rsidR="00E766E2" w:rsidRDefault="00E766E2">
      <w:pPr>
        <w:ind w:firstLine="709"/>
        <w:jc w:val="both"/>
        <w:rPr>
          <w:rFonts w:ascii="Times New Roman" w:hAnsi="Times New Roman"/>
          <w:sz w:val="28"/>
        </w:rPr>
      </w:pPr>
    </w:p>
    <w:p w:rsidR="00E766E2" w:rsidRDefault="00E766E2">
      <w:pPr>
        <w:ind w:firstLine="709"/>
        <w:jc w:val="both"/>
        <w:rPr>
          <w:rFonts w:ascii="Times New Roman" w:hAnsi="Times New Roman"/>
          <w:sz w:val="28"/>
        </w:rPr>
      </w:pPr>
    </w:p>
    <w:p w:rsidR="00E766E2" w:rsidRDefault="00E766E2">
      <w:pPr>
        <w:ind w:firstLine="709"/>
        <w:jc w:val="both"/>
        <w:rPr>
          <w:rFonts w:ascii="Times New Roman" w:hAnsi="Times New Roman"/>
          <w:sz w:val="28"/>
        </w:rPr>
      </w:pPr>
    </w:p>
    <w:p w:rsidR="00E766E2" w:rsidRDefault="00E766E2">
      <w:pPr>
        <w:ind w:firstLine="709"/>
        <w:jc w:val="both"/>
        <w:rPr>
          <w:rFonts w:ascii="Times New Roman" w:hAnsi="Times New Roman"/>
          <w:sz w:val="28"/>
        </w:rPr>
      </w:pPr>
    </w:p>
    <w:p w:rsidR="00E766E2" w:rsidRDefault="00E766E2">
      <w:pPr>
        <w:ind w:firstLine="709"/>
        <w:jc w:val="both"/>
        <w:rPr>
          <w:rFonts w:ascii="Times New Roman" w:hAnsi="Times New Roman"/>
          <w:sz w:val="28"/>
        </w:rPr>
      </w:pPr>
    </w:p>
    <w:p w:rsidR="00E766E2" w:rsidRDefault="00E766E2">
      <w:pPr>
        <w:ind w:firstLine="709"/>
        <w:jc w:val="both"/>
        <w:rPr>
          <w:rFonts w:ascii="Times New Roman" w:hAnsi="Times New Roman"/>
          <w:sz w:val="28"/>
        </w:rPr>
      </w:pPr>
    </w:p>
    <w:p w:rsidR="00E766E2" w:rsidRDefault="00E766E2">
      <w:pPr>
        <w:ind w:firstLine="709"/>
        <w:jc w:val="both"/>
        <w:rPr>
          <w:rFonts w:ascii="Times New Roman" w:hAnsi="Times New Roman"/>
          <w:sz w:val="28"/>
        </w:rPr>
      </w:pPr>
    </w:p>
    <w:p w:rsidR="00E766E2" w:rsidRDefault="00E766E2">
      <w:pPr>
        <w:ind w:firstLine="709"/>
        <w:jc w:val="both"/>
        <w:rPr>
          <w:rFonts w:ascii="Times New Roman" w:hAnsi="Times New Roman"/>
          <w:sz w:val="28"/>
        </w:rPr>
      </w:pPr>
    </w:p>
    <w:p w:rsidR="00E766E2" w:rsidRDefault="00E766E2">
      <w:pPr>
        <w:ind w:firstLine="709"/>
        <w:jc w:val="both"/>
        <w:rPr>
          <w:rFonts w:ascii="Times New Roman" w:hAnsi="Times New Roman"/>
          <w:sz w:val="28"/>
        </w:rPr>
      </w:pPr>
    </w:p>
    <w:p w:rsidR="00E766E2" w:rsidRDefault="00E766E2">
      <w:pPr>
        <w:ind w:firstLine="709"/>
        <w:jc w:val="both"/>
        <w:rPr>
          <w:rFonts w:ascii="Times New Roman" w:hAnsi="Times New Roman"/>
          <w:sz w:val="28"/>
        </w:rPr>
      </w:pPr>
    </w:p>
    <w:p w:rsidR="00E766E2" w:rsidRDefault="00E766E2">
      <w:pPr>
        <w:ind w:firstLine="709"/>
        <w:jc w:val="both"/>
        <w:rPr>
          <w:rFonts w:ascii="Times New Roman" w:hAnsi="Times New Roman"/>
          <w:sz w:val="28"/>
        </w:rPr>
      </w:pPr>
    </w:p>
    <w:p w:rsidR="00E766E2" w:rsidRDefault="00E766E2">
      <w:pPr>
        <w:ind w:firstLine="709"/>
        <w:jc w:val="both"/>
        <w:rPr>
          <w:rFonts w:ascii="Times New Roman" w:hAnsi="Times New Roman"/>
          <w:sz w:val="28"/>
        </w:rPr>
      </w:pPr>
    </w:p>
    <w:p w:rsidR="00E766E2" w:rsidRDefault="00E766E2">
      <w:pPr>
        <w:ind w:firstLine="709"/>
        <w:jc w:val="both"/>
        <w:rPr>
          <w:rFonts w:ascii="Times New Roman" w:hAnsi="Times New Roman"/>
          <w:sz w:val="28"/>
        </w:rPr>
      </w:pPr>
    </w:p>
    <w:p w:rsidR="00E766E2" w:rsidRDefault="00E766E2">
      <w:pPr>
        <w:ind w:firstLine="709"/>
        <w:jc w:val="both"/>
        <w:rPr>
          <w:rFonts w:ascii="Times New Roman" w:hAnsi="Times New Roman"/>
          <w:sz w:val="28"/>
        </w:rPr>
      </w:pPr>
    </w:p>
    <w:p w:rsidR="00E766E2" w:rsidRDefault="00E766E2">
      <w:pPr>
        <w:ind w:firstLine="709"/>
        <w:jc w:val="both"/>
        <w:rPr>
          <w:rFonts w:ascii="Times New Roman" w:hAnsi="Times New Roman"/>
          <w:sz w:val="28"/>
        </w:rPr>
      </w:pPr>
    </w:p>
    <w:p w:rsidR="00E766E2" w:rsidRDefault="00E766E2">
      <w:pPr>
        <w:ind w:firstLine="709"/>
        <w:jc w:val="both"/>
        <w:rPr>
          <w:rFonts w:ascii="Times New Roman" w:hAnsi="Times New Roman"/>
          <w:sz w:val="28"/>
        </w:rPr>
      </w:pPr>
    </w:p>
    <w:p w:rsidR="00E766E2" w:rsidRDefault="00E766E2">
      <w:pPr>
        <w:ind w:firstLine="709"/>
        <w:jc w:val="both"/>
        <w:rPr>
          <w:rFonts w:ascii="Times New Roman" w:hAnsi="Times New Roman"/>
          <w:sz w:val="28"/>
        </w:rPr>
      </w:pPr>
    </w:p>
    <w:p w:rsidR="00BC0AFB" w:rsidRPr="00BC0AFB" w:rsidRDefault="00BC0AFB" w:rsidP="00BC0AFB">
      <w:pPr>
        <w:ind w:firstLine="709"/>
        <w:jc w:val="both"/>
        <w:rPr>
          <w:rFonts w:ascii="Times New Roman" w:hAnsi="Times New Roman"/>
        </w:rPr>
      </w:pPr>
      <w:bookmarkStart w:id="0" w:name="_GoBack"/>
      <w:r w:rsidRPr="00BC0AFB">
        <w:rPr>
          <w:rFonts w:ascii="Times New Roman" w:hAnsi="Times New Roman"/>
          <w:sz w:val="28"/>
          <w:szCs w:val="28"/>
        </w:rPr>
        <w:lastRenderedPageBreak/>
        <w:t>Рассмотрено и рекомендовано на заседании кафедры «Экономики и т</w:t>
      </w:r>
      <w:r w:rsidRPr="00BC0AFB">
        <w:rPr>
          <w:rFonts w:ascii="Times New Roman" w:hAnsi="Times New Roman"/>
          <w:sz w:val="28"/>
          <w:szCs w:val="28"/>
        </w:rPr>
        <w:t>у</w:t>
      </w:r>
      <w:r w:rsidRPr="00BC0AFB">
        <w:rPr>
          <w:rFonts w:ascii="Times New Roman" w:hAnsi="Times New Roman"/>
          <w:sz w:val="28"/>
          <w:szCs w:val="28"/>
        </w:rPr>
        <w:t>ризма». Протокол № 5 от 15.01.2024 г.</w:t>
      </w:r>
    </w:p>
    <w:bookmarkEnd w:id="0"/>
    <w:p w:rsidR="00BC0AFB" w:rsidRDefault="00BC0AFB" w:rsidP="00BC0AFB">
      <w:pPr>
        <w:suppressAutoHyphens/>
        <w:jc w:val="center"/>
        <w:rPr>
          <w:sz w:val="28"/>
          <w:szCs w:val="28"/>
        </w:rPr>
      </w:pPr>
    </w:p>
    <w:p w:rsidR="00E766E2" w:rsidRDefault="00E766E2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E766E2" w:rsidRDefault="00BC0AFB">
      <w:pPr>
        <w:pageBreakBefore/>
        <w:spacing w:line="276" w:lineRule="auto"/>
        <w:ind w:firstLine="709"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lastRenderedPageBreak/>
        <w:t>Содержание</w:t>
      </w:r>
    </w:p>
    <w:p w:rsidR="00E766E2" w:rsidRDefault="00E766E2">
      <w:pPr>
        <w:spacing w:line="276" w:lineRule="auto"/>
        <w:ind w:firstLine="709"/>
        <w:jc w:val="center"/>
        <w:rPr>
          <w:rFonts w:ascii="Times New Roman" w:hAnsi="Times New Roman"/>
          <w:sz w:val="24"/>
        </w:rPr>
      </w:pPr>
    </w:p>
    <w:p w:rsidR="00E766E2" w:rsidRDefault="00BC0AFB">
      <w:pPr>
        <w:pStyle w:val="15"/>
        <w:tabs>
          <w:tab w:val="right" w:leader="dot" w:pos="9358"/>
        </w:tabs>
        <w:rPr>
          <w:noProof/>
        </w:rPr>
      </w:pPr>
      <w:r>
        <w:fldChar w:fldCharType="begin"/>
      </w:r>
      <w:r>
        <w:instrText>TOC \h \z \u \o "1-3"</w:instrText>
      </w:r>
      <w:r>
        <w:fldChar w:fldCharType="separate"/>
      </w:r>
      <w:hyperlink w:anchor="__RefHeading___1" w:history="1">
        <w:r>
          <w:rPr>
            <w:noProof/>
          </w:rPr>
          <w:t>ПРАКТИЧЕСКОЕ ЗАНЯТИЕ 1Тема 1.1. Цели и задачи бухгалтерского учета в кредитных организациях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__RefHeading___1 \* MERGEFORMAT</w:instrText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hyperlink>
    </w:p>
    <w:p w:rsidR="00E766E2" w:rsidRDefault="00BC0AFB">
      <w:pPr>
        <w:pStyle w:val="15"/>
        <w:tabs>
          <w:tab w:val="right" w:leader="dot" w:pos="9358"/>
        </w:tabs>
        <w:rPr>
          <w:noProof/>
        </w:rPr>
      </w:pPr>
      <w:hyperlink w:anchor="__RefHeading___2" w:history="1">
        <w:r>
          <w:rPr>
            <w:noProof/>
          </w:rPr>
          <w:t xml:space="preserve">ПРАКТИЧЕСКОЕ ЗАНЯТИЕ 2 Тема 1.2. План счетов бухгалтерского учета в </w:t>
        </w:r>
        <w:r>
          <w:rPr>
            <w:noProof/>
          </w:rPr>
          <w:t>кредитных организациях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__RefHeading___2 \* MERGEFORMAT</w:instrText>
        </w:r>
        <w:r>
          <w:rPr>
            <w:noProof/>
          </w:rP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hyperlink>
    </w:p>
    <w:p w:rsidR="00E766E2" w:rsidRDefault="00BC0AFB">
      <w:pPr>
        <w:pStyle w:val="15"/>
        <w:tabs>
          <w:tab w:val="right" w:leader="dot" w:pos="9358"/>
        </w:tabs>
        <w:rPr>
          <w:noProof/>
        </w:rPr>
      </w:pPr>
      <w:hyperlink w:anchor="__RefHeading___3" w:history="1">
        <w:r>
          <w:rPr>
            <w:noProof/>
          </w:rPr>
          <w:t>ПРАКТИЧЕСКАЯ ПОДГОТОВКА 1. (2)Тема 1.3. Основные принципы документооборота. Виды банковской документации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__RefHeading___3 \* MERGEFORMAT</w:instrText>
        </w:r>
        <w:r>
          <w:rPr>
            <w:noProof/>
          </w:rP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hyperlink>
    </w:p>
    <w:p w:rsidR="00E766E2" w:rsidRDefault="00BC0AFB">
      <w:pPr>
        <w:pStyle w:val="15"/>
        <w:tabs>
          <w:tab w:val="right" w:leader="dot" w:pos="9358"/>
        </w:tabs>
        <w:rPr>
          <w:noProof/>
        </w:rPr>
      </w:pPr>
      <w:hyperlink w:anchor="__RefHeading___4" w:history="1">
        <w:r>
          <w:rPr>
            <w:noProof/>
          </w:rPr>
          <w:t>ПРАКТИЧЕСКАЯ ПОДГОТОВКА 2Тема 1.4. Баланс кредитной организации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__RefHeading___4 \* MERGEFORMAT</w:instrText>
        </w:r>
        <w:r>
          <w:rPr>
            <w:noProof/>
          </w:rP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hyperlink>
    </w:p>
    <w:p w:rsidR="00E766E2" w:rsidRDefault="00BC0AFB">
      <w:pPr>
        <w:pStyle w:val="15"/>
        <w:tabs>
          <w:tab w:val="right" w:leader="dot" w:pos="9358"/>
        </w:tabs>
        <w:rPr>
          <w:noProof/>
        </w:rPr>
      </w:pPr>
      <w:hyperlink w:anchor="__RefHeading___5" w:history="1">
        <w:r>
          <w:rPr>
            <w:noProof/>
          </w:rPr>
          <w:t>ПРАКТИЧЕСКАЯ ПОДГОТОВКА 3Тема 1.5. Организация синтетического и аналитического учета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__RefHeading___5 \* MERGEFORMAT</w:instrText>
        </w:r>
        <w:r>
          <w:rPr>
            <w:noProof/>
          </w:rP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hyperlink>
    </w:p>
    <w:p w:rsidR="00E766E2" w:rsidRDefault="00BC0AFB">
      <w:pPr>
        <w:pStyle w:val="15"/>
        <w:tabs>
          <w:tab w:val="right" w:leader="dot" w:pos="9358"/>
        </w:tabs>
        <w:rPr>
          <w:noProof/>
        </w:rPr>
      </w:pPr>
      <w:hyperlink w:anchor="__RefHeading___6" w:history="1">
        <w:r>
          <w:rPr>
            <w:noProof/>
          </w:rPr>
          <w:t>ПРАКТИЧЕСКАЯ ПОДГОТОВКА 5. (4 часа)Тема 1.7. Система внутреннего контроля кредитной организации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__RefHeading___6 \* MERGEFORMAT</w:instrText>
        </w:r>
        <w:r>
          <w:rPr>
            <w:noProof/>
          </w:rPr>
          <w:fldChar w:fldCharType="separate"/>
        </w:r>
        <w:r>
          <w:rPr>
            <w:noProof/>
          </w:rPr>
          <w:t>24</w:t>
        </w:r>
        <w:r>
          <w:rPr>
            <w:noProof/>
          </w:rPr>
          <w:fldChar w:fldCharType="end"/>
        </w:r>
      </w:hyperlink>
    </w:p>
    <w:p w:rsidR="00E766E2" w:rsidRDefault="00BC0AFB">
      <w:pPr>
        <w:pStyle w:val="15"/>
        <w:tabs>
          <w:tab w:val="right" w:leader="dot" w:pos="9358"/>
        </w:tabs>
        <w:rPr>
          <w:noProof/>
        </w:rPr>
      </w:pPr>
      <w:hyperlink w:anchor="__RefHeading___7" w:history="1">
        <w:r>
          <w:rPr>
            <w:noProof/>
          </w:rPr>
          <w:t>П</w:t>
        </w:r>
        <w:r>
          <w:rPr>
            <w:noProof/>
          </w:rPr>
          <w:t>РАКТИЧЕСКАЯ ПОДГОТОВКА 6. (4 часа)Тема 2.1. Учет депозитных операций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__RefHeading___7 \* MERGEFORMAT</w:instrText>
        </w:r>
        <w:r>
          <w:rPr>
            <w:noProof/>
          </w:rPr>
          <w:fldChar w:fldCharType="separate"/>
        </w:r>
        <w:r>
          <w:rPr>
            <w:noProof/>
          </w:rPr>
          <w:t>29</w:t>
        </w:r>
        <w:r>
          <w:rPr>
            <w:noProof/>
          </w:rPr>
          <w:fldChar w:fldCharType="end"/>
        </w:r>
      </w:hyperlink>
    </w:p>
    <w:p w:rsidR="00E766E2" w:rsidRDefault="00BC0AFB">
      <w:pPr>
        <w:pStyle w:val="15"/>
        <w:tabs>
          <w:tab w:val="right" w:leader="dot" w:pos="9358"/>
        </w:tabs>
        <w:rPr>
          <w:noProof/>
        </w:rPr>
      </w:pPr>
      <w:hyperlink w:anchor="__RefHeading___8" w:history="1">
        <w:r>
          <w:rPr>
            <w:noProof/>
          </w:rPr>
          <w:t>ПРАКТИЧЕСКАЯ ПОДГОТОВКА 7. (2 часа)Тема 2.2. Учет уставного капитала и фондов банка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>PAGEREF __RefHeading___8</w:instrText>
        </w:r>
        <w:r>
          <w:rPr>
            <w:noProof/>
          </w:rPr>
          <w:instrText xml:space="preserve"> \* MERGEFORMAT</w:instrText>
        </w:r>
        <w:r>
          <w:rPr>
            <w:noProof/>
          </w:rPr>
          <w:fldChar w:fldCharType="separate"/>
        </w:r>
        <w:r>
          <w:rPr>
            <w:noProof/>
          </w:rPr>
          <w:t>32</w:t>
        </w:r>
        <w:r>
          <w:rPr>
            <w:noProof/>
          </w:rPr>
          <w:fldChar w:fldCharType="end"/>
        </w:r>
      </w:hyperlink>
    </w:p>
    <w:p w:rsidR="00E766E2" w:rsidRDefault="00BC0AFB">
      <w:r>
        <w:fldChar w:fldCharType="end"/>
      </w:r>
    </w:p>
    <w:p w:rsidR="00E766E2" w:rsidRDefault="00E766E2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E766E2" w:rsidRDefault="00BC0AFB">
      <w:pPr>
        <w:pageBreakBefore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и программой дисциплины «ОРГАНИЗАЦИЯ </w:t>
      </w:r>
      <w:r>
        <w:rPr>
          <w:rFonts w:ascii="Times New Roman" w:hAnsi="Times New Roman"/>
          <w:sz w:val="24"/>
        </w:rPr>
        <w:t>БУХГАЛТЕРСКОГО УЧЕТА В БАНКАХ». Методические указания предназначены для выполнения курсовой работы студентами специальности «Банковское дело».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Актуальностью изучения дисциплины </w:t>
      </w:r>
      <w:proofErr w:type="gramStart"/>
      <w:r>
        <w:rPr>
          <w:rFonts w:ascii="Times New Roman" w:hAnsi="Times New Roman"/>
          <w:sz w:val="24"/>
        </w:rPr>
        <w:t>является научно обоснованная система организации бухгалтерского учета содейству</w:t>
      </w:r>
      <w:r>
        <w:rPr>
          <w:rFonts w:ascii="Times New Roman" w:hAnsi="Times New Roman"/>
          <w:sz w:val="24"/>
        </w:rPr>
        <w:t>ет</w:t>
      </w:r>
      <w:proofErr w:type="gramEnd"/>
      <w:r>
        <w:rPr>
          <w:rFonts w:ascii="Times New Roman" w:hAnsi="Times New Roman"/>
          <w:sz w:val="24"/>
        </w:rPr>
        <w:t xml:space="preserve"> эффективному использованию ресурсов, улучшению отражения и анализа финансово-имущественного положения организаций. Переход российских хозяйствующих субъектов на новые экономические отношения привел к существенным изменениям в области методологии и орган</w:t>
      </w:r>
      <w:r>
        <w:rPr>
          <w:rFonts w:ascii="Times New Roman" w:hAnsi="Times New Roman"/>
          <w:sz w:val="24"/>
        </w:rPr>
        <w:t>изации бухгалтерского учета.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Целью изучения дисциплины «Организация бухгалтерского учета в банках» является реализация требований, предъявляемых Федеральным Государственным образовательным стандартом к уровню подготовки специалиста по специальности 38.02.0</w:t>
      </w:r>
      <w:r>
        <w:rPr>
          <w:rFonts w:ascii="Times New Roman" w:hAnsi="Times New Roman"/>
          <w:sz w:val="24"/>
        </w:rPr>
        <w:t>7 «Банковское дело».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Изучение курса «Организация бухгалтерского учета в банках» играет важную роль в процессе профессиональной подготовки специалистов банковского дела и предполагает: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уметь:</w:t>
      </w:r>
    </w:p>
    <w:p w:rsidR="00E766E2" w:rsidRDefault="00BC0AFB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ориентироваться в плане счетов, группировать счета баланса по акт</w:t>
      </w:r>
      <w:r>
        <w:rPr>
          <w:rFonts w:ascii="Times New Roman" w:hAnsi="Times New Roman"/>
          <w:sz w:val="24"/>
        </w:rPr>
        <w:t>иву и пассиву;</w:t>
      </w:r>
    </w:p>
    <w:p w:rsidR="00E766E2" w:rsidRDefault="00BC0AFB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присваивать номера лицевым счетам; </w:t>
      </w:r>
    </w:p>
    <w:p w:rsidR="00E766E2" w:rsidRDefault="00BC0AFB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составлять документы аналитического учета и анализировать содержание документов синтетического учета;</w:t>
      </w:r>
    </w:p>
    <w:p w:rsidR="00E766E2" w:rsidRDefault="00BC0AFB">
      <w:pPr>
        <w:spacing w:line="276" w:lineRule="auto"/>
        <w:ind w:firstLine="709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знать:</w:t>
      </w:r>
    </w:p>
    <w:p w:rsidR="00E766E2" w:rsidRDefault="00BC0AFB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задачи и требования к ведению бухгалтерского учета в кредитных организациях; </w:t>
      </w:r>
    </w:p>
    <w:p w:rsidR="00E766E2" w:rsidRDefault="00BC0AFB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методологические о</w:t>
      </w:r>
      <w:r>
        <w:rPr>
          <w:rFonts w:ascii="Times New Roman" w:hAnsi="Times New Roman"/>
          <w:sz w:val="24"/>
        </w:rPr>
        <w:t xml:space="preserve">сновы организации и ведения бухгалтерского учета в кредитных организациях; </w:t>
      </w:r>
    </w:p>
    <w:p w:rsidR="00E766E2" w:rsidRDefault="00BC0AFB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принципы построения, структуру и содержание разделов плана счетов бухгалтерского учета кредитных организаций, порядок нумерации лицевых счетов;</w:t>
      </w:r>
    </w:p>
    <w:p w:rsidR="00E766E2" w:rsidRDefault="00BC0AFB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основные принципы организации докуме</w:t>
      </w:r>
      <w:r>
        <w:rPr>
          <w:rFonts w:ascii="Times New Roman" w:hAnsi="Times New Roman"/>
          <w:sz w:val="24"/>
        </w:rPr>
        <w:t>нтооборота, виды банковских документов и требования к их оформлению, порядок их хранения;</w:t>
      </w:r>
    </w:p>
    <w:p w:rsidR="00E766E2" w:rsidRDefault="00BC0AFB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характеристику документов синтетического и аналитического учета;</w:t>
      </w:r>
    </w:p>
    <w:p w:rsidR="00E766E2" w:rsidRDefault="00BC0AFB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краткую характеристику основных элементов учетной политики кредитной организации; </w:t>
      </w:r>
    </w:p>
    <w:p w:rsidR="00E766E2" w:rsidRDefault="00BC0AFB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функции </w:t>
      </w:r>
      <w:r>
        <w:rPr>
          <w:rFonts w:ascii="Times New Roman" w:hAnsi="Times New Roman"/>
          <w:sz w:val="24"/>
        </w:rPr>
        <w:t>подразделений бухгалтерской службы в кредитных организациях.</w:t>
      </w:r>
    </w:p>
    <w:p w:rsidR="00E766E2" w:rsidRDefault="00E766E2">
      <w:pPr>
        <w:spacing w:line="276" w:lineRule="auto"/>
        <w:ind w:firstLine="709"/>
        <w:jc w:val="center"/>
        <w:rPr>
          <w:rFonts w:ascii="Times New Roman" w:hAnsi="Times New Roman"/>
          <w:sz w:val="24"/>
        </w:rPr>
      </w:pPr>
    </w:p>
    <w:p w:rsidR="00E766E2" w:rsidRDefault="00E766E2">
      <w:pPr>
        <w:spacing w:line="276" w:lineRule="auto"/>
        <w:ind w:firstLine="709"/>
        <w:jc w:val="center"/>
        <w:rPr>
          <w:rFonts w:ascii="Times New Roman" w:hAnsi="Times New Roman"/>
          <w:sz w:val="24"/>
        </w:rPr>
      </w:pPr>
    </w:p>
    <w:p w:rsidR="00E766E2" w:rsidRDefault="00BC0AFB">
      <w:pPr>
        <w:spacing w:line="276" w:lineRule="auto"/>
        <w:ind w:firstLine="709"/>
        <w:jc w:val="center"/>
        <w:outlineLvl w:val="0"/>
        <w:rPr>
          <w:rFonts w:ascii="Times New Roman" w:hAnsi="Times New Roman"/>
          <w:b/>
          <w:sz w:val="24"/>
        </w:rPr>
      </w:pPr>
      <w:bookmarkStart w:id="1" w:name="__RefHeading___1"/>
      <w:bookmarkEnd w:id="1"/>
      <w:r>
        <w:rPr>
          <w:rFonts w:ascii="Times New Roman" w:hAnsi="Times New Roman"/>
          <w:sz w:val="24"/>
        </w:rPr>
        <w:br w:type="page"/>
      </w:r>
      <w:r>
        <w:rPr>
          <w:rFonts w:ascii="Times New Roman" w:hAnsi="Times New Roman"/>
          <w:b/>
          <w:sz w:val="24"/>
        </w:rPr>
        <w:lastRenderedPageBreak/>
        <w:t>ПРАКТИЧЕСКОЕ ЗАНЯТИЕ 1</w:t>
      </w:r>
      <w:r>
        <w:rPr>
          <w:rFonts w:ascii="Times New Roman" w:hAnsi="Times New Roman"/>
          <w:b/>
          <w:sz w:val="24"/>
        </w:rPr>
        <w:br/>
        <w:t>Тема 1.1. Цели и задачи бухгалтерского учета в кредитных организациях</w:t>
      </w:r>
    </w:p>
    <w:p w:rsidR="00E766E2" w:rsidRDefault="00BC0AFB">
      <w:pPr>
        <w:spacing w:line="276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</w:p>
    <w:p w:rsidR="00E766E2" w:rsidRDefault="00BC0AFB">
      <w:pPr>
        <w:numPr>
          <w:ilvl w:val="0"/>
          <w:numId w:val="3"/>
        </w:numPr>
        <w:spacing w:line="276" w:lineRule="auto"/>
        <w:ind w:left="0"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Теоретическая часть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Бухгалтерский учет в банках представляет собой упорядоченную систему сбора, р</w:t>
      </w:r>
      <w:r>
        <w:rPr>
          <w:rFonts w:ascii="Times New Roman" w:hAnsi="Times New Roman"/>
          <w:sz w:val="24"/>
        </w:rPr>
        <w:t>егистрации и обобщения информации в денежном выражении: об имуществе, обязательствах кредитных организаций и их движении путем сплошного, непрерывного и документального учета всех операций.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 предметом бухгалтерского учета в банках понимаются объекты бух</w:t>
      </w:r>
      <w:r>
        <w:rPr>
          <w:rFonts w:ascii="Times New Roman" w:hAnsi="Times New Roman"/>
          <w:sz w:val="24"/>
        </w:rPr>
        <w:t>галтерского учета в виде активов и пассивов. К ним относятся: имущество кредитных организаций, их обязательства и операции, осуществляемые банками в процессе деятельности.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Активы — средства, на основе которых осуществляется ведение хозяйственной (уставной)</w:t>
      </w:r>
      <w:r>
        <w:rPr>
          <w:rFonts w:ascii="Times New Roman" w:hAnsi="Times New Roman"/>
          <w:sz w:val="24"/>
        </w:rPr>
        <w:t xml:space="preserve"> деятельности банка; пассивы — источники, за счет которых формируются эти средства, и осуществляется деятельность банка. Например, банк привлекает депозиты в пассивы — это источники (ресурсы), и за счет этих депозитов осуществляет кредитные активные операц</w:t>
      </w:r>
      <w:r>
        <w:rPr>
          <w:rFonts w:ascii="Times New Roman" w:hAnsi="Times New Roman"/>
          <w:sz w:val="24"/>
        </w:rPr>
        <w:t>ии (кредиты в активе).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Основными задачами бухгалтерского учета в банке являются: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детальной, достоверной и содержательной информации о деятельности кредитной организац</w:t>
      </w:r>
      <w:proofErr w:type="gramStart"/>
      <w:r>
        <w:rPr>
          <w:rFonts w:ascii="Times New Roman" w:hAnsi="Times New Roman"/>
          <w:sz w:val="24"/>
        </w:rPr>
        <w:t>ии и ее</w:t>
      </w:r>
      <w:proofErr w:type="gramEnd"/>
      <w:r>
        <w:rPr>
          <w:rFonts w:ascii="Times New Roman" w:hAnsi="Times New Roman"/>
          <w:sz w:val="24"/>
        </w:rPr>
        <w:t xml:space="preserve"> имущественном положении, необходимой внутренним пользователям бухгалт</w:t>
      </w:r>
      <w:r>
        <w:rPr>
          <w:rFonts w:ascii="Times New Roman" w:hAnsi="Times New Roman"/>
          <w:sz w:val="24"/>
        </w:rPr>
        <w:t>ерской отчетности - руководителям, учредителям, участникам организации, а также внешним — инвесторам, кредиторам и другим пользователям бухгалтерской отчетности;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ведение подробного, полного и достоверного бухгалтерского учета всех банковских операций, нали</w:t>
      </w:r>
      <w:r>
        <w:rPr>
          <w:rFonts w:ascii="Times New Roman" w:hAnsi="Times New Roman"/>
          <w:sz w:val="24"/>
        </w:rPr>
        <w:t>чия и движения требований и обязательств, использования кредитной организацией материальных и финансовых ресурсов;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выявление внутрихозяйственных резервов для обеспечения финансовой устойчивости кредитной организации, предотвращения отрицательных результато</w:t>
      </w:r>
      <w:r>
        <w:rPr>
          <w:rFonts w:ascii="Times New Roman" w:hAnsi="Times New Roman"/>
          <w:sz w:val="24"/>
        </w:rPr>
        <w:t>в ее деятельности;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использование бухгалтерского учета для принятия управленческих решений.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Основными документами о бухгалтерском учете являются Федеральный закон «О бухгалтерском учете» от 6.12.11 № 402-ФЗ, устанавливающий единые правовые и методологически</w:t>
      </w:r>
      <w:r>
        <w:rPr>
          <w:rFonts w:ascii="Times New Roman" w:hAnsi="Times New Roman"/>
          <w:sz w:val="24"/>
        </w:rPr>
        <w:t>е основы организации и ведения бухгалтерского учета в РФ, других федеральных законов, указов Президента РФ и постановлений Правительства РФ.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Методологический центр банковского учета - Банк России. Основной документ банковского учета - «Положение о правилах</w:t>
      </w:r>
      <w:r>
        <w:rPr>
          <w:rFonts w:ascii="Times New Roman" w:hAnsi="Times New Roman"/>
          <w:sz w:val="24"/>
        </w:rPr>
        <w:t xml:space="preserve"> ведения бухгалтерского учета в кредитных организациях, расположенных на территории Российской Федерации» ЦБ РФ от 05.12.02 № 205-П (далее - Правила</w:t>
      </w:r>
      <w:proofErr w:type="gramStart"/>
      <w:r>
        <w:rPr>
          <w:rFonts w:ascii="Times New Roman" w:hAnsi="Times New Roman"/>
          <w:sz w:val="24"/>
        </w:rPr>
        <w:t>).,</w:t>
      </w:r>
      <w:proofErr w:type="gramEnd"/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Основными целями законодательства Российской Федерации о бухгалтерском учете являются: обеспечение едино</w:t>
      </w:r>
      <w:r>
        <w:rPr>
          <w:rFonts w:ascii="Times New Roman" w:hAnsi="Times New Roman"/>
          <w:sz w:val="24"/>
        </w:rPr>
        <w:t>образного ведения учета имущества, обязательств и хозяйственных операций, осуществляемых организациями; составление и предоставление сопоставимой и достоверной информации об имущественном положении организаций и их доходах и расходах, необходимой пользоват</w:t>
      </w:r>
      <w:r>
        <w:rPr>
          <w:rFonts w:ascii="Times New Roman" w:hAnsi="Times New Roman"/>
          <w:sz w:val="24"/>
        </w:rPr>
        <w:t>елям бухгалтерской отчетности.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План счетов бухгалтерского учета и Правила ведения бухгалтерского учета в кредитных организациях, расположенных на территории Российской Федерации, </w:t>
      </w:r>
      <w:r>
        <w:rPr>
          <w:rFonts w:ascii="Times New Roman" w:hAnsi="Times New Roman"/>
          <w:sz w:val="24"/>
        </w:rPr>
        <w:lastRenderedPageBreak/>
        <w:t>основаны на следующих принципах бухгалтерского учета: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непрерывность деятельно</w:t>
      </w:r>
      <w:r>
        <w:rPr>
          <w:rFonts w:ascii="Times New Roman" w:hAnsi="Times New Roman"/>
          <w:sz w:val="24"/>
        </w:rPr>
        <w:t>сти, этот принцип предполагает, что кредитная организация будет непрерывно осуществлять свою деятельность в будущем;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постоянство правил бухгалтерского учета; кредитная организация должна постоянно руководствоваться одними и теми же правилами бухгалтерского</w:t>
      </w:r>
      <w:r>
        <w:rPr>
          <w:rFonts w:ascii="Times New Roman" w:hAnsi="Times New Roman"/>
          <w:sz w:val="24"/>
        </w:rPr>
        <w:t xml:space="preserve"> учета, кроме случаев существенных перемен в своей деятельности или правовом механизме, в противном случае должна быть обеспечена сопоставимость с отчетами предыдущего периода;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осторожность; активы и пассивы, доходы и расходы должны быть оценены и отражены</w:t>
      </w:r>
      <w:r>
        <w:rPr>
          <w:rFonts w:ascii="Times New Roman" w:hAnsi="Times New Roman"/>
          <w:sz w:val="24"/>
        </w:rPr>
        <w:t xml:space="preserve"> в учете разумно, с достаточной степенью осторожности, чтобы не переносить уже существующие, потенциально угрожающие финансовому положению кредитной организации риски на следующие периоды;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отражение доходов и расходов по кассовому методу; 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принцип </w:t>
      </w:r>
      <w:r>
        <w:rPr>
          <w:rFonts w:ascii="Times New Roman" w:hAnsi="Times New Roman"/>
          <w:sz w:val="24"/>
        </w:rPr>
        <w:t>означает, что доходы и расходы относятся на счета по их учету после фактического получения доходов и совершения расходов, за исключением случаев, установленных в Правилах;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своевременность отражения операций; операции отражаются в бухгалтерском учете в день</w:t>
      </w:r>
      <w:r>
        <w:rPr>
          <w:rFonts w:ascii="Times New Roman" w:hAnsi="Times New Roman"/>
          <w:sz w:val="24"/>
        </w:rPr>
        <w:t xml:space="preserve"> их совершения (поступления документов), если иное не предусмотрено нормативными актами Банка России;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раздельное отражение активов и пассивов; в соответствии с этим принципом счета активов и пассивов оцениваются отдельно и отражаются в развернутом виде;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</w:t>
      </w:r>
      <w:r>
        <w:rPr>
          <w:rFonts w:ascii="Times New Roman" w:hAnsi="Times New Roman"/>
          <w:sz w:val="24"/>
        </w:rPr>
        <w:t xml:space="preserve">еемственность входящего баланса; 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остатки на балансовых и </w:t>
      </w:r>
      <w:proofErr w:type="spellStart"/>
      <w:r>
        <w:rPr>
          <w:rFonts w:ascii="Times New Roman" w:hAnsi="Times New Roman"/>
          <w:sz w:val="24"/>
        </w:rPr>
        <w:t>внебалансовых</w:t>
      </w:r>
      <w:proofErr w:type="spellEnd"/>
      <w:r>
        <w:rPr>
          <w:rFonts w:ascii="Times New Roman" w:hAnsi="Times New Roman"/>
          <w:sz w:val="24"/>
        </w:rPr>
        <w:t xml:space="preserve"> счетах на начало текущего отчетного периода должны соответствовать остаткам на конец предшествующего периода.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приоритет содержания над формой; операции отражаются в соответствии с их э</w:t>
      </w:r>
      <w:r>
        <w:rPr>
          <w:rFonts w:ascii="Times New Roman" w:hAnsi="Times New Roman"/>
          <w:sz w:val="24"/>
        </w:rPr>
        <w:t>кономической сущностью, а не с их юридической формой;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открытость; отчеты должны достоверно отражать операции кредитной организации, быть понятными информированному пользователю и избегать двусмысленности в отражении позиции кредитной организации;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кредитная</w:t>
      </w:r>
      <w:r>
        <w:rPr>
          <w:rFonts w:ascii="Times New Roman" w:hAnsi="Times New Roman"/>
          <w:sz w:val="24"/>
        </w:rPr>
        <w:t xml:space="preserve"> организация должна составлять сводный баланс и отчетность в целом по кредитной организации.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Используемые в работе кредитной организации ежедневные бухгалтерские балансы составляются по счетам второго порядка;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активы и пассивы учитываются по их первоначаль</w:t>
      </w:r>
      <w:r>
        <w:rPr>
          <w:rFonts w:ascii="Times New Roman" w:hAnsi="Times New Roman"/>
          <w:sz w:val="24"/>
        </w:rPr>
        <w:t xml:space="preserve">ной стоимости на момент приобретения или возникновения. Первоначальная стоимость не изменяется до момента их списания, реализации или выкупа, если иное не предусмотрено законодательством РФ и нормативными актами Банка России. </w:t>
      </w:r>
      <w:proofErr w:type="gramStart"/>
      <w:r>
        <w:rPr>
          <w:rFonts w:ascii="Times New Roman" w:hAnsi="Times New Roman"/>
          <w:sz w:val="24"/>
        </w:rPr>
        <w:t xml:space="preserve">Однако активы и обязательства </w:t>
      </w:r>
      <w:r>
        <w:rPr>
          <w:rFonts w:ascii="Times New Roman" w:hAnsi="Times New Roman"/>
          <w:sz w:val="24"/>
        </w:rPr>
        <w:t>в иностранной валюте, драгоценные металлы и природные драгоценные камни должны переоцениваться по мере изменения валютного курса и цены металла в соответствии с нормативными актами Банка России;</w:t>
      </w:r>
      <w:proofErr w:type="gramEnd"/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ценности и документы, отраженные в учете по балансовым счетам</w:t>
      </w:r>
      <w:r>
        <w:rPr>
          <w:rFonts w:ascii="Times New Roman" w:hAnsi="Times New Roman"/>
          <w:sz w:val="24"/>
        </w:rPr>
        <w:t xml:space="preserve">, по </w:t>
      </w:r>
      <w:proofErr w:type="spellStart"/>
      <w:r>
        <w:rPr>
          <w:rFonts w:ascii="Times New Roman" w:hAnsi="Times New Roman"/>
          <w:sz w:val="24"/>
        </w:rPr>
        <w:t>внебалансоым</w:t>
      </w:r>
      <w:proofErr w:type="spellEnd"/>
      <w:r>
        <w:rPr>
          <w:rFonts w:ascii="Times New Roman" w:hAnsi="Times New Roman"/>
          <w:sz w:val="24"/>
        </w:rPr>
        <w:t xml:space="preserve"> счетам не отражаются, кроме случаев, предусмотренных Правилами и нормативными актами Банка России.</w:t>
      </w:r>
    </w:p>
    <w:p w:rsidR="00E766E2" w:rsidRDefault="00BC0AFB">
      <w:pPr>
        <w:widowControl/>
        <w:numPr>
          <w:ilvl w:val="0"/>
          <w:numId w:val="3"/>
        </w:numPr>
        <w:spacing w:line="276" w:lineRule="auto"/>
        <w:ind w:left="0"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Задание к практическому занятию</w:t>
      </w:r>
    </w:p>
    <w:p w:rsidR="00E766E2" w:rsidRDefault="00BC0AFB">
      <w:pPr>
        <w:widowControl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1. Составление вариантов приказа об учетной политике на основе предложенного примера.</w:t>
      </w:r>
    </w:p>
    <w:p w:rsidR="00E766E2" w:rsidRDefault="00BC0AFB">
      <w:pPr>
        <w:pStyle w:val="aa"/>
        <w:widowControl w:val="0"/>
        <w:tabs>
          <w:tab w:val="left" w:pos="993"/>
          <w:tab w:val="left" w:pos="1134"/>
        </w:tabs>
        <w:ind w:firstLine="709"/>
      </w:pPr>
      <w:r>
        <w:t>2</w:t>
      </w:r>
      <w:r>
        <w:rPr>
          <w:b/>
        </w:rPr>
        <w:t>.</w:t>
      </w:r>
      <w:r>
        <w:t xml:space="preserve"> Укажите пункты ниж</w:t>
      </w:r>
      <w:r>
        <w:t xml:space="preserve">еприведенного списка, которые относятся к основным задачам бухгалтерского учета в кредитной организации: </w:t>
      </w:r>
    </w:p>
    <w:p w:rsidR="00E766E2" w:rsidRDefault="00BC0AFB">
      <w:pPr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детальной, достоверной и содержательной информации о деятельности кредитной организац</w:t>
      </w:r>
      <w:proofErr w:type="gramStart"/>
      <w:r>
        <w:rPr>
          <w:rFonts w:ascii="Times New Roman" w:hAnsi="Times New Roman"/>
          <w:sz w:val="24"/>
        </w:rPr>
        <w:t>ии и ее</w:t>
      </w:r>
      <w:proofErr w:type="gramEnd"/>
      <w:r>
        <w:rPr>
          <w:rFonts w:ascii="Times New Roman" w:hAnsi="Times New Roman"/>
          <w:sz w:val="24"/>
        </w:rPr>
        <w:t xml:space="preserve"> имущественном положении, необходимой внутрен</w:t>
      </w:r>
      <w:r>
        <w:rPr>
          <w:rFonts w:ascii="Times New Roman" w:hAnsi="Times New Roman"/>
          <w:sz w:val="24"/>
        </w:rPr>
        <w:t xml:space="preserve">ним и внешним пользователям. </w:t>
      </w:r>
    </w:p>
    <w:p w:rsidR="00E766E2" w:rsidRDefault="00BC0AFB">
      <w:pPr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Определение порядка расчетов со своими филиалами. </w:t>
      </w:r>
    </w:p>
    <w:p w:rsidR="00E766E2" w:rsidRDefault="00BC0AFB">
      <w:pPr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Ведение подробного, полного и достоверного бухгалтерского учета всех банковских операций, наличия и движения требований и обязательств, использования материальных и финансовых</w:t>
      </w:r>
      <w:r>
        <w:rPr>
          <w:rFonts w:ascii="Times New Roman" w:hAnsi="Times New Roman"/>
          <w:sz w:val="24"/>
        </w:rPr>
        <w:t xml:space="preserve"> ресурсов. </w:t>
      </w:r>
    </w:p>
    <w:p w:rsidR="00E766E2" w:rsidRDefault="00BC0AFB">
      <w:pPr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Выявление внутрихозяйственных резервов для обеспечения финансовой устойчивости кредитной организации и предотвращения отрицательных результатов ее деятельности. </w:t>
      </w:r>
    </w:p>
    <w:p w:rsidR="00E766E2" w:rsidRDefault="00BC0AFB">
      <w:pPr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Установление правил документооборота и технологии обработки учетной информации. </w:t>
      </w:r>
    </w:p>
    <w:p w:rsidR="00E766E2" w:rsidRDefault="00BC0AFB">
      <w:pPr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Использование бухгалтерского учета для принятия управленческих решений. </w:t>
      </w:r>
    </w:p>
    <w:p w:rsidR="00E766E2" w:rsidRDefault="00BC0AFB">
      <w:pPr>
        <w:ind w:firstLine="709"/>
        <w:rPr>
          <w:rFonts w:ascii="Times New Roman" w:hAnsi="Times New Roman"/>
          <w:sz w:val="24"/>
        </w:rPr>
      </w:pPr>
      <w:r>
        <w:rPr>
          <w:rStyle w:val="afc"/>
          <w:rFonts w:ascii="Times New Roman" w:hAnsi="Times New Roman"/>
          <w:sz w:val="24"/>
        </w:rPr>
        <w:t>3.</w:t>
      </w:r>
      <w:r>
        <w:rPr>
          <w:rStyle w:val="afc"/>
          <w:rFonts w:ascii="Times New Roman" w:hAnsi="Times New Roman"/>
          <w:b w:val="0"/>
          <w:sz w:val="24"/>
        </w:rPr>
        <w:t xml:space="preserve"> Задача. </w:t>
      </w:r>
      <w:r>
        <w:rPr>
          <w:rFonts w:ascii="Times New Roman" w:hAnsi="Times New Roman"/>
          <w:sz w:val="24"/>
        </w:rPr>
        <w:t xml:space="preserve">В течение дня коммерческим банком совершены кассовые операции по приему наличных денег в сумме 434 500 руб., по выдаче – в сумме 8 230 руб. Остаток денег в кассе на начало </w:t>
      </w:r>
      <w:r>
        <w:rPr>
          <w:rFonts w:ascii="Times New Roman" w:hAnsi="Times New Roman"/>
          <w:sz w:val="24"/>
        </w:rPr>
        <w:t xml:space="preserve">дня – 1 137 580 руб. Лимит кассы – 1 150 000 руб. </w:t>
      </w:r>
    </w:p>
    <w:p w:rsidR="00E766E2" w:rsidRDefault="00BC0AFB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Определите остаток кассы на конец дня, сравните его с лимитом кассы; изложите действия, которые должен предпринять банк для урегулирования остатка кассы.</w:t>
      </w:r>
    </w:p>
    <w:p w:rsidR="00E766E2" w:rsidRDefault="00E766E2">
      <w:pPr>
        <w:widowControl/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E766E2" w:rsidRDefault="00E766E2">
      <w:pPr>
        <w:widowControl/>
        <w:spacing w:line="276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E766E2" w:rsidRDefault="00BC0AFB">
      <w:pPr>
        <w:widowControl/>
        <w:spacing w:line="276" w:lineRule="auto"/>
        <w:ind w:firstLine="709"/>
        <w:jc w:val="center"/>
        <w:outlineLvl w:val="0"/>
        <w:rPr>
          <w:rFonts w:ascii="Times New Roman" w:hAnsi="Times New Roman"/>
          <w:b/>
          <w:sz w:val="24"/>
        </w:rPr>
      </w:pPr>
      <w:bookmarkStart w:id="2" w:name="__RefHeading___2"/>
      <w:bookmarkEnd w:id="2"/>
      <w:r>
        <w:rPr>
          <w:rFonts w:ascii="Times New Roman" w:hAnsi="Times New Roman"/>
          <w:b/>
          <w:sz w:val="24"/>
        </w:rPr>
        <w:t xml:space="preserve">ПРАКТИЧЕСКОЕ ЗАНЯТИЕ 2 </w:t>
      </w:r>
      <w:r>
        <w:rPr>
          <w:rFonts w:ascii="Times New Roman" w:hAnsi="Times New Roman"/>
          <w:b/>
          <w:sz w:val="24"/>
        </w:rPr>
        <w:br/>
        <w:t>Тема 1.2. План счетов бух</w:t>
      </w:r>
      <w:r>
        <w:rPr>
          <w:rFonts w:ascii="Times New Roman" w:hAnsi="Times New Roman"/>
          <w:b/>
          <w:sz w:val="24"/>
        </w:rPr>
        <w:t>галтерского учета в кредитных организациях</w:t>
      </w:r>
    </w:p>
    <w:p w:rsidR="00E766E2" w:rsidRDefault="00BC0AFB">
      <w:pPr>
        <w:numPr>
          <w:ilvl w:val="0"/>
          <w:numId w:val="5"/>
        </w:numPr>
        <w:spacing w:line="276" w:lineRule="auto"/>
        <w:ind w:left="0"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Теоретическая часть</w:t>
      </w:r>
    </w:p>
    <w:p w:rsidR="00E766E2" w:rsidRDefault="00E766E2">
      <w:pPr>
        <w:spacing w:line="276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E766E2" w:rsidRDefault="00BC0AFB">
      <w:pPr>
        <w:pStyle w:val="aa"/>
        <w:spacing w:line="276" w:lineRule="auto"/>
        <w:ind w:firstLine="709"/>
      </w:pPr>
      <w:r>
        <w:t>Кредитные организации представлены в РФ коммерческими банками и небанковскими кредитными организациями.</w:t>
      </w:r>
    </w:p>
    <w:p w:rsidR="00E766E2" w:rsidRDefault="00BC0AFB">
      <w:pPr>
        <w:pStyle w:val="aa"/>
        <w:spacing w:line="276" w:lineRule="auto"/>
        <w:ind w:firstLine="709"/>
      </w:pPr>
      <w:r>
        <w:t>Коммерческие банки кредитные организации, имеющие преимущественное право осуществлять со</w:t>
      </w:r>
      <w:r>
        <w:t>вокупность финансовых услуг: кредитование, депозитные, валютные, расчетные и др. операции.</w:t>
      </w:r>
    </w:p>
    <w:p w:rsidR="00E766E2" w:rsidRDefault="00BC0AFB">
      <w:pPr>
        <w:pStyle w:val="aa"/>
        <w:spacing w:line="276" w:lineRule="auto"/>
        <w:ind w:firstLine="709"/>
      </w:pPr>
      <w:r>
        <w:t>Небанковские кредитные организации кредитные организации, имеющие право производить отдельные банковские операции (например, сберегательные банки, привлекают депозит</w:t>
      </w:r>
      <w:r>
        <w:t>ные вклады средства населения, а инвестиционные компании работают на рынке ценных бумаг). Коммерческие банки и небанковские кредитные организации объединяет то, что они ведут бухгалтерский учет по одним и тем же принципам и пользуются одним Планом счетов.</w:t>
      </w:r>
    </w:p>
    <w:p w:rsidR="00E766E2" w:rsidRDefault="00BC0AFB">
      <w:pPr>
        <w:pStyle w:val="aa"/>
        <w:spacing w:line="276" w:lineRule="auto"/>
        <w:ind w:firstLine="709"/>
      </w:pPr>
      <w:r>
        <w:t>План счетов банковского учета в кредитных организациях Российской Федерации введен в действие 1 января 1998 г. План счетов бухгалтерского учета разработан на основании гражданского кодекса РФ, законов Российской федерации «О Центральном банке РФ», «О банка</w:t>
      </w:r>
      <w:r>
        <w:t xml:space="preserve">х и банковской деятельности» </w:t>
      </w:r>
      <w:proofErr w:type="gramStart"/>
      <w:r>
        <w:t>с</w:t>
      </w:r>
      <w:proofErr w:type="gramEnd"/>
    </w:p>
    <w:p w:rsidR="00E766E2" w:rsidRDefault="00BC0AFB">
      <w:pPr>
        <w:pStyle w:val="aa"/>
        <w:spacing w:line="276" w:lineRule="auto"/>
        <w:ind w:firstLine="709"/>
      </w:pPr>
      <w:r>
        <w:lastRenderedPageBreak/>
        <w:t>использованием международных стандартов</w:t>
      </w:r>
    </w:p>
    <w:p w:rsidR="00E766E2" w:rsidRDefault="00BC0AFB">
      <w:pPr>
        <w:pStyle w:val="aa"/>
        <w:spacing w:line="276" w:lineRule="auto"/>
        <w:ind w:firstLine="709"/>
      </w:pPr>
      <w:r>
        <w:t>бухгалтерского учета в банках, а также требований международных организаций в области финансовой статистики.</w:t>
      </w:r>
    </w:p>
    <w:p w:rsidR="00E766E2" w:rsidRDefault="00BC0AFB">
      <w:pPr>
        <w:pStyle w:val="aa"/>
        <w:spacing w:line="276" w:lineRule="auto"/>
        <w:ind w:firstLine="709"/>
      </w:pPr>
      <w:r>
        <w:t xml:space="preserve">Внедрение Плана счетов вместе </w:t>
      </w:r>
      <w:proofErr w:type="gramStart"/>
      <w:r>
        <w:t>с</w:t>
      </w:r>
      <w:proofErr w:type="gramEnd"/>
    </w:p>
    <w:p w:rsidR="00E766E2" w:rsidRDefault="00BC0AFB">
      <w:pPr>
        <w:pStyle w:val="aa"/>
        <w:spacing w:line="276" w:lineRule="auto"/>
        <w:ind w:firstLine="709"/>
      </w:pPr>
      <w:r>
        <w:t>совершенствованием бухгалтерского учета в ба</w:t>
      </w:r>
      <w:r>
        <w:t>нках практически означает реформу банковского бухгалтерского учета.</w:t>
      </w:r>
    </w:p>
    <w:p w:rsidR="00E766E2" w:rsidRDefault="00BC0AFB">
      <w:pPr>
        <w:pStyle w:val="aa"/>
        <w:spacing w:line="276" w:lineRule="auto"/>
        <w:ind w:firstLine="709"/>
      </w:pPr>
      <w:r>
        <w:t>При разработке Плана счетов были поставлены и решены следующие задачи:</w:t>
      </w:r>
    </w:p>
    <w:p w:rsidR="00E766E2" w:rsidRDefault="00BC0AFB">
      <w:pPr>
        <w:pStyle w:val="aa"/>
        <w:spacing w:line="276" w:lineRule="auto"/>
        <w:ind w:firstLine="709"/>
      </w:pPr>
      <w:r>
        <w:t>своевременное и адекватное отражение банковских операций в бухгалтерском учете и отчетности;</w:t>
      </w:r>
    </w:p>
    <w:p w:rsidR="00E766E2" w:rsidRDefault="00BC0AFB">
      <w:pPr>
        <w:pStyle w:val="aa"/>
        <w:spacing w:line="276" w:lineRule="auto"/>
        <w:ind w:firstLine="709"/>
      </w:pPr>
      <w:r>
        <w:t xml:space="preserve">надлежащее оформление </w:t>
      </w:r>
      <w:r>
        <w:t>банковских документов, предупреждающее возникновение ошибок и совершение незаконных действий;</w:t>
      </w:r>
    </w:p>
    <w:p w:rsidR="00E766E2" w:rsidRDefault="00BC0AFB">
      <w:pPr>
        <w:pStyle w:val="aa"/>
        <w:spacing w:line="276" w:lineRule="auto"/>
        <w:ind w:firstLine="709"/>
      </w:pPr>
      <w:r>
        <w:t>сокращение трудовых затрат и финансовых средств путём применения автоматизации банковских операций;</w:t>
      </w:r>
    </w:p>
    <w:p w:rsidR="00E766E2" w:rsidRDefault="00BC0AFB">
      <w:pPr>
        <w:pStyle w:val="aa"/>
        <w:spacing w:line="276" w:lineRule="auto"/>
        <w:ind w:firstLine="709"/>
      </w:pPr>
      <w:r>
        <w:t>использование банковского баланса в качестве единого документа</w:t>
      </w:r>
      <w:r>
        <w:t xml:space="preserve"> учета и отчетности (так, бухгалтерский баланс в полной мере должен отражать операции, проводимые банком, отражать реально полученную прибыль, а также служить базой для принятия управленческих решений).</w:t>
      </w:r>
    </w:p>
    <w:p w:rsidR="00E766E2" w:rsidRDefault="00BC0AFB">
      <w:pPr>
        <w:pStyle w:val="aa"/>
        <w:spacing w:line="276" w:lineRule="auto"/>
        <w:ind w:firstLine="709"/>
      </w:pPr>
      <w:r>
        <w:t xml:space="preserve">Общая структура Плана счетов базируется на выделении </w:t>
      </w:r>
      <w:r>
        <w:t>в разделе однотипных по своему содержанию банковских операций. План счетов состоит из следующих частей:</w:t>
      </w:r>
    </w:p>
    <w:p w:rsidR="00E766E2" w:rsidRDefault="00BC0AFB">
      <w:pPr>
        <w:pStyle w:val="aa"/>
        <w:spacing w:line="276" w:lineRule="auto"/>
        <w:ind w:firstLine="709"/>
      </w:pPr>
      <w:r>
        <w:t>А «Балансовые счета» (семь разделов),</w:t>
      </w:r>
    </w:p>
    <w:p w:rsidR="00E766E2" w:rsidRDefault="00BC0AFB">
      <w:pPr>
        <w:pStyle w:val="aa"/>
        <w:spacing w:line="276" w:lineRule="auto"/>
        <w:ind w:firstLine="709"/>
      </w:pPr>
      <w:proofErr w:type="gramStart"/>
      <w:r>
        <w:t>Б «Счета доверительного управления»), если банк зарегистрирован в качестве доверительного управляющего (активные и</w:t>
      </w:r>
      <w:r>
        <w:t xml:space="preserve"> пассивные),</w:t>
      </w:r>
      <w:proofErr w:type="gramEnd"/>
    </w:p>
    <w:p w:rsidR="00E766E2" w:rsidRDefault="00BC0AFB">
      <w:pPr>
        <w:pStyle w:val="aa"/>
        <w:spacing w:line="276" w:lineRule="auto"/>
        <w:ind w:firstLine="709"/>
      </w:pPr>
      <w:r>
        <w:t>В «</w:t>
      </w:r>
      <w:proofErr w:type="spellStart"/>
      <w:r>
        <w:t>Внебалансовые</w:t>
      </w:r>
      <w:proofErr w:type="spellEnd"/>
      <w:r>
        <w:t xml:space="preserve"> счета» (5 разделов),</w:t>
      </w:r>
    </w:p>
    <w:p w:rsidR="00E766E2" w:rsidRDefault="00BC0AFB">
      <w:pPr>
        <w:pStyle w:val="aa"/>
        <w:spacing w:line="276" w:lineRule="auto"/>
        <w:ind w:firstLine="709"/>
      </w:pPr>
      <w:r>
        <w:t>Г «Срочные операции» (активные и пассивные счета),</w:t>
      </w:r>
    </w:p>
    <w:p w:rsidR="00E766E2" w:rsidRDefault="00BC0AFB">
      <w:pPr>
        <w:pStyle w:val="aa"/>
        <w:spacing w:line="276" w:lineRule="auto"/>
        <w:ind w:firstLine="709"/>
      </w:pPr>
      <w:r>
        <w:t>Д «Счета ДЕПО» (активные и пассивные).</w:t>
      </w:r>
    </w:p>
    <w:p w:rsidR="00E766E2" w:rsidRDefault="00BC0AFB">
      <w:pPr>
        <w:pStyle w:val="aa"/>
        <w:spacing w:line="276" w:lineRule="auto"/>
        <w:ind w:firstLine="709"/>
      </w:pPr>
      <w:r>
        <w:t xml:space="preserve">Счета в Плане счетов подразделяются </w:t>
      </w:r>
      <w:proofErr w:type="gramStart"/>
      <w:r>
        <w:t>на</w:t>
      </w:r>
      <w:proofErr w:type="gramEnd"/>
      <w:r>
        <w:t xml:space="preserve"> активные и пассивные. Активные счета предназначены для учета размещения собс</w:t>
      </w:r>
      <w:r>
        <w:t>твенных и привлеченных, а пассивные счета служат для учета собственных средств и привлечения сторонних.</w:t>
      </w:r>
    </w:p>
    <w:p w:rsidR="00E766E2" w:rsidRDefault="00BC0AFB">
      <w:pPr>
        <w:pStyle w:val="aa"/>
        <w:spacing w:line="276" w:lineRule="auto"/>
        <w:ind w:firstLine="709"/>
      </w:pPr>
      <w:proofErr w:type="gramStart"/>
      <w:r>
        <w:t>Также счета делятся на счета первого порядка, представляющие собой трехзначный код подраздела плана счетов (например, 202 «Наличная валюта и платёжные д</w:t>
      </w:r>
      <w:r>
        <w:t xml:space="preserve">окументы», 203 «Драгоценные металлы и камни» и т. д.) и счета второго порядка, более </w:t>
      </w:r>
      <w:r>
        <w:lastRenderedPageBreak/>
        <w:t>детализированные, которые входят в тот или иной подраздел и имеют пятизначный код (например, 20202 «Касса кредитных организаций» или 20303 «Драгоценные металлы, переданные</w:t>
      </w:r>
      <w:r>
        <w:t xml:space="preserve"> для реализации»).</w:t>
      </w:r>
      <w:proofErr w:type="gramEnd"/>
    </w:p>
    <w:p w:rsidR="00E766E2" w:rsidRDefault="00BC0AFB">
      <w:pPr>
        <w:pStyle w:val="aa"/>
        <w:spacing w:line="276" w:lineRule="auto"/>
        <w:ind w:firstLine="709"/>
      </w:pPr>
      <w:r>
        <w:t xml:space="preserve">Счета подразделяются еще и на балансовые для учета денежных средств и </w:t>
      </w:r>
      <w:proofErr w:type="spellStart"/>
      <w:r>
        <w:t>внебалансовые</w:t>
      </w:r>
      <w:proofErr w:type="spellEnd"/>
      <w:r>
        <w:t xml:space="preserve"> для учета ценностей и документов, каждая из этих групп счетов, в свою очередь, подразделяется на активные счета и пассивные счета.</w:t>
      </w:r>
    </w:p>
    <w:p w:rsidR="00E766E2" w:rsidRDefault="00BC0AFB">
      <w:pPr>
        <w:pStyle w:val="aa"/>
        <w:spacing w:line="276" w:lineRule="auto"/>
        <w:ind w:firstLine="709"/>
      </w:pPr>
      <w:proofErr w:type="spellStart"/>
      <w:r>
        <w:t>Внебалансовые</w:t>
      </w:r>
      <w:proofErr w:type="spellEnd"/>
      <w:r>
        <w:t xml:space="preserve"> счета та</w:t>
      </w:r>
      <w:r>
        <w:t>кже делятся на счета первого и второго порядка. Порядок построения этих счетов аналогичен балансовым счетам.</w:t>
      </w:r>
    </w:p>
    <w:p w:rsidR="00E766E2" w:rsidRDefault="00BC0AFB">
      <w:pPr>
        <w:pStyle w:val="aa"/>
        <w:spacing w:line="276" w:lineRule="auto"/>
        <w:ind w:firstLine="709"/>
      </w:pPr>
      <w:r>
        <w:t xml:space="preserve">Часть Г «Срочные операции» выделены из </w:t>
      </w:r>
      <w:proofErr w:type="spellStart"/>
      <w:r>
        <w:t>внебалансовых</w:t>
      </w:r>
      <w:proofErr w:type="spellEnd"/>
      <w:r>
        <w:t xml:space="preserve"> счетов старого Плана счетов с добавлением новых счетов. Счета по срочным операциям подразделяю</w:t>
      </w:r>
      <w:r>
        <w:t xml:space="preserve">тся на наличные сделки, срочные сделки и нереализованные курсовые разницы. </w:t>
      </w:r>
      <w:proofErr w:type="gramStart"/>
      <w:r>
        <w:t>Здесь имеется также деление счетов на активные и пассивные, а также на счета первого и второго порядка.</w:t>
      </w:r>
      <w:proofErr w:type="gramEnd"/>
    </w:p>
    <w:p w:rsidR="00E766E2" w:rsidRDefault="00BC0AFB">
      <w:pPr>
        <w:pStyle w:val="aa"/>
        <w:spacing w:line="276" w:lineRule="auto"/>
        <w:ind w:firstLine="709"/>
      </w:pPr>
      <w:r>
        <w:t>Наконец, часть</w:t>
      </w:r>
      <w:proofErr w:type="gramStart"/>
      <w:r>
        <w:t xml:space="preserve"> Б</w:t>
      </w:r>
      <w:proofErr w:type="gramEnd"/>
      <w:r>
        <w:t xml:space="preserve"> «Счета доверительного управления»</w:t>
      </w:r>
    </w:p>
    <w:p w:rsidR="00E766E2" w:rsidRDefault="00BC0AFB">
      <w:pPr>
        <w:pStyle w:val="aa"/>
        <w:spacing w:line="276" w:lineRule="auto"/>
        <w:ind w:firstLine="709"/>
      </w:pPr>
      <w:r>
        <w:t xml:space="preserve">представляет собой группу </w:t>
      </w:r>
      <w:r>
        <w:t>счетов для учета наличных</w:t>
      </w:r>
    </w:p>
    <w:p w:rsidR="00E766E2" w:rsidRDefault="00BC0AFB">
      <w:pPr>
        <w:pStyle w:val="aa"/>
        <w:spacing w:line="276" w:lineRule="auto"/>
        <w:ind w:firstLine="709"/>
      </w:pPr>
      <w:r>
        <w:t>денег и драгоценных металлов, ценных бумаг, кредитных и</w:t>
      </w:r>
    </w:p>
    <w:p w:rsidR="00E766E2" w:rsidRDefault="00BC0AFB">
      <w:pPr>
        <w:pStyle w:val="aa"/>
        <w:spacing w:line="276" w:lineRule="auto"/>
        <w:ind w:firstLine="709"/>
      </w:pPr>
      <w:r>
        <w:t xml:space="preserve">расчетных операций, а также доходов и расходов </w:t>
      </w:r>
      <w:proofErr w:type="gramStart"/>
      <w:r>
        <w:t>по</w:t>
      </w:r>
      <w:proofErr w:type="gramEnd"/>
    </w:p>
    <w:p w:rsidR="00E766E2" w:rsidRDefault="00BC0AFB">
      <w:pPr>
        <w:pStyle w:val="aa"/>
        <w:spacing w:line="276" w:lineRule="auto"/>
        <w:ind w:firstLine="709"/>
      </w:pPr>
      <w:r>
        <w:t>доверительному управлению, на основании</w:t>
      </w:r>
    </w:p>
    <w:p w:rsidR="00E766E2" w:rsidRDefault="00BC0AFB">
      <w:pPr>
        <w:pStyle w:val="aa"/>
        <w:spacing w:line="276" w:lineRule="auto"/>
        <w:ind w:firstLine="709"/>
      </w:pPr>
      <w:r>
        <w:t>соответствующих договоров, заключенных между коммерческими банками, между коммерческ</w:t>
      </w:r>
      <w:r>
        <w:t>им банком и другими юридическими и физическими лицами.</w:t>
      </w:r>
    </w:p>
    <w:p w:rsidR="00E766E2" w:rsidRDefault="00E766E2">
      <w:pPr>
        <w:spacing w:line="276" w:lineRule="auto"/>
        <w:ind w:firstLine="709"/>
        <w:rPr>
          <w:rFonts w:ascii="Times New Roman" w:hAnsi="Times New Roman"/>
          <w:sz w:val="24"/>
        </w:rPr>
      </w:pPr>
    </w:p>
    <w:p w:rsidR="00E766E2" w:rsidRDefault="00BC0AFB">
      <w:pPr>
        <w:widowControl/>
        <w:numPr>
          <w:ilvl w:val="0"/>
          <w:numId w:val="5"/>
        </w:numPr>
        <w:spacing w:line="276" w:lineRule="auto"/>
        <w:ind w:left="0"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Задание к практическому занятию</w:t>
      </w:r>
    </w:p>
    <w:p w:rsidR="00E766E2" w:rsidRDefault="00BC0AFB">
      <w:pPr>
        <w:widowControl/>
        <w:spacing w:line="276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Структура и принципы построения плана счетов в кредитных организациях (главы и разделы)</w:t>
      </w:r>
    </w:p>
    <w:p w:rsidR="00E766E2" w:rsidRDefault="00BC0AFB">
      <w:pPr>
        <w:widowControl/>
        <w:spacing w:line="276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Структура и принципы построения плана счетов в кредитных организациях (счета I и</w:t>
      </w:r>
      <w:r>
        <w:rPr>
          <w:rFonts w:ascii="Times New Roman" w:hAnsi="Times New Roman"/>
          <w:sz w:val="24"/>
        </w:rPr>
        <w:t xml:space="preserve"> II порядка)</w:t>
      </w:r>
    </w:p>
    <w:p w:rsidR="00E766E2" w:rsidRDefault="00BC0AFB">
      <w:pPr>
        <w:widowControl/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Тест</w:t>
      </w:r>
    </w:p>
    <w:p w:rsidR="00E766E2" w:rsidRDefault="00BC0AFB">
      <w:pPr>
        <w:widowControl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Какие из перечисленных счетов входят в состав части</w:t>
      </w:r>
      <w:proofErr w:type="gramStart"/>
      <w:r>
        <w:rPr>
          <w:rFonts w:ascii="Times New Roman" w:hAnsi="Times New Roman"/>
          <w:b/>
          <w:sz w:val="24"/>
        </w:rPr>
        <w:t xml:space="preserve"> А</w:t>
      </w:r>
      <w:proofErr w:type="gramEnd"/>
      <w:r>
        <w:rPr>
          <w:rFonts w:ascii="Times New Roman" w:hAnsi="Times New Roman"/>
          <w:b/>
          <w:sz w:val="24"/>
        </w:rPr>
        <w:t xml:space="preserve"> «Балансовые счета» Плана счетов?</w:t>
      </w:r>
    </w:p>
    <w:p w:rsidR="00E766E2" w:rsidRDefault="00BC0AFB">
      <w:pPr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«</w:t>
      </w:r>
      <w:r>
        <w:rPr>
          <w:rFonts w:ascii="Times New Roman" w:hAnsi="Times New Roman"/>
          <w:sz w:val="24"/>
        </w:rPr>
        <w:t>Обязательные резервы кредитных организаций по счетам в валюте РФ, пер</w:t>
      </w:r>
      <w:proofErr w:type="gramStart"/>
      <w:r>
        <w:rPr>
          <w:rFonts w:ascii="Times New Roman" w:hAnsi="Times New Roman"/>
          <w:sz w:val="24"/>
        </w:rPr>
        <w:t>е-</w:t>
      </w:r>
      <w:proofErr w:type="gramEnd"/>
      <w:r>
        <w:rPr>
          <w:rFonts w:ascii="Times New Roman" w:hAnsi="Times New Roman"/>
          <w:sz w:val="24"/>
        </w:rPr>
        <w:t xml:space="preserve"> численные в банк России»;</w:t>
      </w:r>
    </w:p>
    <w:p w:rsidR="00E766E2" w:rsidRDefault="00BC0AFB">
      <w:pPr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«Расходы по доверительному управлению»;</w:t>
      </w:r>
    </w:p>
    <w:p w:rsidR="00E766E2" w:rsidRDefault="00BC0AFB">
      <w:pPr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«Ра</w:t>
      </w:r>
      <w:r>
        <w:rPr>
          <w:rFonts w:ascii="Times New Roman" w:hAnsi="Times New Roman"/>
          <w:sz w:val="24"/>
        </w:rPr>
        <w:t xml:space="preserve">сходы по операциям с ценными бумагами»; </w:t>
      </w:r>
    </w:p>
    <w:p w:rsidR="00E766E2" w:rsidRDefault="00BC0AFB">
      <w:pPr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«Выданные гарантии и поручительства».</w:t>
      </w:r>
    </w:p>
    <w:p w:rsidR="00E766E2" w:rsidRDefault="00BC0AFB">
      <w:pPr>
        <w:widowControl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Какие из перечисленных счетов относятся к части</w:t>
      </w:r>
      <w:proofErr w:type="gramStart"/>
      <w:r>
        <w:rPr>
          <w:rFonts w:ascii="Times New Roman" w:hAnsi="Times New Roman"/>
          <w:b/>
          <w:sz w:val="24"/>
        </w:rPr>
        <w:t xml:space="preserve"> В</w:t>
      </w:r>
      <w:proofErr w:type="gramEnd"/>
      <w:r>
        <w:rPr>
          <w:rFonts w:ascii="Times New Roman" w:hAnsi="Times New Roman"/>
          <w:b/>
          <w:sz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</w:rPr>
        <w:t>Внебалансовые</w:t>
      </w:r>
      <w:proofErr w:type="spellEnd"/>
      <w:r>
        <w:rPr>
          <w:rFonts w:ascii="Times New Roman" w:hAnsi="Times New Roman"/>
          <w:b/>
          <w:sz w:val="24"/>
        </w:rPr>
        <w:t xml:space="preserve"> счета» Плана счетов.</w:t>
      </w:r>
    </w:p>
    <w:p w:rsidR="00E766E2" w:rsidRDefault="00BC0AFB">
      <w:pPr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sz w:val="24"/>
        </w:rPr>
        <w:tab/>
        <w:t>«Ценные бумаги в управлении»;</w:t>
      </w:r>
    </w:p>
    <w:p w:rsidR="00E766E2" w:rsidRDefault="00BC0AFB">
      <w:pPr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б)</w:t>
      </w:r>
      <w:r>
        <w:rPr>
          <w:rFonts w:ascii="Times New Roman" w:hAnsi="Times New Roman"/>
          <w:sz w:val="24"/>
        </w:rPr>
        <w:tab/>
        <w:t>«Ценные бумаги на хранении по договорам хранения»;</w:t>
      </w:r>
    </w:p>
    <w:p w:rsidR="00E766E2" w:rsidRDefault="00BC0AFB">
      <w:pPr>
        <w:widowControl/>
        <w:spacing w:line="276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ab/>
        <w:t>«Вложения в акции банков, приобретенные для перепродажи».</w:t>
      </w:r>
    </w:p>
    <w:p w:rsidR="00E766E2" w:rsidRDefault="00BC0AFB">
      <w:pPr>
        <w:widowControl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Какие принципы являются базовыми при построении Плана счетов?</w:t>
      </w:r>
    </w:p>
    <w:p w:rsidR="00E766E2" w:rsidRDefault="00BC0AFB">
      <w:pPr>
        <w:widowControl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sz w:val="24"/>
        </w:rPr>
        <w:tab/>
        <w:t>отказ от валютного раздела баланса банка;</w:t>
      </w:r>
    </w:p>
    <w:p w:rsidR="00E766E2" w:rsidRDefault="00BC0AFB">
      <w:pPr>
        <w:widowControl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</w:t>
      </w:r>
      <w:r>
        <w:rPr>
          <w:rFonts w:ascii="Times New Roman" w:hAnsi="Times New Roman"/>
          <w:sz w:val="24"/>
        </w:rPr>
        <w:tab/>
        <w:t>единая временная структура активных и пассивных операций;</w:t>
      </w:r>
    </w:p>
    <w:p w:rsidR="00E766E2" w:rsidRDefault="00BC0AFB">
      <w:pPr>
        <w:widowControl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</w:t>
      </w:r>
      <w:r>
        <w:rPr>
          <w:rFonts w:ascii="Times New Roman" w:hAnsi="Times New Roman"/>
          <w:sz w:val="24"/>
        </w:rPr>
        <w:tab/>
        <w:t>разрешение банкам открыва</w:t>
      </w:r>
      <w:r>
        <w:rPr>
          <w:rFonts w:ascii="Times New Roman" w:hAnsi="Times New Roman"/>
          <w:sz w:val="24"/>
        </w:rPr>
        <w:t xml:space="preserve">ть дополнительные счета для более точного </w:t>
      </w:r>
      <w:proofErr w:type="spellStart"/>
      <w:r>
        <w:rPr>
          <w:rFonts w:ascii="Times New Roman" w:hAnsi="Times New Roman"/>
          <w:sz w:val="24"/>
        </w:rPr>
        <w:t>отраж</w:t>
      </w:r>
      <w:proofErr w:type="gramStart"/>
      <w:r>
        <w:rPr>
          <w:rFonts w:ascii="Times New Roman" w:hAnsi="Times New Roman"/>
          <w:sz w:val="24"/>
        </w:rPr>
        <w:t>е</w:t>
      </w:r>
      <w:proofErr w:type="spellEnd"/>
      <w:r>
        <w:rPr>
          <w:rFonts w:ascii="Times New Roman" w:hAnsi="Times New Roman"/>
          <w:sz w:val="24"/>
        </w:rPr>
        <w:t>-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ния</w:t>
      </w:r>
      <w:proofErr w:type="spellEnd"/>
      <w:r>
        <w:rPr>
          <w:rFonts w:ascii="Times New Roman" w:hAnsi="Times New Roman"/>
          <w:sz w:val="24"/>
        </w:rPr>
        <w:t xml:space="preserve"> совершаемых операций;</w:t>
      </w:r>
    </w:p>
    <w:p w:rsidR="00E766E2" w:rsidRDefault="00BC0AFB">
      <w:pPr>
        <w:widowControl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</w:t>
      </w:r>
      <w:r>
        <w:rPr>
          <w:rFonts w:ascii="Times New Roman" w:hAnsi="Times New Roman"/>
          <w:sz w:val="24"/>
        </w:rPr>
        <w:tab/>
        <w:t>разрешение банкам нумеровать лицевые счета по своему усмотрению.</w:t>
      </w:r>
    </w:p>
    <w:p w:rsidR="00E766E2" w:rsidRDefault="00BC0AFB">
      <w:pPr>
        <w:widowControl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Какая из перечисленных групп счетов относится только к счетам 2-го порядка?</w:t>
      </w:r>
    </w:p>
    <w:p w:rsidR="00E766E2" w:rsidRDefault="00BC0AFB">
      <w:pPr>
        <w:widowControl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sz w:val="24"/>
        </w:rPr>
        <w:tab/>
        <w:t>102, 103, 10201, 30102;</w:t>
      </w:r>
    </w:p>
    <w:p w:rsidR="00E766E2" w:rsidRDefault="00BC0AFB">
      <w:pPr>
        <w:widowControl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</w:t>
      </w:r>
      <w:r>
        <w:rPr>
          <w:rFonts w:ascii="Times New Roman" w:hAnsi="Times New Roman"/>
          <w:sz w:val="24"/>
        </w:rPr>
        <w:tab/>
        <w:t>70203,</w:t>
      </w:r>
      <w:r>
        <w:rPr>
          <w:rFonts w:ascii="Times New Roman" w:hAnsi="Times New Roman"/>
          <w:sz w:val="24"/>
        </w:rPr>
        <w:t xml:space="preserve"> 50101, 702;3</w:t>
      </w:r>
    </w:p>
    <w:p w:rsidR="00E766E2" w:rsidRDefault="00BC0AFB">
      <w:pPr>
        <w:widowControl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</w:t>
      </w:r>
      <w:r>
        <w:rPr>
          <w:rFonts w:ascii="Times New Roman" w:hAnsi="Times New Roman"/>
          <w:sz w:val="24"/>
        </w:rPr>
        <w:tab/>
        <w:t>20202, 40101, 70102, 70301.</w:t>
      </w:r>
    </w:p>
    <w:p w:rsidR="00E766E2" w:rsidRDefault="00BC0AFB">
      <w:pPr>
        <w:widowControl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Содержание</w:t>
      </w:r>
      <w:proofErr w:type="gramEnd"/>
      <w:r>
        <w:rPr>
          <w:rFonts w:ascii="Times New Roman" w:hAnsi="Times New Roman"/>
          <w:b/>
          <w:sz w:val="24"/>
        </w:rPr>
        <w:t xml:space="preserve"> каких счетов детализируют и уточняют лицевые счета?</w:t>
      </w:r>
    </w:p>
    <w:p w:rsidR="00E766E2" w:rsidRDefault="00BC0AFB">
      <w:pPr>
        <w:widowControl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sz w:val="24"/>
        </w:rPr>
        <w:tab/>
        <w:t>счетов 1-го и 2-го порядка клиентов банка; б)</w:t>
      </w:r>
      <w:r>
        <w:rPr>
          <w:rFonts w:ascii="Times New Roman" w:hAnsi="Times New Roman"/>
          <w:sz w:val="24"/>
        </w:rPr>
        <w:tab/>
        <w:t>счетов 1-го и 2-го порядка самого банка;</w:t>
      </w:r>
    </w:p>
    <w:p w:rsidR="00E766E2" w:rsidRDefault="00BC0AFB">
      <w:pPr>
        <w:widowControl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</w:t>
      </w:r>
      <w:r>
        <w:rPr>
          <w:rFonts w:ascii="Times New Roman" w:hAnsi="Times New Roman"/>
          <w:sz w:val="24"/>
        </w:rPr>
        <w:tab/>
        <w:t xml:space="preserve">всех балансовых и </w:t>
      </w:r>
      <w:proofErr w:type="spellStart"/>
      <w:r>
        <w:rPr>
          <w:rFonts w:ascii="Times New Roman" w:hAnsi="Times New Roman"/>
          <w:sz w:val="24"/>
        </w:rPr>
        <w:t>внебалансовых</w:t>
      </w:r>
      <w:proofErr w:type="spellEnd"/>
      <w:r>
        <w:rPr>
          <w:rFonts w:ascii="Times New Roman" w:hAnsi="Times New Roman"/>
          <w:sz w:val="24"/>
        </w:rPr>
        <w:t xml:space="preserve"> счетов 1-го и 2-го поря</w:t>
      </w:r>
      <w:r>
        <w:rPr>
          <w:rFonts w:ascii="Times New Roman" w:hAnsi="Times New Roman"/>
          <w:sz w:val="24"/>
        </w:rPr>
        <w:t xml:space="preserve">дка, отраженных в </w:t>
      </w:r>
      <w:proofErr w:type="spellStart"/>
      <w:r>
        <w:rPr>
          <w:rFonts w:ascii="Times New Roman" w:hAnsi="Times New Roman"/>
          <w:sz w:val="24"/>
        </w:rPr>
        <w:t>ба</w:t>
      </w:r>
      <w:proofErr w:type="gramStart"/>
      <w:r>
        <w:rPr>
          <w:rFonts w:ascii="Times New Roman" w:hAnsi="Times New Roman"/>
          <w:sz w:val="24"/>
        </w:rPr>
        <w:t>н</w:t>
      </w:r>
      <w:proofErr w:type="spellEnd"/>
      <w:r>
        <w:rPr>
          <w:rFonts w:ascii="Times New Roman" w:hAnsi="Times New Roman"/>
          <w:sz w:val="24"/>
        </w:rPr>
        <w:t>-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ковских</w:t>
      </w:r>
      <w:proofErr w:type="spellEnd"/>
      <w:r>
        <w:rPr>
          <w:rFonts w:ascii="Times New Roman" w:hAnsi="Times New Roman"/>
          <w:sz w:val="24"/>
        </w:rPr>
        <w:t xml:space="preserve"> балансах.</w:t>
      </w:r>
    </w:p>
    <w:p w:rsidR="00E766E2" w:rsidRDefault="00BC0AFB">
      <w:pPr>
        <w:widowControl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Какие из перечисленных счетов входят в состав части</w:t>
      </w:r>
      <w:proofErr w:type="gramStart"/>
      <w:r>
        <w:rPr>
          <w:rFonts w:ascii="Times New Roman" w:hAnsi="Times New Roman"/>
          <w:b/>
          <w:sz w:val="24"/>
        </w:rPr>
        <w:t xml:space="preserve"> А</w:t>
      </w:r>
      <w:proofErr w:type="gramEnd"/>
      <w:r>
        <w:rPr>
          <w:rFonts w:ascii="Times New Roman" w:hAnsi="Times New Roman"/>
          <w:b/>
          <w:sz w:val="24"/>
        </w:rPr>
        <w:t xml:space="preserve"> Плана счетов «Балансовые счета»?</w:t>
      </w:r>
    </w:p>
    <w:p w:rsidR="00E766E2" w:rsidRDefault="00BC0AFB">
      <w:pPr>
        <w:widowControl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sz w:val="24"/>
        </w:rPr>
        <w:tab/>
        <w:t>«Ценные бумаги для продажи на комиссионных началах»; б)</w:t>
      </w:r>
      <w:r>
        <w:rPr>
          <w:rFonts w:ascii="Times New Roman" w:hAnsi="Times New Roman"/>
          <w:sz w:val="24"/>
        </w:rPr>
        <w:tab/>
        <w:t>«Ценные бумаги клиентов по брокерским договорам»;</w:t>
      </w:r>
    </w:p>
    <w:p w:rsidR="00E766E2" w:rsidRDefault="00BC0AFB">
      <w:pPr>
        <w:widowControl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</w:t>
      </w:r>
      <w:r>
        <w:rPr>
          <w:rFonts w:ascii="Times New Roman" w:hAnsi="Times New Roman"/>
          <w:sz w:val="24"/>
        </w:rPr>
        <w:tab/>
        <w:t>«Средства клиент</w:t>
      </w:r>
      <w:r>
        <w:rPr>
          <w:rFonts w:ascii="Times New Roman" w:hAnsi="Times New Roman"/>
          <w:sz w:val="24"/>
        </w:rPr>
        <w:t>ов по брокерским операциям с ценными бумагами и другими финансовыми активами».</w:t>
      </w:r>
    </w:p>
    <w:p w:rsidR="00E766E2" w:rsidRDefault="00BC0AFB">
      <w:pPr>
        <w:widowControl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Какие из перечисленных счетов входят в состав части</w:t>
      </w:r>
      <w:proofErr w:type="gramStart"/>
      <w:r>
        <w:rPr>
          <w:rFonts w:ascii="Times New Roman" w:hAnsi="Times New Roman"/>
          <w:b/>
          <w:sz w:val="24"/>
        </w:rPr>
        <w:t xml:space="preserve"> В</w:t>
      </w:r>
      <w:proofErr w:type="gramEnd"/>
      <w:r>
        <w:rPr>
          <w:rFonts w:ascii="Times New Roman" w:hAnsi="Times New Roman"/>
          <w:b/>
          <w:sz w:val="24"/>
        </w:rPr>
        <w:t xml:space="preserve"> Плана счетов «</w:t>
      </w:r>
      <w:proofErr w:type="spellStart"/>
      <w:r>
        <w:rPr>
          <w:rFonts w:ascii="Times New Roman" w:hAnsi="Times New Roman"/>
          <w:b/>
          <w:sz w:val="24"/>
        </w:rPr>
        <w:t>Внебалансо</w:t>
      </w:r>
      <w:proofErr w:type="spellEnd"/>
      <w:r>
        <w:rPr>
          <w:rFonts w:ascii="Times New Roman" w:hAnsi="Times New Roman"/>
          <w:b/>
          <w:sz w:val="24"/>
        </w:rPr>
        <w:t>-</w:t>
      </w:r>
    </w:p>
    <w:p w:rsidR="00E766E2" w:rsidRDefault="00BC0AFB">
      <w:pPr>
        <w:widowControl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вые счета»?</w:t>
      </w:r>
    </w:p>
    <w:p w:rsidR="00E766E2" w:rsidRDefault="00BC0AFB">
      <w:pPr>
        <w:widowControl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sz w:val="24"/>
        </w:rPr>
        <w:tab/>
        <w:t>«Имущество, переданное в залог по полученным кредитам, кроме ценных бумаг»; б)</w:t>
      </w:r>
      <w:r>
        <w:rPr>
          <w:rFonts w:ascii="Times New Roman" w:hAnsi="Times New Roman"/>
          <w:sz w:val="24"/>
        </w:rPr>
        <w:tab/>
        <w:t>«Ре</w:t>
      </w:r>
      <w:r>
        <w:rPr>
          <w:rFonts w:ascii="Times New Roman" w:hAnsi="Times New Roman"/>
          <w:sz w:val="24"/>
        </w:rPr>
        <w:t>ализация (выбытие) имущества банков»;</w:t>
      </w:r>
    </w:p>
    <w:p w:rsidR="00E766E2" w:rsidRDefault="00BC0AFB">
      <w:pPr>
        <w:widowControl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</w:t>
      </w:r>
      <w:r>
        <w:rPr>
          <w:rFonts w:ascii="Times New Roman" w:hAnsi="Times New Roman"/>
          <w:sz w:val="24"/>
        </w:rPr>
        <w:tab/>
        <w:t xml:space="preserve">«Другое </w:t>
      </w:r>
      <w:proofErr w:type="gramStart"/>
      <w:r>
        <w:rPr>
          <w:rFonts w:ascii="Times New Roman" w:hAnsi="Times New Roman"/>
          <w:sz w:val="24"/>
        </w:rPr>
        <w:t>имущество</w:t>
      </w:r>
      <w:proofErr w:type="gramEnd"/>
      <w:r>
        <w:rPr>
          <w:rFonts w:ascii="Times New Roman" w:hAnsi="Times New Roman"/>
          <w:sz w:val="24"/>
        </w:rPr>
        <w:t xml:space="preserve"> переданное в аренду».</w:t>
      </w:r>
    </w:p>
    <w:p w:rsidR="00E766E2" w:rsidRDefault="00BC0AFB">
      <w:pPr>
        <w:widowControl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Структура части</w:t>
      </w:r>
      <w:proofErr w:type="gramStart"/>
      <w:r>
        <w:rPr>
          <w:rFonts w:ascii="Times New Roman" w:hAnsi="Times New Roman"/>
          <w:b/>
          <w:sz w:val="24"/>
        </w:rPr>
        <w:t xml:space="preserve"> А</w:t>
      </w:r>
      <w:proofErr w:type="gramEnd"/>
      <w:r>
        <w:rPr>
          <w:rFonts w:ascii="Times New Roman" w:hAnsi="Times New Roman"/>
          <w:b/>
          <w:sz w:val="24"/>
        </w:rPr>
        <w:t xml:space="preserve"> Плана счетов базируется на:</w:t>
      </w:r>
    </w:p>
    <w:p w:rsidR="00E766E2" w:rsidRDefault="00BC0AFB">
      <w:pPr>
        <w:widowControl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sz w:val="24"/>
        </w:rPr>
        <w:tab/>
      </w:r>
      <w:proofErr w:type="gramStart"/>
      <w:r>
        <w:rPr>
          <w:rFonts w:ascii="Times New Roman" w:hAnsi="Times New Roman"/>
          <w:sz w:val="24"/>
        </w:rPr>
        <w:t>выделении</w:t>
      </w:r>
      <w:proofErr w:type="gramEnd"/>
      <w:r>
        <w:rPr>
          <w:rFonts w:ascii="Times New Roman" w:hAnsi="Times New Roman"/>
          <w:sz w:val="24"/>
        </w:rPr>
        <w:t xml:space="preserve"> активных и пассивных счетов;</w:t>
      </w:r>
    </w:p>
    <w:p w:rsidR="00E766E2" w:rsidRDefault="00BC0AFB">
      <w:pPr>
        <w:widowControl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</w:t>
      </w:r>
      <w:r>
        <w:rPr>
          <w:rFonts w:ascii="Times New Roman" w:hAnsi="Times New Roman"/>
          <w:sz w:val="24"/>
        </w:rPr>
        <w:tab/>
      </w:r>
      <w:proofErr w:type="gramStart"/>
      <w:r>
        <w:rPr>
          <w:rFonts w:ascii="Times New Roman" w:hAnsi="Times New Roman"/>
          <w:sz w:val="24"/>
        </w:rPr>
        <w:t>выделении</w:t>
      </w:r>
      <w:proofErr w:type="gramEnd"/>
      <w:r>
        <w:rPr>
          <w:rFonts w:ascii="Times New Roman" w:hAnsi="Times New Roman"/>
          <w:sz w:val="24"/>
        </w:rPr>
        <w:t xml:space="preserve"> в разделы однотипных по своему содержанию банковских операций;</w:t>
      </w:r>
    </w:p>
    <w:p w:rsidR="00E766E2" w:rsidRDefault="00BC0AFB">
      <w:pPr>
        <w:widowControl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</w:t>
      </w:r>
      <w:r>
        <w:rPr>
          <w:rFonts w:ascii="Times New Roman" w:hAnsi="Times New Roman"/>
          <w:sz w:val="24"/>
        </w:rPr>
        <w:tab/>
      </w:r>
      <w:proofErr w:type="gramStart"/>
      <w:r>
        <w:rPr>
          <w:rFonts w:ascii="Times New Roman" w:hAnsi="Times New Roman"/>
          <w:sz w:val="24"/>
        </w:rPr>
        <w:t>выделени</w:t>
      </w:r>
      <w:r>
        <w:rPr>
          <w:rFonts w:ascii="Times New Roman" w:hAnsi="Times New Roman"/>
          <w:sz w:val="24"/>
        </w:rPr>
        <w:t>и</w:t>
      </w:r>
      <w:proofErr w:type="gramEnd"/>
      <w:r>
        <w:rPr>
          <w:rFonts w:ascii="Times New Roman" w:hAnsi="Times New Roman"/>
          <w:sz w:val="24"/>
        </w:rPr>
        <w:t xml:space="preserve"> счетов клиентов и счетов самого банка.</w:t>
      </w:r>
    </w:p>
    <w:p w:rsidR="00E766E2" w:rsidRDefault="00BC0AFB">
      <w:pPr>
        <w:widowControl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активных счетах Плана счетов учитывается:</w:t>
      </w:r>
    </w:p>
    <w:p w:rsidR="00E766E2" w:rsidRDefault="00BC0AFB">
      <w:pPr>
        <w:widowControl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sz w:val="24"/>
        </w:rPr>
        <w:tab/>
        <w:t>размещение средств банка и его клиентов; б)</w:t>
      </w:r>
      <w:r>
        <w:rPr>
          <w:rFonts w:ascii="Times New Roman" w:hAnsi="Times New Roman"/>
          <w:sz w:val="24"/>
        </w:rPr>
        <w:tab/>
        <w:t>привлечение средств банка и его клиентов.</w:t>
      </w:r>
    </w:p>
    <w:p w:rsidR="00E766E2" w:rsidRDefault="00BC0AFB">
      <w:pPr>
        <w:widowControl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Какие принципы положены в основу построения Плана счетов?</w:t>
      </w:r>
    </w:p>
    <w:p w:rsidR="00E766E2" w:rsidRDefault="00BC0AFB">
      <w:pPr>
        <w:widowControl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sz w:val="24"/>
        </w:rPr>
        <w:tab/>
        <w:t>разделение счетов на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активные</w:t>
      </w:r>
      <w:proofErr w:type="gramEnd"/>
      <w:r>
        <w:rPr>
          <w:rFonts w:ascii="Times New Roman" w:hAnsi="Times New Roman"/>
          <w:sz w:val="24"/>
        </w:rPr>
        <w:t xml:space="preserve"> и пассивные; </w:t>
      </w:r>
    </w:p>
    <w:p w:rsidR="00E766E2" w:rsidRDefault="00BC0AFB">
      <w:pPr>
        <w:widowControl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</w:t>
      </w:r>
      <w:r>
        <w:rPr>
          <w:rFonts w:ascii="Times New Roman" w:hAnsi="Times New Roman"/>
          <w:sz w:val="24"/>
        </w:rPr>
        <w:tab/>
        <w:t>незыблемость входящего баланса банка;</w:t>
      </w:r>
    </w:p>
    <w:p w:rsidR="00E766E2" w:rsidRDefault="00BC0AFB">
      <w:pPr>
        <w:widowControl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</w:t>
      </w:r>
      <w:r>
        <w:rPr>
          <w:rFonts w:ascii="Times New Roman" w:hAnsi="Times New Roman"/>
          <w:sz w:val="24"/>
        </w:rPr>
        <w:tab/>
        <w:t>своевременное и адекватное отражение банковских операций в бухгалтерском учете и в отчетности.</w:t>
      </w:r>
    </w:p>
    <w:p w:rsidR="00E766E2" w:rsidRDefault="00BC0AFB">
      <w:pPr>
        <w:widowControl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Счет 10702 «Фонды специального назначения» предназначен </w:t>
      </w:r>
      <w:proofErr w:type="gramStart"/>
      <w:r>
        <w:rPr>
          <w:rFonts w:ascii="Times New Roman" w:hAnsi="Times New Roman"/>
          <w:b/>
          <w:sz w:val="24"/>
        </w:rPr>
        <w:t>для</w:t>
      </w:r>
      <w:proofErr w:type="gramEnd"/>
      <w:r>
        <w:rPr>
          <w:rFonts w:ascii="Times New Roman" w:hAnsi="Times New Roman"/>
          <w:b/>
          <w:sz w:val="24"/>
        </w:rPr>
        <w:t>:</w:t>
      </w:r>
    </w:p>
    <w:p w:rsidR="00E766E2" w:rsidRDefault="00BC0AFB">
      <w:pPr>
        <w:widowControl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sz w:val="24"/>
        </w:rPr>
        <w:tab/>
        <w:t>учета собственных средств бан</w:t>
      </w:r>
      <w:r>
        <w:rPr>
          <w:rFonts w:ascii="Times New Roman" w:hAnsi="Times New Roman"/>
          <w:sz w:val="24"/>
        </w:rPr>
        <w:t xml:space="preserve">ка; </w:t>
      </w:r>
    </w:p>
    <w:p w:rsidR="00E766E2" w:rsidRDefault="00BC0AFB">
      <w:pPr>
        <w:widowControl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</w:t>
      </w:r>
      <w:r>
        <w:rPr>
          <w:rFonts w:ascii="Times New Roman" w:hAnsi="Times New Roman"/>
          <w:sz w:val="24"/>
        </w:rPr>
        <w:tab/>
        <w:t>учета привлеченных средств банка.</w:t>
      </w:r>
    </w:p>
    <w:p w:rsidR="00E766E2" w:rsidRDefault="00BC0AFB">
      <w:pPr>
        <w:widowControl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Какие из перечисленных счетов служат для учета операций, совершаемых при пр</w:t>
      </w:r>
      <w:proofErr w:type="gramStart"/>
      <w:r>
        <w:rPr>
          <w:rFonts w:ascii="Times New Roman" w:hAnsi="Times New Roman"/>
          <w:b/>
          <w:sz w:val="24"/>
        </w:rPr>
        <w:t>я-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мых</w:t>
      </w:r>
      <w:proofErr w:type="spellEnd"/>
      <w:r>
        <w:rPr>
          <w:rFonts w:ascii="Times New Roman" w:hAnsi="Times New Roman"/>
          <w:b/>
          <w:sz w:val="24"/>
        </w:rPr>
        <w:t xml:space="preserve"> расчетах между коммерческими банками?</w:t>
      </w:r>
    </w:p>
    <w:p w:rsidR="00E766E2" w:rsidRDefault="00BC0AFB">
      <w:pPr>
        <w:widowControl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sz w:val="24"/>
        </w:rPr>
        <w:tab/>
        <w:t>30102;</w:t>
      </w:r>
    </w:p>
    <w:p w:rsidR="00E766E2" w:rsidRDefault="00BC0AFB">
      <w:pPr>
        <w:widowControl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</w:t>
      </w:r>
      <w:r>
        <w:rPr>
          <w:rFonts w:ascii="Times New Roman" w:hAnsi="Times New Roman"/>
          <w:sz w:val="24"/>
        </w:rPr>
        <w:tab/>
        <w:t>30109;</w:t>
      </w:r>
    </w:p>
    <w:p w:rsidR="00E766E2" w:rsidRDefault="00BC0AFB">
      <w:pPr>
        <w:widowControl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</w:t>
      </w:r>
      <w:r>
        <w:rPr>
          <w:rFonts w:ascii="Times New Roman" w:hAnsi="Times New Roman"/>
          <w:sz w:val="24"/>
        </w:rPr>
        <w:tab/>
        <w:t>30110.</w:t>
      </w:r>
    </w:p>
    <w:p w:rsidR="00E766E2" w:rsidRDefault="00BC0AFB">
      <w:pPr>
        <w:widowControl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Какие счета используются для отражения операции начисления </w:t>
      </w:r>
      <w:r>
        <w:rPr>
          <w:rFonts w:ascii="Times New Roman" w:hAnsi="Times New Roman"/>
          <w:b/>
          <w:sz w:val="24"/>
        </w:rPr>
        <w:t>процентов по в</w:t>
      </w:r>
      <w:proofErr w:type="gramStart"/>
      <w:r>
        <w:rPr>
          <w:rFonts w:ascii="Times New Roman" w:hAnsi="Times New Roman"/>
          <w:b/>
          <w:sz w:val="24"/>
        </w:rPr>
        <w:t>ы-</w:t>
      </w:r>
      <w:proofErr w:type="gramEnd"/>
      <w:r>
        <w:rPr>
          <w:rFonts w:ascii="Times New Roman" w:hAnsi="Times New Roman"/>
          <w:b/>
          <w:sz w:val="24"/>
        </w:rPr>
        <w:t xml:space="preserve"> данному банком кредиту?</w:t>
      </w:r>
    </w:p>
    <w:p w:rsidR="00E766E2" w:rsidRDefault="00BC0AFB">
      <w:pPr>
        <w:widowControl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а)</w:t>
      </w:r>
      <w:r>
        <w:rPr>
          <w:rFonts w:ascii="Times New Roman" w:hAnsi="Times New Roman"/>
          <w:sz w:val="24"/>
        </w:rPr>
        <w:tab/>
        <w:t>47427;</w:t>
      </w:r>
    </w:p>
    <w:p w:rsidR="00E766E2" w:rsidRDefault="00BC0AFB">
      <w:pPr>
        <w:widowControl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</w:t>
      </w:r>
      <w:r>
        <w:rPr>
          <w:rFonts w:ascii="Times New Roman" w:hAnsi="Times New Roman"/>
          <w:sz w:val="24"/>
        </w:rPr>
        <w:tab/>
        <w:t>47501;</w:t>
      </w:r>
    </w:p>
    <w:p w:rsidR="00E766E2" w:rsidRDefault="00BC0AFB">
      <w:pPr>
        <w:widowControl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</w:t>
      </w:r>
      <w:r>
        <w:rPr>
          <w:rFonts w:ascii="Times New Roman" w:hAnsi="Times New Roman"/>
          <w:sz w:val="24"/>
        </w:rPr>
        <w:tab/>
        <w:t>70101.</w:t>
      </w:r>
    </w:p>
    <w:p w:rsidR="00E766E2" w:rsidRDefault="00BC0AFB">
      <w:pPr>
        <w:widowControl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Счета 1-го порядка предназначены для применения:</w:t>
      </w:r>
    </w:p>
    <w:p w:rsidR="00E766E2" w:rsidRDefault="00BC0AFB">
      <w:pPr>
        <w:widowControl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sz w:val="24"/>
        </w:rPr>
        <w:tab/>
        <w:t>в укрупненном балансе банка; б)</w:t>
      </w:r>
      <w:r>
        <w:rPr>
          <w:rFonts w:ascii="Times New Roman" w:hAnsi="Times New Roman"/>
          <w:sz w:val="24"/>
        </w:rPr>
        <w:tab/>
        <w:t>в отчетном балансе банка;</w:t>
      </w:r>
    </w:p>
    <w:p w:rsidR="00E766E2" w:rsidRDefault="00BC0AFB">
      <w:pPr>
        <w:widowControl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</w:t>
      </w:r>
      <w:r>
        <w:rPr>
          <w:rFonts w:ascii="Times New Roman" w:hAnsi="Times New Roman"/>
          <w:sz w:val="24"/>
        </w:rPr>
        <w:tab/>
        <w:t>в детализированном балансе банка.</w:t>
      </w:r>
    </w:p>
    <w:p w:rsidR="00E766E2" w:rsidRDefault="00BC0AFB">
      <w:pPr>
        <w:widowControl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Счета 2-го порядка должны использовать</w:t>
      </w:r>
      <w:r>
        <w:rPr>
          <w:rFonts w:ascii="Times New Roman" w:hAnsi="Times New Roman"/>
          <w:b/>
          <w:sz w:val="24"/>
        </w:rPr>
        <w:t>ся:</w:t>
      </w:r>
    </w:p>
    <w:p w:rsidR="00E766E2" w:rsidRDefault="00BC0AFB">
      <w:pPr>
        <w:widowControl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sz w:val="24"/>
        </w:rPr>
        <w:tab/>
        <w:t>в отчетном балансе банка;</w:t>
      </w:r>
    </w:p>
    <w:p w:rsidR="00E766E2" w:rsidRDefault="00BC0AFB">
      <w:pPr>
        <w:widowControl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</w:t>
      </w:r>
      <w:r>
        <w:rPr>
          <w:rFonts w:ascii="Times New Roman" w:hAnsi="Times New Roman"/>
          <w:sz w:val="24"/>
        </w:rPr>
        <w:tab/>
        <w:t>в укрупненном балансе банка;</w:t>
      </w:r>
    </w:p>
    <w:p w:rsidR="00E766E2" w:rsidRDefault="00BC0AFB">
      <w:pPr>
        <w:widowControl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</w:t>
      </w:r>
      <w:r>
        <w:rPr>
          <w:rFonts w:ascii="Times New Roman" w:hAnsi="Times New Roman"/>
          <w:sz w:val="24"/>
        </w:rPr>
        <w:tab/>
        <w:t>в детализированном балансе банка.</w:t>
      </w:r>
    </w:p>
    <w:p w:rsidR="00E766E2" w:rsidRDefault="00BC0AFB">
      <w:pPr>
        <w:widowControl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Какая из перечисленных групп счетов относится только к лицевым счетам?</w:t>
      </w:r>
    </w:p>
    <w:p w:rsidR="00E766E2" w:rsidRDefault="00BC0AFB">
      <w:pPr>
        <w:widowControl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sz w:val="24"/>
        </w:rPr>
        <w:tab/>
        <w:t>701, 70101, 70101 … 001;</w:t>
      </w:r>
    </w:p>
    <w:p w:rsidR="00E766E2" w:rsidRDefault="00BC0AFB">
      <w:pPr>
        <w:widowControl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</w:t>
      </w:r>
      <w:r>
        <w:rPr>
          <w:rFonts w:ascii="Times New Roman" w:hAnsi="Times New Roman"/>
          <w:sz w:val="24"/>
        </w:rPr>
        <w:tab/>
        <w:t>60301 …001; 60303 … 003; 60305 … 005;</w:t>
      </w:r>
    </w:p>
    <w:p w:rsidR="00E766E2" w:rsidRDefault="00BC0AFB">
      <w:pPr>
        <w:widowControl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</w:t>
      </w:r>
      <w:r>
        <w:rPr>
          <w:rFonts w:ascii="Times New Roman" w:hAnsi="Times New Roman"/>
          <w:sz w:val="24"/>
        </w:rPr>
        <w:tab/>
        <w:t xml:space="preserve">40501; </w:t>
      </w:r>
      <w:r>
        <w:rPr>
          <w:rFonts w:ascii="Times New Roman" w:hAnsi="Times New Roman"/>
          <w:sz w:val="24"/>
        </w:rPr>
        <w:t>40502; 40503.</w:t>
      </w:r>
    </w:p>
    <w:p w:rsidR="00E766E2" w:rsidRDefault="00BC0AFB">
      <w:pPr>
        <w:widowControl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Для каких целей используются в банках лицевые счета?</w:t>
      </w:r>
    </w:p>
    <w:p w:rsidR="00E766E2" w:rsidRDefault="00BC0AFB">
      <w:pPr>
        <w:widowControl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sz w:val="24"/>
        </w:rPr>
        <w:tab/>
        <w:t>для ведения аналитического учета; б)</w:t>
      </w:r>
      <w:r>
        <w:rPr>
          <w:rFonts w:ascii="Times New Roman" w:hAnsi="Times New Roman"/>
          <w:sz w:val="24"/>
        </w:rPr>
        <w:tab/>
        <w:t>для ведения синтетического учета;</w:t>
      </w:r>
    </w:p>
    <w:p w:rsidR="00E766E2" w:rsidRDefault="00BC0AFB">
      <w:pPr>
        <w:widowControl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</w:t>
      </w:r>
      <w:r>
        <w:rPr>
          <w:rFonts w:ascii="Times New Roman" w:hAnsi="Times New Roman"/>
          <w:sz w:val="24"/>
        </w:rPr>
        <w:tab/>
        <w:t>для контроля соответствия данных аналитического учета данным синтетического учета.</w:t>
      </w:r>
    </w:p>
    <w:p w:rsidR="00E766E2" w:rsidRDefault="00E766E2">
      <w:pPr>
        <w:pStyle w:val="aa"/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28"/>
        </w:rPr>
      </w:pPr>
    </w:p>
    <w:p w:rsidR="00E766E2" w:rsidRDefault="00BC0AFB">
      <w:pPr>
        <w:pStyle w:val="aa"/>
        <w:widowControl w:val="0"/>
        <w:tabs>
          <w:tab w:val="left" w:pos="993"/>
          <w:tab w:val="left" w:pos="1134"/>
        </w:tabs>
        <w:ind w:firstLine="709"/>
        <w:jc w:val="both"/>
        <w:rPr>
          <w:sz w:val="28"/>
        </w:rPr>
      </w:pPr>
      <w:r>
        <w:rPr>
          <w:b/>
          <w:sz w:val="28"/>
        </w:rPr>
        <w:t>1.</w:t>
      </w:r>
      <w:r>
        <w:rPr>
          <w:sz w:val="28"/>
        </w:rPr>
        <w:t xml:space="preserve"> К основным принципам бухгалтерского учета в банках не относится: </w:t>
      </w:r>
    </w:p>
    <w:p w:rsidR="00E766E2" w:rsidRDefault="00BC0AFB">
      <w:pPr>
        <w:numPr>
          <w:ilvl w:val="0"/>
          <w:numId w:val="7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Непрерывность деятельности. </w:t>
      </w:r>
    </w:p>
    <w:p w:rsidR="00E766E2" w:rsidRDefault="00BC0AFB">
      <w:pPr>
        <w:numPr>
          <w:ilvl w:val="0"/>
          <w:numId w:val="7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Постоянство правил бухгалтерского учета. </w:t>
      </w:r>
    </w:p>
    <w:p w:rsidR="00E766E2" w:rsidRDefault="00BC0AFB">
      <w:pPr>
        <w:numPr>
          <w:ilvl w:val="0"/>
          <w:numId w:val="7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Осторожность. </w:t>
      </w:r>
    </w:p>
    <w:p w:rsidR="00E766E2" w:rsidRDefault="00BC0AFB">
      <w:pPr>
        <w:numPr>
          <w:ilvl w:val="0"/>
          <w:numId w:val="7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Отражение доходов и расходов по кассовому методу. </w:t>
      </w:r>
    </w:p>
    <w:p w:rsidR="00E766E2" w:rsidRDefault="00BC0AFB">
      <w:pPr>
        <w:numPr>
          <w:ilvl w:val="0"/>
          <w:numId w:val="7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Отражение доходов и расходов по методу начисления. </w:t>
      </w:r>
    </w:p>
    <w:p w:rsidR="00E766E2" w:rsidRDefault="00BC0AFB">
      <w:pPr>
        <w:numPr>
          <w:ilvl w:val="0"/>
          <w:numId w:val="7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День отражения операции. </w:t>
      </w:r>
    </w:p>
    <w:p w:rsidR="00E766E2" w:rsidRDefault="00BC0AFB">
      <w:pPr>
        <w:numPr>
          <w:ilvl w:val="0"/>
          <w:numId w:val="7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Раздельное отражение активов и пассивов. </w:t>
      </w:r>
    </w:p>
    <w:p w:rsidR="00E766E2" w:rsidRDefault="00BC0AFB">
      <w:pPr>
        <w:numPr>
          <w:ilvl w:val="0"/>
          <w:numId w:val="7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Формирование заключительных оборотов. </w:t>
      </w:r>
    </w:p>
    <w:p w:rsidR="00E766E2" w:rsidRDefault="00BC0AFB">
      <w:pPr>
        <w:numPr>
          <w:ilvl w:val="0"/>
          <w:numId w:val="7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Преемственность входящего баланса. </w:t>
      </w:r>
    </w:p>
    <w:p w:rsidR="00E766E2" w:rsidRDefault="00BC0AFB">
      <w:pPr>
        <w:numPr>
          <w:ilvl w:val="0"/>
          <w:numId w:val="7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Приоритет содержания над формой. </w:t>
      </w:r>
    </w:p>
    <w:p w:rsidR="00E766E2" w:rsidRDefault="00BC0AFB">
      <w:pPr>
        <w:numPr>
          <w:ilvl w:val="0"/>
          <w:numId w:val="7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Оценка активов и обязательств. </w:t>
      </w:r>
    </w:p>
    <w:p w:rsidR="00E766E2" w:rsidRDefault="00BC0AFB">
      <w:pPr>
        <w:numPr>
          <w:ilvl w:val="0"/>
          <w:numId w:val="7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Открытость. </w:t>
      </w:r>
    </w:p>
    <w:p w:rsidR="00E766E2" w:rsidRDefault="00BC0AFB">
      <w:pPr>
        <w:numPr>
          <w:ilvl w:val="0"/>
          <w:numId w:val="7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Составление сводного баланса и отч</w:t>
      </w:r>
      <w:r>
        <w:rPr>
          <w:rFonts w:ascii="Times New Roman" w:hAnsi="Times New Roman"/>
          <w:sz w:val="28"/>
        </w:rPr>
        <w:t xml:space="preserve">етности в целом по кредитной организации. </w:t>
      </w:r>
    </w:p>
    <w:p w:rsidR="00E766E2" w:rsidRDefault="00BC0AFB">
      <w:pPr>
        <w:numPr>
          <w:ilvl w:val="0"/>
          <w:numId w:val="7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Отражение в учете по балансовым и </w:t>
      </w:r>
      <w:proofErr w:type="spellStart"/>
      <w:r>
        <w:rPr>
          <w:rFonts w:ascii="Times New Roman" w:hAnsi="Times New Roman"/>
          <w:sz w:val="28"/>
        </w:rPr>
        <w:t>внебалансовым</w:t>
      </w:r>
      <w:proofErr w:type="spellEnd"/>
      <w:r>
        <w:rPr>
          <w:rFonts w:ascii="Times New Roman" w:hAnsi="Times New Roman"/>
          <w:sz w:val="28"/>
        </w:rPr>
        <w:t xml:space="preserve"> счетам банковских операций. </w:t>
      </w:r>
    </w:p>
    <w:p w:rsidR="00E766E2" w:rsidRDefault="00BC0AFB">
      <w:pPr>
        <w:ind w:firstLine="709"/>
        <w:jc w:val="both"/>
        <w:rPr>
          <w:rFonts w:ascii="Times New Roman" w:hAnsi="Times New Roman"/>
          <w:sz w:val="28"/>
        </w:rPr>
      </w:pPr>
      <w:r>
        <w:rPr>
          <w:rStyle w:val="afc"/>
          <w:rFonts w:ascii="Times New Roman" w:hAnsi="Times New Roman"/>
          <w:sz w:val="28"/>
        </w:rPr>
        <w:t>Задача.</w:t>
      </w:r>
      <w:r>
        <w:rPr>
          <w:rStyle w:val="afc"/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>Остаток на корреспондентском счете банка в подразделении расчетной сети ЦБ РФ – 37 850 000 руб., текущие поступления – 1 723 000</w:t>
      </w:r>
      <w:r>
        <w:rPr>
          <w:rFonts w:ascii="Times New Roman" w:hAnsi="Times New Roman"/>
          <w:sz w:val="28"/>
        </w:rPr>
        <w:t xml:space="preserve"> руб., текущие платежи – 2 530 000 руб. </w:t>
      </w:r>
    </w:p>
    <w:p w:rsidR="00E766E2" w:rsidRDefault="00BC0AF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Назовите балансовые счета, на которых ведутся корреспондентские счета банков.</w:t>
      </w:r>
    </w:p>
    <w:p w:rsidR="00E766E2" w:rsidRDefault="00BC0AF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Каковы источники пополнения корреспондентского счета банка в подразделении расчетной сети ЦБ РФ? </w:t>
      </w:r>
    </w:p>
    <w:p w:rsidR="00E766E2" w:rsidRDefault="00BC0AF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Как осуществляются платежи с к</w:t>
      </w:r>
      <w:r>
        <w:rPr>
          <w:rFonts w:ascii="Times New Roman" w:hAnsi="Times New Roman"/>
          <w:sz w:val="28"/>
        </w:rPr>
        <w:t xml:space="preserve">орреспондентского счета </w:t>
      </w:r>
      <w:r>
        <w:rPr>
          <w:rFonts w:ascii="Times New Roman" w:hAnsi="Times New Roman"/>
          <w:sz w:val="28"/>
        </w:rPr>
        <w:lastRenderedPageBreak/>
        <w:t xml:space="preserve">коммерческого банка при недостатке средств на счете? </w:t>
      </w:r>
    </w:p>
    <w:p w:rsidR="00E766E2" w:rsidRDefault="00BC0AF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Составьте бухгалтерские проводки и определите сальдо корреспондентского счета. </w:t>
      </w:r>
    </w:p>
    <w:p w:rsidR="00E766E2" w:rsidRDefault="00E766E2">
      <w:pPr>
        <w:widowControl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4"/>
        </w:rPr>
      </w:pPr>
    </w:p>
    <w:p w:rsidR="00E766E2" w:rsidRDefault="00BC0AFB">
      <w:pPr>
        <w:spacing w:line="276" w:lineRule="auto"/>
        <w:ind w:firstLine="709"/>
        <w:jc w:val="center"/>
        <w:outlineLvl w:val="0"/>
        <w:rPr>
          <w:rFonts w:ascii="Times New Roman" w:hAnsi="Times New Roman"/>
          <w:b/>
          <w:sz w:val="24"/>
        </w:rPr>
      </w:pPr>
      <w:bookmarkStart w:id="3" w:name="__RefHeading___3"/>
      <w:bookmarkEnd w:id="3"/>
      <w:r>
        <w:rPr>
          <w:rFonts w:ascii="Times New Roman" w:hAnsi="Times New Roman"/>
          <w:b/>
          <w:sz w:val="24"/>
        </w:rPr>
        <w:t>ПРАКТИЧЕСКАЯ ПОДГОТОВКА 1. (2)</w:t>
      </w:r>
      <w:r>
        <w:rPr>
          <w:rFonts w:ascii="Times New Roman" w:hAnsi="Times New Roman"/>
          <w:b/>
          <w:sz w:val="24"/>
        </w:rPr>
        <w:br/>
        <w:t xml:space="preserve">Тема 1.3. Основные принципы документооборота. Виды банковской </w:t>
      </w:r>
      <w:r>
        <w:rPr>
          <w:rFonts w:ascii="Times New Roman" w:hAnsi="Times New Roman"/>
          <w:b/>
          <w:sz w:val="24"/>
        </w:rPr>
        <w:t>документации</w:t>
      </w:r>
    </w:p>
    <w:p w:rsidR="00E766E2" w:rsidRDefault="00BC0AFB">
      <w:pPr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Алгоритм выполнения работы</w:t>
      </w:r>
    </w:p>
    <w:p w:rsidR="00E766E2" w:rsidRDefault="00E766E2">
      <w:pPr>
        <w:spacing w:line="276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Ни одна банковская операция не может быть совершена без ее подтверждения соответствующим документом.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 документы, циркулирующие в коммерческом банке можно условно ра</w:t>
      </w:r>
      <w:proofErr w:type="gramStart"/>
      <w:r>
        <w:rPr>
          <w:rFonts w:ascii="Times New Roman" w:hAnsi="Times New Roman"/>
          <w:sz w:val="24"/>
        </w:rPr>
        <w:t>з-</w:t>
      </w:r>
      <w:proofErr w:type="gramEnd"/>
      <w:r>
        <w:rPr>
          <w:rFonts w:ascii="Times New Roman" w:hAnsi="Times New Roman"/>
          <w:sz w:val="24"/>
        </w:rPr>
        <w:t xml:space="preserve"> делить на две группы: группа платежных </w:t>
      </w:r>
      <w:r>
        <w:rPr>
          <w:rFonts w:ascii="Times New Roman" w:hAnsi="Times New Roman"/>
          <w:sz w:val="24"/>
        </w:rPr>
        <w:t>(денежных) документов и группа юридических документов. К платежным документам относятся: подгруппа клиентских документов (которые используются также и самими банками), подгруппа документов, используемых только самими банками (служебные), подгруппа кассовых</w:t>
      </w:r>
      <w:r>
        <w:rPr>
          <w:rFonts w:ascii="Times New Roman" w:hAnsi="Times New Roman"/>
          <w:sz w:val="24"/>
        </w:rPr>
        <w:t xml:space="preserve"> документов, подгруппа бухгалтерских документов, а также подгруппа учетных и отчетных документов.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юридическим документам относятся: договоры банка всех видов, а также другие юридические документы клиентов и банка, используемые при совершении банковских о</w:t>
      </w:r>
      <w:r>
        <w:rPr>
          <w:rFonts w:ascii="Times New Roman" w:hAnsi="Times New Roman"/>
          <w:sz w:val="24"/>
        </w:rPr>
        <w:t>пераций по соответствующим договорам.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бухгалтерским документам относятся документы, составленные в бухгалтерии банка. Одним из самых распространенных среди них является авансовый отчет.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Авансовый отчет – документ, составленный персонально на лиц, получаю</w:t>
      </w:r>
      <w:r>
        <w:rPr>
          <w:rFonts w:ascii="Times New Roman" w:hAnsi="Times New Roman"/>
          <w:sz w:val="24"/>
        </w:rPr>
        <w:t>щих из кассы банка наличные деньги на различные банковские нужды, а затем отчитывающиеся об их целевом использовании. Например, операции по взятию наличных денег из кассы на командировочные, представительские и другие расходы в интересах банка и возврат ча</w:t>
      </w:r>
      <w:r>
        <w:rPr>
          <w:rFonts w:ascii="Times New Roman" w:hAnsi="Times New Roman"/>
          <w:sz w:val="24"/>
        </w:rPr>
        <w:t xml:space="preserve">сти неизрасходованных средств обратно в кассу. Все эти операции фиксируются в авансовых отчетах. Авансовый отчет служит приложением к расходному, а в отдельных случаях к приходному кассовому ордеру, а также к мемориальному ордеру. К </w:t>
      </w:r>
      <w:proofErr w:type="gramStart"/>
      <w:r>
        <w:rPr>
          <w:rFonts w:ascii="Times New Roman" w:hAnsi="Times New Roman"/>
          <w:sz w:val="24"/>
        </w:rPr>
        <w:t>авансовому</w:t>
      </w:r>
      <w:proofErr w:type="gramEnd"/>
      <w:r>
        <w:rPr>
          <w:rFonts w:ascii="Times New Roman" w:hAnsi="Times New Roman"/>
          <w:sz w:val="24"/>
        </w:rPr>
        <w:t xml:space="preserve"> отчему прила</w:t>
      </w:r>
      <w:r>
        <w:rPr>
          <w:rFonts w:ascii="Times New Roman" w:hAnsi="Times New Roman"/>
          <w:sz w:val="24"/>
        </w:rPr>
        <w:t>гаются товарные чеки, проездные и другие документы, подтверждающие расходование денежных средств подотчетным лицом.</w:t>
      </w:r>
    </w:p>
    <w:p w:rsidR="00E766E2" w:rsidRDefault="00BC0AFB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  <w:t>Документы аналитического учета (лицевые счета, первичные платежные док</w:t>
      </w:r>
      <w:proofErr w:type="gramStart"/>
      <w:r>
        <w:rPr>
          <w:rFonts w:ascii="Times New Roman" w:hAnsi="Times New Roman"/>
          <w:sz w:val="24"/>
        </w:rPr>
        <w:t>у-</w:t>
      </w:r>
      <w:proofErr w:type="gramEnd"/>
      <w:r>
        <w:rPr>
          <w:rFonts w:ascii="Times New Roman" w:hAnsi="Times New Roman"/>
          <w:sz w:val="24"/>
        </w:rPr>
        <w:t xml:space="preserve"> менты, банковские журналы, где не содержится итог по счетам втор</w:t>
      </w:r>
      <w:r>
        <w:rPr>
          <w:rFonts w:ascii="Times New Roman" w:hAnsi="Times New Roman"/>
          <w:sz w:val="24"/>
        </w:rPr>
        <w:t>ого порядка).</w:t>
      </w:r>
    </w:p>
    <w:p w:rsidR="00E766E2" w:rsidRDefault="00BC0AFB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ab/>
        <w:t>Документы синтетического учета (банковские балансы, оборотные (проверочные) и сальдовые ведомости, банковские журналы, содержащие итоги по счетам второго порядка).</w:t>
      </w:r>
    </w:p>
    <w:p w:rsidR="00E766E2" w:rsidRDefault="00BC0AFB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ab/>
        <w:t>Отчетные документы: месячные, квартальные и годовые сводные банковские б</w:t>
      </w:r>
      <w:r>
        <w:rPr>
          <w:rFonts w:ascii="Times New Roman" w:hAnsi="Times New Roman"/>
          <w:sz w:val="24"/>
        </w:rPr>
        <w:t>алансы, а также квартальные отчеты о прибылях и убытках банка и другие документы его месячной, квартальной и годовой отчетности.</w:t>
      </w:r>
    </w:p>
    <w:p w:rsidR="00E766E2" w:rsidRDefault="00BC0AFB">
      <w:pPr>
        <w:widowControl/>
        <w:spacing w:line="276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Задания </w:t>
      </w:r>
      <w:proofErr w:type="gramStart"/>
      <w:r>
        <w:rPr>
          <w:rFonts w:ascii="Times New Roman" w:hAnsi="Times New Roman"/>
          <w:b/>
          <w:sz w:val="24"/>
        </w:rPr>
        <w:t>к</w:t>
      </w:r>
      <w:proofErr w:type="gramEnd"/>
      <w:r>
        <w:rPr>
          <w:rFonts w:ascii="Times New Roman" w:hAnsi="Times New Roman"/>
          <w:b/>
          <w:sz w:val="24"/>
        </w:rPr>
        <w:t xml:space="preserve"> практической подготовки</w:t>
      </w:r>
    </w:p>
    <w:p w:rsidR="00E766E2" w:rsidRDefault="00BC0AFB">
      <w:pPr>
        <w:spacing w:line="276" w:lineRule="auto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Тест</w:t>
      </w:r>
    </w:p>
    <w:p w:rsidR="00E766E2" w:rsidRDefault="00BC0AFB">
      <w:pPr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 коммерческом банке произведена операция по предоставлению кредита другому коммерчес</w:t>
      </w:r>
      <w:r>
        <w:rPr>
          <w:rFonts w:ascii="Times New Roman" w:hAnsi="Times New Roman"/>
          <w:b/>
          <w:sz w:val="24"/>
        </w:rPr>
        <w:t>кому банку. К какому типу относится данная операция?</w:t>
      </w:r>
    </w:p>
    <w:p w:rsidR="00E766E2" w:rsidRDefault="00BC0AFB">
      <w:pPr>
        <w:tabs>
          <w:tab w:val="left" w:pos="993"/>
          <w:tab w:val="left" w:pos="1134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внешних операций;</w:t>
      </w:r>
    </w:p>
    <w:p w:rsidR="00E766E2" w:rsidRDefault="00BC0AFB">
      <w:pPr>
        <w:tabs>
          <w:tab w:val="left" w:pos="993"/>
          <w:tab w:val="left" w:pos="1134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внутренних операций; </w:t>
      </w:r>
    </w:p>
    <w:p w:rsidR="00E766E2" w:rsidRDefault="00BC0AFB">
      <w:pPr>
        <w:tabs>
          <w:tab w:val="left" w:pos="993"/>
          <w:tab w:val="left" w:pos="1134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кассовых операций.</w:t>
      </w:r>
    </w:p>
    <w:p w:rsidR="00E766E2" w:rsidRDefault="00BC0AFB">
      <w:pPr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Клиент банка – негосударственная коммерческая организация делает </w:t>
      </w:r>
      <w:r>
        <w:rPr>
          <w:rFonts w:ascii="Times New Roman" w:hAnsi="Times New Roman"/>
          <w:b/>
          <w:sz w:val="24"/>
        </w:rPr>
        <w:lastRenderedPageBreak/>
        <w:t xml:space="preserve">предоплату за купленный товар у своего партнера, </w:t>
      </w:r>
      <w:proofErr w:type="spellStart"/>
      <w:r>
        <w:rPr>
          <w:rFonts w:ascii="Times New Roman" w:hAnsi="Times New Roman"/>
          <w:b/>
          <w:sz w:val="24"/>
        </w:rPr>
        <w:t>неклиента</w:t>
      </w:r>
      <w:proofErr w:type="spellEnd"/>
      <w:r>
        <w:rPr>
          <w:rFonts w:ascii="Times New Roman" w:hAnsi="Times New Roman"/>
          <w:b/>
          <w:sz w:val="24"/>
        </w:rPr>
        <w:t xml:space="preserve"> банка – </w:t>
      </w:r>
      <w:r>
        <w:rPr>
          <w:rFonts w:ascii="Times New Roman" w:hAnsi="Times New Roman"/>
          <w:b/>
          <w:sz w:val="24"/>
        </w:rPr>
        <w:t xml:space="preserve">коммерческой </w:t>
      </w:r>
      <w:proofErr w:type="spellStart"/>
      <w:r>
        <w:rPr>
          <w:rFonts w:ascii="Times New Roman" w:hAnsi="Times New Roman"/>
          <w:b/>
          <w:sz w:val="24"/>
        </w:rPr>
        <w:t>организ</w:t>
      </w:r>
      <w:proofErr w:type="gramStart"/>
      <w:r>
        <w:rPr>
          <w:rFonts w:ascii="Times New Roman" w:hAnsi="Times New Roman"/>
          <w:b/>
          <w:sz w:val="24"/>
        </w:rPr>
        <w:t>а</w:t>
      </w:r>
      <w:proofErr w:type="spellEnd"/>
      <w:r>
        <w:rPr>
          <w:rFonts w:ascii="Times New Roman" w:hAnsi="Times New Roman"/>
          <w:b/>
          <w:sz w:val="24"/>
        </w:rPr>
        <w:t>-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ции</w:t>
      </w:r>
      <w:proofErr w:type="spellEnd"/>
      <w:r>
        <w:rPr>
          <w:rFonts w:ascii="Times New Roman" w:hAnsi="Times New Roman"/>
          <w:b/>
          <w:sz w:val="24"/>
        </w:rPr>
        <w:t>, находящейся в федеральной собственности. Какой документ подтверждает совершение этой операции?</w:t>
      </w:r>
    </w:p>
    <w:p w:rsidR="00E766E2" w:rsidRDefault="00BC0AFB">
      <w:pPr>
        <w:tabs>
          <w:tab w:val="left" w:pos="993"/>
          <w:tab w:val="left" w:pos="1134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платежное поручение;</w:t>
      </w:r>
    </w:p>
    <w:p w:rsidR="00E766E2" w:rsidRDefault="00BC0AFB">
      <w:pPr>
        <w:tabs>
          <w:tab w:val="left" w:pos="993"/>
          <w:tab w:val="left" w:pos="1134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платежное требование; </w:t>
      </w:r>
    </w:p>
    <w:p w:rsidR="00E766E2" w:rsidRDefault="00BC0AFB">
      <w:pPr>
        <w:tabs>
          <w:tab w:val="left" w:pos="993"/>
          <w:tab w:val="left" w:pos="1134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мемориальный ордер.</w:t>
      </w:r>
    </w:p>
    <w:p w:rsidR="00E766E2" w:rsidRDefault="00BC0AFB">
      <w:pPr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Каким из перечисленных документов могут быть подтверждены ка</w:t>
      </w:r>
      <w:r>
        <w:rPr>
          <w:rFonts w:ascii="Times New Roman" w:hAnsi="Times New Roman"/>
          <w:b/>
          <w:sz w:val="24"/>
        </w:rPr>
        <w:t>ссовые операции банка?</w:t>
      </w:r>
    </w:p>
    <w:p w:rsidR="00E766E2" w:rsidRDefault="00BC0AFB">
      <w:pPr>
        <w:tabs>
          <w:tab w:val="left" w:pos="993"/>
          <w:tab w:val="left" w:pos="1134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платежное поручение; </w:t>
      </w:r>
    </w:p>
    <w:p w:rsidR="00E766E2" w:rsidRDefault="00BC0AFB">
      <w:pPr>
        <w:tabs>
          <w:tab w:val="left" w:pos="993"/>
          <w:tab w:val="left" w:pos="1134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мемориальный ордер; </w:t>
      </w:r>
    </w:p>
    <w:p w:rsidR="00E766E2" w:rsidRDefault="00BC0AFB">
      <w:pPr>
        <w:tabs>
          <w:tab w:val="left" w:pos="993"/>
          <w:tab w:val="left" w:pos="1134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чек.</w:t>
      </w:r>
    </w:p>
    <w:p w:rsidR="00E766E2" w:rsidRDefault="00BC0AFB">
      <w:pPr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Какой из перечисленных документов является основанием для совершения операции приема банком депозитного вклада у физического лица?</w:t>
      </w:r>
    </w:p>
    <w:p w:rsidR="00E766E2" w:rsidRDefault="00BC0AFB">
      <w:pPr>
        <w:tabs>
          <w:tab w:val="left" w:pos="993"/>
          <w:tab w:val="left" w:pos="1134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приказ, подписанный председателем правлени</w:t>
      </w:r>
      <w:r>
        <w:rPr>
          <w:rFonts w:ascii="Times New Roman" w:hAnsi="Times New Roman"/>
          <w:sz w:val="24"/>
        </w:rPr>
        <w:t xml:space="preserve">я банка; </w:t>
      </w:r>
    </w:p>
    <w:p w:rsidR="00E766E2" w:rsidRDefault="00BC0AFB">
      <w:pPr>
        <w:tabs>
          <w:tab w:val="left" w:pos="993"/>
          <w:tab w:val="left" w:pos="1134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депозитный договор;</w:t>
      </w:r>
    </w:p>
    <w:p w:rsidR="00E766E2" w:rsidRDefault="00BC0AFB">
      <w:pPr>
        <w:tabs>
          <w:tab w:val="left" w:pos="993"/>
          <w:tab w:val="left" w:pos="1134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приходный кассовый ордер.</w:t>
      </w:r>
    </w:p>
    <w:p w:rsidR="00E766E2" w:rsidRDefault="00BC0AFB">
      <w:pPr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Какими бухгалтерскими документами оформляются исправительные проводки, совершаемые коммерческим банком?</w:t>
      </w:r>
    </w:p>
    <w:p w:rsidR="00E766E2" w:rsidRDefault="00BC0AFB">
      <w:pPr>
        <w:tabs>
          <w:tab w:val="left" w:pos="993"/>
          <w:tab w:val="left" w:pos="1134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платежное поручение; </w:t>
      </w:r>
    </w:p>
    <w:p w:rsidR="00E766E2" w:rsidRDefault="00BC0AFB">
      <w:pPr>
        <w:tabs>
          <w:tab w:val="left" w:pos="993"/>
          <w:tab w:val="left" w:pos="1134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платежное требование; </w:t>
      </w:r>
    </w:p>
    <w:p w:rsidR="00E766E2" w:rsidRDefault="00BC0AFB">
      <w:pPr>
        <w:tabs>
          <w:tab w:val="left" w:pos="993"/>
          <w:tab w:val="left" w:pos="1134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в) мемориальный ордер; </w:t>
      </w:r>
    </w:p>
    <w:p w:rsidR="00E766E2" w:rsidRDefault="00BC0AFB">
      <w:pPr>
        <w:tabs>
          <w:tab w:val="left" w:pos="993"/>
          <w:tab w:val="left" w:pos="1134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исправительн</w:t>
      </w:r>
      <w:r>
        <w:rPr>
          <w:rFonts w:ascii="Times New Roman" w:hAnsi="Times New Roman"/>
          <w:sz w:val="24"/>
        </w:rPr>
        <w:t>ый ордер.</w:t>
      </w:r>
    </w:p>
    <w:p w:rsidR="00E766E2" w:rsidRDefault="00BC0AFB">
      <w:pPr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Какой из перечисленных документов относится к подгруппе бухгалтерских платежных документов?</w:t>
      </w:r>
    </w:p>
    <w:p w:rsidR="00E766E2" w:rsidRDefault="00BC0AFB">
      <w:pPr>
        <w:tabs>
          <w:tab w:val="left" w:pos="993"/>
          <w:tab w:val="left" w:pos="1134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кассовый план; </w:t>
      </w:r>
    </w:p>
    <w:p w:rsidR="00E766E2" w:rsidRDefault="00BC0AFB">
      <w:pPr>
        <w:tabs>
          <w:tab w:val="left" w:pos="993"/>
          <w:tab w:val="left" w:pos="1134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авансовый отчет;</w:t>
      </w:r>
    </w:p>
    <w:p w:rsidR="00E766E2" w:rsidRDefault="00BC0AFB">
      <w:pPr>
        <w:tabs>
          <w:tab w:val="left" w:pos="993"/>
          <w:tab w:val="left" w:pos="1134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платежное требование.</w:t>
      </w:r>
    </w:p>
    <w:p w:rsidR="00E766E2" w:rsidRDefault="00BC0AFB">
      <w:pPr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Какие из перечисленных документов относятся к категории служебных банковских документов?</w:t>
      </w:r>
    </w:p>
    <w:p w:rsidR="00E766E2" w:rsidRDefault="00BC0AFB">
      <w:pPr>
        <w:tabs>
          <w:tab w:val="left" w:pos="993"/>
          <w:tab w:val="left" w:pos="1134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) мемориальный ордер;</w:t>
      </w:r>
    </w:p>
    <w:p w:rsidR="00E766E2" w:rsidRDefault="00BC0AFB">
      <w:pPr>
        <w:tabs>
          <w:tab w:val="left" w:pos="993"/>
          <w:tab w:val="left" w:pos="1134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расходный кассовый ордер; </w:t>
      </w:r>
    </w:p>
    <w:p w:rsidR="00E766E2" w:rsidRDefault="00BC0AFB">
      <w:pPr>
        <w:tabs>
          <w:tab w:val="left" w:pos="993"/>
          <w:tab w:val="left" w:pos="1134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исправительный ордер.</w:t>
      </w:r>
    </w:p>
    <w:p w:rsidR="00E766E2" w:rsidRDefault="00BC0AFB">
      <w:pPr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Коммерческий банк помещает депозитный вклад в другой коммерческий банк. Какой документ служит основанием для совершения этой операции?</w:t>
      </w:r>
    </w:p>
    <w:p w:rsidR="00E766E2" w:rsidRDefault="00BC0AFB">
      <w:pPr>
        <w:tabs>
          <w:tab w:val="left" w:pos="993"/>
          <w:tab w:val="left" w:pos="1134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платежное поручение; </w:t>
      </w:r>
    </w:p>
    <w:p w:rsidR="00E766E2" w:rsidRDefault="00BC0AFB">
      <w:pPr>
        <w:tabs>
          <w:tab w:val="left" w:pos="993"/>
          <w:tab w:val="left" w:pos="1134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платежное </w:t>
      </w:r>
      <w:r>
        <w:rPr>
          <w:rFonts w:ascii="Times New Roman" w:hAnsi="Times New Roman"/>
          <w:sz w:val="24"/>
        </w:rPr>
        <w:t>требование;</w:t>
      </w:r>
    </w:p>
    <w:p w:rsidR="00E766E2" w:rsidRDefault="00BC0AFB">
      <w:pPr>
        <w:tabs>
          <w:tab w:val="left" w:pos="993"/>
          <w:tab w:val="left" w:pos="1134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объявление на взнос наличными.</w:t>
      </w:r>
    </w:p>
    <w:p w:rsidR="00E766E2" w:rsidRDefault="00BC0AFB">
      <w:pPr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Какие документы из перечня входят в состав группы юридических документов банка и его клиентов?</w:t>
      </w:r>
    </w:p>
    <w:p w:rsidR="00E766E2" w:rsidRDefault="00BC0AFB">
      <w:pPr>
        <w:tabs>
          <w:tab w:val="left" w:pos="993"/>
          <w:tab w:val="left" w:pos="1134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сводный мемориальный ордер;</w:t>
      </w:r>
    </w:p>
    <w:p w:rsidR="00E766E2" w:rsidRDefault="00BC0AFB">
      <w:pPr>
        <w:tabs>
          <w:tab w:val="left" w:pos="993"/>
          <w:tab w:val="left" w:pos="1134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карточка с образцами подписей и оттиска печати; </w:t>
      </w:r>
    </w:p>
    <w:p w:rsidR="00E766E2" w:rsidRDefault="00BC0AFB">
      <w:pPr>
        <w:tabs>
          <w:tab w:val="left" w:pos="993"/>
          <w:tab w:val="left" w:pos="1134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чековая книжка;</w:t>
      </w:r>
    </w:p>
    <w:p w:rsidR="00E766E2" w:rsidRDefault="00BC0AFB">
      <w:pPr>
        <w:tabs>
          <w:tab w:val="left" w:pos="993"/>
          <w:tab w:val="left" w:pos="1134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договор на</w:t>
      </w:r>
      <w:r>
        <w:rPr>
          <w:rFonts w:ascii="Times New Roman" w:hAnsi="Times New Roman"/>
          <w:sz w:val="24"/>
        </w:rPr>
        <w:t xml:space="preserve"> расчетно-кассовое обслуживание клиента.</w:t>
      </w:r>
    </w:p>
    <w:p w:rsidR="00E766E2" w:rsidRDefault="00BC0AFB">
      <w:pPr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Какие документы являются приложениями к кредитному договору?</w:t>
      </w:r>
    </w:p>
    <w:p w:rsidR="00E766E2" w:rsidRDefault="00BC0AFB">
      <w:pPr>
        <w:tabs>
          <w:tab w:val="left" w:pos="993"/>
          <w:tab w:val="left" w:pos="1134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договор гарантии; </w:t>
      </w:r>
    </w:p>
    <w:p w:rsidR="00E766E2" w:rsidRDefault="00BC0AFB">
      <w:pPr>
        <w:tabs>
          <w:tab w:val="left" w:pos="993"/>
          <w:tab w:val="left" w:pos="1134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договор залога;</w:t>
      </w:r>
    </w:p>
    <w:p w:rsidR="00E766E2" w:rsidRDefault="00BC0AFB">
      <w:pPr>
        <w:tabs>
          <w:tab w:val="left" w:pos="993"/>
          <w:tab w:val="left" w:pos="1134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заявление на пролонгацию кредита;</w:t>
      </w:r>
    </w:p>
    <w:p w:rsidR="00E766E2" w:rsidRDefault="00BC0AFB">
      <w:pPr>
        <w:tabs>
          <w:tab w:val="left" w:pos="993"/>
          <w:tab w:val="left" w:pos="1134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документ по оценке финансового состояния заемщика.</w:t>
      </w:r>
    </w:p>
    <w:p w:rsidR="00E766E2" w:rsidRDefault="00BC0AFB">
      <w:pPr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 услугам банка, оказы</w:t>
      </w:r>
      <w:r>
        <w:rPr>
          <w:rFonts w:ascii="Times New Roman" w:hAnsi="Times New Roman"/>
          <w:b/>
          <w:sz w:val="24"/>
        </w:rPr>
        <w:t>ваемым клиентам в соответствии с договором банковского счета, относятся следующие:</w:t>
      </w:r>
    </w:p>
    <w:p w:rsidR="00E766E2" w:rsidRDefault="00BC0AFB">
      <w:pPr>
        <w:tabs>
          <w:tab w:val="left" w:pos="993"/>
          <w:tab w:val="left" w:pos="1134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выдача клиенту наличных денег на его нужды; </w:t>
      </w:r>
    </w:p>
    <w:p w:rsidR="00E766E2" w:rsidRDefault="00BC0AFB">
      <w:pPr>
        <w:tabs>
          <w:tab w:val="left" w:pos="993"/>
          <w:tab w:val="left" w:pos="1134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открытие клиенту расчетного счета;</w:t>
      </w:r>
    </w:p>
    <w:p w:rsidR="00E766E2" w:rsidRDefault="00BC0AFB">
      <w:pPr>
        <w:tabs>
          <w:tab w:val="left" w:pos="993"/>
          <w:tab w:val="left" w:pos="1134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в) начисление процентов по ссудам клиента;</w:t>
      </w:r>
    </w:p>
    <w:p w:rsidR="00E766E2" w:rsidRDefault="00BC0AFB">
      <w:pPr>
        <w:tabs>
          <w:tab w:val="left" w:pos="993"/>
          <w:tab w:val="left" w:pos="1134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выдача клиенту выписок о состоянии его сч</w:t>
      </w:r>
      <w:r>
        <w:rPr>
          <w:rFonts w:ascii="Times New Roman" w:hAnsi="Times New Roman"/>
          <w:sz w:val="24"/>
        </w:rPr>
        <w:t>ета; д) оказание услуг овердрафта.</w:t>
      </w:r>
    </w:p>
    <w:p w:rsidR="00E766E2" w:rsidRDefault="00BC0AFB">
      <w:pPr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Какой документ является основным документом аналитического учета в коммерческом банке?</w:t>
      </w:r>
    </w:p>
    <w:p w:rsidR="00E766E2" w:rsidRDefault="00BC0AFB">
      <w:pPr>
        <w:tabs>
          <w:tab w:val="left" w:pos="993"/>
          <w:tab w:val="left" w:pos="1134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платежное поручение;</w:t>
      </w:r>
    </w:p>
    <w:p w:rsidR="00E766E2" w:rsidRDefault="00BC0AFB">
      <w:pPr>
        <w:tabs>
          <w:tab w:val="left" w:pos="993"/>
          <w:tab w:val="left" w:pos="1134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журнал учета денежной наличности; </w:t>
      </w:r>
    </w:p>
    <w:p w:rsidR="00E766E2" w:rsidRDefault="00BC0AFB">
      <w:pPr>
        <w:tabs>
          <w:tab w:val="left" w:pos="993"/>
          <w:tab w:val="left" w:pos="1134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таблица лицевого счета;</w:t>
      </w:r>
    </w:p>
    <w:p w:rsidR="00E766E2" w:rsidRDefault="00BC0AFB">
      <w:pPr>
        <w:tabs>
          <w:tab w:val="left" w:pos="993"/>
          <w:tab w:val="left" w:pos="1134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г) оборотная ведомость; </w:t>
      </w:r>
    </w:p>
    <w:p w:rsidR="00E766E2" w:rsidRDefault="00BC0AFB">
      <w:pPr>
        <w:tabs>
          <w:tab w:val="left" w:pos="993"/>
          <w:tab w:val="left" w:pos="1134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д) сальдовая ведомос</w:t>
      </w:r>
      <w:r>
        <w:rPr>
          <w:rFonts w:ascii="Times New Roman" w:hAnsi="Times New Roman"/>
          <w:sz w:val="24"/>
        </w:rPr>
        <w:t>ть.</w:t>
      </w:r>
    </w:p>
    <w:p w:rsidR="00E766E2" w:rsidRDefault="00BC0AFB">
      <w:pPr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Какой документ является основным документом синтетического учета в коммерческом банке?</w:t>
      </w:r>
    </w:p>
    <w:p w:rsidR="00E766E2" w:rsidRDefault="00BC0AFB">
      <w:pPr>
        <w:tabs>
          <w:tab w:val="left" w:pos="993"/>
          <w:tab w:val="left" w:pos="1134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мемориальный ордер; б) сальдовая ведомость;</w:t>
      </w:r>
    </w:p>
    <w:p w:rsidR="00E766E2" w:rsidRDefault="00BC0AFB">
      <w:pPr>
        <w:tabs>
          <w:tab w:val="left" w:pos="993"/>
          <w:tab w:val="left" w:pos="1134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журнал учета кредитных операций; г) банковский баланс.</w:t>
      </w:r>
    </w:p>
    <w:p w:rsidR="00E766E2" w:rsidRDefault="00BC0AFB">
      <w:pPr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Какие исправительные проводки наиболее часто используются в </w:t>
      </w:r>
      <w:r>
        <w:rPr>
          <w:rFonts w:ascii="Times New Roman" w:hAnsi="Times New Roman"/>
          <w:b/>
          <w:sz w:val="24"/>
        </w:rPr>
        <w:t>банковской практике?</w:t>
      </w:r>
    </w:p>
    <w:p w:rsidR="00E766E2" w:rsidRDefault="00BC0AFB">
      <w:pPr>
        <w:tabs>
          <w:tab w:val="left" w:pos="993"/>
          <w:tab w:val="left" w:pos="1134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обратные;</w:t>
      </w:r>
    </w:p>
    <w:p w:rsidR="00E766E2" w:rsidRDefault="00BC0AFB">
      <w:pPr>
        <w:tabs>
          <w:tab w:val="left" w:pos="993"/>
          <w:tab w:val="left" w:pos="1134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типа «</w:t>
      </w:r>
      <w:proofErr w:type="gramStart"/>
      <w:r>
        <w:rPr>
          <w:rFonts w:ascii="Times New Roman" w:hAnsi="Times New Roman"/>
          <w:sz w:val="24"/>
        </w:rPr>
        <w:t>красное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сторно</w:t>
      </w:r>
      <w:proofErr w:type="spellEnd"/>
      <w:r>
        <w:rPr>
          <w:rFonts w:ascii="Times New Roman" w:hAnsi="Times New Roman"/>
          <w:sz w:val="24"/>
        </w:rPr>
        <w:t>».</w:t>
      </w:r>
    </w:p>
    <w:p w:rsidR="00E766E2" w:rsidRDefault="00BC0AFB">
      <w:pPr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Каким бухгалтерским документом могут оформляться банковские исправительные проводки?</w:t>
      </w:r>
    </w:p>
    <w:p w:rsidR="00E766E2" w:rsidRDefault="00BC0AFB">
      <w:pPr>
        <w:tabs>
          <w:tab w:val="left" w:pos="993"/>
          <w:tab w:val="left" w:pos="1134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платежным поручением; </w:t>
      </w:r>
    </w:p>
    <w:p w:rsidR="00E766E2" w:rsidRDefault="00BC0AFB">
      <w:pPr>
        <w:tabs>
          <w:tab w:val="left" w:pos="993"/>
          <w:tab w:val="left" w:pos="1134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инкассовым поручением;</w:t>
      </w:r>
    </w:p>
    <w:p w:rsidR="00E766E2" w:rsidRDefault="00BC0AFB">
      <w:pPr>
        <w:tabs>
          <w:tab w:val="left" w:pos="993"/>
          <w:tab w:val="left" w:pos="1134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исправительным ордером;</w:t>
      </w:r>
    </w:p>
    <w:p w:rsidR="00E766E2" w:rsidRDefault="00BC0AFB">
      <w:pPr>
        <w:tabs>
          <w:tab w:val="left" w:pos="993"/>
          <w:tab w:val="left" w:pos="1134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мемориальным ордером.</w:t>
      </w:r>
    </w:p>
    <w:p w:rsidR="00E766E2" w:rsidRDefault="00BC0AFB">
      <w:pPr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 отр</w:t>
      </w:r>
      <w:r>
        <w:rPr>
          <w:rFonts w:ascii="Times New Roman" w:hAnsi="Times New Roman"/>
          <w:b/>
          <w:sz w:val="24"/>
        </w:rPr>
        <w:t>ажении банковской операции по погашению полученного межбанковского кредита на счетах бухгалтерского учета осуществляется следующее:</w:t>
      </w:r>
    </w:p>
    <w:p w:rsidR="00E766E2" w:rsidRDefault="00BC0AFB">
      <w:pPr>
        <w:tabs>
          <w:tab w:val="left" w:pos="993"/>
          <w:tab w:val="left" w:pos="1134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отражение увеличения средств одновременно на двух балансовых счетах в одной проводке;</w:t>
      </w:r>
    </w:p>
    <w:p w:rsidR="00E766E2" w:rsidRDefault="00BC0AFB">
      <w:pPr>
        <w:tabs>
          <w:tab w:val="left" w:pos="993"/>
          <w:tab w:val="left" w:pos="1134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отражение уменьшения средств одн</w:t>
      </w:r>
      <w:r>
        <w:rPr>
          <w:rFonts w:ascii="Times New Roman" w:hAnsi="Times New Roman"/>
          <w:sz w:val="24"/>
        </w:rPr>
        <w:t>овременно на двух балансовых счетах в одной проводке;</w:t>
      </w:r>
    </w:p>
    <w:p w:rsidR="00E766E2" w:rsidRDefault="00BC0AFB">
      <w:pPr>
        <w:tabs>
          <w:tab w:val="left" w:pos="993"/>
          <w:tab w:val="left" w:pos="1134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отражение увеличения средств на одном балансовом счете с одновременным уменьшением средств на другом балансовом счете в одной проводке.</w:t>
      </w:r>
    </w:p>
    <w:p w:rsidR="00E766E2" w:rsidRDefault="00BC0AFB">
      <w:pPr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 отражении банковской операции по приобретению денежных чеко</w:t>
      </w:r>
      <w:r>
        <w:rPr>
          <w:rFonts w:ascii="Times New Roman" w:hAnsi="Times New Roman"/>
          <w:b/>
          <w:sz w:val="24"/>
        </w:rPr>
        <w:t xml:space="preserve">вых книжек на счетах </w:t>
      </w:r>
      <w:proofErr w:type="spellStart"/>
      <w:r>
        <w:rPr>
          <w:rFonts w:ascii="Times New Roman" w:hAnsi="Times New Roman"/>
          <w:b/>
          <w:sz w:val="24"/>
        </w:rPr>
        <w:t>внебалансового</w:t>
      </w:r>
      <w:proofErr w:type="spellEnd"/>
      <w:r>
        <w:rPr>
          <w:rFonts w:ascii="Times New Roman" w:hAnsi="Times New Roman"/>
          <w:b/>
          <w:sz w:val="24"/>
        </w:rPr>
        <w:t xml:space="preserve"> учета используются следующие счета:</w:t>
      </w:r>
    </w:p>
    <w:p w:rsidR="00E766E2" w:rsidRDefault="00BC0AFB">
      <w:pPr>
        <w:tabs>
          <w:tab w:val="left" w:pos="993"/>
          <w:tab w:val="left" w:pos="1134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основные </w:t>
      </w:r>
      <w:proofErr w:type="spellStart"/>
      <w:r>
        <w:rPr>
          <w:rFonts w:ascii="Times New Roman" w:hAnsi="Times New Roman"/>
          <w:sz w:val="24"/>
        </w:rPr>
        <w:t>внебалансовые</w:t>
      </w:r>
      <w:proofErr w:type="spellEnd"/>
      <w:r>
        <w:rPr>
          <w:rFonts w:ascii="Times New Roman" w:hAnsi="Times New Roman"/>
          <w:sz w:val="24"/>
        </w:rPr>
        <w:t xml:space="preserve"> счета;</w:t>
      </w:r>
    </w:p>
    <w:p w:rsidR="00E766E2" w:rsidRDefault="00BC0AFB">
      <w:pPr>
        <w:tabs>
          <w:tab w:val="left" w:pos="993"/>
          <w:tab w:val="left" w:pos="1134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вспомогательные </w:t>
      </w:r>
      <w:proofErr w:type="spellStart"/>
      <w:r>
        <w:rPr>
          <w:rFonts w:ascii="Times New Roman" w:hAnsi="Times New Roman"/>
          <w:sz w:val="24"/>
        </w:rPr>
        <w:t>внебалансовые</w:t>
      </w:r>
      <w:proofErr w:type="spellEnd"/>
      <w:r>
        <w:rPr>
          <w:rFonts w:ascii="Times New Roman" w:hAnsi="Times New Roman"/>
          <w:sz w:val="24"/>
        </w:rPr>
        <w:t xml:space="preserve"> счета;</w:t>
      </w:r>
    </w:p>
    <w:p w:rsidR="00E766E2" w:rsidRDefault="00BC0AFB">
      <w:pPr>
        <w:tabs>
          <w:tab w:val="left" w:pos="993"/>
          <w:tab w:val="left" w:pos="1134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в) основные и вспомогательные </w:t>
      </w:r>
      <w:proofErr w:type="spellStart"/>
      <w:r>
        <w:rPr>
          <w:rFonts w:ascii="Times New Roman" w:hAnsi="Times New Roman"/>
          <w:sz w:val="24"/>
        </w:rPr>
        <w:t>внебалансовые</w:t>
      </w:r>
      <w:proofErr w:type="spellEnd"/>
      <w:r>
        <w:rPr>
          <w:rFonts w:ascii="Times New Roman" w:hAnsi="Times New Roman"/>
          <w:sz w:val="24"/>
        </w:rPr>
        <w:t xml:space="preserve"> счета.</w:t>
      </w:r>
    </w:p>
    <w:p w:rsidR="00E766E2" w:rsidRDefault="00BC0AFB">
      <w:pPr>
        <w:pStyle w:val="aa"/>
        <w:widowControl w:val="0"/>
        <w:tabs>
          <w:tab w:val="left" w:pos="993"/>
          <w:tab w:val="left" w:pos="1134"/>
        </w:tabs>
        <w:ind w:firstLine="709"/>
      </w:pPr>
      <w:r>
        <w:rPr>
          <w:b/>
        </w:rPr>
        <w:t>Задание 1.</w:t>
      </w:r>
      <w:r>
        <w:t xml:space="preserve"> Какие документы относятся к документам синтетичес</w:t>
      </w:r>
      <w:r>
        <w:t xml:space="preserve">кого учета и аналитического учета? </w:t>
      </w:r>
    </w:p>
    <w:p w:rsidR="00E766E2" w:rsidRDefault="00BC0AFB">
      <w:pPr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Ежедневный баланс. </w:t>
      </w:r>
    </w:p>
    <w:p w:rsidR="00E766E2" w:rsidRDefault="00BC0AFB">
      <w:pPr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Ведомость остатков по счетам первого и второго порядка, лицевым счетам, балансовым и </w:t>
      </w:r>
      <w:proofErr w:type="spellStart"/>
      <w:r>
        <w:rPr>
          <w:rFonts w:ascii="Times New Roman" w:hAnsi="Times New Roman"/>
          <w:sz w:val="24"/>
        </w:rPr>
        <w:t>внебалансовым</w:t>
      </w:r>
      <w:proofErr w:type="spellEnd"/>
      <w:r>
        <w:rPr>
          <w:rFonts w:ascii="Times New Roman" w:hAnsi="Times New Roman"/>
          <w:sz w:val="24"/>
        </w:rPr>
        <w:t xml:space="preserve"> счетам; </w:t>
      </w:r>
    </w:p>
    <w:p w:rsidR="00E766E2" w:rsidRDefault="00BC0AFB">
      <w:pPr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Ежедневная оборотная ведомость. </w:t>
      </w:r>
    </w:p>
    <w:p w:rsidR="00E766E2" w:rsidRDefault="00BC0AFB">
      <w:pPr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Ведомость остатков размещенных (привлеченных) средств. </w:t>
      </w:r>
    </w:p>
    <w:p w:rsidR="00E766E2" w:rsidRDefault="00BC0AFB">
      <w:pPr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Лицевой счет. </w:t>
      </w:r>
    </w:p>
    <w:p w:rsidR="00E766E2" w:rsidRDefault="00BC0AFB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Style w:val="afc"/>
          <w:rFonts w:ascii="Times New Roman" w:hAnsi="Times New Roman"/>
          <w:sz w:val="24"/>
        </w:rPr>
        <w:t>Задача 1.</w:t>
      </w:r>
      <w:r>
        <w:rPr>
          <w:rStyle w:val="afc"/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ОАО «Лира» представило в банк «Индустрия» заявление на перевод валюты с текущего счета в сумме $10000 в пользу немецкой фирмы для авансового платежа по заключенному контракту. </w:t>
      </w:r>
    </w:p>
    <w:p w:rsidR="00E766E2" w:rsidRDefault="00BC0AFB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Задание: </w:t>
      </w:r>
    </w:p>
    <w:p w:rsidR="00E766E2" w:rsidRDefault="00BC0AFB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Как оформляется заявление на перевод валю</w:t>
      </w:r>
      <w:r>
        <w:rPr>
          <w:rFonts w:ascii="Times New Roman" w:hAnsi="Times New Roman"/>
          <w:sz w:val="24"/>
        </w:rPr>
        <w:t xml:space="preserve">ты? </w:t>
      </w:r>
    </w:p>
    <w:p w:rsidR="00E766E2" w:rsidRDefault="00BC0AFB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Составьте бухгалтерские проводки в банке «Индустрия». </w:t>
      </w:r>
    </w:p>
    <w:p w:rsidR="00E766E2" w:rsidRDefault="00BC0AFB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Задача 2. </w:t>
      </w:r>
      <w:r>
        <w:rPr>
          <w:rFonts w:ascii="Times New Roman" w:hAnsi="Times New Roman"/>
          <w:sz w:val="24"/>
        </w:rPr>
        <w:t>Коммерческим банком «Стимул» в г. Тамбове 20.01 принято к оплате с расчетного счета №40502381000000000045 предприятия платежное поручение №734 на сумму 4 560 000 руб. за товары, приня</w:t>
      </w:r>
      <w:r>
        <w:rPr>
          <w:rFonts w:ascii="Times New Roman" w:hAnsi="Times New Roman"/>
          <w:sz w:val="24"/>
        </w:rPr>
        <w:t xml:space="preserve">тые по приемо-сдаточной накладной. </w:t>
      </w:r>
    </w:p>
    <w:p w:rsidR="00E766E2" w:rsidRDefault="00BC0AFB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Поставщик (расчетный счет №40702981000000000867) обслуживается АКБ «Сибирь» в г. Иркутске. Средств на счете плательщика и корреспондентском счете банка достаточно для осуществления платежа. Расчеты между банками осуществ</w:t>
      </w:r>
      <w:r>
        <w:rPr>
          <w:rFonts w:ascii="Times New Roman" w:hAnsi="Times New Roman"/>
          <w:sz w:val="24"/>
        </w:rPr>
        <w:t xml:space="preserve">ляются через корреспондентские счета, открытые в подразделении расчетной сети ЦБ РФ г. Тамбова и г. Иркутска. </w:t>
      </w:r>
    </w:p>
    <w:p w:rsidR="00E766E2" w:rsidRDefault="00BC0AFB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Изложите правила заполнения реквизитов платежного поручения при проведении расчетов через подразделения расчетной сети ЦБ РФ. </w:t>
      </w:r>
    </w:p>
    <w:p w:rsidR="00E766E2" w:rsidRDefault="00BC0AFB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Охарактеризу</w:t>
      </w:r>
      <w:r>
        <w:rPr>
          <w:rFonts w:ascii="Times New Roman" w:hAnsi="Times New Roman"/>
          <w:sz w:val="24"/>
        </w:rPr>
        <w:t xml:space="preserve">йте порядок оформления банком экземпляров платежного поручения. </w:t>
      </w:r>
    </w:p>
    <w:p w:rsidR="00E766E2" w:rsidRDefault="00BC0AFB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Изложите порядок документооборота между банком плательщика и подразделением расчетной сети ЦБ РФ. </w:t>
      </w:r>
    </w:p>
    <w:p w:rsidR="00E766E2" w:rsidRDefault="00BC0AFB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Составьте бухгалтерские проводки в банке плательщика.</w:t>
      </w:r>
    </w:p>
    <w:p w:rsidR="00E766E2" w:rsidRDefault="00E766E2">
      <w:pPr>
        <w:jc w:val="center"/>
        <w:rPr>
          <w:b/>
          <w:sz w:val="24"/>
        </w:rPr>
      </w:pPr>
    </w:p>
    <w:p w:rsidR="00E766E2" w:rsidRDefault="00BC0AFB">
      <w:pPr>
        <w:spacing w:line="276" w:lineRule="auto"/>
        <w:ind w:firstLine="709"/>
        <w:jc w:val="center"/>
        <w:outlineLvl w:val="0"/>
        <w:rPr>
          <w:rFonts w:ascii="Times New Roman" w:hAnsi="Times New Roman"/>
          <w:b/>
          <w:sz w:val="24"/>
        </w:rPr>
      </w:pPr>
      <w:bookmarkStart w:id="4" w:name="__RefHeading___4"/>
      <w:bookmarkEnd w:id="4"/>
      <w:r>
        <w:rPr>
          <w:rFonts w:ascii="Times New Roman" w:hAnsi="Times New Roman"/>
          <w:b/>
          <w:sz w:val="24"/>
        </w:rPr>
        <w:t>ПРАКТИЧЕСКАЯ ПОДГОТОВКА 2</w:t>
      </w:r>
      <w:r>
        <w:rPr>
          <w:rFonts w:ascii="Times New Roman" w:hAnsi="Times New Roman"/>
          <w:b/>
          <w:sz w:val="24"/>
        </w:rPr>
        <w:br/>
        <w:t xml:space="preserve">Тема </w:t>
      </w:r>
      <w:r>
        <w:rPr>
          <w:rFonts w:ascii="Times New Roman" w:hAnsi="Times New Roman"/>
          <w:b/>
          <w:sz w:val="24"/>
        </w:rPr>
        <w:t>1.4. Баланс кредитной организации</w:t>
      </w:r>
    </w:p>
    <w:p w:rsidR="00E766E2" w:rsidRDefault="00BC0AFB">
      <w:pPr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Алгоритм выполнения работы</w:t>
      </w:r>
    </w:p>
    <w:p w:rsidR="00E766E2" w:rsidRDefault="00BC0AFB">
      <w:pPr>
        <w:widowControl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Основное значение банковской отчетности – быть источником достоверной, полной и оперативной экономической информации о деятельности банка. Банковская отчетность должна быть понятна существующим и</w:t>
      </w:r>
      <w:r>
        <w:rPr>
          <w:rFonts w:ascii="Times New Roman" w:hAnsi="Times New Roman"/>
          <w:sz w:val="24"/>
        </w:rPr>
        <w:t xml:space="preserve"> потенциальным инвесторам и кредиторам, давать им представление о суммах, времени и рисках, связанных с ожидаемыми доходами, предоставлять информацию о составе и видах привлекаемых ресурсов, их размещении, наличии резервов на возможные потери по ссудам и т</w:t>
      </w:r>
      <w:r>
        <w:rPr>
          <w:rFonts w:ascii="Times New Roman" w:hAnsi="Times New Roman"/>
          <w:sz w:val="24"/>
        </w:rPr>
        <w:t>.п.</w:t>
      </w:r>
    </w:p>
    <w:p w:rsidR="00E766E2" w:rsidRDefault="00BC0AFB">
      <w:pPr>
        <w:widowControl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Управление современными банками базируется на использовании количественной информации, выраженной в денежных единицах. При этом бухгалтерская отчетность может включать и качественную информацию (</w:t>
      </w:r>
      <w:proofErr w:type="spellStart"/>
      <w:r>
        <w:rPr>
          <w:rFonts w:ascii="Times New Roman" w:hAnsi="Times New Roman"/>
          <w:sz w:val="24"/>
        </w:rPr>
        <w:t>неденежную</w:t>
      </w:r>
      <w:proofErr w:type="spellEnd"/>
      <w:r>
        <w:rPr>
          <w:rFonts w:ascii="Times New Roman" w:hAnsi="Times New Roman"/>
          <w:sz w:val="24"/>
        </w:rPr>
        <w:t>), если она помогает анализу бухгалтерских отче</w:t>
      </w:r>
      <w:r>
        <w:rPr>
          <w:rFonts w:ascii="Times New Roman" w:hAnsi="Times New Roman"/>
          <w:sz w:val="24"/>
        </w:rPr>
        <w:t xml:space="preserve">тов. Отчетность, специально подготовленная в помощь менеджерам» относится к управленческой учетной информации. Она используется в процессе планирования, исполнения и </w:t>
      </w:r>
      <w:proofErr w:type="gramStart"/>
      <w:r>
        <w:rPr>
          <w:rFonts w:ascii="Times New Roman" w:hAnsi="Times New Roman"/>
          <w:sz w:val="24"/>
        </w:rPr>
        <w:t>контроля за</w:t>
      </w:r>
      <w:proofErr w:type="gramEnd"/>
      <w:r>
        <w:rPr>
          <w:rFonts w:ascii="Times New Roman" w:hAnsi="Times New Roman"/>
          <w:sz w:val="24"/>
        </w:rPr>
        <w:t xml:space="preserve"> деятельностью банка.</w:t>
      </w:r>
    </w:p>
    <w:p w:rsidR="00E766E2" w:rsidRDefault="00BC0AFB">
      <w:pPr>
        <w:widowControl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Вместе с тем необходимо иметь в виду, что бухгалтерская и</w:t>
      </w:r>
      <w:r>
        <w:rPr>
          <w:rFonts w:ascii="Times New Roman" w:hAnsi="Times New Roman"/>
          <w:sz w:val="24"/>
        </w:rPr>
        <w:t>нформация использует условные классификации, предположительные оценки и в этом смысле является приближенной. Например, отражение в балансе на обычных ссудных счетах многократно пролонгированных ссуд с большей долей условности отражает соотношение между сро</w:t>
      </w:r>
      <w:r>
        <w:rPr>
          <w:rFonts w:ascii="Times New Roman" w:hAnsi="Times New Roman"/>
          <w:sz w:val="24"/>
        </w:rPr>
        <w:t>чными и просроченными ссудами. Аналогично отражение на пассивных счетах резервных фондов банка не свидетельствует об их наличии в ликвидной форме.</w:t>
      </w:r>
    </w:p>
    <w:p w:rsidR="00E766E2" w:rsidRDefault="00BC0AFB">
      <w:pPr>
        <w:widowControl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Таким образом, несмотря на «ауру точности», которая, как может показаться, окружает бухгалтерскую отчетность,</w:t>
      </w:r>
      <w:r>
        <w:rPr>
          <w:rFonts w:ascii="Times New Roman" w:hAnsi="Times New Roman"/>
          <w:sz w:val="24"/>
        </w:rPr>
        <w:t xml:space="preserve"> показатели и значение их могут быть лишь приближенными. В этой связи большая ответственность за правильное использование отчетности ложится на ее пользователя, который обязан уметь адекватно истолковать ее и применять при выработке решений. Он должен пони</w:t>
      </w:r>
      <w:r>
        <w:rPr>
          <w:rFonts w:ascii="Times New Roman" w:hAnsi="Times New Roman"/>
          <w:sz w:val="24"/>
        </w:rPr>
        <w:t>мать ее и определять, какую отчетность и как, в какой сфере деятельности использовать.</w:t>
      </w:r>
    </w:p>
    <w:p w:rsidR="00E766E2" w:rsidRDefault="00BC0AFB">
      <w:pPr>
        <w:widowControl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Методологическим центром по организации бухгалтерского учета в банках является Центробанк РФ. В соответствии с Законом «О Центральном банке Российской Федерации» Централ</w:t>
      </w:r>
      <w:r>
        <w:rPr>
          <w:rFonts w:ascii="Times New Roman" w:hAnsi="Times New Roman"/>
          <w:sz w:val="24"/>
        </w:rPr>
        <w:t>ьный банк России устанавливает обязательные для банков правила ведения бухгалтерского учета, составления и представления бухгалтерской отчетности.</w:t>
      </w:r>
    </w:p>
    <w:p w:rsidR="00E766E2" w:rsidRDefault="00BC0AFB">
      <w:pPr>
        <w:widowControl/>
        <w:spacing w:line="276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Задание к практической подготовке.</w:t>
      </w:r>
    </w:p>
    <w:p w:rsidR="00E766E2" w:rsidRDefault="00BC0AFB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Составление баланса</w:t>
      </w:r>
    </w:p>
    <w:p w:rsidR="00E766E2" w:rsidRDefault="00BC0AFB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Определение типа изменений баланса под вилянием </w:t>
      </w:r>
      <w:r>
        <w:rPr>
          <w:rFonts w:ascii="Times New Roman" w:hAnsi="Times New Roman"/>
          <w:sz w:val="24"/>
        </w:rPr>
        <w:t>хозяйственных операций.</w:t>
      </w:r>
    </w:p>
    <w:p w:rsidR="00E766E2" w:rsidRDefault="00BC0AFB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Задача. В коммерческий банк «Европа» 01.09 поступило наличными: </w:t>
      </w:r>
    </w:p>
    <w:p w:rsidR="00E766E2" w:rsidRDefault="00BC0AFB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от фабрики «Звезда» (расчетный счет №40502810700000000013) невыплаченная заработная плата – 2200 руб.; </w:t>
      </w:r>
    </w:p>
    <w:p w:rsidR="00E766E2" w:rsidRDefault="00BC0AFB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от кооперативного предприятия «Луч» (расчетный счет №407028</w:t>
      </w:r>
      <w:r>
        <w:rPr>
          <w:rFonts w:ascii="Times New Roman" w:hAnsi="Times New Roman"/>
          <w:sz w:val="24"/>
        </w:rPr>
        <w:t xml:space="preserve">10400000000324) выручка от реализации сельскохозяйственной продукции – 670 000 руб.; </w:t>
      </w:r>
    </w:p>
    <w:p w:rsidR="00E766E2" w:rsidRDefault="00BC0AFB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от сотрудника банка А. К. Ивановой сумма неизрасходованного аванса, выданная ей ранее на хозяйственные нужды, – 1200 руб. Экономистом учетно-операционного отдела состав</w:t>
      </w:r>
      <w:r>
        <w:rPr>
          <w:rFonts w:ascii="Times New Roman" w:hAnsi="Times New Roman"/>
          <w:sz w:val="24"/>
        </w:rPr>
        <w:t xml:space="preserve">лен приходный кассовый журнал. Его данные сверены со справкой кассира приходной кассы. </w:t>
      </w:r>
    </w:p>
    <w:p w:rsidR="00E766E2" w:rsidRDefault="00BC0AFB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Охарактеризуйте документооборот по приему наличных денег в кассу банка.</w:t>
      </w:r>
    </w:p>
    <w:p w:rsidR="00E766E2" w:rsidRDefault="00BC0AFB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Заполните приходный кассовый журнал. </w:t>
      </w:r>
    </w:p>
    <w:p w:rsidR="00E766E2" w:rsidRDefault="00BC0AFB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Составьте бухгалтерские проводки. </w:t>
      </w:r>
    </w:p>
    <w:p w:rsidR="00E766E2" w:rsidRDefault="00BC0AFB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4. Задача.  </w:t>
      </w: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 xml:space="preserve">коммерческом банке по состоянию на 01.01 с учетом заключительных оборотов получены остатки по счетам: - счет №701 – 180 040 тыс. руб.; - счет №702 – 150 400 тыс. руб. </w:t>
      </w:r>
    </w:p>
    <w:p w:rsidR="00E766E2" w:rsidRDefault="00BC0AFB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Составьте бухгалтерские проводки по закрытию счетов. </w:t>
      </w:r>
    </w:p>
    <w:p w:rsidR="00E766E2" w:rsidRDefault="00BC0AFB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Определите размер прибыли. </w:t>
      </w:r>
    </w:p>
    <w:p w:rsidR="00E766E2" w:rsidRDefault="00BC0AFB">
      <w:pPr>
        <w:tabs>
          <w:tab w:val="left" w:pos="851"/>
          <w:tab w:val="left" w:pos="993"/>
        </w:tabs>
        <w:ind w:firstLine="709"/>
        <w:jc w:val="both"/>
      </w:pPr>
      <w:r>
        <w:rPr>
          <w:rFonts w:ascii="Times New Roman" w:hAnsi="Times New Roman"/>
          <w:sz w:val="24"/>
        </w:rPr>
        <w:t>3. Укажите порядок ее использования</w:t>
      </w:r>
      <w:r>
        <w:t>.</w:t>
      </w:r>
    </w:p>
    <w:p w:rsidR="00E766E2" w:rsidRDefault="00E766E2">
      <w:pPr>
        <w:tabs>
          <w:tab w:val="left" w:pos="1134"/>
        </w:tabs>
        <w:spacing w:line="276" w:lineRule="auto"/>
        <w:rPr>
          <w:rFonts w:ascii="Times New Roman" w:hAnsi="Times New Roman"/>
          <w:sz w:val="24"/>
        </w:rPr>
      </w:pPr>
    </w:p>
    <w:p w:rsidR="00E766E2" w:rsidRDefault="00BC0AFB">
      <w:pPr>
        <w:keepNext/>
        <w:spacing w:line="276" w:lineRule="auto"/>
        <w:ind w:firstLine="709"/>
        <w:jc w:val="center"/>
        <w:outlineLvl w:val="0"/>
        <w:rPr>
          <w:rFonts w:ascii="Times New Roman" w:hAnsi="Times New Roman"/>
          <w:b/>
          <w:sz w:val="24"/>
        </w:rPr>
      </w:pPr>
      <w:bookmarkStart w:id="5" w:name="__RefHeading___5"/>
      <w:bookmarkEnd w:id="5"/>
      <w:r>
        <w:rPr>
          <w:rFonts w:ascii="Times New Roman" w:hAnsi="Times New Roman"/>
          <w:b/>
          <w:sz w:val="24"/>
        </w:rPr>
        <w:t>ПРАКТИЧЕСКАЯ ПОДГОТОВКА 3</w:t>
      </w:r>
      <w:r>
        <w:rPr>
          <w:rFonts w:ascii="Times New Roman" w:hAnsi="Times New Roman"/>
          <w:b/>
          <w:sz w:val="24"/>
        </w:rPr>
        <w:br/>
        <w:t>Тема 1.5. Организация синтетического и аналитического учета</w:t>
      </w:r>
    </w:p>
    <w:p w:rsidR="00E766E2" w:rsidRDefault="00BC0AFB">
      <w:pPr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Алгоритм выполнения работы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Бухгалтерский учет в банках ведется в двух направлениях: аналитическом и синтетическом. Аналитический уче</w:t>
      </w:r>
      <w:r>
        <w:rPr>
          <w:rFonts w:ascii="Times New Roman" w:hAnsi="Times New Roman"/>
          <w:sz w:val="24"/>
        </w:rPr>
        <w:t>т – это подробный детальный учет, отражающий всю необходимую информацию о совершаемых банковских операциях.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 аналитического учета:</w:t>
      </w:r>
    </w:p>
    <w:p w:rsidR="00E766E2" w:rsidRDefault="00BC0AFB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  <w:t>полно, подробно и оперативно отразить все банковские операции на бухгалтерских счетах;</w:t>
      </w:r>
    </w:p>
    <w:p w:rsidR="00E766E2" w:rsidRDefault="00BC0AFB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ab/>
        <w:t xml:space="preserve">проконтролировать их по </w:t>
      </w:r>
      <w:r>
        <w:rPr>
          <w:rFonts w:ascii="Times New Roman" w:hAnsi="Times New Roman"/>
          <w:sz w:val="24"/>
        </w:rPr>
        <w:t>существу и по форме, пользуясь данными первичных денежн</w:t>
      </w:r>
      <w:proofErr w:type="gramStart"/>
      <w:r>
        <w:rPr>
          <w:rFonts w:ascii="Times New Roman" w:hAnsi="Times New Roman"/>
          <w:sz w:val="24"/>
        </w:rPr>
        <w:t>о-</w:t>
      </w:r>
      <w:proofErr w:type="gramEnd"/>
      <w:r>
        <w:rPr>
          <w:rFonts w:ascii="Times New Roman" w:hAnsi="Times New Roman"/>
          <w:sz w:val="24"/>
        </w:rPr>
        <w:t xml:space="preserve"> расчетных документов, которые являются основанием для бухгалтерских записей в аналитическом учете.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Основные регистры аналитического учета: лицевые счета, картотеки документов, операционные журналы.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Лицевые счета аналитического учета открываются по каждому балансовому и </w:t>
      </w:r>
      <w:proofErr w:type="spellStart"/>
      <w:r>
        <w:rPr>
          <w:rFonts w:ascii="Times New Roman" w:hAnsi="Times New Roman"/>
          <w:sz w:val="24"/>
        </w:rPr>
        <w:t>внебалансовому</w:t>
      </w:r>
      <w:proofErr w:type="spellEnd"/>
      <w:r>
        <w:rPr>
          <w:rFonts w:ascii="Times New Roman" w:hAnsi="Times New Roman"/>
          <w:sz w:val="24"/>
        </w:rPr>
        <w:t xml:space="preserve"> счету синтетического учета по видам учитываемых средств, ценностей с подразделением их по назначению и по владельцам. Выданные ссуды учитываются в лицевых счетах, открыв</w:t>
      </w:r>
      <w:r>
        <w:rPr>
          <w:rFonts w:ascii="Times New Roman" w:hAnsi="Times New Roman"/>
          <w:sz w:val="24"/>
        </w:rPr>
        <w:t xml:space="preserve">аемых по целевому назначению ссуд в соответствии с кредитными договорами и по </w:t>
      </w:r>
      <w:proofErr w:type="spellStart"/>
      <w:r>
        <w:rPr>
          <w:rFonts w:ascii="Times New Roman" w:hAnsi="Times New Roman"/>
          <w:sz w:val="24"/>
        </w:rPr>
        <w:t>ссудозаемщикам</w:t>
      </w:r>
      <w:proofErr w:type="spellEnd"/>
      <w:r>
        <w:rPr>
          <w:rFonts w:ascii="Times New Roman" w:hAnsi="Times New Roman"/>
          <w:sz w:val="24"/>
        </w:rPr>
        <w:t>. Для учета доходов и расходов федерального бюджета лицевые счета ведутся в соответствии с бюджетной квалификацией.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открытии лицевых счетов они регистрируются в</w:t>
      </w:r>
      <w:r>
        <w:rPr>
          <w:rFonts w:ascii="Times New Roman" w:hAnsi="Times New Roman"/>
          <w:sz w:val="24"/>
        </w:rPr>
        <w:t xml:space="preserve"> банке в специальной книге, в которой для каждого балансового счета второго порядка отводятся отдельные листы. Книга является классификатором лицевых счетов, открытых в банке. В ней регистрируются открываемые предприятиям, организациям и учреждениям расчет</w:t>
      </w:r>
      <w:r>
        <w:rPr>
          <w:rFonts w:ascii="Times New Roman" w:hAnsi="Times New Roman"/>
          <w:sz w:val="24"/>
        </w:rPr>
        <w:t xml:space="preserve">ные и текущие счета и </w:t>
      </w:r>
      <w:proofErr w:type="spellStart"/>
      <w:r>
        <w:rPr>
          <w:rFonts w:ascii="Times New Roman" w:hAnsi="Times New Roman"/>
          <w:sz w:val="24"/>
        </w:rPr>
        <w:t>субсчета</w:t>
      </w:r>
      <w:proofErr w:type="spellEnd"/>
      <w:r>
        <w:rPr>
          <w:rFonts w:ascii="Times New Roman" w:hAnsi="Times New Roman"/>
          <w:sz w:val="24"/>
        </w:rPr>
        <w:t>.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регистрации лицевым счетам присваиваются номера, которые могут иметь от 13 до 15 знаков</w:t>
      </w:r>
    </w:p>
    <w:p w:rsidR="00E766E2" w:rsidRDefault="00BC0AFB">
      <w:pPr>
        <w:pStyle w:val="afa"/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В обозначении счета должно быть указано: его наименование (словами); цифровой номер лицевого счета; по ссудным счетам - цель, на кот</w:t>
      </w:r>
      <w:r>
        <w:rPr>
          <w:rFonts w:ascii="Times New Roman" w:hAnsi="Times New Roman"/>
          <w:sz w:val="24"/>
        </w:rPr>
        <w:t>орую выдан кредит (словами); номер кредитного договора; размер процентной ставки; цифровое обозначение группы кредитного риска, по которой начисляется резерв на возможные потери по ссудам, другие данные по решению банка.</w:t>
      </w:r>
    </w:p>
    <w:p w:rsidR="00E766E2" w:rsidRDefault="00BC0AFB">
      <w:pPr>
        <w:pStyle w:val="afa"/>
        <w:spacing w:line="276" w:lineRule="auto"/>
        <w:ind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2 - Схема нумерации лицевых</w:t>
      </w:r>
      <w:r>
        <w:rPr>
          <w:rFonts w:ascii="Times New Roman" w:hAnsi="Times New Roman"/>
          <w:sz w:val="24"/>
        </w:rPr>
        <w:t xml:space="preserve"> счетов</w:t>
      </w:r>
    </w:p>
    <w:p w:rsidR="00E766E2" w:rsidRDefault="00BC0AFB">
      <w:pPr>
        <w:pStyle w:val="afa"/>
        <w:spacing w:line="276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5956935" cy="2857246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5956935" cy="2857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6E2" w:rsidRDefault="00E766E2">
      <w:pPr>
        <w:pStyle w:val="afa"/>
        <w:spacing w:line="276" w:lineRule="auto"/>
        <w:ind w:left="0" w:firstLine="709"/>
        <w:rPr>
          <w:rFonts w:ascii="Times New Roman" w:hAnsi="Times New Roman"/>
          <w:sz w:val="24"/>
        </w:rPr>
      </w:pPr>
    </w:p>
    <w:p w:rsidR="00E766E2" w:rsidRDefault="00BC0AFB">
      <w:pPr>
        <w:pStyle w:val="afa"/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Например: открыть лицевой счет для учета собственных сре</w:t>
      </w:r>
      <w:proofErr w:type="gramStart"/>
      <w:r>
        <w:rPr>
          <w:rFonts w:ascii="Times New Roman" w:hAnsi="Times New Roman"/>
          <w:sz w:val="24"/>
        </w:rPr>
        <w:t>дств в р</w:t>
      </w:r>
      <w:proofErr w:type="gramEnd"/>
      <w:r>
        <w:rPr>
          <w:rFonts w:ascii="Times New Roman" w:hAnsi="Times New Roman"/>
          <w:sz w:val="24"/>
        </w:rPr>
        <w:t>ублях на расчетном счете коммерческого предприятия, находящегося в негосударственной собственности. Расчетный счет открыт в филиале банка № 2. Порядковый номер лицевого счета по дан</w:t>
      </w:r>
      <w:r>
        <w:rPr>
          <w:rFonts w:ascii="Times New Roman" w:hAnsi="Times New Roman"/>
          <w:sz w:val="24"/>
        </w:rPr>
        <w:t>ным журнала регистрации открытых лицевых счетов – 215.</w:t>
      </w:r>
    </w:p>
    <w:p w:rsidR="00E766E2" w:rsidRDefault="00BC0AFB">
      <w:pPr>
        <w:pStyle w:val="afa"/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Балансовый счет 2 порядка в соответствии с планом счетов (приложение 1) – 40702;</w:t>
      </w:r>
    </w:p>
    <w:p w:rsidR="00E766E2" w:rsidRDefault="00BC0AFB">
      <w:pPr>
        <w:pStyle w:val="afa"/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Код валюты (приложение 2) – 810;</w:t>
      </w:r>
    </w:p>
    <w:p w:rsidR="00E766E2" w:rsidRDefault="00BC0AFB">
      <w:pPr>
        <w:pStyle w:val="afa"/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Защитный ключ (возьмем условное значение) – 9;</w:t>
      </w:r>
    </w:p>
    <w:p w:rsidR="00E766E2" w:rsidRDefault="00BC0AFB">
      <w:pPr>
        <w:pStyle w:val="afa"/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Номер филиала – 0002;</w:t>
      </w:r>
    </w:p>
    <w:p w:rsidR="00E766E2" w:rsidRDefault="00BC0AFB">
      <w:pPr>
        <w:pStyle w:val="afa"/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Порядковый номер л</w:t>
      </w:r>
      <w:r>
        <w:rPr>
          <w:rFonts w:ascii="Times New Roman" w:hAnsi="Times New Roman"/>
          <w:sz w:val="24"/>
        </w:rPr>
        <w:t>ицевого счета – 0000215.</w:t>
      </w:r>
    </w:p>
    <w:p w:rsidR="00E766E2" w:rsidRDefault="00BC0AFB">
      <w:pPr>
        <w:pStyle w:val="afa"/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Таким образом, двадцатизначный номер лицевого счета – 40702810900020000215.</w:t>
      </w:r>
    </w:p>
    <w:p w:rsidR="00E766E2" w:rsidRDefault="00BC0AFB">
      <w:pPr>
        <w:pStyle w:val="afa"/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Лицевые счета аналитического учета печатаются по установленным стандартным формам, которые входят в унифицированную систему расчетно-денежной документации </w:t>
      </w:r>
      <w:r>
        <w:rPr>
          <w:rFonts w:ascii="Times New Roman" w:hAnsi="Times New Roman"/>
          <w:sz w:val="24"/>
        </w:rPr>
        <w:t>и являются выходными документами банка.</w:t>
      </w:r>
    </w:p>
    <w:p w:rsidR="00E766E2" w:rsidRDefault="00BC0AFB">
      <w:pPr>
        <w:pStyle w:val="afa"/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Основные реквизиты лицевых счетов:</w:t>
      </w:r>
    </w:p>
    <w:p w:rsidR="00E766E2" w:rsidRDefault="00BC0AFB">
      <w:pPr>
        <w:pStyle w:val="afa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наименование;</w:t>
      </w:r>
    </w:p>
    <w:p w:rsidR="00E766E2" w:rsidRDefault="00BC0AFB">
      <w:pPr>
        <w:pStyle w:val="afa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совершения операции;</w:t>
      </w:r>
    </w:p>
    <w:p w:rsidR="00E766E2" w:rsidRDefault="00BC0AFB">
      <w:pPr>
        <w:pStyle w:val="afa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номер документа, на основании которого производилась запись;</w:t>
      </w:r>
    </w:p>
    <w:p w:rsidR="00E766E2" w:rsidRDefault="00BC0AFB">
      <w:pPr>
        <w:pStyle w:val="afa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номер корреспондирующего счета;</w:t>
      </w:r>
    </w:p>
    <w:p w:rsidR="00E766E2" w:rsidRDefault="00BC0AFB">
      <w:pPr>
        <w:pStyle w:val="afa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условное цифровое обозначение вида операции;</w:t>
      </w:r>
    </w:p>
    <w:p w:rsidR="00E766E2" w:rsidRDefault="00BC0AFB">
      <w:pPr>
        <w:pStyle w:val="afa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сумма оборотов по дебету и кредиту;</w:t>
      </w:r>
    </w:p>
    <w:p w:rsidR="00E766E2" w:rsidRDefault="00BC0AFB">
      <w:pPr>
        <w:pStyle w:val="afa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сумма остатка.</w:t>
      </w:r>
    </w:p>
    <w:p w:rsidR="00E766E2" w:rsidRDefault="00BC0AFB">
      <w:pPr>
        <w:pStyle w:val="afa"/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заголовке лицевого счета указывается его номер и справочные данные.</w:t>
      </w:r>
    </w:p>
    <w:p w:rsidR="00E766E2" w:rsidRDefault="00BC0AFB">
      <w:pPr>
        <w:pStyle w:val="afa"/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Записи в лицевых счетах производятся по всем документам данного дня с выводом </w:t>
      </w:r>
      <w:r>
        <w:rPr>
          <w:rFonts w:ascii="Times New Roman" w:hAnsi="Times New Roman"/>
          <w:sz w:val="24"/>
        </w:rPr>
        <w:lastRenderedPageBreak/>
        <w:t xml:space="preserve">одной суммы </w:t>
      </w:r>
      <w:proofErr w:type="gramStart"/>
      <w:r>
        <w:rPr>
          <w:rFonts w:ascii="Times New Roman" w:hAnsi="Times New Roman"/>
          <w:sz w:val="24"/>
        </w:rPr>
        <w:t>остатка</w:t>
      </w:r>
      <w:proofErr w:type="gramEnd"/>
      <w:r>
        <w:rPr>
          <w:rFonts w:ascii="Times New Roman" w:hAnsi="Times New Roman"/>
          <w:sz w:val="24"/>
        </w:rPr>
        <w:t xml:space="preserve"> на следующий день исходя из оборотов </w:t>
      </w:r>
      <w:r>
        <w:rPr>
          <w:rFonts w:ascii="Times New Roman" w:hAnsi="Times New Roman"/>
          <w:sz w:val="24"/>
        </w:rPr>
        <w:t>за день и остатка на начало дня. Дата в лицевом счете печатается один раз при отражении первой операции. Выписки, выдаваемые клиентам, заверяются печатью банка и подписью ответственного исполнителя. При выдаче выписки на нескольких листах заверяется каждый</w:t>
      </w:r>
      <w:r>
        <w:rPr>
          <w:rFonts w:ascii="Times New Roman" w:hAnsi="Times New Roman"/>
          <w:sz w:val="24"/>
        </w:rPr>
        <w:t xml:space="preserve"> лист.</w:t>
      </w:r>
    </w:p>
    <w:p w:rsidR="00E766E2" w:rsidRDefault="00BC0AFB">
      <w:pPr>
        <w:pStyle w:val="afa"/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расшифровки записей к выписке прилагаются документы (или их копии), на основании которых производились записи в лицевых счетах. На этих документах проставляется штамп банка и дата их проведения по лицевому счету.</w:t>
      </w:r>
    </w:p>
    <w:p w:rsidR="00E766E2" w:rsidRDefault="00BC0AFB">
      <w:pPr>
        <w:pStyle w:val="afa"/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Выписки из лицевых счетов выдают</w:t>
      </w:r>
      <w:r>
        <w:rPr>
          <w:rFonts w:ascii="Times New Roman" w:hAnsi="Times New Roman"/>
          <w:sz w:val="24"/>
        </w:rPr>
        <w:t>ся в сроки, согласованные с их владельцами.</w:t>
      </w:r>
    </w:p>
    <w:p w:rsidR="00E766E2" w:rsidRDefault="00BC0AFB">
      <w:pPr>
        <w:pStyle w:val="afa"/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1 января должны составляться все лицевые счета с выдачей клиентам выписок. По данным этих выписок клиенты должны представить банку в письменной форме подтверждение остатков лицевых счетов на конец отчетного пе</w:t>
      </w:r>
      <w:r>
        <w:rPr>
          <w:rFonts w:ascii="Times New Roman" w:hAnsi="Times New Roman"/>
          <w:sz w:val="24"/>
        </w:rPr>
        <w:t>риода.</w:t>
      </w:r>
    </w:p>
    <w:p w:rsidR="00E766E2" w:rsidRDefault="00BC0AFB">
      <w:pPr>
        <w:pStyle w:val="afa"/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Синтетический учет – это обобщенный учет. Он обобщает данные аналитического учета.</w:t>
      </w:r>
    </w:p>
    <w:p w:rsidR="00E766E2" w:rsidRDefault="00BC0AFB">
      <w:pPr>
        <w:pStyle w:val="afa"/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Задачи синтетического учета:</w:t>
      </w:r>
    </w:p>
    <w:p w:rsidR="00E766E2" w:rsidRDefault="00BC0AFB">
      <w:pPr>
        <w:pStyle w:val="afa"/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  <w:t>сгруппировать данные аналитического учета по определенным признакам (балансовым счетам);</w:t>
      </w:r>
    </w:p>
    <w:p w:rsidR="00E766E2" w:rsidRDefault="00BC0AFB">
      <w:pPr>
        <w:pStyle w:val="afa"/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ab/>
        <w:t xml:space="preserve">проверить правильность ведения </w:t>
      </w:r>
      <w:r>
        <w:rPr>
          <w:rFonts w:ascii="Times New Roman" w:hAnsi="Times New Roman"/>
          <w:sz w:val="24"/>
        </w:rPr>
        <w:t>аналитического учета.</w:t>
      </w:r>
    </w:p>
    <w:p w:rsidR="00E766E2" w:rsidRDefault="00BC0AFB">
      <w:pPr>
        <w:pStyle w:val="afa"/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Сгруппированные данные синтетического учета используются для анализа и управления банковской деятельностью.</w:t>
      </w:r>
    </w:p>
    <w:p w:rsidR="00E766E2" w:rsidRDefault="00BC0AFB">
      <w:pPr>
        <w:pStyle w:val="afa"/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Основные регистры синтетического учета: кассовые журналы, ежедневные балансы, проверочные ведомости.</w:t>
      </w:r>
    </w:p>
    <w:p w:rsidR="00E766E2" w:rsidRDefault="00BC0AFB">
      <w:pPr>
        <w:pStyle w:val="afa"/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Кассовые журналы – содерж</w:t>
      </w:r>
      <w:r>
        <w:rPr>
          <w:rFonts w:ascii="Times New Roman" w:hAnsi="Times New Roman"/>
          <w:sz w:val="24"/>
        </w:rPr>
        <w:t>ат записи документов по приходу и расходу кассы. В них указываются номера лицевых счетов клиентов, символы кассового плана и суммы операций. По окончании операционного времени подсчитываются итоги по кассовым журналам, которые затем сверяются с данными при</w:t>
      </w:r>
      <w:r>
        <w:rPr>
          <w:rFonts w:ascii="Times New Roman" w:hAnsi="Times New Roman"/>
          <w:sz w:val="24"/>
        </w:rPr>
        <w:t>хода и расхода оборотных ведомостей банка.</w:t>
      </w:r>
    </w:p>
    <w:p w:rsidR="00E766E2" w:rsidRDefault="00BC0AFB">
      <w:pPr>
        <w:pStyle w:val="afa"/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проверочных ведомостях печатаются итоги оборотов по каждому действовавшему в течение дня лицевому счету и остатки по действующим и недействующим лицевым счетам, а также итоги оборотов и остатков по балансовым сч</w:t>
      </w:r>
      <w:r>
        <w:rPr>
          <w:rFonts w:ascii="Times New Roman" w:hAnsi="Times New Roman"/>
          <w:sz w:val="24"/>
        </w:rPr>
        <w:t>етам и общие итоги по ведомости.</w:t>
      </w:r>
    </w:p>
    <w:p w:rsidR="00E766E2" w:rsidRDefault="00BC0AFB">
      <w:pPr>
        <w:pStyle w:val="afa"/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Эти ведомости используются для </w:t>
      </w:r>
      <w:proofErr w:type="gramStart"/>
      <w:r>
        <w:rPr>
          <w:rFonts w:ascii="Times New Roman" w:hAnsi="Times New Roman"/>
          <w:sz w:val="24"/>
        </w:rPr>
        <w:t>контроля за</w:t>
      </w:r>
      <w:proofErr w:type="gramEnd"/>
      <w:r>
        <w:rPr>
          <w:rFonts w:ascii="Times New Roman" w:hAnsi="Times New Roman"/>
          <w:sz w:val="24"/>
        </w:rPr>
        <w:t xml:space="preserve"> правильностью выведенных остатков в лицевых счетах. Кроме того, по их данным составляется баланс на 1-е число месяца по счетам 2-го порядка (приложение 4), который вместе с </w:t>
      </w:r>
      <w:r>
        <w:rPr>
          <w:rFonts w:ascii="Times New Roman" w:hAnsi="Times New Roman"/>
          <w:sz w:val="24"/>
        </w:rPr>
        <w:t>оборотной ведомостью по счетам 1-го порядка является бухгалтерской отчетностью банка. Сверка данных аналитического учета и синтетического учета производится в процессе обработки информации автоматическим способом. Таким же способом накапливаются обороты по</w:t>
      </w:r>
      <w:r>
        <w:rPr>
          <w:rFonts w:ascii="Times New Roman" w:hAnsi="Times New Roman"/>
          <w:sz w:val="24"/>
        </w:rPr>
        <w:t xml:space="preserve"> балансовым счетам и составляются месячные и годовые оборотные ведомости.</w:t>
      </w:r>
    </w:p>
    <w:p w:rsidR="00E766E2" w:rsidRDefault="00BC0AFB">
      <w:pPr>
        <w:pStyle w:val="afa"/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Баланс банка составляется ежедневно и отражает состояние привлеченных и собственных средств банка, а также их размещение в кредитные и другие операции.</w:t>
      </w:r>
    </w:p>
    <w:p w:rsidR="00E766E2" w:rsidRDefault="00BC0AFB">
      <w:pPr>
        <w:pStyle w:val="afa"/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данным баланса контролирует</w:t>
      </w:r>
      <w:r>
        <w:rPr>
          <w:rFonts w:ascii="Times New Roman" w:hAnsi="Times New Roman"/>
          <w:sz w:val="24"/>
        </w:rPr>
        <w:t>ся:</w:t>
      </w:r>
    </w:p>
    <w:p w:rsidR="00E766E2" w:rsidRDefault="00BC0AFB">
      <w:pPr>
        <w:pStyle w:val="afa"/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ab/>
        <w:t>формирование и размещение денежных ресурсов;</w:t>
      </w:r>
    </w:p>
    <w:p w:rsidR="00E766E2" w:rsidRDefault="00BC0AFB">
      <w:pPr>
        <w:pStyle w:val="afa"/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ab/>
        <w:t>состояние кредитных, расчетных, кассовых и других банковских операций;</w:t>
      </w:r>
    </w:p>
    <w:p w:rsidR="00E766E2" w:rsidRDefault="00BC0AFB">
      <w:pPr>
        <w:pStyle w:val="afa"/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ab/>
        <w:t>правильность отражения операций в бухгалтерском учете.</w:t>
      </w:r>
    </w:p>
    <w:p w:rsidR="00E766E2" w:rsidRDefault="00BC0AFB">
      <w:pPr>
        <w:pStyle w:val="afa"/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Ежедневные балансы составляются по данным сводных карточек по балансовым сч</w:t>
      </w:r>
      <w:r>
        <w:rPr>
          <w:rFonts w:ascii="Times New Roman" w:hAnsi="Times New Roman"/>
          <w:sz w:val="24"/>
        </w:rPr>
        <w:t>етам 2-го порядка по следующей форме.</w:t>
      </w:r>
    </w:p>
    <w:p w:rsidR="00E766E2" w:rsidRDefault="00BC0AFB">
      <w:pPr>
        <w:numPr>
          <w:ilvl w:val="0"/>
          <w:numId w:val="12"/>
        </w:numPr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Задания к практической подготовке</w:t>
      </w:r>
    </w:p>
    <w:p w:rsidR="00E766E2" w:rsidRDefault="00BC0AFB">
      <w:pPr>
        <w:numPr>
          <w:ilvl w:val="0"/>
          <w:numId w:val="1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Присвоение номеров лицевым счетам в зависимости от их назначения</w:t>
      </w:r>
    </w:p>
    <w:p w:rsidR="00E766E2" w:rsidRDefault="00BC0AFB">
      <w:pPr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Примерная форма лицевого счета</w:t>
      </w:r>
    </w:p>
    <w:p w:rsidR="00E766E2" w:rsidRDefault="00BC0AFB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1262380</wp:posOffset>
            </wp:positionH>
            <wp:positionV relativeFrom="paragraph">
              <wp:posOffset>161290</wp:posOffset>
            </wp:positionV>
            <wp:extent cx="5303520" cy="942975"/>
            <wp:effectExtent l="0" t="0" r="0" b="0"/>
            <wp:wrapTopAndBottom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530352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66E2" w:rsidRDefault="00BC0AFB">
      <w:pPr>
        <w:numPr>
          <w:ilvl w:val="0"/>
          <w:numId w:val="13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</w:t>
      </w:r>
      <w:proofErr w:type="gramStart"/>
      <w:r>
        <w:rPr>
          <w:rFonts w:ascii="Times New Roman" w:hAnsi="Times New Roman"/>
          <w:sz w:val="24"/>
        </w:rPr>
        <w:t>а ООО</w:t>
      </w:r>
      <w:proofErr w:type="gramEnd"/>
      <w:r>
        <w:rPr>
          <w:rFonts w:ascii="Times New Roman" w:hAnsi="Times New Roman"/>
          <w:sz w:val="24"/>
        </w:rPr>
        <w:t xml:space="preserve"> «Простор» заключило депозитные договоры с АКБ «Инкомбанк» и АКБ «Индустрия»</w:t>
      </w:r>
      <w:r>
        <w:rPr>
          <w:rFonts w:ascii="Times New Roman" w:hAnsi="Times New Roman"/>
          <w:sz w:val="24"/>
        </w:rPr>
        <w:t>. В АКБ «Инкомбанк» открыт счет</w:t>
      </w:r>
      <w:proofErr w:type="gramStart"/>
      <w:r>
        <w:rPr>
          <w:rFonts w:ascii="Times New Roman" w:hAnsi="Times New Roman"/>
          <w:sz w:val="24"/>
        </w:rPr>
        <w:t xml:space="preserve"> А</w:t>
      </w:r>
      <w:proofErr w:type="gramEnd"/>
      <w:r>
        <w:rPr>
          <w:rFonts w:ascii="Times New Roman" w:hAnsi="Times New Roman"/>
          <w:sz w:val="24"/>
        </w:rPr>
        <w:t xml:space="preserve"> на сумму 10 тыс. руб. сроком на 2 года под 60% годовых, начисляемых ежегодно по принципу сложного процента. В банке «Индустрия» открыты счета</w:t>
      </w:r>
      <w:proofErr w:type="gramStart"/>
      <w:r>
        <w:rPr>
          <w:rFonts w:ascii="Times New Roman" w:hAnsi="Times New Roman"/>
          <w:sz w:val="24"/>
        </w:rPr>
        <w:t xml:space="preserve"> В</w:t>
      </w:r>
      <w:proofErr w:type="gramEnd"/>
      <w:r>
        <w:rPr>
          <w:rFonts w:ascii="Times New Roman" w:hAnsi="Times New Roman"/>
          <w:sz w:val="24"/>
        </w:rPr>
        <w:t xml:space="preserve"> и С на суммы по 10 тыс. руб. каждый на 2 года под 60% годовых, начисляемых по </w:t>
      </w:r>
      <w:r>
        <w:rPr>
          <w:rFonts w:ascii="Times New Roman" w:hAnsi="Times New Roman"/>
          <w:sz w:val="24"/>
        </w:rPr>
        <w:t xml:space="preserve">сложному проценту, по счету В – по полугодиям, по счету С – ежеквартально. ООО «Простор» является клиентом АКБ «Инкомбанк» и не имеет расчетного счета в банке « Индустрия». </w:t>
      </w:r>
    </w:p>
    <w:p w:rsidR="00E766E2" w:rsidRDefault="00BC0AFB">
      <w:pPr>
        <w:tabs>
          <w:tab w:val="left" w:pos="0"/>
          <w:tab w:val="left" w:pos="851"/>
          <w:tab w:val="left" w:pos="1134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Задание: </w:t>
      </w:r>
    </w:p>
    <w:p w:rsidR="00E766E2" w:rsidRDefault="00BC0AFB">
      <w:pPr>
        <w:tabs>
          <w:tab w:val="left" w:pos="0"/>
          <w:tab w:val="left" w:pos="851"/>
          <w:tab w:val="left" w:pos="1134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Определите будущую стоимость денег, размещенных ООО «Простор» на депо</w:t>
      </w:r>
      <w:r>
        <w:rPr>
          <w:rFonts w:ascii="Times New Roman" w:hAnsi="Times New Roman"/>
          <w:sz w:val="24"/>
        </w:rPr>
        <w:t>зитные счета; какая сумма будет находиться на депозитных 29 счетах</w:t>
      </w:r>
      <w:proofErr w:type="gramStart"/>
      <w:r>
        <w:rPr>
          <w:rFonts w:ascii="Times New Roman" w:hAnsi="Times New Roman"/>
          <w:sz w:val="24"/>
        </w:rPr>
        <w:t xml:space="preserve"> А</w:t>
      </w:r>
      <w:proofErr w:type="gramEnd"/>
      <w:r>
        <w:rPr>
          <w:rFonts w:ascii="Times New Roman" w:hAnsi="Times New Roman"/>
          <w:sz w:val="24"/>
        </w:rPr>
        <w:t xml:space="preserve">, В, С через 2 года? </w:t>
      </w:r>
    </w:p>
    <w:p w:rsidR="00E766E2" w:rsidRDefault="00BC0AFB">
      <w:pPr>
        <w:tabs>
          <w:tab w:val="left" w:pos="0"/>
          <w:tab w:val="left" w:pos="851"/>
          <w:tab w:val="left" w:pos="1134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Сравните результаты и составьте бухгалтерские проводки.</w:t>
      </w:r>
    </w:p>
    <w:p w:rsidR="00E766E2" w:rsidRDefault="00BC0AFB">
      <w:pPr>
        <w:numPr>
          <w:ilvl w:val="0"/>
          <w:numId w:val="13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Задача. Акционерный коммерческий банк «Заря» для привлечения заемных средств выпустил облигации на 500 тыс.</w:t>
      </w:r>
      <w:r>
        <w:rPr>
          <w:rFonts w:ascii="Times New Roman" w:hAnsi="Times New Roman"/>
          <w:sz w:val="24"/>
        </w:rPr>
        <w:t xml:space="preserve"> руб., под 50 % годовых, на год, продажу осуществил по номинальной стоимости. </w:t>
      </w:r>
    </w:p>
    <w:p w:rsidR="00E766E2" w:rsidRDefault="00BC0AFB">
      <w:pPr>
        <w:tabs>
          <w:tab w:val="left" w:pos="0"/>
          <w:tab w:val="left" w:pos="851"/>
          <w:tab w:val="left" w:pos="1134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Задание: </w:t>
      </w:r>
    </w:p>
    <w:p w:rsidR="00E766E2" w:rsidRDefault="00BC0AFB">
      <w:pPr>
        <w:tabs>
          <w:tab w:val="left" w:pos="0"/>
          <w:tab w:val="left" w:pos="851"/>
          <w:tab w:val="left" w:pos="1134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Сделайте необходимые бухгалтерские проводки по продаже облигаций, погашению, начислению и выплате процентов. </w:t>
      </w:r>
    </w:p>
    <w:p w:rsidR="00E766E2" w:rsidRDefault="00BC0AFB">
      <w:pPr>
        <w:tabs>
          <w:tab w:val="left" w:pos="0"/>
          <w:tab w:val="left" w:pos="851"/>
          <w:tab w:val="left" w:pos="1134"/>
        </w:tabs>
        <w:ind w:firstLine="709"/>
        <w:jc w:val="both"/>
      </w:pPr>
      <w:r>
        <w:rPr>
          <w:rFonts w:ascii="Times New Roman" w:hAnsi="Times New Roman"/>
          <w:sz w:val="24"/>
        </w:rPr>
        <w:t>2. Укажите, какими проводками оформляются расходы по в</w:t>
      </w:r>
      <w:r>
        <w:rPr>
          <w:rFonts w:ascii="Times New Roman" w:hAnsi="Times New Roman"/>
          <w:sz w:val="24"/>
        </w:rPr>
        <w:t>ыпуску и размещению облигаций, если они составили 2% от суммы эмиссии</w:t>
      </w:r>
      <w:r>
        <w:t>.</w:t>
      </w:r>
    </w:p>
    <w:p w:rsidR="00E766E2" w:rsidRDefault="00BC0AFB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 Задача. Укажите, какие из приведенных в табл. 1 счетов бухгалтерского учета в коммерческом банке являются балансовыми, </w:t>
      </w:r>
      <w:proofErr w:type="spellStart"/>
      <w:r>
        <w:rPr>
          <w:rFonts w:ascii="Times New Roman" w:hAnsi="Times New Roman"/>
          <w:sz w:val="24"/>
        </w:rPr>
        <w:t>внебалансовыми</w:t>
      </w:r>
      <w:proofErr w:type="spellEnd"/>
      <w:r>
        <w:rPr>
          <w:rFonts w:ascii="Times New Roman" w:hAnsi="Times New Roman"/>
          <w:sz w:val="24"/>
        </w:rPr>
        <w:t>, активными, пассивными.</w:t>
      </w:r>
    </w:p>
    <w:p w:rsidR="00E766E2" w:rsidRDefault="00BC0AFB">
      <w:pPr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Таблица 1 </w:t>
      </w:r>
    </w:p>
    <w:p w:rsidR="00E766E2" w:rsidRDefault="00BC0AFB">
      <w:pPr>
        <w:tabs>
          <w:tab w:val="center" w:pos="5033"/>
          <w:tab w:val="right" w:pos="9358"/>
        </w:tabs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Счета </w:t>
      </w:r>
      <w:r>
        <w:rPr>
          <w:rFonts w:ascii="Times New Roman" w:hAnsi="Times New Roman"/>
          <w:sz w:val="24"/>
        </w:rPr>
        <w:t>бухгалтерского учета в кредитных организациях</w:t>
      </w:r>
      <w:r>
        <w:rPr>
          <w:rFonts w:ascii="Times New Roman" w:hAnsi="Times New Roman"/>
          <w:sz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992"/>
        <w:gridCol w:w="993"/>
        <w:gridCol w:w="1099"/>
      </w:tblGrid>
      <w:tr w:rsidR="00E766E2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Варианты ответов</w:t>
            </w:r>
          </w:p>
        </w:tc>
        <w:tc>
          <w:tcPr>
            <w:tcW w:w="3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и наименование счета</w:t>
            </w:r>
          </w:p>
        </w:tc>
      </w:tr>
      <w:tr w:rsidR="00E766E2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/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E766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10701 «Резервный фонд»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</w:rPr>
              <w:t>, 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В/б,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Б,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</w:p>
        </w:tc>
      </w:tr>
      <w:tr w:rsidR="00E766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10703 «Фонд накопления»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Б,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</w:rPr>
              <w:t>, 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В/б</w:t>
            </w:r>
            <w:proofErr w:type="gramEnd"/>
            <w:r>
              <w:rPr>
                <w:rFonts w:ascii="Times New Roman" w:hAnsi="Times New Roman"/>
                <w:sz w:val="24"/>
              </w:rPr>
              <w:t>, А</w:t>
            </w:r>
          </w:p>
        </w:tc>
      </w:tr>
      <w:tr w:rsidR="00E766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20202 «Касса кредитных организаций»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В/б</w:t>
            </w:r>
            <w:proofErr w:type="gramEnd"/>
            <w:r>
              <w:rPr>
                <w:rFonts w:ascii="Times New Roman" w:hAnsi="Times New Roman"/>
                <w:sz w:val="24"/>
              </w:rPr>
              <w:t>, 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</w:rPr>
              <w:t>, 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Б,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</w:p>
        </w:tc>
      </w:tr>
      <w:tr w:rsidR="00E766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30109 «Корреспондентские счета </w:t>
            </w:r>
            <w:proofErr w:type="gramStart"/>
            <w:r>
              <w:rPr>
                <w:rFonts w:ascii="Times New Roman" w:hAnsi="Times New Roman"/>
                <w:sz w:val="24"/>
              </w:rPr>
              <w:t>кредитных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организацийкорреспондентов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Б,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</w:rPr>
              <w:t>, 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В/б,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</w:p>
        </w:tc>
      </w:tr>
      <w:tr w:rsidR="00E766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30110 «Корреспондентские счета в кредитных организациях»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В/б</w:t>
            </w:r>
            <w:proofErr w:type="gramEnd"/>
            <w:r>
              <w:rPr>
                <w:rFonts w:ascii="Times New Roman" w:hAnsi="Times New Roman"/>
                <w:sz w:val="24"/>
              </w:rPr>
              <w:t>, 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</w:rPr>
              <w:t>, 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Б,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</w:p>
        </w:tc>
      </w:tr>
      <w:tr w:rsidR="00E766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31402 «Кредиты, полученные от банков-нерезидентов»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</w:rPr>
              <w:t>, 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В/б,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Б,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</w:p>
        </w:tc>
      </w:tr>
      <w:tr w:rsidR="00E766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40901 </w:t>
            </w:r>
            <w:r>
              <w:rPr>
                <w:rFonts w:ascii="Times New Roman" w:hAnsi="Times New Roman"/>
                <w:sz w:val="24"/>
              </w:rPr>
              <w:t>«Аккредитивы к оплате»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</w:rPr>
              <w:t>, 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Б,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В/б,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</w:p>
        </w:tc>
      </w:tr>
      <w:tr w:rsidR="00E766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91404 «Выданные гарантии и поручительства»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Б,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В/б,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В/б</w:t>
            </w:r>
            <w:proofErr w:type="gramEnd"/>
            <w:r>
              <w:rPr>
                <w:rFonts w:ascii="Times New Roman" w:hAnsi="Times New Roman"/>
                <w:sz w:val="24"/>
              </w:rPr>
              <w:t>, А</w:t>
            </w:r>
          </w:p>
        </w:tc>
      </w:tr>
      <w:tr w:rsidR="00E766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70101 «Проценты, полученные по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предос-тавленным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кредитам, депозитам и иным размещенным </w:t>
            </w:r>
            <w:r>
              <w:rPr>
                <w:rFonts w:ascii="Times New Roman" w:hAnsi="Times New Roman"/>
                <w:sz w:val="24"/>
              </w:rPr>
              <w:lastRenderedPageBreak/>
              <w:t>средствам»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lastRenderedPageBreak/>
              <w:t>Б</w:t>
            </w:r>
            <w:proofErr w:type="gramEnd"/>
            <w:r>
              <w:rPr>
                <w:rFonts w:ascii="Times New Roman" w:hAnsi="Times New Roman"/>
                <w:sz w:val="24"/>
              </w:rPr>
              <w:t>, 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Б,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В/б,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</w:p>
        </w:tc>
      </w:tr>
    </w:tbl>
    <w:p w:rsidR="00E766E2" w:rsidRDefault="00E766E2">
      <w:pPr>
        <w:tabs>
          <w:tab w:val="left" w:pos="0"/>
          <w:tab w:val="left" w:pos="851"/>
          <w:tab w:val="left" w:pos="1134"/>
        </w:tabs>
        <w:ind w:firstLine="709"/>
        <w:jc w:val="both"/>
      </w:pPr>
    </w:p>
    <w:p w:rsidR="00E766E2" w:rsidRDefault="00BC0AF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ПРАКТИЧЕСКАЯ </w:t>
      </w:r>
      <w:r>
        <w:rPr>
          <w:rFonts w:ascii="Times New Roman" w:hAnsi="Times New Roman"/>
          <w:b/>
          <w:sz w:val="24"/>
        </w:rPr>
        <w:t>ПОДГОТОВКА 4. (2)</w:t>
      </w:r>
      <w:r>
        <w:rPr>
          <w:rFonts w:ascii="Times New Roman" w:hAnsi="Times New Roman"/>
          <w:b/>
          <w:sz w:val="24"/>
        </w:rPr>
        <w:br/>
        <w:t>Тема 1.6. Открытие лицевого счета</w:t>
      </w:r>
    </w:p>
    <w:p w:rsidR="00E766E2" w:rsidRDefault="00BC0AFB">
      <w:pPr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Алгоритм выполнения работы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Переводу на финансирование расходов федерального бюджета через лицевые казначейские счета, открываемые в органах казначейства, подлежат: 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учреждения, организации, предприятия, ф</w:t>
      </w:r>
      <w:r>
        <w:rPr>
          <w:rFonts w:ascii="Times New Roman" w:hAnsi="Times New Roman"/>
          <w:sz w:val="24"/>
        </w:rPr>
        <w:t xml:space="preserve">инансирование которых осуществляется на основе бюджетных назначений, до веденных реестрами ГУФК, утвержденных смет расходов и иных обоснований и расчетов, подтверждающих необходимость расходов; 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администрации субъектов Российской Федерации и муниципальных </w:t>
      </w:r>
      <w:r>
        <w:rPr>
          <w:rFonts w:ascii="Times New Roman" w:hAnsi="Times New Roman"/>
          <w:sz w:val="24"/>
        </w:rPr>
        <w:t xml:space="preserve">образований для осуществления межбюджетных расчетов по трансфертам, дотациям, субвенциям и другим целевым программам; 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предприятия и организации при предоставлении средств федерального бюджета на условиях возвратности и платности. 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Трансферт - средства, </w:t>
      </w:r>
      <w:r>
        <w:rPr>
          <w:rFonts w:ascii="Times New Roman" w:hAnsi="Times New Roman"/>
          <w:sz w:val="24"/>
        </w:rPr>
        <w:t xml:space="preserve">передаваемые из вышестоящего бюджета в нижестоящий из фонда финансовой поддержки по определенной системе показателей для выравнивания бюджетной обеспеченности. </w:t>
      </w:r>
      <w:proofErr w:type="gramEnd"/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Операции по расходованию средств федерального бюджета, выделенных для распорядителей (получател</w:t>
      </w:r>
      <w:r>
        <w:rPr>
          <w:rFonts w:ascii="Times New Roman" w:hAnsi="Times New Roman"/>
          <w:sz w:val="24"/>
        </w:rPr>
        <w:t>ей) средств федерального бюджета, осуществляются с текущего счета органа казначейства, открытого в расчетно-кассовом центре. Между органом казначейства и РКЦ заключается договор на расчетное и кассовое обслуживание текущих счетов по учету средств федеральн</w:t>
      </w:r>
      <w:r>
        <w:rPr>
          <w:rFonts w:ascii="Times New Roman" w:hAnsi="Times New Roman"/>
          <w:sz w:val="24"/>
        </w:rPr>
        <w:t xml:space="preserve">ого бюджета. 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Лицевые счета бюджетополучателей открываются непосредственно на текущем бюджетном счете казначейского органа и| предназначены для учета операций по финансированию расходов на содержание учреждений и организаций, а также по федеральным програм</w:t>
      </w:r>
      <w:r>
        <w:rPr>
          <w:rFonts w:ascii="Times New Roman" w:hAnsi="Times New Roman"/>
          <w:sz w:val="24"/>
        </w:rPr>
        <w:t xml:space="preserve">мам, дотациям, компенсациям, субвенциям, субсидиям и ссудам. 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Отдел платежей казначейства организует работу по переводу учреждений и организаций на финансирование через лицевые счета, открываемые в казначействе. 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Перевод распорядителей (получателей) средст</w:t>
      </w:r>
      <w:r>
        <w:rPr>
          <w:rFonts w:ascii="Times New Roman" w:hAnsi="Times New Roman"/>
          <w:sz w:val="24"/>
        </w:rPr>
        <w:t xml:space="preserve">в федерального бюджета на лицевые счета казначейства осуществляется по следующей схеме; 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 менее чем за месяц до закрытия бюджетного счета бюджетополучателя в банковском учреждении ответственный исполнитель операционного отдела казначейства в установленно</w:t>
      </w:r>
      <w:r>
        <w:rPr>
          <w:rFonts w:ascii="Times New Roman" w:hAnsi="Times New Roman"/>
          <w:sz w:val="24"/>
        </w:rPr>
        <w:t xml:space="preserve">м порядке оформляет уведомление о переводе распорядителя (получателя) бюджетных средств на финансирование через лицевой счет органа казначейства. 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Представитель бюджетополучателя получает уведомление и представляет ответственному исполнителю операционного </w:t>
      </w:r>
      <w:r>
        <w:rPr>
          <w:rFonts w:ascii="Times New Roman" w:hAnsi="Times New Roman"/>
          <w:sz w:val="24"/>
        </w:rPr>
        <w:t>отдела документы для открытия лицевых счетов. После проверки документов ответственным исполнителем и правовым отделом руководитель казначейства принимает решение об открытии бюджетополучателю лицевого счета.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Лицевой счет бюджетополучателя - регистр </w:t>
      </w:r>
      <w:proofErr w:type="spellStart"/>
      <w:r>
        <w:rPr>
          <w:rFonts w:ascii="Times New Roman" w:hAnsi="Times New Roman"/>
          <w:sz w:val="24"/>
        </w:rPr>
        <w:t>аналити</w:t>
      </w:r>
      <w:r>
        <w:rPr>
          <w:rFonts w:ascii="Times New Roman" w:hAnsi="Times New Roman"/>
          <w:sz w:val="24"/>
        </w:rPr>
        <w:t>ческог</w:t>
      </w:r>
      <w:proofErr w:type="spellEnd"/>
      <w:r>
        <w:rPr>
          <w:rFonts w:ascii="Times New Roman" w:hAnsi="Times New Roman"/>
          <w:sz w:val="24"/>
        </w:rPr>
        <w:t xml:space="preserve"> учета органа казначейства, предназначенный для отражения в учете лимитов бюджетных обязательств, принятых денежных обязательств, объемов финансирования и кассовых расходов, осуществляемых в процессе исполнения расходов соответствующего бюджета главн</w:t>
      </w:r>
      <w:r>
        <w:rPr>
          <w:rFonts w:ascii="Times New Roman" w:hAnsi="Times New Roman"/>
          <w:sz w:val="24"/>
        </w:rPr>
        <w:t xml:space="preserve">ыми распорядителями, распорядителями и получателями бюджетных средств. 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Лицевые счета открываются главным бухгалтером казначейства по </w:t>
      </w:r>
      <w:r>
        <w:rPr>
          <w:rFonts w:ascii="Times New Roman" w:hAnsi="Times New Roman"/>
          <w:sz w:val="24"/>
        </w:rPr>
        <w:lastRenderedPageBreak/>
        <w:t xml:space="preserve">разрешительной надписи руководителя казначейского органа на заявлении бюджетополучателя об открытии лицевого счета. 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Между</w:t>
      </w:r>
      <w:r>
        <w:rPr>
          <w:rFonts w:ascii="Times New Roman" w:hAnsi="Times New Roman"/>
          <w:sz w:val="24"/>
        </w:rPr>
        <w:t xml:space="preserve"> казначейством и бюджетополучателем заключается договор на расчетное обслуживание лицевых казначейских счетов. 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Ответственный исполнитель операционного отдела присваивает бюджетополучателю регистрационный номер, который в дальнейшем используется для нумера</w:t>
      </w:r>
      <w:r>
        <w:rPr>
          <w:rFonts w:ascii="Times New Roman" w:hAnsi="Times New Roman"/>
          <w:sz w:val="24"/>
        </w:rPr>
        <w:t xml:space="preserve">ции всех лицевых счетов, открываемых данному бюджетополучателю. 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Нумерация и структура лицевых счетов определяются исходя из состава и структуры бюджетной классификации Российской Федерации и символов банковской отчетности в установленном порядке. Счета от</w:t>
      </w:r>
      <w:r>
        <w:rPr>
          <w:rFonts w:ascii="Times New Roman" w:hAnsi="Times New Roman"/>
          <w:sz w:val="24"/>
        </w:rPr>
        <w:t xml:space="preserve">крываются на каждую главу, по которой производится финансирование расходов бюджетополучателя. 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Карточка с образцами подписей и оттиска печати представляется в двух экземплярах, один из которых находится в операционном отделе органа казначейства, другой хра</w:t>
      </w:r>
      <w:r>
        <w:rPr>
          <w:rFonts w:ascii="Times New Roman" w:hAnsi="Times New Roman"/>
          <w:sz w:val="24"/>
        </w:rPr>
        <w:t xml:space="preserve">нится в деле по юридическому оформлению лицевого счета. 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Ответственный исполнитель операционного отдела указывает в карточках с образцами подписей все открытые бюджетополучателю лицевые счета, главный бухгалтер своей разрешительной подписью осуществляет ра</w:t>
      </w:r>
      <w:r>
        <w:rPr>
          <w:rFonts w:ascii="Times New Roman" w:hAnsi="Times New Roman"/>
          <w:sz w:val="24"/>
        </w:rPr>
        <w:t xml:space="preserve">зрешение на прием карточки в работу. 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пятидневный срок со дня открытия лицевых счетов ответственный исполнитель операционного отдела готовит и передает их на подпись руководителю казначейства, после чего направляет информацию об открытии лицевых счетов б</w:t>
      </w:r>
      <w:r>
        <w:rPr>
          <w:rFonts w:ascii="Times New Roman" w:hAnsi="Times New Roman"/>
          <w:sz w:val="24"/>
        </w:rPr>
        <w:t xml:space="preserve">юджетополучателю, налоговому органу, отделениям или уполномоченным Пенсионного фонда, Фонда социального страхования. Территориального фонда обязательного медицинского страхования Российской Федерации по месту регистрации бюджетополучателя. 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Ежегодно до 10 </w:t>
      </w:r>
      <w:r>
        <w:rPr>
          <w:rFonts w:ascii="Times New Roman" w:hAnsi="Times New Roman"/>
          <w:sz w:val="24"/>
        </w:rPr>
        <w:t>января казначейство представляет налоговым органам и отделениям государственных внебюджетных фондов список организаций с перечнем лицевых счетов, открытых по состоянию на 1 января текущего года.</w:t>
      </w:r>
    </w:p>
    <w:p w:rsidR="00E766E2" w:rsidRDefault="00BC0AFB">
      <w:pPr>
        <w:spacing w:line="276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Задания к практической подготовке.</w:t>
      </w:r>
    </w:p>
    <w:p w:rsidR="00E766E2" w:rsidRDefault="00BC0AFB">
      <w:pPr>
        <w:pStyle w:val="ae"/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Присвоение номера лицев</w:t>
      </w:r>
      <w:r>
        <w:rPr>
          <w:rFonts w:ascii="Times New Roman" w:hAnsi="Times New Roman"/>
          <w:sz w:val="24"/>
        </w:rPr>
        <w:t>ого счета аналитического учета.</w:t>
      </w:r>
    </w:p>
    <w:p w:rsidR="00E766E2" w:rsidRDefault="00BC0AFB">
      <w:pPr>
        <w:pStyle w:val="ae"/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Расчет контрольного разряда (ключа) в номере лицевого счета.</w:t>
      </w:r>
    </w:p>
    <w:p w:rsidR="00E766E2" w:rsidRDefault="00BC0AFB">
      <w:pPr>
        <w:pStyle w:val="ae"/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Задача. Ростовский филиал АКБ «Инкомбанк» реализовал принадлежащие ему основные средства (компьютерное оборудование, легковой автотранспорт) на сумму 450 тыс. руб.</w:t>
      </w:r>
      <w:r>
        <w:rPr>
          <w:rFonts w:ascii="Times New Roman" w:hAnsi="Times New Roman"/>
          <w:sz w:val="24"/>
        </w:rPr>
        <w:t xml:space="preserve">, балансовая стоимость 230 тыс. руб., сумма начисленного износа 150 тыс. руб. </w:t>
      </w:r>
    </w:p>
    <w:p w:rsidR="00E766E2" w:rsidRDefault="00BC0AFB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Задание: </w:t>
      </w:r>
    </w:p>
    <w:p w:rsidR="00E766E2" w:rsidRDefault="00BC0AFB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Раскройте порядок реализации не полностью амортизированных основных средств. </w:t>
      </w:r>
    </w:p>
    <w:p w:rsidR="00E766E2" w:rsidRDefault="00BC0AFB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Составьте бухгалтерские проводки по балансовым счетам филиала. </w:t>
      </w:r>
    </w:p>
    <w:p w:rsidR="00E766E2" w:rsidRDefault="00BC0AFB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r>
        <w:rPr>
          <w:rFonts w:ascii="Times New Roman" w:hAnsi="Times New Roman"/>
          <w:sz w:val="24"/>
        </w:rPr>
        <w:t xml:space="preserve">КБ «Спектр» приобрел столовый инвентарь для буфета 46 на 90 тыс. руб. и настольных ламп 10 штук по 15 тыс. руб. </w:t>
      </w:r>
    </w:p>
    <w:p w:rsidR="00E766E2" w:rsidRDefault="00BC0AFB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Задание: Составьте бухгалтерские проводки по приобретению и списанию МБП.</w:t>
      </w:r>
    </w:p>
    <w:p w:rsidR="00E766E2" w:rsidRDefault="00BC0AFB">
      <w:pPr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Задача</w:t>
      </w:r>
      <w:r>
        <w:rPr>
          <w:rFonts w:ascii="Times New Roman" w:hAnsi="Times New Roman"/>
          <w:b/>
          <w:sz w:val="24"/>
        </w:rPr>
        <w:t xml:space="preserve"> 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основе баланса акционерного коммерческого банка «Лидер»</w:t>
      </w:r>
      <w:r>
        <w:rPr>
          <w:rFonts w:ascii="Times New Roman" w:hAnsi="Times New Roman"/>
          <w:sz w:val="24"/>
        </w:rPr>
        <w:t xml:space="preserve"> (табл. 1) определите валюту баланса. </w:t>
      </w:r>
    </w:p>
    <w:p w:rsidR="00E766E2" w:rsidRDefault="00BC0AFB">
      <w:pPr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Таблица 1 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Баланс акционерного коммерческого банка «Лидер»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117"/>
        <w:gridCol w:w="1560"/>
        <w:gridCol w:w="3226"/>
      </w:tblGrid>
      <w:tr w:rsidR="00E766E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счета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Сальдо на 01.01, тыс. 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счета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Сальдо на 01.01, тыс. руб.</w:t>
            </w:r>
          </w:p>
        </w:tc>
      </w:tr>
      <w:tr w:rsidR="00E766E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10207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45204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20600</w:t>
            </w:r>
          </w:p>
        </w:tc>
      </w:tr>
      <w:tr w:rsidR="00E766E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10601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45806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</w:t>
            </w:r>
          </w:p>
        </w:tc>
      </w:tr>
      <w:tr w:rsidR="00E766E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10604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45913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</w:t>
            </w:r>
          </w:p>
        </w:tc>
      </w:tr>
      <w:tr w:rsidR="00E766E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10701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66E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10702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51402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</w:tc>
      </w:tr>
      <w:tr w:rsidR="00E766E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10703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51404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</w:t>
            </w:r>
          </w:p>
        </w:tc>
      </w:tr>
      <w:tr w:rsidR="00E766E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52202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</w:t>
            </w:r>
          </w:p>
        </w:tc>
      </w:tr>
      <w:tr w:rsidR="00E766E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60301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</w:t>
            </w:r>
          </w:p>
        </w:tc>
      </w:tr>
      <w:tr w:rsidR="00E766E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30102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60312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</w:t>
            </w:r>
          </w:p>
        </w:tc>
      </w:tr>
      <w:tr w:rsidR="00E766E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30202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60311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</w:t>
            </w:r>
          </w:p>
        </w:tc>
      </w:tr>
      <w:tr w:rsidR="00E766E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32002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60401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10000</w:t>
            </w:r>
          </w:p>
        </w:tc>
      </w:tr>
      <w:tr w:rsidR="00E766E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32010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66E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41501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60601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</w:tr>
      <w:tr w:rsidR="00E766E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41502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60901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</w:t>
            </w:r>
          </w:p>
        </w:tc>
      </w:tr>
      <w:tr w:rsidR="00E766E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41504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66E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41507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66E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42301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61301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</w:t>
            </w:r>
          </w:p>
        </w:tc>
      </w:tr>
      <w:tr w:rsidR="00E766E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42302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70101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</w:t>
            </w:r>
          </w:p>
        </w:tc>
      </w:tr>
      <w:tr w:rsidR="00E766E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42502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70102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</w:t>
            </w:r>
          </w:p>
        </w:tc>
      </w:tr>
      <w:tr w:rsidR="00E766E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44803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70201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2500</w:t>
            </w:r>
          </w:p>
        </w:tc>
      </w:tr>
      <w:tr w:rsidR="00E766E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44809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70301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7992</w:t>
            </w:r>
          </w:p>
        </w:tc>
      </w:tr>
      <w:tr w:rsidR="00E766E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45403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70501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900</w:t>
            </w:r>
          </w:p>
        </w:tc>
      </w:tr>
      <w:tr w:rsidR="00E766E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45409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ind w:firstLine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766E2" w:rsidRDefault="00E766E2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</w:p>
    <w:p w:rsidR="00E766E2" w:rsidRDefault="00BC0AFB">
      <w:pPr>
        <w:spacing w:line="276" w:lineRule="auto"/>
        <w:jc w:val="center"/>
        <w:outlineLvl w:val="0"/>
        <w:rPr>
          <w:rFonts w:ascii="Times New Roman" w:hAnsi="Times New Roman"/>
          <w:b/>
          <w:sz w:val="24"/>
        </w:rPr>
      </w:pPr>
      <w:bookmarkStart w:id="6" w:name="__RefHeading___6"/>
      <w:bookmarkEnd w:id="6"/>
      <w:r>
        <w:rPr>
          <w:rFonts w:ascii="Times New Roman" w:hAnsi="Times New Roman"/>
          <w:b/>
          <w:sz w:val="24"/>
        </w:rPr>
        <w:t>ПРАКТИЧЕСКАЯ ПОДГОТОВКА 5. (4 часа)</w:t>
      </w:r>
      <w:r>
        <w:rPr>
          <w:rFonts w:ascii="Times New Roman" w:hAnsi="Times New Roman"/>
          <w:b/>
          <w:sz w:val="24"/>
        </w:rPr>
        <w:br/>
        <w:t>Тема 1.7. Система внутреннего контроля кредитной организации</w:t>
      </w:r>
    </w:p>
    <w:p w:rsidR="00E766E2" w:rsidRDefault="00BC0AFB">
      <w:pPr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Алгоритм выполнения работы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Совокупность приемов и методов, применяемых учетно-операционными работниками для контроля банковских операций, называют внутрибанковским контролем. Главная задача такого контроля – обеспечение законности выполняемых операций и сохранности средств и ценност</w:t>
      </w:r>
      <w:r>
        <w:rPr>
          <w:rFonts w:ascii="Times New Roman" w:hAnsi="Times New Roman"/>
          <w:sz w:val="24"/>
        </w:rPr>
        <w:t>ей. Внутрибанковский контроль бывает текущий и последующий.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Текущий контроль в процессе документооборота заключается в проверке законности операций, соблюдении правил их совершения и правильности оформления документов. К текущему контролю относится также </w:t>
      </w:r>
      <w:r>
        <w:rPr>
          <w:rFonts w:ascii="Times New Roman" w:hAnsi="Times New Roman"/>
          <w:sz w:val="24"/>
        </w:rPr>
        <w:t xml:space="preserve">проверка регистров аналитического и синтетического учета при заключении операций за день. Такой контроль выполняют ответственные исполнители, бухгалтеры, </w:t>
      </w:r>
      <w:proofErr w:type="spellStart"/>
      <w:r>
        <w:rPr>
          <w:rFonts w:ascii="Times New Roman" w:hAnsi="Times New Roman"/>
          <w:sz w:val="24"/>
        </w:rPr>
        <w:t>операционисты</w:t>
      </w:r>
      <w:proofErr w:type="spellEnd"/>
      <w:r>
        <w:rPr>
          <w:rFonts w:ascii="Times New Roman" w:hAnsi="Times New Roman"/>
          <w:sz w:val="24"/>
        </w:rPr>
        <w:t>, контролирующие их работники, начальники отделов. Ответственные исполнители при оплате д</w:t>
      </w:r>
      <w:r>
        <w:rPr>
          <w:rFonts w:ascii="Times New Roman" w:hAnsi="Times New Roman"/>
          <w:sz w:val="24"/>
        </w:rPr>
        <w:t>енежно-расчетных документов проверяют наличие средств на расчетном счете организации, а также наличие права на получение денежных сре</w:t>
      </w:r>
      <w:proofErr w:type="gramStart"/>
      <w:r>
        <w:rPr>
          <w:rFonts w:ascii="Times New Roman" w:hAnsi="Times New Roman"/>
          <w:sz w:val="24"/>
        </w:rPr>
        <w:t>дств в пр</w:t>
      </w:r>
      <w:proofErr w:type="gramEnd"/>
      <w:r>
        <w:rPr>
          <w:rFonts w:ascii="Times New Roman" w:hAnsi="Times New Roman"/>
          <w:sz w:val="24"/>
        </w:rPr>
        <w:t>еделах установленных лимитов кредитования или лимитов финансирования капитальных вложений. При недостаточности или</w:t>
      </w:r>
      <w:r>
        <w:rPr>
          <w:rFonts w:ascii="Times New Roman" w:hAnsi="Times New Roman"/>
          <w:sz w:val="24"/>
        </w:rPr>
        <w:t xml:space="preserve"> отсутствии средств, но при наличии права на банковский кредит документы оплачиваются со ссудных счетов. Затем проверяются документы с точки зрения законности совершаемой операции и по форме их заполнения. В процессе проверки документов по существу операци</w:t>
      </w:r>
      <w:r>
        <w:rPr>
          <w:rFonts w:ascii="Times New Roman" w:hAnsi="Times New Roman"/>
          <w:sz w:val="24"/>
        </w:rPr>
        <w:t xml:space="preserve">и выясняется целевое использование средств. При этом важно следить за строго целевым использованием банковских ссуд (текущий контроль при этом осуществляют сотрудники кредитного отдела). Ответственный исполнитель и контролер обязаны </w:t>
      </w:r>
      <w:proofErr w:type="gramStart"/>
      <w:r>
        <w:rPr>
          <w:rFonts w:ascii="Times New Roman" w:hAnsi="Times New Roman"/>
          <w:sz w:val="24"/>
        </w:rPr>
        <w:t>исходя из содержания до</w:t>
      </w:r>
      <w:r>
        <w:rPr>
          <w:rFonts w:ascii="Times New Roman" w:hAnsi="Times New Roman"/>
          <w:sz w:val="24"/>
        </w:rPr>
        <w:t>кумента проверить</w:t>
      </w:r>
      <w:proofErr w:type="gramEnd"/>
      <w:r>
        <w:rPr>
          <w:rFonts w:ascii="Times New Roman" w:hAnsi="Times New Roman"/>
          <w:sz w:val="24"/>
        </w:rPr>
        <w:t xml:space="preserve">, соблюдены ли правила расчетов. Платежные требования с приложением товарно-транспортных накладных на оборудование, строительные материалы, а также заявления и телеграммы об отказах от </w:t>
      </w:r>
      <w:r>
        <w:rPr>
          <w:rFonts w:ascii="Times New Roman" w:hAnsi="Times New Roman"/>
          <w:sz w:val="24"/>
        </w:rPr>
        <w:lastRenderedPageBreak/>
        <w:t xml:space="preserve">акцепта принимаются </w:t>
      </w:r>
      <w:proofErr w:type="spellStart"/>
      <w:r>
        <w:rPr>
          <w:rFonts w:ascii="Times New Roman" w:hAnsi="Times New Roman"/>
          <w:sz w:val="24"/>
        </w:rPr>
        <w:t>операционистами</w:t>
      </w:r>
      <w:proofErr w:type="spellEnd"/>
      <w:r>
        <w:rPr>
          <w:rFonts w:ascii="Times New Roman" w:hAnsi="Times New Roman"/>
          <w:sz w:val="24"/>
        </w:rPr>
        <w:t xml:space="preserve"> для оформления опл</w:t>
      </w:r>
      <w:r>
        <w:rPr>
          <w:rFonts w:ascii="Times New Roman" w:hAnsi="Times New Roman"/>
          <w:sz w:val="24"/>
        </w:rPr>
        <w:t>аты лишь после предварительной проверки их работниками кредитного отдела.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Зачисляя средства на счет получателя, ответственный исполнитель убеждается в наличии на копии документа подписи того работника банка, который проводил операцию по списанию средств со</w:t>
      </w:r>
      <w:r>
        <w:rPr>
          <w:rFonts w:ascii="Times New Roman" w:hAnsi="Times New Roman"/>
          <w:sz w:val="24"/>
        </w:rPr>
        <w:t xml:space="preserve"> счета плательщика. Подпись свидетельствует о проверке подлинности документа. Особенно тщательно контролируются операции по перечислению средств на счетах вкладов граждан в учреждения Сберегательного банка, во избежание незаконного перечислении средств во </w:t>
      </w:r>
      <w:r>
        <w:rPr>
          <w:rFonts w:ascii="Times New Roman" w:hAnsi="Times New Roman"/>
          <w:sz w:val="24"/>
        </w:rPr>
        <w:t>вклады или текущие счета в этом банке. Все записи аналитическом учете подвергаются последующей проверке. Записи, производимые на машинах операторами, контролируются, как, правило, ответственными исполнителями.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Заявления на выдачу лимитированных чековых кни</w:t>
      </w:r>
      <w:r>
        <w:rPr>
          <w:rFonts w:ascii="Times New Roman" w:hAnsi="Times New Roman"/>
          <w:sz w:val="24"/>
        </w:rPr>
        <w:t>жек, а также акцепт платежных поручений заверяются подписью контролирующего работника. Главный бухгалтер или его заместитель контролируют операции по: переадресовке и возврату сумм; дополнительному взысканию пени; высылке дубликатов документов; закрытию ра</w:t>
      </w:r>
      <w:r>
        <w:rPr>
          <w:rFonts w:ascii="Times New Roman" w:hAnsi="Times New Roman"/>
          <w:sz w:val="24"/>
        </w:rPr>
        <w:t>счетных и текущих счетов; взысканию с клиентов штрафов за нарушение правил совершения расчетных операций; внутрибанковским операциям.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Проверяются и подписываются контролирующими работниками расчетно-денежные документы и записи в аналитическом учете по: сче</w:t>
      </w:r>
      <w:r>
        <w:rPr>
          <w:rFonts w:ascii="Times New Roman" w:hAnsi="Times New Roman"/>
          <w:sz w:val="24"/>
        </w:rPr>
        <w:t>там вкладов граждан и военнослужащих, взысканию с клиентов штрафов за нарушение правил совершения расчетных операций; основным средствам банка, малоценным быстроизнашивающимся предметам; расчетам с хозрасчетными предприятиями банка; дебиторами и кредиторам</w:t>
      </w:r>
      <w:r>
        <w:rPr>
          <w:rFonts w:ascii="Times New Roman" w:hAnsi="Times New Roman"/>
          <w:sz w:val="24"/>
        </w:rPr>
        <w:t xml:space="preserve">и банка (только по дебету); суммам, перечисленным до выяснения; хозяйственным материалам; расходам будущих периодов; операционным и разным доходам и расходам; расходам на содержание аппарата управления банка; </w:t>
      </w:r>
      <w:proofErr w:type="spellStart"/>
      <w:r>
        <w:rPr>
          <w:rFonts w:ascii="Times New Roman" w:hAnsi="Times New Roman"/>
          <w:sz w:val="24"/>
        </w:rPr>
        <w:t>внебалансовым</w:t>
      </w:r>
      <w:proofErr w:type="spellEnd"/>
      <w:r>
        <w:rPr>
          <w:rFonts w:ascii="Times New Roman" w:hAnsi="Times New Roman"/>
          <w:sz w:val="24"/>
        </w:rPr>
        <w:t xml:space="preserve"> счетам марок государственной пошл</w:t>
      </w:r>
      <w:r>
        <w:rPr>
          <w:rFonts w:ascii="Times New Roman" w:hAnsi="Times New Roman"/>
          <w:sz w:val="24"/>
        </w:rPr>
        <w:t>ины, разных ценностей и документов (в части списания ценностей) и бланков строгой отчетности.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Дополнительно контролируются также операции по: текущим </w:t>
      </w:r>
      <w:proofErr w:type="spellStart"/>
      <w:r>
        <w:rPr>
          <w:rFonts w:ascii="Times New Roman" w:hAnsi="Times New Roman"/>
          <w:sz w:val="24"/>
        </w:rPr>
        <w:t>субсчетам</w:t>
      </w:r>
      <w:proofErr w:type="spellEnd"/>
      <w:r>
        <w:rPr>
          <w:rFonts w:ascii="Times New Roman" w:hAnsi="Times New Roman"/>
          <w:sz w:val="24"/>
        </w:rPr>
        <w:t xml:space="preserve"> и транзитным счетам общественных фондов, текущим счетам уполномоченных лиц; лицевым счетам выпла</w:t>
      </w:r>
      <w:r>
        <w:rPr>
          <w:rFonts w:ascii="Times New Roman" w:hAnsi="Times New Roman"/>
          <w:sz w:val="24"/>
        </w:rPr>
        <w:t>т по пенсиям и счетам государственного бюджета; ссудным счетам индивидуальных заемщиков; другим счетам и операциям по отдельным решениям банков.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совершении кассовых расходных операций задача предварительного контроля, выполняемого централизованно контр</w:t>
      </w:r>
      <w:r>
        <w:rPr>
          <w:rFonts w:ascii="Times New Roman" w:hAnsi="Times New Roman"/>
          <w:sz w:val="24"/>
        </w:rPr>
        <w:t>олером, сводится к тому, чтобы предупредить оплату неправильно оформленных документов без предварительной проверки их ответственным исполнителем. Контролирующий работник проверяет правильность оформления каждого расходного кассового документа. При использо</w:t>
      </w:r>
      <w:r>
        <w:rPr>
          <w:rFonts w:ascii="Times New Roman" w:hAnsi="Times New Roman"/>
          <w:sz w:val="24"/>
        </w:rPr>
        <w:t>вании именных денежных чеков, по которым выдаются наличные деньги клиентам, необходимо проследить наличие отметки о предъявлении паспорта получателем денег, а также его расписки на чеке и на расходных кассовых ордерах. Кроме того, сличаются подписи лиц, пр</w:t>
      </w:r>
      <w:r>
        <w:rPr>
          <w:rFonts w:ascii="Times New Roman" w:hAnsi="Times New Roman"/>
          <w:sz w:val="24"/>
        </w:rPr>
        <w:t>авомочных подписывать чеки, оттиск печати на чеке и его номер с образцами, указанными в карточке образцов подписей и печати при открытии счета; подпись ответственного исполнителя сопоставляется с имеющимся образцом. Затем контролер подписывает чек или расх</w:t>
      </w:r>
      <w:r>
        <w:rPr>
          <w:rFonts w:ascii="Times New Roman" w:hAnsi="Times New Roman"/>
          <w:sz w:val="24"/>
        </w:rPr>
        <w:t xml:space="preserve">одный кассовый ордер и заносит сумму в расходный кассовый журнал. Кассовые работники контролируют и подписывают все кассовые документы, а также </w:t>
      </w:r>
      <w:proofErr w:type="spellStart"/>
      <w:r>
        <w:rPr>
          <w:rFonts w:ascii="Times New Roman" w:hAnsi="Times New Roman"/>
          <w:sz w:val="24"/>
        </w:rPr>
        <w:t>внебалансовые</w:t>
      </w:r>
      <w:proofErr w:type="spellEnd"/>
      <w:r>
        <w:rPr>
          <w:rFonts w:ascii="Times New Roman" w:hAnsi="Times New Roman"/>
          <w:sz w:val="24"/>
        </w:rPr>
        <w:t xml:space="preserve"> ордера, на основании которых принимаются и выдаются ценности и </w:t>
      </w:r>
      <w:r>
        <w:rPr>
          <w:rFonts w:ascii="Times New Roman" w:hAnsi="Times New Roman"/>
          <w:sz w:val="24"/>
        </w:rPr>
        <w:lastRenderedPageBreak/>
        <w:t>деньги.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Главный бухгалтер следит за</w:t>
      </w:r>
      <w:r>
        <w:rPr>
          <w:rFonts w:ascii="Times New Roman" w:hAnsi="Times New Roman"/>
          <w:sz w:val="24"/>
        </w:rPr>
        <w:t xml:space="preserve"> оформлением открытия расчетных и текущих счетов клиентов, организует контроль и повсеместное наблюдение за его осуществлением на всех участках учетн</w:t>
      </w:r>
      <w:proofErr w:type="gramStart"/>
      <w:r>
        <w:rPr>
          <w:rFonts w:ascii="Times New Roman" w:hAnsi="Times New Roman"/>
          <w:sz w:val="24"/>
        </w:rPr>
        <w:t>о-</w:t>
      </w:r>
      <w:proofErr w:type="gramEnd"/>
      <w:r>
        <w:rPr>
          <w:rFonts w:ascii="Times New Roman" w:hAnsi="Times New Roman"/>
          <w:sz w:val="24"/>
        </w:rPr>
        <w:t xml:space="preserve"> операционной и кассовой работы в соответствии с общими правилами и инструкциями по отдельным операциям.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Главный бухгалтер и его заместитель контролируют исправления в лицевых счетах, открытие и закрытие счетов, начисление процентов по ним, использование бланков строгого учета, квитанций о приеме наличных денег.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Главный бухгалтер ежедневно проверяет: заключен</w:t>
      </w:r>
      <w:r>
        <w:rPr>
          <w:rFonts w:ascii="Times New Roman" w:hAnsi="Times New Roman"/>
          <w:sz w:val="24"/>
        </w:rPr>
        <w:t>ие кассовых операций; полноту оприходования денег как инкассированных, так и принятых вечерней кассой, сводку оборотов и баланс задень; правильность формирования и хранения денежно-расчетных документов и всех учетных материалов. Главный бухгалтер учреждени</w:t>
      </w:r>
      <w:r>
        <w:rPr>
          <w:rFonts w:ascii="Times New Roman" w:hAnsi="Times New Roman"/>
          <w:sz w:val="24"/>
        </w:rPr>
        <w:t xml:space="preserve">я банка несет полную ответственность за состояние учета и </w:t>
      </w:r>
      <w:proofErr w:type="spellStart"/>
      <w:r>
        <w:rPr>
          <w:rFonts w:ascii="Times New Roman" w:hAnsi="Times New Roman"/>
          <w:sz w:val="24"/>
        </w:rPr>
        <w:t>внутрибанковского</w:t>
      </w:r>
      <w:proofErr w:type="spellEnd"/>
      <w:r>
        <w:rPr>
          <w:rFonts w:ascii="Times New Roman" w:hAnsi="Times New Roman"/>
          <w:sz w:val="24"/>
        </w:rPr>
        <w:t xml:space="preserve"> контроля на всех участках учетно-операционной и кассовой работы.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Последующий контроль в учреждениях банков осуществляют главный бухгалтер, его заместители, специальные инспектора п</w:t>
      </w:r>
      <w:r>
        <w:rPr>
          <w:rFonts w:ascii="Times New Roman" w:hAnsi="Times New Roman"/>
          <w:sz w:val="24"/>
        </w:rPr>
        <w:t>о контролю. В процессе проверки устанавливается законность совершенных операций, правильность их учета и оформления надлежащими документами. При последующем контроле все участки учетно-операционной работы подлежат проверке, как правило, не реже одного раза</w:t>
      </w:r>
      <w:r>
        <w:rPr>
          <w:rFonts w:ascii="Times New Roman" w:hAnsi="Times New Roman"/>
          <w:sz w:val="24"/>
        </w:rPr>
        <w:t xml:space="preserve"> в квартал. В порядке такого контроля проводятся ревизии.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Результаты последующих проверок, выявленные в ходе их проведения недостатки, меры по устранению должны рассматриваться руководством учреждений банков. Главный бухгалтер обязан установить наблюдение </w:t>
      </w:r>
      <w:r>
        <w:rPr>
          <w:rFonts w:ascii="Times New Roman" w:hAnsi="Times New Roman"/>
          <w:sz w:val="24"/>
        </w:rPr>
        <w:t>за устранением недостатков, выявленных последующими периодическими проверками, и в необходимых случаях организовать повторную проверку.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После установления законности операции проверяется правильность оформления документа: составление его на бланке установл</w:t>
      </w:r>
      <w:r>
        <w:rPr>
          <w:rFonts w:ascii="Times New Roman" w:hAnsi="Times New Roman"/>
          <w:sz w:val="24"/>
        </w:rPr>
        <w:t>енной формы, заполнение всех необходимых реквизитов, бухгалтерские проводки, а также соответствие имеющимся образцам подписей и оттиска печати на документе.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предоставления незаконного авансирования поставщиков при оплате платежных поручений и расчетных</w:t>
      </w:r>
      <w:r>
        <w:rPr>
          <w:rFonts w:ascii="Times New Roman" w:hAnsi="Times New Roman"/>
          <w:sz w:val="24"/>
        </w:rPr>
        <w:t xml:space="preserve"> чеков контролируются: наименование товаров и услуг ссылка на номера товарно-транспортных накладных поставщиков, дата отгрузки товара. При этом сличаются первые экземпляры с копиями, которые служат основанием для записей по корреспондирующим счетам.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Целью </w:t>
      </w:r>
      <w:r>
        <w:rPr>
          <w:rFonts w:ascii="Times New Roman" w:hAnsi="Times New Roman"/>
          <w:sz w:val="24"/>
        </w:rPr>
        <w:t>последующего контроля является систематическая проверка постановки учета и документооборота, выполнения работниками учетно-операционного аппарата возложенных на них обязанностей, законности и правильности оформления выполненных ими операций. Последующий ко</w:t>
      </w:r>
      <w:r>
        <w:rPr>
          <w:rFonts w:ascii="Times New Roman" w:hAnsi="Times New Roman"/>
          <w:sz w:val="24"/>
        </w:rPr>
        <w:t>нтроль проводится главным бухгалтером, его заместителем, а в крупных учреждениях банка – специальными инспекторами последующего контроля. Проверки проводятся по плану, они носят тематический и комплексный характер. Так, могут проверяться только кассовые ил</w:t>
      </w:r>
      <w:r>
        <w:rPr>
          <w:rFonts w:ascii="Times New Roman" w:hAnsi="Times New Roman"/>
          <w:sz w:val="24"/>
        </w:rPr>
        <w:t>и мемориальные документы за определенный период; при комплексной проверке проверяется вся работа тех или иных ответственных исполнителей.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течение квартала должны быть проконтролированы все участки учетно-операционной работы.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В процессе последующего контр</w:t>
      </w:r>
      <w:r>
        <w:rPr>
          <w:rFonts w:ascii="Times New Roman" w:hAnsi="Times New Roman"/>
          <w:sz w:val="24"/>
        </w:rPr>
        <w:t>оля в выборочном порядке анализируются документы, не подвергавшиеся текущему контролю со стороны главного бухгалтера и его заместителей. По результатам последующих проверок управляющий и главный бухгалтер учреждения банка принимают меры по устранению выявл</w:t>
      </w:r>
      <w:r>
        <w:rPr>
          <w:rFonts w:ascii="Times New Roman" w:hAnsi="Times New Roman"/>
          <w:sz w:val="24"/>
        </w:rPr>
        <w:t>енных недостатков и предотвращению их в дальнейшем.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Общую ответственность за состояние учета, документооборота и контроля в учреждении банка несет руководитель банка. В его обязанности входит проверка своевременности составления ежедневного баланса, которы</w:t>
      </w:r>
      <w:r>
        <w:rPr>
          <w:rFonts w:ascii="Times New Roman" w:hAnsi="Times New Roman"/>
          <w:sz w:val="24"/>
        </w:rPr>
        <w:t>й представляется ему на подпись. В соответствии с положением о штрафах за нарушение правил расчетных операций учреждения банков уплачивают штрафы клиентам за несвоевременное или неправильное зачисление сумм на их счет, несвоевременную или неправильную отпр</w:t>
      </w:r>
      <w:r>
        <w:rPr>
          <w:rFonts w:ascii="Times New Roman" w:hAnsi="Times New Roman"/>
          <w:sz w:val="24"/>
        </w:rPr>
        <w:t>авку расчетных документов, выдачу неверных выписок из счетов. При нарушении правил документооборота и уплате в связи с этим штрафов клиентам учреждения банков взыскивают причиненный им ущерб в установленных законом пределах с тех работников, по вине которы</w:t>
      </w:r>
      <w:r>
        <w:rPr>
          <w:rFonts w:ascii="Times New Roman" w:hAnsi="Times New Roman"/>
          <w:sz w:val="24"/>
        </w:rPr>
        <w:t>х допущены ошибки.</w:t>
      </w:r>
    </w:p>
    <w:p w:rsidR="00E766E2" w:rsidRDefault="00E766E2">
      <w:pPr>
        <w:spacing w:line="276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E766E2" w:rsidRDefault="00BC0AFB">
      <w:pPr>
        <w:spacing w:line="276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Задания к практической подготовке</w:t>
      </w:r>
    </w:p>
    <w:p w:rsidR="00E766E2" w:rsidRDefault="00BC0AFB">
      <w:pPr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Изучение Положения ЦБ РФ от 16 декабря 2003 г. №242-П «Об организации внутреннего контроля в кредитных организациях и банковских группах».</w:t>
      </w:r>
    </w:p>
    <w:p w:rsidR="00E766E2" w:rsidRDefault="00BC0AFB">
      <w:pPr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Задача.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ОАО «Алмаз» обратилось в коммерческий банк «Лидер» с</w:t>
      </w:r>
      <w:r>
        <w:rPr>
          <w:rFonts w:ascii="Times New Roman" w:hAnsi="Times New Roman"/>
          <w:sz w:val="24"/>
        </w:rPr>
        <w:t xml:space="preserve"> просьбой об открытии ему депозитного счета в инвалюте на сумму $15000 США на срок 1 год. Процентная ставка по депозитам в банке составляет 12% </w:t>
      </w:r>
      <w:proofErr w:type="gramStart"/>
      <w:r>
        <w:rPr>
          <w:rFonts w:ascii="Times New Roman" w:hAnsi="Times New Roman"/>
          <w:sz w:val="24"/>
        </w:rPr>
        <w:t>годовых</w:t>
      </w:r>
      <w:proofErr w:type="gramEnd"/>
      <w:r>
        <w:rPr>
          <w:rFonts w:ascii="Times New Roman" w:hAnsi="Times New Roman"/>
          <w:sz w:val="24"/>
        </w:rPr>
        <w:t xml:space="preserve">. </w:t>
      </w:r>
    </w:p>
    <w:p w:rsidR="00E766E2" w:rsidRDefault="00BC0AFB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Задание: </w:t>
      </w:r>
    </w:p>
    <w:p w:rsidR="00E766E2" w:rsidRDefault="00BC0AFB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Охарактеризуйте документы, на основании которых будет открыт депозитный счет в ин</w:t>
      </w:r>
      <w:r>
        <w:rPr>
          <w:rFonts w:ascii="Times New Roman" w:hAnsi="Times New Roman"/>
          <w:sz w:val="24"/>
        </w:rPr>
        <w:t xml:space="preserve">валюте ОАО «Алмаз». </w:t>
      </w:r>
    </w:p>
    <w:p w:rsidR="00E766E2" w:rsidRDefault="00BC0AFB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Составьте бухгалтерские проводки по открытию депозитного счета, начислению процентов и перечислению депозита на расчетный счет по окончании срока, если ОАО не является клиентом банка.</w:t>
      </w:r>
    </w:p>
    <w:p w:rsidR="00E766E2" w:rsidRDefault="00BC0AFB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Задача. АКБ «Инкомбанк» приобретает средства:</w:t>
      </w:r>
      <w:r>
        <w:rPr>
          <w:rFonts w:ascii="Times New Roman" w:hAnsi="Times New Roman"/>
          <w:sz w:val="24"/>
        </w:rPr>
        <w:t xml:space="preserve"> вычислительные машины, оргтехнику, офисную мебель. В порядке предоплаты перечислено в адрес иногороднего поставщика 2500 тыс. руб. </w:t>
      </w:r>
    </w:p>
    <w:p w:rsidR="00E766E2" w:rsidRDefault="00BC0AFB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Задание: Составьте бухгалтерские проводки по оплате основных средств и оприходованию их на баланс, начислению амортизации.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4.Задача. На основании начального баланса и банковских операций за отчетную дату, совершенных в коммерческом банке «Лидер»: </w:t>
      </w:r>
    </w:p>
    <w:p w:rsidR="00E766E2" w:rsidRDefault="00BC0AFB">
      <w:pPr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Таблица 1 </w:t>
      </w:r>
    </w:p>
    <w:p w:rsidR="00E766E2" w:rsidRDefault="00BC0AFB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Баланс банка «Лидер» на 10.01.20 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E766E2"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счёта</w:t>
            </w:r>
          </w:p>
        </w:tc>
        <w:tc>
          <w:tcPr>
            <w:tcW w:w="3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Варианты, сумма, </w:t>
            </w:r>
            <w:proofErr w:type="gramStart"/>
            <w:r>
              <w:rPr>
                <w:rFonts w:ascii="Times New Roman" w:hAnsi="Times New Roman"/>
                <w:sz w:val="24"/>
              </w:rPr>
              <w:t>млн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руб.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счета</w:t>
            </w:r>
          </w:p>
        </w:tc>
        <w:tc>
          <w:tcPr>
            <w:tcW w:w="3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Варианты, сумма, </w:t>
            </w:r>
            <w:proofErr w:type="gramStart"/>
            <w:r>
              <w:rPr>
                <w:rFonts w:ascii="Times New Roman" w:hAnsi="Times New Roman"/>
                <w:sz w:val="24"/>
              </w:rPr>
              <w:t>млн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руб.</w:t>
            </w:r>
          </w:p>
        </w:tc>
      </w:tr>
      <w:tr w:rsidR="00E766E2"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/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/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E766E2">
        <w:tc>
          <w:tcPr>
            <w:tcW w:w="4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</w:t>
            </w:r>
          </w:p>
        </w:tc>
        <w:tc>
          <w:tcPr>
            <w:tcW w:w="4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Пассив</w:t>
            </w:r>
          </w:p>
        </w:tc>
      </w:tr>
      <w:tr w:rsidR="00E766E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101,2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101,5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10207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534,0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550,0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580,0</w:t>
            </w:r>
          </w:p>
        </w:tc>
      </w:tr>
      <w:tr w:rsidR="00E766E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30102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284,0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289,0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291,0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10701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</w:tr>
      <w:tr w:rsidR="00E766E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45503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10208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104,3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105,5</w:t>
            </w:r>
          </w:p>
        </w:tc>
      </w:tr>
      <w:tr w:rsidR="00E766E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30202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118,0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10704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110,8</w:t>
            </w:r>
          </w:p>
        </w:tc>
      </w:tr>
      <w:tr w:rsidR="00E766E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32009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285,0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31309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</w:tr>
      <w:tr w:rsidR="00E766E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61002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140,0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60802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5,5</w:t>
            </w:r>
          </w:p>
        </w:tc>
      </w:tr>
      <w:tr w:rsidR="00E766E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60901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61302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12,5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12,8</w:t>
            </w:r>
          </w:p>
        </w:tc>
      </w:tr>
      <w:tr w:rsidR="00E766E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61009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4,3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40702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</w:tr>
      <w:tr w:rsidR="00E766E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70204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42301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 w:rsidR="00E766E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70201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164,0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166,0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169,0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70102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255</w:t>
            </w:r>
          </w:p>
        </w:tc>
      </w:tr>
      <w:tr w:rsidR="00E766E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70206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40,7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46, 1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46,8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70301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151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92,9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189,4</w:t>
            </w:r>
          </w:p>
        </w:tc>
      </w:tr>
      <w:tr w:rsidR="00E766E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Баланс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1533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1592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1648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Баланс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1533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1592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1648</w:t>
            </w:r>
          </w:p>
        </w:tc>
      </w:tr>
    </w:tbl>
    <w:p w:rsidR="00E766E2" w:rsidRDefault="00BC0AFB">
      <w:pPr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Таблица 2 </w:t>
      </w:r>
    </w:p>
    <w:p w:rsidR="00E766E2" w:rsidRDefault="00BC0AFB">
      <w:pPr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Операции, проведенные банком за 10.01.20г.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850"/>
        <w:gridCol w:w="709"/>
        <w:gridCol w:w="816"/>
      </w:tblGrid>
      <w:tr w:rsidR="00E766E2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Варианты, содержание операции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Документ и краткое сумма, </w:t>
            </w:r>
            <w:proofErr w:type="gramStart"/>
            <w:r>
              <w:rPr>
                <w:rFonts w:ascii="Times New Roman" w:hAnsi="Times New Roman"/>
                <w:sz w:val="24"/>
              </w:rPr>
              <w:t>млн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руб.</w:t>
            </w:r>
          </w:p>
        </w:tc>
      </w:tr>
      <w:tr w:rsidR="00E766E2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/>
        </w:tc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E766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Выдано клиенту на выплату заработной платы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11,0</w:t>
            </w:r>
          </w:p>
        </w:tc>
      </w:tr>
      <w:tr w:rsidR="00E766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Объявление на взнос наличными. </w:t>
            </w:r>
          </w:p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Сдана клиентом </w:t>
            </w:r>
            <w:r>
              <w:rPr>
                <w:rFonts w:ascii="Times New Roman" w:hAnsi="Times New Roman"/>
                <w:sz w:val="24"/>
              </w:rPr>
              <w:t>торговая выручка на расчетный счет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</w:tr>
      <w:tr w:rsidR="00E766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Выписка из корсчета. </w:t>
            </w:r>
          </w:p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списано согласно платежному поручению клиента</w:t>
            </w:r>
          </w:p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зачислено на расчетный счет клиента </w:t>
            </w:r>
          </w:p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зачислены проценты по межбанковскому кредиту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5,8</w:t>
            </w: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 w:rsidR="00E766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Кредитный </w:t>
            </w:r>
            <w:r>
              <w:rPr>
                <w:rFonts w:ascii="Times New Roman" w:hAnsi="Times New Roman"/>
                <w:sz w:val="24"/>
              </w:rPr>
              <w:t>договор-распоряжение.</w:t>
            </w:r>
          </w:p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выданная ссуда зачислена на расчетный счет клиента</w:t>
            </w:r>
          </w:p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погашена ссуда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6,5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7,5</w:t>
            </w:r>
          </w:p>
        </w:tc>
      </w:tr>
      <w:tr w:rsidR="00E766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Выписка из корсчета. </w:t>
            </w:r>
          </w:p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Выдан межбанковский кредит комм, банку «Орбита»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E766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Расходный кассовый ордер. </w:t>
            </w:r>
          </w:p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Выдано в подотчет на приобретение</w:t>
            </w:r>
            <w:r>
              <w:rPr>
                <w:rFonts w:ascii="Times New Roman" w:hAnsi="Times New Roman"/>
                <w:sz w:val="24"/>
              </w:rPr>
              <w:t xml:space="preserve"> инвентаря и принадлежностей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</w:t>
            </w:r>
          </w:p>
        </w:tc>
      </w:tr>
      <w:tr w:rsidR="00E766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Приходный кассовый ордер. Принят депозитный вклад от физического лица сроком до 30 дней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2,5</w:t>
            </w:r>
          </w:p>
        </w:tc>
      </w:tr>
      <w:tr w:rsidR="00E766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Распоряжение депозитного отдела и расходный кассовый ордер. </w:t>
            </w:r>
          </w:p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Начислены и выплачены проценты по </w:t>
            </w:r>
            <w:r>
              <w:rPr>
                <w:rFonts w:ascii="Times New Roman" w:hAnsi="Times New Roman"/>
                <w:sz w:val="24"/>
              </w:rPr>
              <w:t>депозитным вкладам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</w:tr>
      <w:tr w:rsidR="00E766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Мемориальный ордер. </w:t>
            </w:r>
          </w:p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 износ (амортизация) по основным средствам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2,8</w:t>
            </w:r>
          </w:p>
        </w:tc>
      </w:tr>
      <w:tr w:rsidR="00E766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Авансовый отчет. </w:t>
            </w:r>
          </w:p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Оприходованы приобретенные подотчетным лицом материалы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</w:t>
            </w:r>
          </w:p>
        </w:tc>
      </w:tr>
      <w:tr w:rsidR="00E766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Мемориальный ордер. </w:t>
            </w:r>
          </w:p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Начислен</w:t>
            </w:r>
            <w:r>
              <w:rPr>
                <w:rFonts w:ascii="Times New Roman" w:hAnsi="Times New Roman"/>
                <w:sz w:val="24"/>
              </w:rPr>
              <w:t xml:space="preserve"> износ по переданным в эксплуатацию основным средствам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</w:t>
            </w:r>
          </w:p>
        </w:tc>
      </w:tr>
      <w:tr w:rsidR="00E766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Мемориальный ордер и платежная ведомость:</w:t>
            </w:r>
          </w:p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начислена заработная плата </w:t>
            </w:r>
          </w:p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выдана заработная плата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3,0</w:t>
            </w: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3,5</w:t>
            </w: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3,8</w:t>
            </w: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3,3</w:t>
            </w:r>
          </w:p>
        </w:tc>
      </w:tr>
      <w:tr w:rsidR="00E766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Выписка из корсчета и расходный кассовый ордер. </w:t>
            </w:r>
          </w:p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Сдан сверхлимитный остаток кассы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7,9</w:t>
            </w:r>
          </w:p>
        </w:tc>
      </w:tr>
    </w:tbl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Откройте указанные лицевые счета на начало дня. 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Составьте бухгалтерские проводки и отразите проведенные операции по лицевым счетам и выведите новые остатки.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• Составьте оборотную ведомость за отчетный день.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• Составьте баланс на конец дня. 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Бухгалтерские проводки отразите в ведомости проводок по балансовым счетам по форме: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544"/>
        <w:gridCol w:w="1134"/>
        <w:gridCol w:w="1754"/>
        <w:gridCol w:w="1755"/>
      </w:tblGrid>
      <w:tr w:rsidR="00E766E2"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операции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Номер корреспондирующего счета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операции</w:t>
            </w:r>
          </w:p>
        </w:tc>
      </w:tr>
      <w:tr w:rsidR="00E766E2"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/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 w:rsidR="00E766E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Лицевые счета откройте и заполните по следующей схеме: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E766E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 w:rsidR="00E766E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2000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766E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8000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800</w:t>
            </w:r>
          </w:p>
        </w:tc>
      </w:tr>
      <w:tr w:rsidR="00E766E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10000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</w:t>
            </w:r>
          </w:p>
        </w:tc>
      </w:tr>
      <w:tr w:rsidR="00E766E2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9200</w:t>
            </w:r>
          </w:p>
        </w:tc>
      </w:tr>
    </w:tbl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Оборотную ведомость за отчетный день составьте по форме: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348"/>
        <w:gridCol w:w="1349"/>
        <w:gridCol w:w="1349"/>
        <w:gridCol w:w="1349"/>
        <w:gridCol w:w="1349"/>
        <w:gridCol w:w="1349"/>
      </w:tblGrid>
      <w:tr w:rsidR="00E766E2"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балансового счета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Остаток на 10.01.2020г.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Обороты за </w:t>
            </w:r>
            <w:r>
              <w:rPr>
                <w:rFonts w:ascii="Times New Roman" w:hAnsi="Times New Roman"/>
                <w:sz w:val="24"/>
              </w:rPr>
              <w:t>10.01.2020г.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Остаток на 11.01.2020г.</w:t>
            </w:r>
          </w:p>
        </w:tc>
      </w:tr>
      <w:tr w:rsidR="00E766E2"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/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 w:rsidR="00E766E2"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10201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66E2"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10301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66E2"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10401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66E2"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 . .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66E2"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70502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66E2"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Итого: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Баланс банка на конец дня составьте по форме: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766E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счетов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Пассив</w:t>
            </w:r>
          </w:p>
        </w:tc>
      </w:tr>
      <w:tr w:rsidR="00E766E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10201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66E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10202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66E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10203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66E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. 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66E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70502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66E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Итого: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766E2" w:rsidRDefault="00E766E2">
      <w:pPr>
        <w:tabs>
          <w:tab w:val="left" w:pos="1134"/>
        </w:tabs>
        <w:spacing w:line="276" w:lineRule="auto"/>
        <w:ind w:left="1069"/>
        <w:rPr>
          <w:rFonts w:ascii="Times New Roman" w:hAnsi="Times New Roman"/>
          <w:sz w:val="24"/>
        </w:rPr>
      </w:pPr>
    </w:p>
    <w:p w:rsidR="00E766E2" w:rsidRDefault="00BC0AFB">
      <w:pPr>
        <w:spacing w:line="276" w:lineRule="auto"/>
        <w:jc w:val="center"/>
        <w:outlineLvl w:val="0"/>
        <w:rPr>
          <w:rFonts w:ascii="Times New Roman" w:hAnsi="Times New Roman"/>
          <w:b/>
          <w:sz w:val="24"/>
        </w:rPr>
      </w:pPr>
      <w:bookmarkStart w:id="7" w:name="__RefHeading___7"/>
      <w:bookmarkEnd w:id="7"/>
      <w:r>
        <w:rPr>
          <w:rFonts w:ascii="Times New Roman" w:hAnsi="Times New Roman"/>
          <w:b/>
          <w:sz w:val="24"/>
        </w:rPr>
        <w:t>ПРАКТИЧЕСКАЯ ПОДГОТОВКА 6. (4 часа)</w:t>
      </w:r>
      <w:r>
        <w:rPr>
          <w:rFonts w:ascii="Times New Roman" w:hAnsi="Times New Roman"/>
          <w:b/>
          <w:sz w:val="24"/>
        </w:rPr>
        <w:br/>
        <w:t>Тема 2.1. Учет депозитных операций</w:t>
      </w:r>
    </w:p>
    <w:p w:rsidR="00E766E2" w:rsidRDefault="00BC0AFB">
      <w:pPr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Алгоритм выполнения работы</w:t>
      </w:r>
    </w:p>
    <w:p w:rsidR="00E766E2" w:rsidRDefault="00BC0AFB">
      <w:pPr>
        <w:widowControl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Депозиты – один из широко используемых источников привлеченных средств банка. Через депозиты банк расширяет возможность кредитных </w:t>
      </w:r>
      <w:r>
        <w:rPr>
          <w:rFonts w:ascii="Times New Roman" w:hAnsi="Times New Roman"/>
          <w:sz w:val="24"/>
        </w:rPr>
        <w:t>вложений клиентам, другим банкам, что и создает базу для получения доходов (прибыли).</w:t>
      </w:r>
    </w:p>
    <w:p w:rsidR="00E766E2" w:rsidRDefault="00BC0AFB">
      <w:pPr>
        <w:widowControl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Депозит – </w:t>
      </w:r>
      <w:r>
        <w:rPr>
          <w:rFonts w:ascii="Times New Roman" w:hAnsi="Times New Roman"/>
          <w:sz w:val="24"/>
        </w:rPr>
        <w:t xml:space="preserve">денежные средства или ценные бумаги, переданные банку на хранение, но подлежащее при наступлении срока и определенных условий возврата. Возврату подлежит сумма </w:t>
      </w:r>
      <w:r>
        <w:rPr>
          <w:rFonts w:ascii="Times New Roman" w:hAnsi="Times New Roman"/>
          <w:sz w:val="24"/>
        </w:rPr>
        <w:t xml:space="preserve">депозита с </w:t>
      </w:r>
      <w:proofErr w:type="gramStart"/>
      <w:r>
        <w:rPr>
          <w:rFonts w:ascii="Times New Roman" w:hAnsi="Times New Roman"/>
          <w:sz w:val="24"/>
        </w:rPr>
        <w:t>оплатой</w:t>
      </w:r>
      <w:proofErr w:type="gramEnd"/>
      <w:r>
        <w:rPr>
          <w:rFonts w:ascii="Times New Roman" w:hAnsi="Times New Roman"/>
          <w:sz w:val="24"/>
        </w:rPr>
        <w:t xml:space="preserve"> установленной в депозитном договоре процентной ставки. Различают срочные депозиты и до востребования. Предпочтительны первые, так как банку известен срок (время, период) их использования и существует возможность назначения гарантийного с</w:t>
      </w:r>
      <w:r>
        <w:rPr>
          <w:rFonts w:ascii="Times New Roman" w:hAnsi="Times New Roman"/>
          <w:sz w:val="24"/>
        </w:rPr>
        <w:t>рока возврата кредита (на этой базе). Депозитные вклады до востребования могут быть получены клиентами в любое время. В договорах на депозитные вклады банком устанавливаются нормативы (проценты) платы за них. Естественно для банка эти нормативы должны быть</w:t>
      </w:r>
      <w:r>
        <w:rPr>
          <w:rFonts w:ascii="Times New Roman" w:hAnsi="Times New Roman"/>
          <w:sz w:val="24"/>
        </w:rPr>
        <w:t xml:space="preserve"> ниже, чем предполагаемый к получению процент за кредит под данный депозит. Разница между </w:t>
      </w:r>
      <w:proofErr w:type="gramStart"/>
      <w:r>
        <w:rPr>
          <w:rFonts w:ascii="Times New Roman" w:hAnsi="Times New Roman"/>
          <w:sz w:val="24"/>
        </w:rPr>
        <w:t>процентами</w:t>
      </w:r>
      <w:proofErr w:type="gramEnd"/>
      <w:r>
        <w:rPr>
          <w:rFonts w:ascii="Times New Roman" w:hAnsi="Times New Roman"/>
          <w:sz w:val="24"/>
        </w:rPr>
        <w:t xml:space="preserve"> полученными и уплаченными составляет прибыль банка. Уровень процентных ставок выше по срочным депозитным вкладам, чем до востребования.</w:t>
      </w:r>
    </w:p>
    <w:p w:rsidR="00E766E2" w:rsidRDefault="00BC0AFB">
      <w:pPr>
        <w:widowControl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учета депозитны</w:t>
      </w:r>
      <w:r>
        <w:rPr>
          <w:rFonts w:ascii="Times New Roman" w:hAnsi="Times New Roman"/>
          <w:sz w:val="24"/>
        </w:rPr>
        <w:t>х вкладов используются счета первого порядка, в том числе: 410 «Депозиты Минфина России»;</w:t>
      </w:r>
    </w:p>
    <w:p w:rsidR="00E766E2" w:rsidRDefault="00BC0AFB">
      <w:pPr>
        <w:widowControl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411 «Депозиты финансовых органов субъектов РФ и местных органов власти»; 412 «Депозиты государственных внебюджетных фондов РФ»;</w:t>
      </w:r>
    </w:p>
    <w:p w:rsidR="00E766E2" w:rsidRDefault="00BC0AFB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«Депозиты внебюджетных фондов субъекто</w:t>
      </w:r>
      <w:r>
        <w:rPr>
          <w:rFonts w:ascii="Times New Roman" w:hAnsi="Times New Roman"/>
          <w:sz w:val="24"/>
        </w:rPr>
        <w:t>в РФ и местных органов власти»;</w:t>
      </w:r>
    </w:p>
    <w:p w:rsidR="00E766E2" w:rsidRDefault="00BC0AFB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«Депозиты финансовых организаций, находящихся в федеральной собственности»;</w:t>
      </w:r>
    </w:p>
    <w:p w:rsidR="00E766E2" w:rsidRDefault="00BC0AFB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«Депозиты коммерческих предприятий и организаций, находящихся в федеральной собственности»;</w:t>
      </w:r>
    </w:p>
    <w:p w:rsidR="00E766E2" w:rsidRDefault="00BC0AFB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«Депозиты некоммерческих организаций, находящихся в феде</w:t>
      </w:r>
      <w:r>
        <w:rPr>
          <w:rFonts w:ascii="Times New Roman" w:hAnsi="Times New Roman"/>
          <w:sz w:val="24"/>
        </w:rPr>
        <w:t>ральной собственности»;</w:t>
      </w:r>
    </w:p>
    <w:p w:rsidR="00E766E2" w:rsidRDefault="00BC0AFB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«Депозиты</w:t>
      </w:r>
      <w:r>
        <w:rPr>
          <w:rFonts w:ascii="Times New Roman" w:hAnsi="Times New Roman"/>
          <w:sz w:val="24"/>
        </w:rPr>
        <w:tab/>
        <w:t>финансовых</w:t>
      </w:r>
      <w:r>
        <w:rPr>
          <w:rFonts w:ascii="Times New Roman" w:hAnsi="Times New Roman"/>
          <w:sz w:val="24"/>
        </w:rPr>
        <w:tab/>
        <w:t>организаций,</w:t>
      </w:r>
      <w:r>
        <w:rPr>
          <w:rFonts w:ascii="Times New Roman" w:hAnsi="Times New Roman"/>
          <w:sz w:val="24"/>
        </w:rPr>
        <w:tab/>
        <w:t>находящихся</w:t>
      </w:r>
      <w:r>
        <w:rPr>
          <w:rFonts w:ascii="Times New Roman" w:hAnsi="Times New Roman"/>
          <w:sz w:val="24"/>
        </w:rPr>
        <w:tab/>
      </w:r>
      <w:proofErr w:type="gramStart"/>
      <w:r>
        <w:rPr>
          <w:rFonts w:ascii="Times New Roman" w:hAnsi="Times New Roman"/>
          <w:sz w:val="24"/>
        </w:rPr>
        <w:t>в</w:t>
      </w:r>
      <w:proofErr w:type="gramEnd"/>
      <w:r>
        <w:rPr>
          <w:rFonts w:ascii="Times New Roman" w:hAnsi="Times New Roman"/>
          <w:sz w:val="24"/>
        </w:rPr>
        <w:tab/>
        <w:t>государственной</w:t>
      </w:r>
      <w:r>
        <w:rPr>
          <w:rFonts w:ascii="Times New Roman" w:hAnsi="Times New Roman"/>
          <w:sz w:val="24"/>
        </w:rPr>
        <w:tab/>
        <w:t>(кроме федеральной) собственности»;</w:t>
      </w:r>
    </w:p>
    <w:p w:rsidR="00E766E2" w:rsidRDefault="00BC0AFB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«Депозиты коммерческих предприятий и организаций, находящихся в </w:t>
      </w:r>
      <w:proofErr w:type="gramStart"/>
      <w:r>
        <w:rPr>
          <w:rFonts w:ascii="Times New Roman" w:hAnsi="Times New Roman"/>
          <w:sz w:val="24"/>
        </w:rPr>
        <w:t>государственной</w:t>
      </w:r>
      <w:proofErr w:type="gramEnd"/>
    </w:p>
    <w:p w:rsidR="00E766E2" w:rsidRDefault="00BC0AFB">
      <w:pPr>
        <w:widowControl/>
        <w:tabs>
          <w:tab w:val="left" w:pos="851"/>
          <w:tab w:val="left" w:pos="993"/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(кроме федеральной) собственности»;</w:t>
      </w:r>
    </w:p>
    <w:p w:rsidR="00E766E2" w:rsidRDefault="00BC0AFB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«Депозиты некомм</w:t>
      </w:r>
      <w:r>
        <w:rPr>
          <w:rFonts w:ascii="Times New Roman" w:hAnsi="Times New Roman"/>
          <w:sz w:val="24"/>
        </w:rPr>
        <w:t xml:space="preserve">ерческих организаций, находящихся </w:t>
      </w:r>
      <w:proofErr w:type="gramStart"/>
      <w:r>
        <w:rPr>
          <w:rFonts w:ascii="Times New Roman" w:hAnsi="Times New Roman"/>
          <w:sz w:val="24"/>
        </w:rPr>
        <w:t>в</w:t>
      </w:r>
      <w:proofErr w:type="gramEnd"/>
      <w:r>
        <w:rPr>
          <w:rFonts w:ascii="Times New Roman" w:hAnsi="Times New Roman"/>
          <w:sz w:val="24"/>
        </w:rPr>
        <w:t xml:space="preserve"> государственной (кроме федеральной) собственности»;</w:t>
      </w:r>
    </w:p>
    <w:p w:rsidR="00E766E2" w:rsidRDefault="00BC0AFB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«Депозиты негосударственных финансовых организаций»;</w:t>
      </w:r>
    </w:p>
    <w:p w:rsidR="00E766E2" w:rsidRDefault="00BC0AFB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«Депозиты негосударственных коммерческих предприятий и организаций»; 422 «Депозиты негосударственных некоммерческих</w:t>
      </w:r>
      <w:r>
        <w:rPr>
          <w:rFonts w:ascii="Times New Roman" w:hAnsi="Times New Roman"/>
          <w:sz w:val="24"/>
        </w:rPr>
        <w:t xml:space="preserve"> организаций»;</w:t>
      </w:r>
    </w:p>
    <w:p w:rsidR="00E766E2" w:rsidRDefault="00BC0AFB">
      <w:pPr>
        <w:widowControl/>
        <w:tabs>
          <w:tab w:val="left" w:pos="851"/>
          <w:tab w:val="left" w:pos="993"/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423 «Депозиты физических лиц»;</w:t>
      </w:r>
    </w:p>
    <w:p w:rsidR="00E766E2" w:rsidRDefault="00BC0AFB">
      <w:pPr>
        <w:widowControl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425 «Депозиты юридических лиц - нерезидентов»; 426 «Депозиты физических лиц - нерезидентов».</w:t>
      </w:r>
    </w:p>
    <w:p w:rsidR="00E766E2" w:rsidRDefault="00BC0AFB">
      <w:pPr>
        <w:widowControl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Каждый из указанных счетов подразделяется на счета второго порядка в зависимости от срока вложения средств:</w:t>
      </w:r>
    </w:p>
    <w:p w:rsidR="00E766E2" w:rsidRDefault="00BC0AFB">
      <w:pPr>
        <w:widowControl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01 - до </w:t>
      </w:r>
      <w:r>
        <w:rPr>
          <w:rFonts w:ascii="Times New Roman" w:hAnsi="Times New Roman"/>
          <w:sz w:val="24"/>
        </w:rPr>
        <w:t>востребования, 02 - на срок до 30 дней,</w:t>
      </w:r>
    </w:p>
    <w:p w:rsidR="00E766E2" w:rsidRDefault="00BC0AFB">
      <w:pPr>
        <w:widowControl/>
        <w:numPr>
          <w:ilvl w:val="0"/>
          <w:numId w:val="17"/>
        </w:numPr>
        <w:tabs>
          <w:tab w:val="left" w:pos="851"/>
        </w:tabs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 срок от 31 до 90 дней,</w:t>
      </w:r>
    </w:p>
    <w:p w:rsidR="00E766E2" w:rsidRDefault="00BC0AFB">
      <w:pPr>
        <w:widowControl/>
        <w:numPr>
          <w:ilvl w:val="0"/>
          <w:numId w:val="17"/>
        </w:numPr>
        <w:tabs>
          <w:tab w:val="left" w:pos="851"/>
        </w:tabs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 срок от 91 до 180 дней, 05 - на срок от 181 дня до I года, 06 - на срок от I года до 3 лет, 07 - на срок свыше 3 лет,</w:t>
      </w:r>
    </w:p>
    <w:p w:rsidR="00E766E2" w:rsidRDefault="00BC0AFB">
      <w:pPr>
        <w:widowControl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09 - для расчетов с использованием банковских карт.</w:t>
      </w:r>
    </w:p>
    <w:p w:rsidR="00E766E2" w:rsidRDefault="00BC0AFB">
      <w:pPr>
        <w:widowControl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Назначение ук</w:t>
      </w:r>
      <w:r>
        <w:rPr>
          <w:rFonts w:ascii="Times New Roman" w:hAnsi="Times New Roman"/>
          <w:sz w:val="24"/>
        </w:rPr>
        <w:t>азанных счетов сводится к учету на договорных условиях депозитов, вкладов, прочих привлеченных средств юридических и физических лиц, а также депонирование сумм для расчетов с использованием банковских карт. Все счета пассивные. Сальдо кредитовое означает з</w:t>
      </w:r>
      <w:r>
        <w:rPr>
          <w:rFonts w:ascii="Times New Roman" w:hAnsi="Times New Roman"/>
          <w:sz w:val="24"/>
        </w:rPr>
        <w:t>адолженность банка по привлеченным средствам. Оборот по кредиту отражает суммы, поступившие от владельцев депозитов или банковских карт для зачисления на их счета, а также проценты, начисленные по вкладам, если условиями договора предусмотрено их присоедин</w:t>
      </w:r>
      <w:r>
        <w:rPr>
          <w:rFonts w:ascii="Times New Roman" w:hAnsi="Times New Roman"/>
          <w:sz w:val="24"/>
        </w:rPr>
        <w:t>ение к сумме вклада.</w:t>
      </w:r>
    </w:p>
    <w:p w:rsidR="00E766E2" w:rsidRDefault="00BC0AFB">
      <w:pPr>
        <w:widowControl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дебету счетов отражается выплата сумм депозита, процентов и израсходованных сре</w:t>
      </w:r>
      <w:proofErr w:type="gramStart"/>
      <w:r>
        <w:rPr>
          <w:rFonts w:ascii="Times New Roman" w:hAnsi="Times New Roman"/>
          <w:sz w:val="24"/>
        </w:rPr>
        <w:t>дств пр</w:t>
      </w:r>
      <w:proofErr w:type="gramEnd"/>
      <w:r>
        <w:rPr>
          <w:rFonts w:ascii="Times New Roman" w:hAnsi="Times New Roman"/>
          <w:sz w:val="24"/>
        </w:rPr>
        <w:t>и использовании банковских карт.</w:t>
      </w:r>
    </w:p>
    <w:p w:rsidR="00E766E2" w:rsidRDefault="00BC0AFB">
      <w:pPr>
        <w:widowControl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аналитическом учете ведут лицевые счета по вкладчикам, срокам привлечения, размерам процентных ставок, видал; в</w:t>
      </w:r>
      <w:r>
        <w:rPr>
          <w:rFonts w:ascii="Times New Roman" w:hAnsi="Times New Roman"/>
          <w:sz w:val="24"/>
        </w:rPr>
        <w:t>алют владельцев средств и видам банковских карт.</w:t>
      </w:r>
    </w:p>
    <w:p w:rsidR="00E766E2" w:rsidRDefault="00BC0AFB">
      <w:pPr>
        <w:widowControl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бухгалтерском учете по депозитным операциям составляется следующая корреспонденция счетов: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72"/>
        <w:gridCol w:w="1416"/>
        <w:gridCol w:w="1362"/>
      </w:tblGrid>
      <w:tr w:rsidR="00E766E2">
        <w:trPr>
          <w:trHeight w:val="20"/>
        </w:trPr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операции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 w:rsidR="00E766E2">
        <w:trPr>
          <w:trHeight w:val="20"/>
        </w:trPr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66E2" w:rsidRDefault="00BC0AF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Согласно депозитным договорам открыты депозитные счета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66E2" w:rsidRDefault="00E766E2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66E2" w:rsidRDefault="00E766E2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66E2">
        <w:trPr>
          <w:trHeight w:val="20"/>
        </w:trPr>
        <w:tc>
          <w:tcPr>
            <w:tcW w:w="67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66E2" w:rsidRDefault="00BC0AF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юридическим лицам: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66E2" w:rsidRDefault="00BC0AF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40702</w:t>
            </w:r>
          </w:p>
        </w:tc>
        <w:tc>
          <w:tcPr>
            <w:tcW w:w="13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66E2" w:rsidRDefault="00E766E2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66E2">
        <w:trPr>
          <w:trHeight w:val="20"/>
        </w:trPr>
        <w:tc>
          <w:tcPr>
            <w:tcW w:w="67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66E2" w:rsidRDefault="00BC0AF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рублях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66E2" w:rsidRDefault="00BC0AF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30110</w:t>
            </w:r>
          </w:p>
        </w:tc>
        <w:tc>
          <w:tcPr>
            <w:tcW w:w="13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66E2" w:rsidRDefault="00BC0AF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410-425</w:t>
            </w:r>
          </w:p>
        </w:tc>
      </w:tr>
      <w:tr w:rsidR="00E766E2">
        <w:trPr>
          <w:trHeight w:val="20"/>
        </w:trPr>
        <w:tc>
          <w:tcPr>
            <w:tcW w:w="6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иностранной валюте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30114</w:t>
            </w:r>
          </w:p>
        </w:tc>
        <w:tc>
          <w:tcPr>
            <w:tcW w:w="1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E766E2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66E2">
        <w:trPr>
          <w:trHeight w:val="20"/>
        </w:trPr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Зачислены денежные средства по депозитным договорам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20202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423, 426</w:t>
            </w:r>
          </w:p>
        </w:tc>
      </w:tr>
      <w:tr w:rsidR="00E766E2">
        <w:trPr>
          <w:trHeight w:val="20"/>
        </w:trPr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физическими лицами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30102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E766E2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66E2">
        <w:trPr>
          <w:trHeight w:val="20"/>
        </w:trPr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 Открыты депозитные счета другим банкам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30102,</w:t>
            </w:r>
          </w:p>
          <w:p w:rsidR="00E766E2" w:rsidRDefault="00BC0AF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301014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31501,</w:t>
            </w:r>
          </w:p>
          <w:p w:rsidR="00E766E2" w:rsidRDefault="00BC0AF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31601</w:t>
            </w:r>
          </w:p>
        </w:tc>
      </w:tr>
      <w:tr w:rsidR="00E766E2">
        <w:trPr>
          <w:trHeight w:val="20"/>
        </w:trPr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4. Начислены проценты по </w:t>
            </w:r>
            <w:r>
              <w:rPr>
                <w:rFonts w:ascii="Times New Roman" w:hAnsi="Times New Roman"/>
                <w:sz w:val="24"/>
              </w:rPr>
              <w:t>депозитным вкладам юридических лиц физических лиц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70202</w:t>
            </w:r>
          </w:p>
          <w:p w:rsidR="00E766E2" w:rsidRDefault="00BC0AF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70203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410-426</w:t>
            </w:r>
          </w:p>
        </w:tc>
      </w:tr>
      <w:tr w:rsidR="00E766E2">
        <w:trPr>
          <w:trHeight w:val="20"/>
        </w:trPr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66E2" w:rsidRDefault="00BC0AF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 Возврат депозитов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66E2" w:rsidRDefault="00BC0AF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423, 426,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66E2" w:rsidRDefault="00BC0AF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20202,</w:t>
            </w:r>
          </w:p>
        </w:tc>
      </w:tr>
      <w:tr w:rsidR="00E766E2">
        <w:trPr>
          <w:trHeight w:val="20"/>
        </w:trPr>
        <w:tc>
          <w:tcPr>
            <w:tcW w:w="67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66E2" w:rsidRDefault="00E766E2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66E2" w:rsidRDefault="00BC0AF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421, 425</w:t>
            </w:r>
          </w:p>
        </w:tc>
        <w:tc>
          <w:tcPr>
            <w:tcW w:w="13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66E2" w:rsidRDefault="00BC0AF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40702,</w:t>
            </w:r>
          </w:p>
        </w:tc>
      </w:tr>
      <w:tr w:rsidR="00E766E2">
        <w:trPr>
          <w:trHeight w:val="20"/>
        </w:trPr>
        <w:tc>
          <w:tcPr>
            <w:tcW w:w="67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66E2" w:rsidRDefault="00E766E2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66E2" w:rsidRDefault="00E766E2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66E2" w:rsidRDefault="00BC0AF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30110,</w:t>
            </w:r>
          </w:p>
        </w:tc>
      </w:tr>
      <w:tr w:rsidR="00E766E2">
        <w:trPr>
          <w:trHeight w:val="20"/>
        </w:trPr>
        <w:tc>
          <w:tcPr>
            <w:tcW w:w="6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E766E2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E766E2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30114</w:t>
            </w:r>
          </w:p>
        </w:tc>
      </w:tr>
      <w:tr w:rsidR="00E766E2">
        <w:trPr>
          <w:trHeight w:val="20"/>
        </w:trPr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66E2" w:rsidRDefault="00BC0AF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 Зачислены денежные средства на открытие банковских карт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66E2" w:rsidRDefault="00BC0AF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40702,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66E2" w:rsidRDefault="00BC0AF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42108,</w:t>
            </w:r>
          </w:p>
        </w:tc>
      </w:tr>
      <w:tr w:rsidR="00E766E2">
        <w:trPr>
          <w:trHeight w:val="20"/>
        </w:trPr>
        <w:tc>
          <w:tcPr>
            <w:tcW w:w="67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66E2" w:rsidRDefault="00E766E2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66E2" w:rsidRDefault="00BC0AF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30102,</w:t>
            </w:r>
          </w:p>
        </w:tc>
        <w:tc>
          <w:tcPr>
            <w:tcW w:w="13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66E2" w:rsidRDefault="00BC0AF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42508,</w:t>
            </w:r>
          </w:p>
        </w:tc>
      </w:tr>
      <w:tr w:rsidR="00E766E2">
        <w:trPr>
          <w:trHeight w:val="20"/>
        </w:trPr>
        <w:tc>
          <w:tcPr>
            <w:tcW w:w="67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66E2" w:rsidRDefault="00E766E2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66E2" w:rsidRDefault="00BC0AF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20203</w:t>
            </w:r>
          </w:p>
        </w:tc>
        <w:tc>
          <w:tcPr>
            <w:tcW w:w="13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66E2" w:rsidRDefault="00BC0AF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42308,</w:t>
            </w:r>
          </w:p>
        </w:tc>
      </w:tr>
      <w:tr w:rsidR="00E766E2">
        <w:trPr>
          <w:trHeight w:val="20"/>
        </w:trPr>
        <w:tc>
          <w:tcPr>
            <w:tcW w:w="6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E766E2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E766E2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42608</w:t>
            </w:r>
          </w:p>
        </w:tc>
      </w:tr>
      <w:tr w:rsidR="00E766E2">
        <w:trPr>
          <w:trHeight w:val="20"/>
        </w:trPr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66E2" w:rsidRDefault="00BC0AF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 Выдано наличными владельцам банковских карт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66E2" w:rsidRDefault="00BC0AF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42108,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66E2" w:rsidRDefault="00BC0AF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20202</w:t>
            </w:r>
          </w:p>
        </w:tc>
      </w:tr>
      <w:tr w:rsidR="00E766E2">
        <w:trPr>
          <w:trHeight w:val="20"/>
        </w:trPr>
        <w:tc>
          <w:tcPr>
            <w:tcW w:w="67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66E2" w:rsidRDefault="00E766E2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66E2" w:rsidRDefault="00BC0AF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42508,</w:t>
            </w:r>
          </w:p>
        </w:tc>
        <w:tc>
          <w:tcPr>
            <w:tcW w:w="13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66E2" w:rsidRDefault="00E766E2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66E2">
        <w:trPr>
          <w:trHeight w:val="20"/>
        </w:trPr>
        <w:tc>
          <w:tcPr>
            <w:tcW w:w="67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66E2" w:rsidRDefault="00E766E2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66E2" w:rsidRDefault="00BC0AF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42308,</w:t>
            </w:r>
          </w:p>
        </w:tc>
        <w:tc>
          <w:tcPr>
            <w:tcW w:w="13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66E2" w:rsidRDefault="00E766E2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66E2">
        <w:trPr>
          <w:trHeight w:val="20"/>
        </w:trPr>
        <w:tc>
          <w:tcPr>
            <w:tcW w:w="6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E766E2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42608</w:t>
            </w:r>
          </w:p>
        </w:tc>
        <w:tc>
          <w:tcPr>
            <w:tcW w:w="1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E766E2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66E2">
        <w:trPr>
          <w:trHeight w:val="20"/>
        </w:trPr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66E2" w:rsidRDefault="00BC0AF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 Зачислено в пополнение банковских карт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66E2" w:rsidRDefault="00BC0AF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40702,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66E2" w:rsidRDefault="00BC0AF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42108,</w:t>
            </w:r>
          </w:p>
        </w:tc>
      </w:tr>
      <w:tr w:rsidR="00E766E2">
        <w:trPr>
          <w:trHeight w:val="20"/>
        </w:trPr>
        <w:tc>
          <w:tcPr>
            <w:tcW w:w="6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E766E2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20202</w:t>
            </w:r>
          </w:p>
        </w:tc>
        <w:tc>
          <w:tcPr>
            <w:tcW w:w="1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42308</w:t>
            </w:r>
          </w:p>
        </w:tc>
      </w:tr>
      <w:tr w:rsidR="00E766E2">
        <w:trPr>
          <w:trHeight w:val="20"/>
        </w:trPr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66E2" w:rsidRDefault="00BC0AF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Списана сумма комиссии за обслуживание банковских карт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66E2" w:rsidRDefault="00BC0AF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42108,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66E2" w:rsidRDefault="00BC0AF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70107</w:t>
            </w:r>
          </w:p>
        </w:tc>
      </w:tr>
      <w:tr w:rsidR="00E766E2">
        <w:trPr>
          <w:trHeight w:val="20"/>
        </w:trPr>
        <w:tc>
          <w:tcPr>
            <w:tcW w:w="67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66E2" w:rsidRDefault="00E766E2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66E2" w:rsidRDefault="00BC0AF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42508,</w:t>
            </w:r>
          </w:p>
        </w:tc>
        <w:tc>
          <w:tcPr>
            <w:tcW w:w="13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66E2" w:rsidRDefault="00E766E2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66E2">
        <w:trPr>
          <w:trHeight w:val="20"/>
        </w:trPr>
        <w:tc>
          <w:tcPr>
            <w:tcW w:w="67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66E2" w:rsidRDefault="00E766E2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66E2" w:rsidRDefault="00BC0AF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42308,</w:t>
            </w:r>
          </w:p>
        </w:tc>
        <w:tc>
          <w:tcPr>
            <w:tcW w:w="13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66E2" w:rsidRDefault="00E766E2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66E2">
        <w:trPr>
          <w:trHeight w:val="20"/>
        </w:trPr>
        <w:tc>
          <w:tcPr>
            <w:tcW w:w="6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E766E2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42608</w:t>
            </w:r>
          </w:p>
        </w:tc>
        <w:tc>
          <w:tcPr>
            <w:tcW w:w="1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E766E2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766E2" w:rsidRDefault="00E766E2">
      <w:pPr>
        <w:widowControl/>
        <w:spacing w:line="276" w:lineRule="auto"/>
        <w:jc w:val="both"/>
        <w:rPr>
          <w:rFonts w:ascii="Times New Roman" w:hAnsi="Times New Roman"/>
          <w:sz w:val="24"/>
        </w:rPr>
      </w:pPr>
    </w:p>
    <w:p w:rsidR="00E766E2" w:rsidRDefault="00BC0AFB">
      <w:pPr>
        <w:spacing w:line="276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Задания к практическому занятию</w:t>
      </w:r>
    </w:p>
    <w:p w:rsidR="00E766E2" w:rsidRDefault="00BC0AFB">
      <w:pPr>
        <w:widowControl/>
        <w:tabs>
          <w:tab w:val="left" w:pos="561"/>
        </w:tabs>
        <w:spacing w:line="276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Расчет суммы процентов по вкладам физических лиц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Составление проводок по операциям вкладов юридических лиц в бухучете.</w:t>
      </w:r>
    </w:p>
    <w:p w:rsidR="00E766E2" w:rsidRDefault="00BC0AFB">
      <w:pPr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3. Задача </w:t>
      </w:r>
      <w:r>
        <w:rPr>
          <w:rFonts w:ascii="Times New Roman" w:hAnsi="Times New Roman"/>
          <w:b/>
          <w:sz w:val="24"/>
        </w:rPr>
        <w:t xml:space="preserve"> 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коммерческом банке «Лидер» создается резервный фонд и фонды специального назначения. 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Составьте бухгалтерские проводки по формированию фондов. 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Назовите возможные направления их использования.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Задача</w:t>
      </w:r>
      <w:proofErr w:type="gramStart"/>
      <w:r>
        <w:rPr>
          <w:rFonts w:ascii="Times New Roman" w:hAnsi="Times New Roman"/>
          <w:sz w:val="24"/>
        </w:rPr>
        <w:t xml:space="preserve"> .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коммерческий банк «Европа» 01.09 поступи</w:t>
      </w:r>
      <w:r>
        <w:rPr>
          <w:rFonts w:ascii="Times New Roman" w:hAnsi="Times New Roman"/>
          <w:sz w:val="24"/>
        </w:rPr>
        <w:t xml:space="preserve">ло наличными: 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от фабрики «Звезда» (расчетный счет №40502810700000000013) невыплаченная заработная плата – 2200 руб.; 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от кооперативного предприятия «Луч» (расчетный счет №40702810400000000324) выручка от реализации сельскохозяйственной продукции – 670</w:t>
      </w:r>
      <w:r>
        <w:rPr>
          <w:rFonts w:ascii="Times New Roman" w:hAnsi="Times New Roman"/>
          <w:sz w:val="24"/>
        </w:rPr>
        <w:t xml:space="preserve"> 000 руб.; 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от сотрудника банка А. К. Ивановой сумма неизрасходованного аванса, выданная ей ранее на хозяйственные нужды, – 1200 руб.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Экономистом учетно-операционного отдела составлен приходный кассовый журнал. Его данные сверены со справкой кассира </w:t>
      </w:r>
      <w:r>
        <w:rPr>
          <w:rFonts w:ascii="Times New Roman" w:hAnsi="Times New Roman"/>
          <w:sz w:val="24"/>
        </w:rPr>
        <w:t>приходной кассы.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Охарактеризуйте документооборот по приему наличных денег в кассу банка. 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Заполните приходный кассовый журнал. 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Составьте бухгалтерские проводки. 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Задача. 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В течение дня коммерческим банком совершены кассовые операции по приему </w:t>
      </w:r>
      <w:r>
        <w:rPr>
          <w:rFonts w:ascii="Times New Roman" w:hAnsi="Times New Roman"/>
          <w:sz w:val="24"/>
        </w:rPr>
        <w:t>наличных денег в сумме 434 500 руб., по выдаче – в сумме 8 230 руб. Остаток денег в кассе на начало дня – 1 137 580 руб. Лимит кассы – 1 150 000 руб. Определите остаток кассы на конец дня, сравните его с лимитом кассы;</w:t>
      </w:r>
      <w:proofErr w:type="gramEnd"/>
      <w:r>
        <w:rPr>
          <w:rFonts w:ascii="Times New Roman" w:hAnsi="Times New Roman"/>
          <w:sz w:val="24"/>
        </w:rPr>
        <w:t xml:space="preserve"> изложите действия, которые должен пре</w:t>
      </w:r>
      <w:r>
        <w:rPr>
          <w:rFonts w:ascii="Times New Roman" w:hAnsi="Times New Roman"/>
          <w:sz w:val="24"/>
        </w:rPr>
        <w:t xml:space="preserve">дпринять банк для урегулирования остатка кассы. </w:t>
      </w:r>
    </w:p>
    <w:p w:rsidR="00E766E2" w:rsidRDefault="00BC0AFB">
      <w:pPr>
        <w:numPr>
          <w:ilvl w:val="0"/>
          <w:numId w:val="9"/>
        </w:numPr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Задача</w:t>
      </w:r>
      <w:proofErr w:type="gramStart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:rsidR="00E766E2" w:rsidRDefault="00BC0AF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По расчетному счет</w:t>
      </w:r>
      <w:proofErr w:type="gramStart"/>
      <w:r>
        <w:rPr>
          <w:rFonts w:ascii="Times New Roman" w:hAnsi="Times New Roman"/>
          <w:sz w:val="24"/>
        </w:rPr>
        <w:t>у ООО</w:t>
      </w:r>
      <w:proofErr w:type="gramEnd"/>
      <w:r>
        <w:rPr>
          <w:rFonts w:ascii="Times New Roman" w:hAnsi="Times New Roman"/>
          <w:sz w:val="24"/>
        </w:rPr>
        <w:t xml:space="preserve"> «Заря» в АКБ «Меркурий» 20.01.06 года были совершены следующие операции, приведенные в таблице 1: </w:t>
      </w:r>
    </w:p>
    <w:p w:rsidR="00E766E2" w:rsidRDefault="00BC0AFB">
      <w:pPr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Таблица 1 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Хозяйственные операции по движению денежных средств на расчетно</w:t>
      </w:r>
      <w:r>
        <w:rPr>
          <w:rFonts w:ascii="Times New Roman" w:hAnsi="Times New Roman"/>
          <w:sz w:val="24"/>
        </w:rPr>
        <w:t xml:space="preserve">м счете ООО «Заря» в АКБ «Меркурий»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1418"/>
        <w:gridCol w:w="1134"/>
        <w:gridCol w:w="1099"/>
      </w:tblGrid>
      <w:tr w:rsidR="00E766E2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операции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Сумма, </w:t>
            </w: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 руб.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Корреспонден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ция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счетов</w:t>
            </w:r>
          </w:p>
        </w:tc>
      </w:tr>
      <w:tr w:rsidR="00E766E2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/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 w:rsidR="00E766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денежному чеку выданы наличные деньги на заработную плату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69 000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40702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20202</w:t>
            </w:r>
          </w:p>
        </w:tc>
      </w:tr>
      <w:tr w:rsidR="00E766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Оплачена банковская комиссия за кассовое о</w:t>
            </w:r>
            <w:r>
              <w:rPr>
                <w:rFonts w:ascii="Times New Roman" w:hAnsi="Times New Roman"/>
                <w:sz w:val="24"/>
              </w:rPr>
              <w:t>бслуживание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40702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70107</w:t>
            </w:r>
          </w:p>
        </w:tc>
      </w:tr>
      <w:tr w:rsidR="00E766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платежному поручению перечислен налог в 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8 000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40702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30102</w:t>
            </w:r>
          </w:p>
        </w:tc>
      </w:tr>
      <w:tr w:rsidR="00E766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Оплачено платежное поручение в адрес иногороднего продавца товарно-материальных ценностей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72 580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40702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30102</w:t>
            </w:r>
          </w:p>
        </w:tc>
      </w:tr>
      <w:tr w:rsidR="00E766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Согласно заявлению </w:t>
            </w:r>
            <w:r>
              <w:rPr>
                <w:rFonts w:ascii="Times New Roman" w:hAnsi="Times New Roman"/>
                <w:sz w:val="24"/>
              </w:rPr>
              <w:t>клиента открыт аккредитив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20 000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40702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40901</w:t>
            </w:r>
          </w:p>
        </w:tc>
      </w:tr>
      <w:tr w:rsidR="00E766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мемориальному ордеру зачислен остаток неиспользованного аккредитива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8 800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40901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40702</w:t>
            </w:r>
          </w:p>
        </w:tc>
      </w:tr>
      <w:tr w:rsidR="00E766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срочному обязательству перечислены средства на погашение кредита, выданного на полгода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40702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E766E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45205</w:t>
            </w:r>
          </w:p>
        </w:tc>
      </w:tr>
    </w:tbl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Задание: Составьте бухгалтерские проводки по перечисленным операциям.</w:t>
      </w:r>
    </w:p>
    <w:p w:rsidR="00E766E2" w:rsidRDefault="00E766E2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E766E2" w:rsidRDefault="00BC0AFB">
      <w:pPr>
        <w:spacing w:line="276" w:lineRule="auto"/>
        <w:ind w:firstLine="709"/>
        <w:jc w:val="center"/>
        <w:outlineLvl w:val="0"/>
        <w:rPr>
          <w:rFonts w:ascii="Times New Roman" w:hAnsi="Times New Roman"/>
          <w:b/>
          <w:sz w:val="24"/>
        </w:rPr>
      </w:pPr>
      <w:bookmarkStart w:id="8" w:name="__RefHeading___8"/>
      <w:bookmarkEnd w:id="8"/>
      <w:r>
        <w:rPr>
          <w:rFonts w:ascii="Times New Roman" w:hAnsi="Times New Roman"/>
          <w:b/>
          <w:sz w:val="24"/>
        </w:rPr>
        <w:t>ПРАКТИЧЕСКАЯ ПОДГОТОВКА 7. (2 часа)</w:t>
      </w:r>
      <w:r>
        <w:rPr>
          <w:rFonts w:ascii="Times New Roman" w:hAnsi="Times New Roman"/>
          <w:b/>
          <w:sz w:val="24"/>
        </w:rPr>
        <w:br/>
        <w:t>Тема 2.2. Учет уставного капитала и фондов банка</w:t>
      </w:r>
    </w:p>
    <w:p w:rsidR="00E766E2" w:rsidRDefault="00BC0AFB">
      <w:pPr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Алгоритм выполнения работы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Уставный капитал – один из основных собственных источников </w:t>
      </w:r>
      <w:r>
        <w:rPr>
          <w:rFonts w:ascii="Times New Roman" w:hAnsi="Times New Roman"/>
          <w:sz w:val="24"/>
        </w:rPr>
        <w:t>хозяйственных средств и ресурсов банка. На его основе начинается процесс организации банка как юридического лица.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Инвестирование в коммерческий банк может производиться юридическими и физическими лицами путем приобретения акций или долей в его уставном кап</w:t>
      </w:r>
      <w:r>
        <w:rPr>
          <w:rFonts w:ascii="Times New Roman" w:hAnsi="Times New Roman"/>
          <w:sz w:val="24"/>
        </w:rPr>
        <w:t>итале. Различают акционерные банки, т.е. созданные в форме акционерного общества, и не акционерные банки, созданные как общества с ограниченной ответственностью.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Высшим органом управления банком является общее собрание акционеров или общее собрание участни</w:t>
      </w:r>
      <w:r>
        <w:rPr>
          <w:rFonts w:ascii="Times New Roman" w:hAnsi="Times New Roman"/>
          <w:sz w:val="24"/>
        </w:rPr>
        <w:t>ков. К исключительной компетенции общего собрания относятся вопросы:</w:t>
      </w:r>
    </w:p>
    <w:p w:rsidR="00E766E2" w:rsidRDefault="00BC0AFB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ab/>
        <w:t>внесение изменений и дополнений в устав общества или его новой редакции;</w:t>
      </w:r>
    </w:p>
    <w:p w:rsidR="00E766E2" w:rsidRDefault="00BC0AFB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ab/>
        <w:t>реорганизация и ликвидация общества;</w:t>
      </w:r>
    </w:p>
    <w:p w:rsidR="00E766E2" w:rsidRDefault="00BC0AFB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ab/>
        <w:t>избрание совета директоров;</w:t>
      </w:r>
    </w:p>
    <w:p w:rsidR="00E766E2" w:rsidRDefault="00BC0AFB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ab/>
        <w:t>увеличение, уменьшение уставного капитала</w:t>
      </w:r>
      <w:r>
        <w:rPr>
          <w:rFonts w:ascii="Times New Roman" w:hAnsi="Times New Roman"/>
          <w:sz w:val="24"/>
        </w:rPr>
        <w:t>;</w:t>
      </w:r>
    </w:p>
    <w:p w:rsidR="00E766E2" w:rsidRDefault="00BC0AFB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ab/>
        <w:t>избрание исполнительного органа общества;</w:t>
      </w:r>
    </w:p>
    <w:p w:rsidR="00E766E2" w:rsidRDefault="00BC0AFB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ab/>
        <w:t>избрание членов ревизионной комиссии;</w:t>
      </w:r>
    </w:p>
    <w:p w:rsidR="00E766E2" w:rsidRDefault="00BC0AFB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ab/>
        <w:t>утверждение внешнего аудитора;</w:t>
      </w:r>
    </w:p>
    <w:p w:rsidR="00E766E2" w:rsidRDefault="00BC0AFB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ab/>
        <w:t>утверждение годового отчета, бухгалтерских балансов, распределение прибыли, совершение крупных сделок и др.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Исполнительным органом явля</w:t>
      </w:r>
      <w:r>
        <w:rPr>
          <w:rFonts w:ascii="Times New Roman" w:hAnsi="Times New Roman"/>
          <w:sz w:val="24"/>
        </w:rPr>
        <w:t>ется правление банка во главе с председателем правления банка. Правление в своей деятельности подчинено общему собранию акционеров или участников банка.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Государственный банк России и его территориальные управления с момента образования коммерческого банка </w:t>
      </w:r>
      <w:r>
        <w:rPr>
          <w:rFonts w:ascii="Times New Roman" w:hAnsi="Times New Roman"/>
          <w:sz w:val="24"/>
        </w:rPr>
        <w:t xml:space="preserve">осуществляют постоянный </w:t>
      </w:r>
      <w:proofErr w:type="gramStart"/>
      <w:r>
        <w:rPr>
          <w:rFonts w:ascii="Times New Roman" w:hAnsi="Times New Roman"/>
          <w:sz w:val="24"/>
        </w:rPr>
        <w:t>контроль за</w:t>
      </w:r>
      <w:proofErr w:type="gramEnd"/>
      <w:r>
        <w:rPr>
          <w:rFonts w:ascii="Times New Roman" w:hAnsi="Times New Roman"/>
          <w:sz w:val="24"/>
        </w:rPr>
        <w:t xml:space="preserve"> его деятельностью, ограничивая степень риска в их работе и снижая вероятность его банкротства. С этой целью разработаны экономические нормативы, всесторонне характеризующие финансовое состояние, положение коммерческого б</w:t>
      </w:r>
      <w:r>
        <w:rPr>
          <w:rFonts w:ascii="Times New Roman" w:hAnsi="Times New Roman"/>
          <w:sz w:val="24"/>
        </w:rPr>
        <w:t>анка, которые следует соблюдать для обеспечения стабильной и надежной работы банка. В их объеме банк ежемесячно отчитывается перед главным территориальным управлением Банка России.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Федеральным законом «О Центральном банке Российской Федера</w:t>
      </w:r>
      <w:r>
        <w:rPr>
          <w:rFonts w:ascii="Times New Roman" w:hAnsi="Times New Roman"/>
          <w:sz w:val="24"/>
        </w:rPr>
        <w:t>ции» (Банка России) с последующими дополнениями и изменениями, а также инструкцией ЦБ РФ № 1 «О порядке регулирования деятельности банков» установлены следующие экономические нормативы:</w:t>
      </w:r>
    </w:p>
    <w:p w:rsidR="00E766E2" w:rsidRDefault="00BC0AFB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минимальный размер уставного капитала для вновь создаваемых банков;</w:t>
      </w:r>
    </w:p>
    <w:p w:rsidR="00E766E2" w:rsidRDefault="00BC0AFB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</w:t>
      </w:r>
      <w:r>
        <w:rPr>
          <w:rFonts w:ascii="Times New Roman" w:hAnsi="Times New Roman"/>
          <w:sz w:val="24"/>
        </w:rPr>
        <w:t>нимальный размер собственных средств (капитала) для действующих банков;</w:t>
      </w:r>
    </w:p>
    <w:p w:rsidR="00E766E2" w:rsidRDefault="00BC0AFB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норматив достаточности капитала;</w:t>
      </w:r>
    </w:p>
    <w:p w:rsidR="00E766E2" w:rsidRDefault="00BC0AFB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нормативы ликвидности банков;</w:t>
      </w:r>
    </w:p>
    <w:p w:rsidR="00E766E2" w:rsidRDefault="00BC0AFB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максимальный размер риска на одного заемщика или группу связанных заемщиков;</w:t>
      </w:r>
    </w:p>
    <w:p w:rsidR="00E766E2" w:rsidRDefault="00BC0AFB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максимальный размер крупных кредитных </w:t>
      </w:r>
      <w:r>
        <w:rPr>
          <w:rFonts w:ascii="Times New Roman" w:hAnsi="Times New Roman"/>
          <w:sz w:val="24"/>
        </w:rPr>
        <w:t>рисков;</w:t>
      </w:r>
    </w:p>
    <w:p w:rsidR="00E766E2" w:rsidRDefault="00BC0AFB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максимальный размер риска на одного кредитора (вкладчика);</w:t>
      </w:r>
    </w:p>
    <w:p w:rsidR="00E766E2" w:rsidRDefault="00BC0AFB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максимальный размер кредитов, гарантий и поручительств, предоставленных банком своим участникам (акционерам (пайщикам) и инсайдерам);</w:t>
      </w:r>
    </w:p>
    <w:p w:rsidR="00E766E2" w:rsidRDefault="00BC0AFB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максимальный размер привлеченных денежных вкладов (депо</w:t>
      </w:r>
      <w:r>
        <w:rPr>
          <w:rFonts w:ascii="Times New Roman" w:hAnsi="Times New Roman"/>
          <w:sz w:val="24"/>
        </w:rPr>
        <w:t>зитов) населения;</w:t>
      </w:r>
    </w:p>
    <w:p w:rsidR="00E766E2" w:rsidRDefault="00BC0AFB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максимальный размер вексельных обязательств банка;</w:t>
      </w:r>
    </w:p>
    <w:p w:rsidR="00E766E2" w:rsidRDefault="00BC0AFB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норматив использования собственных средств банков для приобретения долей (акций) других юридических лиц.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Так, указанной инструкцией предусмотрено, что минимальный размер собственных средс</w:t>
      </w:r>
      <w:r>
        <w:rPr>
          <w:rFonts w:ascii="Times New Roman" w:hAnsi="Times New Roman"/>
          <w:sz w:val="24"/>
        </w:rPr>
        <w:t xml:space="preserve">тв (капитала) банков устанавливается соответственно (для вновь создаваемого банка): на 1 января 1998 г. в сумме, эквивалентной 4,0 </w:t>
      </w:r>
      <w:proofErr w:type="gramStart"/>
      <w:r>
        <w:rPr>
          <w:rFonts w:ascii="Times New Roman" w:hAnsi="Times New Roman"/>
          <w:sz w:val="24"/>
        </w:rPr>
        <w:t>млн</w:t>
      </w:r>
      <w:proofErr w:type="gramEnd"/>
      <w:r>
        <w:rPr>
          <w:rFonts w:ascii="Times New Roman" w:hAnsi="Times New Roman"/>
          <w:sz w:val="24"/>
        </w:rPr>
        <w:t xml:space="preserve"> ЭКЮ; на 1 июля 1998 г. – 5,0 млн ЭКЮ. Минимальный размер собственных средств (капитала) банка, определенных как сумма уст</w:t>
      </w:r>
      <w:r>
        <w:rPr>
          <w:rFonts w:ascii="Times New Roman" w:hAnsi="Times New Roman"/>
          <w:sz w:val="24"/>
        </w:rPr>
        <w:t xml:space="preserve">авного капитала, фондов банка и нераспределенной прибыли, начиная с 01.01.99 г. устанавливается в сумме, эквивалентной 5 </w:t>
      </w:r>
      <w:proofErr w:type="gramStart"/>
      <w:r>
        <w:rPr>
          <w:rFonts w:ascii="Times New Roman" w:hAnsi="Times New Roman"/>
          <w:sz w:val="24"/>
        </w:rPr>
        <w:t>млн</w:t>
      </w:r>
      <w:proofErr w:type="gramEnd"/>
      <w:r>
        <w:rPr>
          <w:rFonts w:ascii="Times New Roman" w:hAnsi="Times New Roman"/>
          <w:sz w:val="24"/>
        </w:rPr>
        <w:t xml:space="preserve"> ЭКЮ. Банки, размер собственных средств (капитала) которых составляет сумму, эквивалентную величине от 1 до 5 </w:t>
      </w:r>
      <w:proofErr w:type="gramStart"/>
      <w:r>
        <w:rPr>
          <w:rFonts w:ascii="Times New Roman" w:hAnsi="Times New Roman"/>
          <w:sz w:val="24"/>
        </w:rPr>
        <w:t>млн</w:t>
      </w:r>
      <w:proofErr w:type="gramEnd"/>
      <w:r>
        <w:rPr>
          <w:rFonts w:ascii="Times New Roman" w:hAnsi="Times New Roman"/>
          <w:sz w:val="24"/>
        </w:rPr>
        <w:t xml:space="preserve"> ЭКЮ, с 01.01.99 г.</w:t>
      </w:r>
      <w:r>
        <w:rPr>
          <w:rFonts w:ascii="Times New Roman" w:hAnsi="Times New Roman"/>
          <w:sz w:val="24"/>
        </w:rPr>
        <w:t xml:space="preserve"> не могут: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проводить банковские операции за пределами Российской Федерации (кроме открытия и ведения корреспондентских счетов в банках-нерезидентах для осуществления расчетов по поручению физических и юридических лиц);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осуществлять операции по привле</w:t>
      </w:r>
      <w:r>
        <w:rPr>
          <w:rFonts w:ascii="Times New Roman" w:hAnsi="Times New Roman"/>
          <w:sz w:val="24"/>
        </w:rPr>
        <w:t>чению и размещению драгоценных металлов; в) открывать филиалы и создавать дочерние организации за рубежом;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принимать участие в капитале кредитных организаций на сумму, превышающую 25%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капитала этих кредитных организаций.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Учет уставного капитала осуществ</w:t>
      </w:r>
      <w:r>
        <w:rPr>
          <w:rFonts w:ascii="Times New Roman" w:hAnsi="Times New Roman"/>
          <w:sz w:val="24"/>
        </w:rPr>
        <w:t>ляется на счетах:</w:t>
      </w:r>
    </w:p>
    <w:p w:rsidR="00E766E2" w:rsidRDefault="00BC0AFB">
      <w:pPr>
        <w:numPr>
          <w:ilvl w:val="0"/>
          <w:numId w:val="19"/>
        </w:numPr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«Уставный капитал акционерных банков, сформированный за счет обыкновенных акций», принадлежащих: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10201 – Российской Федерации,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10202 – субъектам Российской Федерации и местным органам власти, 10203 – государственным предприятиям и организ</w:t>
      </w:r>
      <w:r>
        <w:rPr>
          <w:rFonts w:ascii="Times New Roman" w:hAnsi="Times New Roman"/>
          <w:sz w:val="24"/>
        </w:rPr>
        <w:t>ациям,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10204 – негосударственным организациям, 10205 – физическим лицам,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10206 – нерезидентам.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Держатели обыкновенных акций имеют право голоса, но могут не получать дивидендов, если финансовое состояние банка не позволяет их начислять и выплачивать;</w:t>
      </w:r>
    </w:p>
    <w:p w:rsidR="00E766E2" w:rsidRDefault="00BC0AFB">
      <w:pPr>
        <w:numPr>
          <w:ilvl w:val="0"/>
          <w:numId w:val="19"/>
        </w:numPr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«Устав</w:t>
      </w:r>
      <w:r>
        <w:rPr>
          <w:rFonts w:ascii="Times New Roman" w:hAnsi="Times New Roman"/>
          <w:sz w:val="24"/>
        </w:rPr>
        <w:t>ный капитал акционерных банков, сформированный за счет привилегированных акций». Капитал сгруппирован по принадлежности на счетах второго порядка в той же расшифровке, что и по счету № 102.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привилегированным акциям устанавливается фиксированный, заранее</w:t>
      </w:r>
      <w:r>
        <w:rPr>
          <w:rFonts w:ascii="Times New Roman" w:hAnsi="Times New Roman"/>
          <w:sz w:val="24"/>
        </w:rPr>
        <w:t xml:space="preserve"> определенный дивиденд, но без права голоса на общем собрании акционеров;</w:t>
      </w:r>
    </w:p>
    <w:p w:rsidR="00E766E2" w:rsidRDefault="00BC0AFB">
      <w:pPr>
        <w:numPr>
          <w:ilvl w:val="0"/>
          <w:numId w:val="19"/>
        </w:numPr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«Уставный капитал неакционерных банков». Доли, принадлежащие: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10401 – Российской Федерации,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10402 – субъектам Российской Федерации и местным органам власти, 10403 – государственным </w:t>
      </w:r>
      <w:r>
        <w:rPr>
          <w:rFonts w:ascii="Times New Roman" w:hAnsi="Times New Roman"/>
          <w:sz w:val="24"/>
        </w:rPr>
        <w:t>предприятиям и организациям,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10404 – негосударственным организациям, 10405 – физическим лицам,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10406 – нерезидентам.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 перечисленные счета пассивные;</w:t>
      </w:r>
    </w:p>
    <w:p w:rsidR="00E766E2" w:rsidRDefault="00BC0AFB">
      <w:pPr>
        <w:numPr>
          <w:ilvl w:val="0"/>
          <w:numId w:val="19"/>
        </w:numPr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«Собственные</w:t>
      </w:r>
      <w:r>
        <w:rPr>
          <w:rFonts w:ascii="Times New Roman" w:hAnsi="Times New Roman"/>
          <w:sz w:val="24"/>
        </w:rPr>
        <w:tab/>
        <w:t>доли</w:t>
      </w:r>
      <w:r>
        <w:rPr>
          <w:rFonts w:ascii="Times New Roman" w:hAnsi="Times New Roman"/>
          <w:sz w:val="24"/>
        </w:rPr>
        <w:tab/>
        <w:t>уставного</w:t>
      </w:r>
      <w:r>
        <w:rPr>
          <w:rFonts w:ascii="Times New Roman" w:hAnsi="Times New Roman"/>
          <w:sz w:val="24"/>
        </w:rPr>
        <w:tab/>
        <w:t>капитала</w:t>
      </w:r>
      <w:r>
        <w:rPr>
          <w:rFonts w:ascii="Times New Roman" w:hAnsi="Times New Roman"/>
          <w:sz w:val="24"/>
        </w:rPr>
        <w:tab/>
        <w:t>(акции),</w:t>
      </w:r>
      <w:r>
        <w:rPr>
          <w:rFonts w:ascii="Times New Roman" w:hAnsi="Times New Roman"/>
          <w:sz w:val="24"/>
        </w:rPr>
        <w:tab/>
        <w:t>выкупленные</w:t>
      </w:r>
      <w:r>
        <w:rPr>
          <w:rFonts w:ascii="Times New Roman" w:hAnsi="Times New Roman"/>
          <w:sz w:val="24"/>
        </w:rPr>
        <w:tab/>
        <w:t>банком»</w:t>
      </w:r>
      <w:r>
        <w:rPr>
          <w:rFonts w:ascii="Times New Roman" w:hAnsi="Times New Roman"/>
          <w:sz w:val="24"/>
        </w:rPr>
        <w:tab/>
        <w:t xml:space="preserve">с подразделением на счета второго </w:t>
      </w:r>
      <w:r>
        <w:rPr>
          <w:rFonts w:ascii="Times New Roman" w:hAnsi="Times New Roman"/>
          <w:sz w:val="24"/>
        </w:rPr>
        <w:t>порядка: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10501 «Собственные акции, выкупленные у акционеров»,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10502 «Собственные доли уставного капитала неакционерного банка, выкупленные у участников».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Эти счета в отличие от </w:t>
      </w:r>
      <w:proofErr w:type="gramStart"/>
      <w:r>
        <w:rPr>
          <w:rFonts w:ascii="Times New Roman" w:hAnsi="Times New Roman"/>
          <w:sz w:val="24"/>
        </w:rPr>
        <w:t>предыдущих</w:t>
      </w:r>
      <w:proofErr w:type="gramEnd"/>
      <w:r>
        <w:rPr>
          <w:rFonts w:ascii="Times New Roman" w:hAnsi="Times New Roman"/>
          <w:sz w:val="24"/>
        </w:rPr>
        <w:t xml:space="preserve"> активные.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неполной продаже акций или наличии не выкупленных доле</w:t>
      </w:r>
      <w:r>
        <w:rPr>
          <w:rFonts w:ascii="Times New Roman" w:hAnsi="Times New Roman"/>
          <w:sz w:val="24"/>
        </w:rPr>
        <w:t xml:space="preserve">й открывается </w:t>
      </w:r>
      <w:proofErr w:type="spellStart"/>
      <w:r>
        <w:rPr>
          <w:rFonts w:ascii="Times New Roman" w:hAnsi="Times New Roman"/>
          <w:sz w:val="24"/>
        </w:rPr>
        <w:t>внебалансовый</w:t>
      </w:r>
      <w:proofErr w:type="spellEnd"/>
      <w:r>
        <w:rPr>
          <w:rFonts w:ascii="Times New Roman" w:hAnsi="Times New Roman"/>
          <w:sz w:val="24"/>
        </w:rPr>
        <w:t xml:space="preserve"> счет № 906 «Неоплаченный уставный капитал кредитных организаций» со счетами второго порядка: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90601 «Неоплаченная сумма уставного капитала акционерного банка» – </w:t>
      </w:r>
      <w:proofErr w:type="gramStart"/>
      <w:r>
        <w:rPr>
          <w:rFonts w:ascii="Times New Roman" w:hAnsi="Times New Roman"/>
          <w:sz w:val="24"/>
        </w:rPr>
        <w:t>активный</w:t>
      </w:r>
      <w:proofErr w:type="gramEnd"/>
      <w:r>
        <w:rPr>
          <w:rFonts w:ascii="Times New Roman" w:hAnsi="Times New Roman"/>
          <w:sz w:val="24"/>
        </w:rPr>
        <w:t>, 90602 «Неоплаченная сумма уставного капитала неакционерног</w:t>
      </w:r>
      <w:r>
        <w:rPr>
          <w:rFonts w:ascii="Times New Roman" w:hAnsi="Times New Roman"/>
          <w:sz w:val="24"/>
        </w:rPr>
        <w:t>о банка» – активный.</w:t>
      </w:r>
    </w:p>
    <w:p w:rsidR="00E766E2" w:rsidRDefault="00BC0AF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бухгалтерском учете могут осуществляться операции со следующей корреспонденцией счетов: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1276"/>
        <w:gridCol w:w="1442"/>
      </w:tblGrid>
      <w:tr w:rsidR="00E766E2">
        <w:trPr>
          <w:trHeight w:hRule="exact" w:val="378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операции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</w:tr>
      <w:tr w:rsidR="00E766E2">
        <w:trPr>
          <w:trHeight w:hRule="exact" w:val="286"/>
        </w:trPr>
        <w:tc>
          <w:tcPr>
            <w:tcW w:w="9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Акционерный банк</w:t>
            </w:r>
          </w:p>
        </w:tc>
      </w:tr>
      <w:tr w:rsidR="00E766E2">
        <w:trPr>
          <w:trHeight w:hRule="exact" w:val="839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Получены и оприходованы бланки акций, предназначенных для распространения среди акционеров</w:t>
            </w:r>
            <w:r>
              <w:rPr>
                <w:rFonts w:ascii="Times New Roman" w:hAnsi="Times New Roman"/>
                <w:sz w:val="24"/>
              </w:rPr>
              <w:t xml:space="preserve"> (по условной оценке 1 руб. за бланк)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90701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99999</w:t>
            </w:r>
          </w:p>
        </w:tc>
      </w:tr>
      <w:tr w:rsidR="00E766E2">
        <w:trPr>
          <w:trHeight w:hRule="exact" w:val="286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Получено наличными в оплату акций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60322</w:t>
            </w:r>
          </w:p>
        </w:tc>
      </w:tr>
      <w:tr w:rsidR="00E766E2">
        <w:trPr>
          <w:trHeight w:hRule="exact" w:val="838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Перечислено безналичным порядком в оплату акций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40702,</w:t>
            </w:r>
          </w:p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30102,</w:t>
            </w:r>
          </w:p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30208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60322</w:t>
            </w:r>
          </w:p>
        </w:tc>
      </w:tr>
      <w:tr w:rsidR="00E766E2">
        <w:trPr>
          <w:trHeight w:hRule="exact" w:val="563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Внесено имущество в оплату акций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604, 610,</w:t>
            </w:r>
          </w:p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60322</w:t>
            </w:r>
          </w:p>
        </w:tc>
      </w:tr>
      <w:tr w:rsidR="00E766E2">
        <w:trPr>
          <w:trHeight w:hRule="exact" w:val="562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tabs>
                <w:tab w:val="left" w:pos="330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  <w:r>
              <w:rPr>
                <w:rFonts w:ascii="Times New Roman" w:hAnsi="Times New Roman"/>
                <w:sz w:val="24"/>
              </w:rPr>
              <w:tab/>
              <w:t>В</w:t>
            </w:r>
            <w:r>
              <w:rPr>
                <w:rFonts w:ascii="Times New Roman" w:hAnsi="Times New Roman"/>
                <w:sz w:val="24"/>
              </w:rPr>
              <w:tab/>
              <w:t>момент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государственной</w:t>
            </w:r>
            <w:r>
              <w:rPr>
                <w:rFonts w:ascii="Times New Roman" w:hAnsi="Times New Roman"/>
                <w:sz w:val="24"/>
              </w:rPr>
              <w:tab/>
              <w:t>регистрации отражена неоплаченная часть акций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90601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99999</w:t>
            </w:r>
          </w:p>
        </w:tc>
      </w:tr>
      <w:tr w:rsidR="00E766E2">
        <w:trPr>
          <w:trHeight w:hRule="exact" w:val="286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 разблокирован накопительный счет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30102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30208</w:t>
            </w:r>
          </w:p>
        </w:tc>
      </w:tr>
      <w:tr w:rsidR="00E766E2">
        <w:trPr>
          <w:trHeight w:hRule="exact" w:val="562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 В состав уставного капитала оприходованы все полученные средства в сумме номинала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60322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102, 103</w:t>
            </w:r>
          </w:p>
        </w:tc>
      </w:tr>
      <w:tr w:rsidR="00E766E2">
        <w:trPr>
          <w:trHeight w:hRule="exact" w:val="563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  <w:r>
              <w:rPr>
                <w:rFonts w:ascii="Times New Roman" w:hAnsi="Times New Roman"/>
                <w:sz w:val="24"/>
              </w:rPr>
              <w:tab/>
              <w:t>Отражается</w:t>
            </w:r>
            <w:r>
              <w:rPr>
                <w:rFonts w:ascii="Times New Roman" w:hAnsi="Times New Roman"/>
                <w:sz w:val="24"/>
              </w:rPr>
              <w:tab/>
              <w:t>эмиссионный</w:t>
            </w:r>
            <w:r>
              <w:rPr>
                <w:rFonts w:ascii="Times New Roman" w:hAnsi="Times New Roman"/>
                <w:sz w:val="24"/>
              </w:rPr>
              <w:tab/>
              <w:t>доход</w:t>
            </w:r>
            <w:r>
              <w:rPr>
                <w:rFonts w:ascii="Times New Roman" w:hAnsi="Times New Roman"/>
                <w:sz w:val="24"/>
              </w:rPr>
              <w:tab/>
              <w:t>(превышение</w:t>
            </w:r>
            <w:r>
              <w:rPr>
                <w:rFonts w:ascii="Times New Roman" w:hAnsi="Times New Roman"/>
                <w:sz w:val="24"/>
              </w:rPr>
              <w:tab/>
              <w:t>над номинальной стоимостью акций)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60322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10602</w:t>
            </w:r>
          </w:p>
        </w:tc>
      </w:tr>
      <w:tr w:rsidR="00E766E2">
        <w:trPr>
          <w:trHeight w:hRule="exact" w:val="286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 Списаны бланки акций, выданных акционерам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99999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90701</w:t>
            </w:r>
          </w:p>
        </w:tc>
      </w:tr>
      <w:tr w:rsidR="00E766E2">
        <w:trPr>
          <w:trHeight w:hRule="exact" w:val="838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10. Получена доплата за акции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20202,</w:t>
            </w:r>
          </w:p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40702,</w:t>
            </w:r>
          </w:p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30102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102, 10602</w:t>
            </w:r>
          </w:p>
        </w:tc>
      </w:tr>
      <w:tr w:rsidR="00E766E2">
        <w:trPr>
          <w:trHeight w:hRule="exact" w:val="563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 Списывается номинальная стоимость реализованных акций</w:t>
            </w:r>
          </w:p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(из состава ранее </w:t>
            </w:r>
            <w:proofErr w:type="gramStart"/>
            <w:r>
              <w:rPr>
                <w:rFonts w:ascii="Times New Roman" w:hAnsi="Times New Roman"/>
                <w:sz w:val="24"/>
              </w:rPr>
              <w:t>неоплаченных</w:t>
            </w:r>
            <w:proofErr w:type="gram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99999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90701</w:t>
            </w:r>
          </w:p>
        </w:tc>
      </w:tr>
      <w:tr w:rsidR="00E766E2">
        <w:trPr>
          <w:trHeight w:hRule="exact" w:val="286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 Выкуп собственных акций: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66E2">
        <w:trPr>
          <w:trHeight w:hRule="exact" w:val="838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по номинальной стоимости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10501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30102,</w:t>
            </w:r>
          </w:p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40702,</w:t>
            </w:r>
          </w:p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20202</w:t>
            </w:r>
          </w:p>
        </w:tc>
      </w:tr>
      <w:tr w:rsidR="00E766E2">
        <w:trPr>
          <w:trHeight w:hRule="exact" w:val="839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но цене выше номинала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10501</w:t>
            </w:r>
          </w:p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70209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30102,</w:t>
            </w:r>
          </w:p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40702,</w:t>
            </w:r>
          </w:p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20202</w:t>
            </w:r>
          </w:p>
        </w:tc>
      </w:tr>
      <w:tr w:rsidR="00E766E2">
        <w:trPr>
          <w:trHeight w:hRule="exact" w:val="286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 по цене ниже номинала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10501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30102,</w:t>
            </w:r>
          </w:p>
        </w:tc>
      </w:tr>
      <w:tr w:rsidR="00E766E2">
        <w:trPr>
          <w:trHeight w:hRule="exact" w:val="838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40702,</w:t>
            </w:r>
          </w:p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20202,</w:t>
            </w:r>
          </w:p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70102</w:t>
            </w:r>
          </w:p>
        </w:tc>
      </w:tr>
      <w:tr w:rsidR="00E766E2">
        <w:trPr>
          <w:trHeight w:hRule="exact" w:val="563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tabs>
                <w:tab w:val="left" w:pos="462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  <w:r>
              <w:rPr>
                <w:rFonts w:ascii="Times New Roman" w:hAnsi="Times New Roman"/>
                <w:sz w:val="24"/>
              </w:rPr>
              <w:tab/>
              <w:t>Отражена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неоплаченная</w:t>
            </w:r>
            <w:r>
              <w:rPr>
                <w:rFonts w:ascii="Times New Roman" w:hAnsi="Times New Roman"/>
                <w:sz w:val="24"/>
              </w:rPr>
              <w:tab/>
              <w:t>сумма</w:t>
            </w:r>
            <w:r>
              <w:rPr>
                <w:rFonts w:ascii="Times New Roman" w:hAnsi="Times New Roman"/>
                <w:sz w:val="24"/>
              </w:rPr>
              <w:tab/>
              <w:t>уставного</w:t>
            </w:r>
            <w:r>
              <w:rPr>
                <w:rFonts w:ascii="Times New Roman" w:hAnsi="Times New Roman"/>
                <w:sz w:val="24"/>
              </w:rPr>
              <w:tab/>
              <w:t>капитала акционерного банка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90601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99999</w:t>
            </w:r>
          </w:p>
        </w:tc>
      </w:tr>
      <w:tr w:rsidR="00E766E2">
        <w:trPr>
          <w:trHeight w:hRule="exact" w:val="286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 Увеличивается уставный капитал за счет: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66E2">
        <w:trPr>
          <w:trHeight w:hRule="exact" w:val="286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эмиссионного дохода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10602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</w:tr>
      <w:tr w:rsidR="00E766E2">
        <w:trPr>
          <w:trHeight w:hRule="exact" w:val="287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резервного капитала в случае превышения норматива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10701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</w:tr>
      <w:tr w:rsidR="00E766E2">
        <w:trPr>
          <w:trHeight w:hRule="exact" w:val="286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 прироста имущества при переоценке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10601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</w:tr>
      <w:tr w:rsidR="00E766E2">
        <w:trPr>
          <w:trHeight w:hRule="exact" w:val="286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г) фондов специального назначения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10702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</w:tr>
      <w:tr w:rsidR="00E766E2">
        <w:trPr>
          <w:trHeight w:hRule="exact" w:val="562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д)</w:t>
            </w:r>
            <w:r>
              <w:rPr>
                <w:rFonts w:ascii="Times New Roman" w:hAnsi="Times New Roman"/>
                <w:sz w:val="24"/>
              </w:rPr>
              <w:tab/>
              <w:t>прибыли</w:t>
            </w:r>
            <w:r>
              <w:rPr>
                <w:rFonts w:ascii="Times New Roman" w:hAnsi="Times New Roman"/>
                <w:sz w:val="24"/>
              </w:rPr>
              <w:tab/>
              <w:t>прошлых</w:t>
            </w:r>
            <w:r>
              <w:rPr>
                <w:rFonts w:ascii="Times New Roman" w:hAnsi="Times New Roman"/>
                <w:sz w:val="24"/>
              </w:rPr>
              <w:tab/>
              <w:t>лет,</w:t>
            </w:r>
            <w:r>
              <w:rPr>
                <w:rFonts w:ascii="Times New Roman" w:hAnsi="Times New Roman"/>
                <w:sz w:val="24"/>
              </w:rPr>
              <w:tab/>
              <w:t>начисленных</w:t>
            </w:r>
            <w:r>
              <w:rPr>
                <w:rFonts w:ascii="Times New Roman" w:hAnsi="Times New Roman"/>
                <w:sz w:val="24"/>
              </w:rPr>
              <w:tab/>
              <w:t>и</w:t>
            </w:r>
            <w:r>
              <w:rPr>
                <w:rFonts w:ascii="Times New Roman" w:hAnsi="Times New Roman"/>
                <w:sz w:val="24"/>
              </w:rPr>
              <w:tab/>
            </w:r>
            <w:proofErr w:type="spellStart"/>
            <w:r>
              <w:rPr>
                <w:rFonts w:ascii="Times New Roman" w:hAnsi="Times New Roman"/>
                <w:sz w:val="24"/>
              </w:rPr>
              <w:t>невыданных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дивидендам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70302,</w:t>
            </w:r>
          </w:p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60320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</w:tr>
      <w:tr w:rsidR="00E766E2">
        <w:trPr>
          <w:trHeight w:hRule="exact" w:val="563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 если выкупленные собственные акции не реализованы в течение 6 месяцев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102, 103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10501</w:t>
            </w:r>
          </w:p>
        </w:tc>
      </w:tr>
      <w:tr w:rsidR="00E766E2">
        <w:trPr>
          <w:trHeight w:hRule="exact" w:val="286"/>
        </w:trPr>
        <w:tc>
          <w:tcPr>
            <w:tcW w:w="9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Неакционерный банк</w:t>
            </w:r>
          </w:p>
        </w:tc>
      </w:tr>
      <w:tr w:rsidR="00E766E2">
        <w:trPr>
          <w:trHeight w:hRule="exact" w:val="838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 w:hAnsi="Times New Roman"/>
                <w:sz w:val="24"/>
              </w:rPr>
              <w:tab/>
              <w:t>оплата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участниками</w:t>
            </w:r>
            <w:r>
              <w:rPr>
                <w:rFonts w:ascii="Times New Roman" w:hAnsi="Times New Roman"/>
                <w:sz w:val="24"/>
              </w:rPr>
              <w:tab/>
              <w:t>приобретенных</w:t>
            </w:r>
            <w:r>
              <w:rPr>
                <w:rFonts w:ascii="Times New Roman" w:hAnsi="Times New Roman"/>
                <w:sz w:val="24"/>
              </w:rPr>
              <w:tab/>
              <w:t>долей</w:t>
            </w:r>
            <w:r>
              <w:rPr>
                <w:rFonts w:ascii="Times New Roman" w:hAnsi="Times New Roman"/>
                <w:sz w:val="24"/>
              </w:rPr>
              <w:tab/>
              <w:t>в</w:t>
            </w:r>
            <w:r>
              <w:rPr>
                <w:rFonts w:ascii="Times New Roman" w:hAnsi="Times New Roman"/>
                <w:sz w:val="24"/>
              </w:rPr>
              <w:tab/>
              <w:t>уставном капитале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30102,</w:t>
            </w:r>
          </w:p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40702, 604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</w:tr>
      <w:tr w:rsidR="00E766E2">
        <w:trPr>
          <w:trHeight w:hRule="exact" w:val="287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Неоплаченная часть долей в уставном капитале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90602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99999</w:t>
            </w:r>
          </w:p>
        </w:tc>
      </w:tr>
      <w:tr w:rsidR="00E766E2">
        <w:trPr>
          <w:trHeight w:hRule="exact" w:val="286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Списание оплаченной доли уставного капитала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99999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90602</w:t>
            </w:r>
          </w:p>
        </w:tc>
      </w:tr>
      <w:tr w:rsidR="00E766E2">
        <w:trPr>
          <w:trHeight w:hRule="exact" w:val="286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Увеличение уставного капитала за счет: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E766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766E2">
        <w:trPr>
          <w:trHeight w:hRule="exact" w:val="287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а) резервного </w:t>
            </w:r>
            <w:r>
              <w:rPr>
                <w:rFonts w:ascii="Times New Roman" w:hAnsi="Times New Roman"/>
                <w:sz w:val="24"/>
              </w:rPr>
              <w:t>капитала в случае превышения норматива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10701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</w:tr>
      <w:tr w:rsidR="00E766E2">
        <w:trPr>
          <w:trHeight w:hRule="exact" w:val="286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прироста имущества при переоценке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10601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</w:tr>
      <w:tr w:rsidR="00E766E2">
        <w:trPr>
          <w:trHeight w:hRule="exact" w:val="286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 фондов специального назначения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10702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</w:tr>
      <w:tr w:rsidR="00E766E2">
        <w:trPr>
          <w:trHeight w:hRule="exact" w:val="562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г)</w:t>
            </w:r>
            <w:r>
              <w:rPr>
                <w:rFonts w:ascii="Times New Roman" w:hAnsi="Times New Roman"/>
                <w:sz w:val="24"/>
              </w:rPr>
              <w:tab/>
              <w:t>прибыли</w:t>
            </w:r>
            <w:r>
              <w:rPr>
                <w:rFonts w:ascii="Times New Roman" w:hAnsi="Times New Roman"/>
                <w:sz w:val="24"/>
              </w:rPr>
              <w:tab/>
              <w:t>прошлых</w:t>
            </w:r>
            <w:r>
              <w:rPr>
                <w:rFonts w:ascii="Times New Roman" w:hAnsi="Times New Roman"/>
                <w:sz w:val="24"/>
              </w:rPr>
              <w:tab/>
              <w:t>лет,</w:t>
            </w:r>
            <w:r>
              <w:rPr>
                <w:rFonts w:ascii="Times New Roman" w:hAnsi="Times New Roman"/>
                <w:sz w:val="24"/>
              </w:rPr>
              <w:tab/>
              <w:t>начисленных</w:t>
            </w:r>
            <w:r>
              <w:rPr>
                <w:rFonts w:ascii="Times New Roman" w:hAnsi="Times New Roman"/>
                <w:sz w:val="24"/>
              </w:rPr>
              <w:tab/>
              <w:t>и</w:t>
            </w:r>
            <w:r>
              <w:rPr>
                <w:rFonts w:ascii="Times New Roman" w:hAnsi="Times New Roman"/>
                <w:sz w:val="24"/>
              </w:rPr>
              <w:tab/>
            </w:r>
            <w:proofErr w:type="spellStart"/>
            <w:r>
              <w:rPr>
                <w:rFonts w:ascii="Times New Roman" w:hAnsi="Times New Roman"/>
                <w:sz w:val="24"/>
              </w:rPr>
              <w:t>невыданных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дивидендам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70302,</w:t>
            </w:r>
          </w:p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60320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</w:tr>
      <w:tr w:rsidR="00E766E2">
        <w:trPr>
          <w:trHeight w:hRule="exact" w:val="839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 Выкупленные банком собственные </w:t>
            </w:r>
            <w:r>
              <w:rPr>
                <w:rFonts w:ascii="Times New Roman" w:hAnsi="Times New Roman"/>
                <w:sz w:val="24"/>
              </w:rPr>
              <w:t>доли уставного капитала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90502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30102,</w:t>
            </w:r>
          </w:p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40702,</w:t>
            </w:r>
          </w:p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20202</w:t>
            </w:r>
          </w:p>
        </w:tc>
      </w:tr>
      <w:tr w:rsidR="00E766E2">
        <w:trPr>
          <w:trHeight w:hRule="exact" w:val="838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 Не реализованные в течение 6 месяцев собственные доли уставного капитала неакционерного банка, выкупленные у участников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6E2" w:rsidRDefault="00BC0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90502</w:t>
            </w:r>
          </w:p>
        </w:tc>
      </w:tr>
    </w:tbl>
    <w:p w:rsidR="00E766E2" w:rsidRDefault="00E766E2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E766E2" w:rsidRDefault="00BC0AFB">
      <w:pPr>
        <w:numPr>
          <w:ilvl w:val="0"/>
          <w:numId w:val="20"/>
        </w:num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Задания к практической подготовке</w:t>
      </w:r>
    </w:p>
    <w:p w:rsidR="00E766E2" w:rsidRDefault="00BC0AFB">
      <w:pPr>
        <w:numPr>
          <w:ilvl w:val="0"/>
          <w:numId w:val="21"/>
        </w:numPr>
        <w:tabs>
          <w:tab w:val="left" w:pos="1134"/>
        </w:tabs>
        <w:spacing w:line="276" w:lineRule="auto"/>
        <w:ind w:left="0"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Составление схемы «Организация </w:t>
      </w:r>
      <w:r>
        <w:rPr>
          <w:rFonts w:ascii="Times New Roman" w:hAnsi="Times New Roman"/>
          <w:sz w:val="24"/>
        </w:rPr>
        <w:t>работы в банке по проведению межбанковских расчетов» и присвоение Банковского идентификационного кода банку.</w:t>
      </w:r>
    </w:p>
    <w:p w:rsidR="00E766E2" w:rsidRDefault="00BC0AFB">
      <w:pPr>
        <w:numPr>
          <w:ilvl w:val="0"/>
          <w:numId w:val="21"/>
        </w:numPr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Задача.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Остаток на корреспондентском счете банка в подразделении расчетной сети ЦБ РФ </w:t>
      </w:r>
      <w:r>
        <w:rPr>
          <w:rFonts w:ascii="Times New Roman" w:hAnsi="Times New Roman"/>
          <w:sz w:val="24"/>
        </w:rPr>
        <w:lastRenderedPageBreak/>
        <w:t>– 37 850 000 руб., текущие поступления – 1 723 000 руб., теку</w:t>
      </w:r>
      <w:r>
        <w:rPr>
          <w:rFonts w:ascii="Times New Roman" w:hAnsi="Times New Roman"/>
          <w:sz w:val="24"/>
        </w:rPr>
        <w:t xml:space="preserve">щие платежи – 2 530 000 руб. 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Назовите балансовые счета, на которых ведутся корреспондентские счета банков. 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Каковы источники пополнения корреспондентского счета банка в подразделении расчетной сети ЦБ РФ? 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Как осуществляются платежи с корреспонде</w:t>
      </w:r>
      <w:r>
        <w:rPr>
          <w:rFonts w:ascii="Times New Roman" w:hAnsi="Times New Roman"/>
          <w:sz w:val="24"/>
        </w:rPr>
        <w:t xml:space="preserve">нтского счета коммерческого банка при недостатке средств на счете? 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Составьте бухгалтерские проводки и определите сальдо корреспондентского счета. 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Задача 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Коммерческим банком «Стимул» в г. Тамбове 20.01 принято к оплате с расчетного счета №405023810</w:t>
      </w:r>
      <w:r>
        <w:rPr>
          <w:rFonts w:ascii="Times New Roman" w:hAnsi="Times New Roman"/>
          <w:sz w:val="24"/>
        </w:rPr>
        <w:t xml:space="preserve">00000000045 предприятия платежное поручение №734 на сумму 4 560 000 руб. за товары, принятые по приемо-сдаточной накладной. 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Поставщик (расчетный счет №40702981000000000867) обслуживается АКБ «Сибирь» в г. Иркутске. Средств на счете плательщика и корреспон</w:t>
      </w:r>
      <w:r>
        <w:rPr>
          <w:rFonts w:ascii="Times New Roman" w:hAnsi="Times New Roman"/>
          <w:sz w:val="24"/>
        </w:rPr>
        <w:t xml:space="preserve">дентском счете банка достаточно для осуществления платежа. Расчеты между банками осуществляются через корреспондентские счета, открытые в подразделении расчетной сети ЦБ РФ г. Тамбова и г. Иркутска. 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Изложите правила заполнения реквизитов платежного пор</w:t>
      </w:r>
      <w:r>
        <w:rPr>
          <w:rFonts w:ascii="Times New Roman" w:hAnsi="Times New Roman"/>
          <w:sz w:val="24"/>
        </w:rPr>
        <w:t xml:space="preserve">учения при проведении расчетов через подразделения расчетной сети ЦБ РФ. 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Охарактеризуйте порядок оформления банком экземпляров платежного поручения. 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Изложите порядок документооборота между банком плательщика и подразделением расчетной сети ЦБ РФ.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. Составьте бухгалтерские проводки в банке плательщика. 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Задача. 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Кондитерская фабрика (остаток на расчетном счете №40702 - 2900 руб.) 25.08 передала в отделение банка поручения на перечисление сре</w:t>
      </w:r>
      <w:proofErr w:type="gramStart"/>
      <w:r>
        <w:rPr>
          <w:rFonts w:ascii="Times New Roman" w:hAnsi="Times New Roman"/>
          <w:sz w:val="24"/>
        </w:rPr>
        <w:t>дств сл</w:t>
      </w:r>
      <w:proofErr w:type="gramEnd"/>
      <w:r>
        <w:rPr>
          <w:rFonts w:ascii="Times New Roman" w:hAnsi="Times New Roman"/>
          <w:sz w:val="24"/>
        </w:rPr>
        <w:t xml:space="preserve">едующим поставщикам, указанным в таблице 1: </w:t>
      </w:r>
    </w:p>
    <w:p w:rsidR="00E766E2" w:rsidRDefault="00BC0AFB">
      <w:pPr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</w:t>
      </w:r>
      <w:r>
        <w:rPr>
          <w:rFonts w:ascii="Times New Roman" w:hAnsi="Times New Roman"/>
          <w:sz w:val="24"/>
        </w:rPr>
        <w:t xml:space="preserve">ица 1 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Расчеты с поставщиками кондитерской фабрики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7452"/>
        <w:gridCol w:w="1525"/>
      </w:tblGrid>
      <w:tr w:rsidR="00E766E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операции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Сумма, тыс. руб.</w:t>
            </w:r>
          </w:p>
        </w:tc>
      </w:tr>
      <w:tr w:rsidR="00E766E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Сахаро-рафинадному заводу (расчетный счет №40602 в иногороднем отделении банка) за сырье, полученное 20.08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ind w:firstLine="709"/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ind w:firstLine="7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2 850</w:t>
            </w:r>
          </w:p>
        </w:tc>
      </w:tr>
      <w:tr w:rsidR="00E766E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BC0AFB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Картонажной фабрике по счету №18 за </w:t>
            </w:r>
            <w:r>
              <w:rPr>
                <w:rFonts w:ascii="Times New Roman" w:hAnsi="Times New Roman"/>
                <w:sz w:val="24"/>
              </w:rPr>
              <w:t>тару, отобранную и подготовленную к вывозу со склада фабрики (счет №40702 в том же учреждении банка)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6E2" w:rsidRDefault="00E766E2">
            <w:pPr>
              <w:ind w:firstLine="709"/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E766E2">
            <w:pPr>
              <w:ind w:firstLine="709"/>
              <w:jc w:val="center"/>
              <w:rPr>
                <w:rFonts w:ascii="Times New Roman" w:hAnsi="Times New Roman"/>
                <w:sz w:val="24"/>
              </w:rPr>
            </w:pPr>
          </w:p>
          <w:p w:rsidR="00E766E2" w:rsidRDefault="00BC0AFB">
            <w:pPr>
              <w:ind w:firstLine="7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</w:t>
            </w:r>
          </w:p>
        </w:tc>
      </w:tr>
    </w:tbl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Объясните, как поступит банк с поручениями; сколько дней действительно поручение. 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Укажите, в каких случаях банк принимает к исполнению </w:t>
      </w:r>
      <w:r>
        <w:rPr>
          <w:rFonts w:ascii="Times New Roman" w:hAnsi="Times New Roman"/>
          <w:sz w:val="24"/>
        </w:rPr>
        <w:t>поручения хозяйственных органов при отсутствии средств: на их расчетном счете, на корреспондентском счете.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3. Объясните, при каких условиях производится предварительная оплата товаров платежными поручениями и как она оформляется.  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Составьте возможные </w:t>
      </w:r>
      <w:r>
        <w:rPr>
          <w:rFonts w:ascii="Times New Roman" w:hAnsi="Times New Roman"/>
          <w:sz w:val="24"/>
        </w:rPr>
        <w:t xml:space="preserve">бухгалтерские проводки; укажите назначение отдельных экземпляров платежного поручения. 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Задача. 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Волжский банк 24.03 получил от </w:t>
      </w:r>
      <w:proofErr w:type="spellStart"/>
      <w:r>
        <w:rPr>
          <w:rFonts w:ascii="Times New Roman" w:hAnsi="Times New Roman"/>
          <w:sz w:val="24"/>
        </w:rPr>
        <w:t>Мытищинского</w:t>
      </w:r>
      <w:proofErr w:type="spellEnd"/>
      <w:r>
        <w:rPr>
          <w:rFonts w:ascii="Times New Roman" w:hAnsi="Times New Roman"/>
          <w:sz w:val="24"/>
        </w:rPr>
        <w:t xml:space="preserve"> банка средства на отдельный балансовый счет «Аккредитивы» на 15 000 тыс. руб. для расчетов с автозаводом. Автоза</w:t>
      </w:r>
      <w:r>
        <w:rPr>
          <w:rFonts w:ascii="Times New Roman" w:hAnsi="Times New Roman"/>
          <w:sz w:val="24"/>
        </w:rPr>
        <w:t xml:space="preserve">вод 30.03 отгрузил продукцию </w:t>
      </w:r>
      <w:proofErr w:type="spellStart"/>
      <w:r>
        <w:rPr>
          <w:rFonts w:ascii="Times New Roman" w:hAnsi="Times New Roman"/>
          <w:sz w:val="24"/>
        </w:rPr>
        <w:t>Мытищинскому</w:t>
      </w:r>
      <w:proofErr w:type="spellEnd"/>
      <w:r>
        <w:rPr>
          <w:rFonts w:ascii="Times New Roman" w:hAnsi="Times New Roman"/>
          <w:sz w:val="24"/>
        </w:rPr>
        <w:t xml:space="preserve"> машзаводу в счет выставленного </w:t>
      </w:r>
      <w:r>
        <w:rPr>
          <w:rFonts w:ascii="Times New Roman" w:hAnsi="Times New Roman"/>
          <w:sz w:val="24"/>
        </w:rPr>
        <w:lastRenderedPageBreak/>
        <w:t>аккредитива и на следующий день передал банку документы об отгрузке продукции на 14 800 руб.; от использования остальной суммы аккредитива поставщик отказался. Представленные документ</w:t>
      </w:r>
      <w:r>
        <w:rPr>
          <w:rFonts w:ascii="Times New Roman" w:hAnsi="Times New Roman"/>
          <w:sz w:val="24"/>
        </w:rPr>
        <w:t xml:space="preserve">ы соответствовали условиям аккредитива. 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Назовите вид, количество и назначение отдельных экземпляров, полученных банком поставщика документов. 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Изложите порядок учета открытых аккредитивов в банке поставщика. 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Охарактеризуйте документы, которые до</w:t>
      </w:r>
      <w:r>
        <w:rPr>
          <w:rFonts w:ascii="Times New Roman" w:hAnsi="Times New Roman"/>
          <w:sz w:val="24"/>
        </w:rPr>
        <w:t xml:space="preserve">лжен представить поставщик за отгруженную продукцию и каким условиям они должны соответствовать; объясните, в чем состоит контроль банка при их оплате. 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Укажите сроки, в которые поставщик обязан представить расчетные документы в банк. 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Составьте возм</w:t>
      </w:r>
      <w:r>
        <w:rPr>
          <w:rFonts w:ascii="Times New Roman" w:hAnsi="Times New Roman"/>
          <w:sz w:val="24"/>
        </w:rPr>
        <w:t xml:space="preserve">ожные бухгалтерские проводки в Волжском банке при открытии аккредитива и оплате с него отгруженной продукции. 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Объясните действия банка, если покупатель отозвал аккредитив, и в каких случаях можно отозвать аккредитив. 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Оформите необходимые проводки.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Задача.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ООО «Простор» заключило депозитные договоры с АКБ «Инкомбанк» и АКБ «Индустрия». В АКБ «Инкомбанк» открыт счёт</w:t>
      </w:r>
      <w:proofErr w:type="gramStart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А</w:t>
      </w:r>
      <w:proofErr w:type="gramEnd"/>
      <w:r>
        <w:rPr>
          <w:rFonts w:ascii="Times New Roman" w:hAnsi="Times New Roman"/>
          <w:sz w:val="24"/>
        </w:rPr>
        <w:t xml:space="preserve"> на сумму 10 тыс. руб. сроком на 2 года под 60% годовых, начисляемых ежегодно по принципу сложного процента. В АКБ «Индустрия» открыт</w:t>
      </w:r>
      <w:r>
        <w:rPr>
          <w:rFonts w:ascii="Times New Roman" w:hAnsi="Times New Roman"/>
          <w:sz w:val="24"/>
        </w:rPr>
        <w:t>ы счета</w:t>
      </w:r>
      <w:proofErr w:type="gramStart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В</w:t>
      </w:r>
      <w:proofErr w:type="gramEnd"/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b/>
          <w:i/>
          <w:sz w:val="24"/>
        </w:rPr>
        <w:t xml:space="preserve">С </w:t>
      </w:r>
      <w:r>
        <w:rPr>
          <w:rFonts w:ascii="Times New Roman" w:hAnsi="Times New Roman"/>
          <w:sz w:val="24"/>
        </w:rPr>
        <w:t xml:space="preserve">на сумму по 10 тыс. руб. каждый на 2 года под 60% годовых, начисляемых по сложному проценту, по счёту </w:t>
      </w:r>
      <w:r>
        <w:rPr>
          <w:rFonts w:ascii="Times New Roman" w:hAnsi="Times New Roman"/>
          <w:b/>
          <w:i/>
          <w:sz w:val="24"/>
        </w:rPr>
        <w:t xml:space="preserve">В </w:t>
      </w:r>
      <w:r>
        <w:rPr>
          <w:rFonts w:ascii="Times New Roman" w:hAnsi="Times New Roman"/>
          <w:sz w:val="24"/>
        </w:rPr>
        <w:t xml:space="preserve">– по полугодиям, по счёту </w:t>
      </w:r>
      <w:r>
        <w:rPr>
          <w:rFonts w:ascii="Times New Roman" w:hAnsi="Times New Roman"/>
          <w:b/>
          <w:i/>
          <w:sz w:val="24"/>
        </w:rPr>
        <w:t xml:space="preserve">С </w:t>
      </w:r>
      <w:r>
        <w:rPr>
          <w:rFonts w:ascii="Times New Roman" w:hAnsi="Times New Roman"/>
          <w:sz w:val="24"/>
        </w:rPr>
        <w:t>– ежеквартально. ООО «Простор» является клиентов АКБ «Инкомбанк» и не имеет расчётного счёта в АКБ «Индустрия»</w:t>
      </w:r>
      <w:r>
        <w:rPr>
          <w:rFonts w:ascii="Times New Roman" w:hAnsi="Times New Roman"/>
          <w:sz w:val="24"/>
        </w:rPr>
        <w:t>.</w:t>
      </w:r>
    </w:p>
    <w:p w:rsidR="00E766E2" w:rsidRDefault="00BC0AFB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Задание:</w:t>
      </w:r>
    </w:p>
    <w:p w:rsidR="00E766E2" w:rsidRDefault="00BC0AFB">
      <w:pPr>
        <w:pStyle w:val="afa"/>
        <w:widowControl/>
        <w:numPr>
          <w:ilvl w:val="0"/>
          <w:numId w:val="21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Определить будущую стоимость денег ООО «Простор» на депозитных счетах, какая сумма будет находится на счетах</w:t>
      </w:r>
      <w:proofErr w:type="gramStart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А</w:t>
      </w:r>
      <w:proofErr w:type="gramEnd"/>
      <w:r>
        <w:rPr>
          <w:rFonts w:ascii="Times New Roman" w:hAnsi="Times New Roman"/>
          <w:b/>
          <w:i/>
          <w:sz w:val="24"/>
        </w:rPr>
        <w:t xml:space="preserve">, В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b/>
          <w:i/>
          <w:sz w:val="24"/>
        </w:rPr>
        <w:t xml:space="preserve">С </w:t>
      </w:r>
      <w:r>
        <w:rPr>
          <w:rFonts w:ascii="Times New Roman" w:hAnsi="Times New Roman"/>
          <w:sz w:val="24"/>
        </w:rPr>
        <w:t>через 2 года?</w:t>
      </w:r>
    </w:p>
    <w:p w:rsidR="00E766E2" w:rsidRDefault="00BC0AFB">
      <w:pPr>
        <w:pStyle w:val="afa"/>
        <w:widowControl/>
        <w:numPr>
          <w:ilvl w:val="0"/>
          <w:numId w:val="21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Сравните результаты и составьте бухгалтерские проводки.</w:t>
      </w:r>
    </w:p>
    <w:p w:rsidR="00E766E2" w:rsidRDefault="00E766E2">
      <w:pPr>
        <w:tabs>
          <w:tab w:val="left" w:pos="1134"/>
        </w:tabs>
        <w:spacing w:line="276" w:lineRule="auto"/>
        <w:ind w:left="720"/>
        <w:jc w:val="both"/>
        <w:rPr>
          <w:rFonts w:ascii="Times New Roman" w:hAnsi="Times New Roman"/>
          <w:b/>
          <w:sz w:val="24"/>
        </w:rPr>
      </w:pPr>
    </w:p>
    <w:sectPr w:rsidR="00E766E2">
      <w:footerReference w:type="default" r:id="rId10"/>
      <w:pgSz w:w="11909" w:h="16834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C0AFB">
      <w:r>
        <w:separator/>
      </w:r>
    </w:p>
  </w:endnote>
  <w:endnote w:type="continuationSeparator" w:id="0">
    <w:p w:rsidR="00000000" w:rsidRDefault="00BC0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6E2" w:rsidRDefault="00BC0AFB">
    <w:pPr>
      <w:framePr w:wrap="around" w:vAnchor="text" w:hAnchor="margin" w:xAlign="center" w:y="1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E766E2" w:rsidRDefault="00E766E2">
    <w:pPr>
      <w:pStyle w:val="a3"/>
      <w:jc w:val="center"/>
      <w:rPr>
        <w:rFonts w:ascii="Times New Roman" w:hAnsi="Times New Roman"/>
      </w:rPr>
    </w:pPr>
  </w:p>
  <w:p w:rsidR="00E766E2" w:rsidRDefault="00E766E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C0AFB">
      <w:r>
        <w:separator/>
      </w:r>
    </w:p>
  </w:footnote>
  <w:footnote w:type="continuationSeparator" w:id="0">
    <w:p w:rsidR="00000000" w:rsidRDefault="00BC0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77930"/>
    <w:multiLevelType w:val="multilevel"/>
    <w:tmpl w:val="F3A6E1E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D3022D0"/>
    <w:multiLevelType w:val="multilevel"/>
    <w:tmpl w:val="70EA434E"/>
    <w:lvl w:ilvl="0">
      <w:start w:val="1"/>
      <w:numFmt w:val="decimal"/>
      <w:lvlText w:val="%1."/>
      <w:lvlJc w:val="left"/>
      <w:pPr>
        <w:ind w:left="601" w:hanging="426"/>
      </w:pPr>
      <w:rPr>
        <w:rFonts w:ascii="Times New Roman" w:hAnsi="Times New Roman"/>
        <w:b/>
        <w:i w:val="0"/>
        <w:sz w:val="24"/>
      </w:rPr>
    </w:lvl>
    <w:lvl w:ilvl="1">
      <w:start w:val="1"/>
      <w:numFmt w:val="bullet"/>
      <w:lvlText w:val="•"/>
      <w:lvlJc w:val="left"/>
      <w:pPr>
        <w:ind w:left="1516" w:hanging="426"/>
      </w:pPr>
    </w:lvl>
    <w:lvl w:ilvl="2">
      <w:start w:val="1"/>
      <w:numFmt w:val="bullet"/>
      <w:lvlText w:val="•"/>
      <w:lvlJc w:val="left"/>
      <w:pPr>
        <w:ind w:left="2432" w:hanging="426"/>
      </w:pPr>
    </w:lvl>
    <w:lvl w:ilvl="3">
      <w:start w:val="1"/>
      <w:numFmt w:val="bullet"/>
      <w:lvlText w:val="•"/>
      <w:lvlJc w:val="left"/>
      <w:pPr>
        <w:ind w:left="3348" w:hanging="426"/>
      </w:pPr>
    </w:lvl>
    <w:lvl w:ilvl="4">
      <w:start w:val="1"/>
      <w:numFmt w:val="bullet"/>
      <w:lvlText w:val="•"/>
      <w:lvlJc w:val="left"/>
      <w:pPr>
        <w:ind w:left="4264" w:hanging="426"/>
      </w:pPr>
    </w:lvl>
    <w:lvl w:ilvl="5">
      <w:start w:val="1"/>
      <w:numFmt w:val="bullet"/>
      <w:lvlText w:val="•"/>
      <w:lvlJc w:val="left"/>
      <w:pPr>
        <w:ind w:left="5180" w:hanging="426"/>
      </w:pPr>
    </w:lvl>
    <w:lvl w:ilvl="6">
      <w:start w:val="1"/>
      <w:numFmt w:val="bullet"/>
      <w:lvlText w:val="•"/>
      <w:lvlJc w:val="left"/>
      <w:pPr>
        <w:ind w:left="6096" w:hanging="426"/>
      </w:pPr>
    </w:lvl>
    <w:lvl w:ilvl="7">
      <w:start w:val="1"/>
      <w:numFmt w:val="bullet"/>
      <w:lvlText w:val="•"/>
      <w:lvlJc w:val="left"/>
      <w:pPr>
        <w:ind w:left="7012" w:hanging="426"/>
      </w:pPr>
    </w:lvl>
    <w:lvl w:ilvl="8">
      <w:start w:val="1"/>
      <w:numFmt w:val="bullet"/>
      <w:lvlText w:val="•"/>
      <w:lvlJc w:val="left"/>
      <w:pPr>
        <w:ind w:left="7928" w:hanging="426"/>
      </w:pPr>
    </w:lvl>
  </w:abstractNum>
  <w:abstractNum w:abstractNumId="2">
    <w:nsid w:val="1B011B32"/>
    <w:multiLevelType w:val="multilevel"/>
    <w:tmpl w:val="FB64F320"/>
    <w:lvl w:ilvl="0">
      <w:start w:val="102"/>
      <w:numFmt w:val="decimal"/>
      <w:lvlText w:val="%1"/>
      <w:lvlJc w:val="left"/>
      <w:pPr>
        <w:ind w:left="118" w:hanging="466"/>
        <w:jc w:val="right"/>
      </w:pPr>
      <w:rPr>
        <w:rFonts w:ascii="Times New Roman" w:hAnsi="Times New Roman"/>
        <w:color w:val="000000"/>
        <w:sz w:val="24"/>
      </w:rPr>
    </w:lvl>
    <w:lvl w:ilvl="1">
      <w:start w:val="1"/>
      <w:numFmt w:val="bullet"/>
      <w:lvlText w:val="•"/>
      <w:lvlJc w:val="left"/>
      <w:pPr>
        <w:ind w:left="1080" w:hanging="466"/>
      </w:pPr>
    </w:lvl>
    <w:lvl w:ilvl="2">
      <w:start w:val="1"/>
      <w:numFmt w:val="bullet"/>
      <w:lvlText w:val="•"/>
      <w:lvlJc w:val="left"/>
      <w:pPr>
        <w:ind w:left="2040" w:hanging="466"/>
      </w:pPr>
    </w:lvl>
    <w:lvl w:ilvl="3">
      <w:start w:val="1"/>
      <w:numFmt w:val="bullet"/>
      <w:lvlText w:val="•"/>
      <w:lvlJc w:val="left"/>
      <w:pPr>
        <w:ind w:left="3000" w:hanging="466"/>
      </w:pPr>
    </w:lvl>
    <w:lvl w:ilvl="4">
      <w:start w:val="1"/>
      <w:numFmt w:val="bullet"/>
      <w:lvlText w:val="•"/>
      <w:lvlJc w:val="left"/>
      <w:pPr>
        <w:ind w:left="3960" w:hanging="466"/>
      </w:pPr>
    </w:lvl>
    <w:lvl w:ilvl="5">
      <w:start w:val="1"/>
      <w:numFmt w:val="bullet"/>
      <w:lvlText w:val="•"/>
      <w:lvlJc w:val="left"/>
      <w:pPr>
        <w:ind w:left="4920" w:hanging="466"/>
      </w:pPr>
    </w:lvl>
    <w:lvl w:ilvl="6">
      <w:start w:val="1"/>
      <w:numFmt w:val="bullet"/>
      <w:lvlText w:val="•"/>
      <w:lvlJc w:val="left"/>
      <w:pPr>
        <w:ind w:left="5880" w:hanging="466"/>
      </w:pPr>
    </w:lvl>
    <w:lvl w:ilvl="7">
      <w:start w:val="1"/>
      <w:numFmt w:val="bullet"/>
      <w:lvlText w:val="•"/>
      <w:lvlJc w:val="left"/>
      <w:pPr>
        <w:ind w:left="6840" w:hanging="466"/>
      </w:pPr>
    </w:lvl>
    <w:lvl w:ilvl="8">
      <w:start w:val="1"/>
      <w:numFmt w:val="bullet"/>
      <w:lvlText w:val="•"/>
      <w:lvlJc w:val="left"/>
      <w:pPr>
        <w:ind w:left="7800" w:hanging="466"/>
      </w:pPr>
    </w:lvl>
  </w:abstractNum>
  <w:abstractNum w:abstractNumId="3">
    <w:nsid w:val="1F472E2E"/>
    <w:multiLevelType w:val="multilevel"/>
    <w:tmpl w:val="D0A25CD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nsid w:val="288F3B8E"/>
    <w:multiLevelType w:val="multilevel"/>
    <w:tmpl w:val="E996C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>
    <w:nsid w:val="2DB00684"/>
    <w:multiLevelType w:val="multilevel"/>
    <w:tmpl w:val="680060FA"/>
    <w:lvl w:ilvl="0">
      <w:start w:val="3"/>
      <w:numFmt w:val="decimal"/>
      <w:lvlText w:val="%1"/>
      <w:lvlJc w:val="left"/>
      <w:pPr>
        <w:ind w:left="938" w:hanging="276"/>
      </w:pPr>
      <w:rPr>
        <w:rFonts w:ascii="Times New Roman" w:hAnsi="Times New Roman"/>
        <w:color w:val="000080"/>
        <w:sz w:val="22"/>
      </w:rPr>
    </w:lvl>
    <w:lvl w:ilvl="1">
      <w:start w:val="1"/>
      <w:numFmt w:val="bullet"/>
      <w:lvlText w:val="•"/>
      <w:lvlJc w:val="left"/>
      <w:pPr>
        <w:ind w:left="1828" w:hanging="276"/>
      </w:pPr>
    </w:lvl>
    <w:lvl w:ilvl="2">
      <w:start w:val="1"/>
      <w:numFmt w:val="bullet"/>
      <w:lvlText w:val="•"/>
      <w:lvlJc w:val="left"/>
      <w:pPr>
        <w:ind w:left="2716" w:hanging="276"/>
      </w:pPr>
    </w:lvl>
    <w:lvl w:ilvl="3">
      <w:start w:val="1"/>
      <w:numFmt w:val="bullet"/>
      <w:lvlText w:val="•"/>
      <w:lvlJc w:val="left"/>
      <w:pPr>
        <w:ind w:left="3604" w:hanging="276"/>
      </w:pPr>
    </w:lvl>
    <w:lvl w:ilvl="4">
      <w:start w:val="1"/>
      <w:numFmt w:val="bullet"/>
      <w:lvlText w:val="•"/>
      <w:lvlJc w:val="left"/>
      <w:pPr>
        <w:ind w:left="4492" w:hanging="276"/>
      </w:pPr>
    </w:lvl>
    <w:lvl w:ilvl="5">
      <w:start w:val="1"/>
      <w:numFmt w:val="bullet"/>
      <w:lvlText w:val="•"/>
      <w:lvlJc w:val="left"/>
      <w:pPr>
        <w:ind w:left="5380" w:hanging="276"/>
      </w:pPr>
    </w:lvl>
    <w:lvl w:ilvl="6">
      <w:start w:val="1"/>
      <w:numFmt w:val="bullet"/>
      <w:lvlText w:val="•"/>
      <w:lvlJc w:val="left"/>
      <w:pPr>
        <w:ind w:left="6268" w:hanging="276"/>
      </w:pPr>
    </w:lvl>
    <w:lvl w:ilvl="7">
      <w:start w:val="1"/>
      <w:numFmt w:val="bullet"/>
      <w:lvlText w:val="•"/>
      <w:lvlJc w:val="left"/>
      <w:pPr>
        <w:ind w:left="7156" w:hanging="276"/>
      </w:pPr>
    </w:lvl>
    <w:lvl w:ilvl="8">
      <w:start w:val="1"/>
      <w:numFmt w:val="bullet"/>
      <w:lvlText w:val="•"/>
      <w:lvlJc w:val="left"/>
      <w:pPr>
        <w:ind w:left="8044" w:hanging="276"/>
      </w:pPr>
    </w:lvl>
  </w:abstractNum>
  <w:abstractNum w:abstractNumId="6">
    <w:nsid w:val="33C01910"/>
    <w:multiLevelType w:val="multilevel"/>
    <w:tmpl w:val="530ED25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346C4AA2"/>
    <w:multiLevelType w:val="multilevel"/>
    <w:tmpl w:val="B60ECEF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348C2C54"/>
    <w:multiLevelType w:val="multilevel"/>
    <w:tmpl w:val="B3508D3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B55728C"/>
    <w:multiLevelType w:val="multilevel"/>
    <w:tmpl w:val="9070B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nsid w:val="3E3A7E99"/>
    <w:multiLevelType w:val="multilevel"/>
    <w:tmpl w:val="0DAA747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450520B5"/>
    <w:multiLevelType w:val="multilevel"/>
    <w:tmpl w:val="EF9498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2A777F"/>
    <w:multiLevelType w:val="multilevel"/>
    <w:tmpl w:val="1DE2C06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10206F4"/>
    <w:multiLevelType w:val="multilevel"/>
    <w:tmpl w:val="CBBED9E8"/>
    <w:lvl w:ilvl="0">
      <w:start w:val="1"/>
      <w:numFmt w:val="decimal"/>
      <w:lvlText w:val="%1."/>
      <w:lvlJc w:val="left"/>
      <w:pPr>
        <w:ind w:left="541" w:hanging="426"/>
      </w:pPr>
      <w:rPr>
        <w:rFonts w:ascii="Times New Roman" w:hAnsi="Times New Roman"/>
        <w:b/>
        <w:i w:val="0"/>
        <w:sz w:val="24"/>
      </w:rPr>
    </w:lvl>
    <w:lvl w:ilvl="1">
      <w:start w:val="1"/>
      <w:numFmt w:val="bullet"/>
      <w:lvlText w:val="•"/>
      <w:lvlJc w:val="left"/>
      <w:pPr>
        <w:ind w:left="1456" w:hanging="426"/>
      </w:pPr>
    </w:lvl>
    <w:lvl w:ilvl="2">
      <w:start w:val="1"/>
      <w:numFmt w:val="bullet"/>
      <w:lvlText w:val="•"/>
      <w:lvlJc w:val="left"/>
      <w:pPr>
        <w:ind w:left="2372" w:hanging="426"/>
      </w:pPr>
    </w:lvl>
    <w:lvl w:ilvl="3">
      <w:start w:val="1"/>
      <w:numFmt w:val="bullet"/>
      <w:lvlText w:val="•"/>
      <w:lvlJc w:val="left"/>
      <w:pPr>
        <w:ind w:left="3288" w:hanging="426"/>
      </w:pPr>
    </w:lvl>
    <w:lvl w:ilvl="4">
      <w:start w:val="1"/>
      <w:numFmt w:val="bullet"/>
      <w:lvlText w:val="•"/>
      <w:lvlJc w:val="left"/>
      <w:pPr>
        <w:ind w:left="4204" w:hanging="426"/>
      </w:pPr>
    </w:lvl>
    <w:lvl w:ilvl="5">
      <w:start w:val="1"/>
      <w:numFmt w:val="bullet"/>
      <w:lvlText w:val="•"/>
      <w:lvlJc w:val="left"/>
      <w:pPr>
        <w:ind w:left="5120" w:hanging="426"/>
      </w:pPr>
    </w:lvl>
    <w:lvl w:ilvl="6">
      <w:start w:val="1"/>
      <w:numFmt w:val="bullet"/>
      <w:lvlText w:val="•"/>
      <w:lvlJc w:val="left"/>
      <w:pPr>
        <w:ind w:left="6036" w:hanging="426"/>
      </w:pPr>
    </w:lvl>
    <w:lvl w:ilvl="7">
      <w:start w:val="1"/>
      <w:numFmt w:val="bullet"/>
      <w:lvlText w:val="•"/>
      <w:lvlJc w:val="left"/>
      <w:pPr>
        <w:ind w:left="6952" w:hanging="426"/>
      </w:pPr>
    </w:lvl>
    <w:lvl w:ilvl="8">
      <w:start w:val="1"/>
      <w:numFmt w:val="bullet"/>
      <w:lvlText w:val="•"/>
      <w:lvlJc w:val="left"/>
      <w:pPr>
        <w:ind w:left="7868" w:hanging="426"/>
      </w:pPr>
    </w:lvl>
  </w:abstractNum>
  <w:abstractNum w:abstractNumId="14">
    <w:nsid w:val="5D9264AE"/>
    <w:multiLevelType w:val="multilevel"/>
    <w:tmpl w:val="4ED8160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>
    <w:nsid w:val="65F83936"/>
    <w:multiLevelType w:val="multilevel"/>
    <w:tmpl w:val="2320E7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>
    <w:nsid w:val="66080EAA"/>
    <w:multiLevelType w:val="multilevel"/>
    <w:tmpl w:val="98B49DD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>
    <w:nsid w:val="677664FC"/>
    <w:multiLevelType w:val="multilevel"/>
    <w:tmpl w:val="D56AC3B6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7E75DD7"/>
    <w:multiLevelType w:val="multilevel"/>
    <w:tmpl w:val="97D8E9C8"/>
    <w:lvl w:ilvl="0">
      <w:start w:val="413"/>
      <w:numFmt w:val="decimal"/>
      <w:lvlText w:val="%1"/>
      <w:lvlJc w:val="left"/>
      <w:pPr>
        <w:ind w:left="218" w:hanging="387"/>
      </w:pPr>
      <w:rPr>
        <w:rFonts w:ascii="Times New Roman" w:hAnsi="Times New Roman"/>
        <w:color w:val="000000"/>
        <w:sz w:val="24"/>
      </w:rPr>
    </w:lvl>
    <w:lvl w:ilvl="1">
      <w:start w:val="1"/>
      <w:numFmt w:val="bullet"/>
      <w:lvlText w:val="•"/>
      <w:lvlJc w:val="left"/>
      <w:pPr>
        <w:ind w:left="1180" w:hanging="387"/>
      </w:pPr>
    </w:lvl>
    <w:lvl w:ilvl="2">
      <w:start w:val="1"/>
      <w:numFmt w:val="bullet"/>
      <w:lvlText w:val="•"/>
      <w:lvlJc w:val="left"/>
      <w:pPr>
        <w:ind w:left="2140" w:hanging="387"/>
      </w:pPr>
    </w:lvl>
    <w:lvl w:ilvl="3">
      <w:start w:val="1"/>
      <w:numFmt w:val="bullet"/>
      <w:lvlText w:val="•"/>
      <w:lvlJc w:val="left"/>
      <w:pPr>
        <w:ind w:left="3100" w:hanging="387"/>
      </w:pPr>
    </w:lvl>
    <w:lvl w:ilvl="4">
      <w:start w:val="1"/>
      <w:numFmt w:val="bullet"/>
      <w:lvlText w:val="•"/>
      <w:lvlJc w:val="left"/>
      <w:pPr>
        <w:ind w:left="4060" w:hanging="387"/>
      </w:pPr>
    </w:lvl>
    <w:lvl w:ilvl="5">
      <w:start w:val="1"/>
      <w:numFmt w:val="bullet"/>
      <w:lvlText w:val="•"/>
      <w:lvlJc w:val="left"/>
      <w:pPr>
        <w:ind w:left="5020" w:hanging="387"/>
      </w:pPr>
    </w:lvl>
    <w:lvl w:ilvl="6">
      <w:start w:val="1"/>
      <w:numFmt w:val="bullet"/>
      <w:lvlText w:val="•"/>
      <w:lvlJc w:val="left"/>
      <w:pPr>
        <w:ind w:left="5980" w:hanging="387"/>
      </w:pPr>
    </w:lvl>
    <w:lvl w:ilvl="7">
      <w:start w:val="1"/>
      <w:numFmt w:val="bullet"/>
      <w:lvlText w:val="•"/>
      <w:lvlJc w:val="left"/>
      <w:pPr>
        <w:ind w:left="6940" w:hanging="387"/>
      </w:pPr>
    </w:lvl>
    <w:lvl w:ilvl="8">
      <w:start w:val="1"/>
      <w:numFmt w:val="bullet"/>
      <w:lvlText w:val="•"/>
      <w:lvlJc w:val="left"/>
      <w:pPr>
        <w:ind w:left="7900" w:hanging="387"/>
      </w:pPr>
    </w:lvl>
  </w:abstractNum>
  <w:abstractNum w:abstractNumId="19">
    <w:nsid w:val="738633C5"/>
    <w:multiLevelType w:val="multilevel"/>
    <w:tmpl w:val="97761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6B2CCA"/>
    <w:multiLevelType w:val="multilevel"/>
    <w:tmpl w:val="04D604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4"/>
  </w:num>
  <w:num w:numId="5">
    <w:abstractNumId w:val="10"/>
  </w:num>
  <w:num w:numId="6">
    <w:abstractNumId w:val="13"/>
  </w:num>
  <w:num w:numId="7">
    <w:abstractNumId w:val="0"/>
  </w:num>
  <w:num w:numId="8">
    <w:abstractNumId w:val="1"/>
  </w:num>
  <w:num w:numId="9">
    <w:abstractNumId w:val="6"/>
  </w:num>
  <w:num w:numId="10">
    <w:abstractNumId w:val="11"/>
  </w:num>
  <w:num w:numId="11">
    <w:abstractNumId w:val="4"/>
  </w:num>
  <w:num w:numId="12">
    <w:abstractNumId w:val="19"/>
  </w:num>
  <w:num w:numId="13">
    <w:abstractNumId w:val="8"/>
  </w:num>
  <w:num w:numId="14">
    <w:abstractNumId w:val="20"/>
  </w:num>
  <w:num w:numId="15">
    <w:abstractNumId w:val="12"/>
  </w:num>
  <w:num w:numId="16">
    <w:abstractNumId w:val="18"/>
  </w:num>
  <w:num w:numId="17">
    <w:abstractNumId w:val="5"/>
  </w:num>
  <w:num w:numId="18">
    <w:abstractNumId w:val="15"/>
  </w:num>
  <w:num w:numId="19">
    <w:abstractNumId w:val="2"/>
  </w:num>
  <w:num w:numId="20">
    <w:abstractNumId w:val="1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66E2"/>
    <w:rsid w:val="00BC0AFB"/>
    <w:rsid w:val="00E7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ind w:right="-99"/>
      <w:outlineLvl w:val="0"/>
    </w:pPr>
    <w:rPr>
      <w:rFonts w:ascii="Times New Roman" w:hAnsi="Times New Roman"/>
      <w:b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ind w:right="-99"/>
      <w:jc w:val="center"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libri Light" w:hAnsi="Calibri Light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ascii="Calibri" w:hAnsi="Calibri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</w:rPr>
  </w:style>
  <w:style w:type="paragraph" w:customStyle="1" w:styleId="Style24">
    <w:name w:val="Style24"/>
    <w:basedOn w:val="a"/>
    <w:link w:val="Style240"/>
    <w:pPr>
      <w:spacing w:line="240" w:lineRule="exact"/>
      <w:ind w:firstLine="230"/>
      <w:jc w:val="both"/>
    </w:pPr>
    <w:rPr>
      <w:rFonts w:ascii="Times New Roman" w:hAnsi="Times New Roman"/>
      <w:sz w:val="24"/>
    </w:rPr>
  </w:style>
  <w:style w:type="character" w:customStyle="1" w:styleId="Style240">
    <w:name w:val="Style24"/>
    <w:basedOn w:val="1"/>
    <w:link w:val="Style24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Arial" w:hAnsi="Arial"/>
    </w:rPr>
  </w:style>
  <w:style w:type="paragraph" w:customStyle="1" w:styleId="style1">
    <w:name w:val="style1"/>
    <w:basedOn w:val="a"/>
    <w:link w:val="style10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style10">
    <w:name w:val="style1"/>
    <w:basedOn w:val="1"/>
    <w:link w:val="style1"/>
    <w:rPr>
      <w:rFonts w:ascii="Times New Roman" w:hAnsi="Times New Roman"/>
      <w:sz w:val="24"/>
    </w:rPr>
  </w:style>
  <w:style w:type="paragraph" w:customStyle="1" w:styleId="FontStyle37">
    <w:name w:val="Font Style37"/>
    <w:link w:val="FontStyle370"/>
    <w:rPr>
      <w:rFonts w:ascii="MS Reference Sans Serif" w:hAnsi="MS Reference Sans Serif"/>
      <w:b/>
    </w:rPr>
  </w:style>
  <w:style w:type="character" w:customStyle="1" w:styleId="FontStyle370">
    <w:name w:val="Font Style37"/>
    <w:link w:val="FontStyle37"/>
    <w:rPr>
      <w:rFonts w:ascii="MS Reference Sans Serif" w:hAnsi="MS Reference Sans Serif"/>
      <w:b/>
      <w:sz w:val="20"/>
    </w:rPr>
  </w:style>
  <w:style w:type="paragraph" w:customStyle="1" w:styleId="Style9">
    <w:name w:val="Style9"/>
    <w:basedOn w:val="a"/>
    <w:link w:val="Style90"/>
    <w:pPr>
      <w:spacing w:line="194" w:lineRule="exact"/>
    </w:pPr>
    <w:rPr>
      <w:sz w:val="24"/>
    </w:rPr>
  </w:style>
  <w:style w:type="character" w:customStyle="1" w:styleId="Style90">
    <w:name w:val="Style9"/>
    <w:basedOn w:val="1"/>
    <w:link w:val="Style9"/>
    <w:rPr>
      <w:rFonts w:ascii="Arial" w:hAnsi="Arial"/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customStyle="1" w:styleId="FontStyle33">
    <w:name w:val="Font Style33"/>
    <w:link w:val="FontStyle330"/>
    <w:rPr>
      <w:b/>
    </w:rPr>
  </w:style>
  <w:style w:type="character" w:customStyle="1" w:styleId="FontStyle330">
    <w:name w:val="Font Style33"/>
    <w:link w:val="FontStyle33"/>
    <w:rPr>
      <w:rFonts w:ascii="Times New Roman" w:hAnsi="Times New Roman"/>
      <w:b/>
      <w:sz w:val="20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Arial" w:hAnsi="Arial"/>
    </w:rPr>
  </w:style>
  <w:style w:type="paragraph" w:customStyle="1" w:styleId="FontStyle28">
    <w:name w:val="Font Style28"/>
    <w:link w:val="FontStyle280"/>
  </w:style>
  <w:style w:type="character" w:customStyle="1" w:styleId="FontStyle280">
    <w:name w:val="Font Style28"/>
    <w:link w:val="FontStyle28"/>
    <w:rPr>
      <w:rFonts w:ascii="Times New Roman" w:hAnsi="Times New Roman"/>
      <w:sz w:val="20"/>
    </w:rPr>
  </w:style>
  <w:style w:type="paragraph" w:customStyle="1" w:styleId="Style19">
    <w:name w:val="Style19"/>
    <w:basedOn w:val="a"/>
    <w:link w:val="Style190"/>
    <w:rPr>
      <w:rFonts w:ascii="Times New Roman" w:hAnsi="Times New Roman"/>
      <w:sz w:val="24"/>
    </w:rPr>
  </w:style>
  <w:style w:type="character" w:customStyle="1" w:styleId="Style190">
    <w:name w:val="Style19"/>
    <w:basedOn w:val="1"/>
    <w:link w:val="Style19"/>
    <w:rPr>
      <w:rFonts w:ascii="Times New Roman" w:hAnsi="Times New Roman"/>
      <w:sz w:val="24"/>
    </w:rPr>
  </w:style>
  <w:style w:type="paragraph" w:customStyle="1" w:styleId="Style13">
    <w:name w:val="Style13"/>
    <w:basedOn w:val="a"/>
    <w:link w:val="Style130"/>
    <w:pPr>
      <w:spacing w:line="245" w:lineRule="exact"/>
      <w:ind w:firstLine="230"/>
      <w:jc w:val="both"/>
    </w:pPr>
    <w:rPr>
      <w:rFonts w:ascii="Times New Roman" w:hAnsi="Times New Roman"/>
      <w:sz w:val="24"/>
    </w:rPr>
  </w:style>
  <w:style w:type="character" w:customStyle="1" w:styleId="Style130">
    <w:name w:val="Style13"/>
    <w:basedOn w:val="1"/>
    <w:link w:val="Style13"/>
    <w:rPr>
      <w:rFonts w:ascii="Times New Roman" w:hAnsi="Times New Roman"/>
      <w:sz w:val="24"/>
    </w:rPr>
  </w:style>
  <w:style w:type="paragraph" w:customStyle="1" w:styleId="Style100">
    <w:name w:val="Style10"/>
    <w:basedOn w:val="a"/>
    <w:link w:val="Style101"/>
    <w:pPr>
      <w:spacing w:line="226" w:lineRule="exact"/>
      <w:ind w:firstLine="139"/>
      <w:jc w:val="both"/>
    </w:pPr>
    <w:rPr>
      <w:rFonts w:ascii="Times New Roman" w:hAnsi="Times New Roman"/>
      <w:sz w:val="24"/>
    </w:rPr>
  </w:style>
  <w:style w:type="character" w:customStyle="1" w:styleId="Style101">
    <w:name w:val="Style10"/>
    <w:basedOn w:val="1"/>
    <w:link w:val="Style100"/>
    <w:rPr>
      <w:rFonts w:ascii="Times New Roman" w:hAnsi="Times New Roman"/>
      <w:sz w:val="24"/>
    </w:rPr>
  </w:style>
  <w:style w:type="paragraph" w:customStyle="1" w:styleId="FontStyle40">
    <w:name w:val="Font Style40"/>
    <w:link w:val="FontStyle400"/>
    <w:rPr>
      <w:sz w:val="18"/>
    </w:rPr>
  </w:style>
  <w:style w:type="character" w:customStyle="1" w:styleId="FontStyle400">
    <w:name w:val="Font Style40"/>
    <w:link w:val="FontStyle40"/>
    <w:rPr>
      <w:rFonts w:ascii="Times New Roman" w:hAnsi="Times New Roman"/>
      <w:sz w:val="18"/>
    </w:rPr>
  </w:style>
  <w:style w:type="paragraph" w:customStyle="1" w:styleId="FontStyle41">
    <w:name w:val="Font Style41"/>
    <w:link w:val="FontStyle410"/>
    <w:rPr>
      <w:b/>
    </w:rPr>
  </w:style>
  <w:style w:type="character" w:customStyle="1" w:styleId="FontStyle410">
    <w:name w:val="Font Style41"/>
    <w:link w:val="FontStyle41"/>
    <w:rPr>
      <w:rFonts w:ascii="Times New Roman" w:hAnsi="Times New Roman"/>
      <w:b/>
      <w:sz w:val="20"/>
    </w:rPr>
  </w:style>
  <w:style w:type="paragraph" w:customStyle="1" w:styleId="FontStyle15">
    <w:name w:val="Font Style15"/>
    <w:link w:val="FontStyle150"/>
  </w:style>
  <w:style w:type="character" w:customStyle="1" w:styleId="FontStyle150">
    <w:name w:val="Font Style15"/>
    <w:link w:val="FontStyle15"/>
    <w:rPr>
      <w:rFonts w:ascii="Times New Roman" w:hAnsi="Times New Roman"/>
      <w:sz w:val="20"/>
    </w:rPr>
  </w:style>
  <w:style w:type="paragraph" w:customStyle="1" w:styleId="FontStyle30">
    <w:name w:val="Font Style30"/>
    <w:link w:val="FontStyle300"/>
    <w:rPr>
      <w:rFonts w:ascii="Arial" w:hAnsi="Arial"/>
      <w:sz w:val="16"/>
    </w:rPr>
  </w:style>
  <w:style w:type="character" w:customStyle="1" w:styleId="FontStyle300">
    <w:name w:val="Font Style30"/>
    <w:link w:val="FontStyle30"/>
    <w:rPr>
      <w:rFonts w:ascii="Arial" w:hAnsi="Arial"/>
      <w:sz w:val="16"/>
    </w:rPr>
  </w:style>
  <w:style w:type="character" w:customStyle="1" w:styleId="30">
    <w:name w:val="Заголовок 3 Знак"/>
    <w:basedOn w:val="1"/>
    <w:link w:val="3"/>
    <w:rPr>
      <w:rFonts w:ascii="Calibri Light" w:hAnsi="Calibri Light"/>
      <w:b/>
      <w:sz w:val="26"/>
    </w:rPr>
  </w:style>
  <w:style w:type="paragraph" w:customStyle="1" w:styleId="Style17">
    <w:name w:val="Style17"/>
    <w:basedOn w:val="a"/>
    <w:link w:val="Style170"/>
    <w:pPr>
      <w:spacing w:line="238" w:lineRule="exact"/>
      <w:ind w:left="216" w:hanging="216"/>
      <w:jc w:val="both"/>
    </w:pPr>
    <w:rPr>
      <w:rFonts w:ascii="Times New Roman" w:hAnsi="Times New Roman"/>
      <w:sz w:val="24"/>
    </w:rPr>
  </w:style>
  <w:style w:type="character" w:customStyle="1" w:styleId="Style170">
    <w:name w:val="Style17"/>
    <w:basedOn w:val="1"/>
    <w:link w:val="Style17"/>
    <w:rPr>
      <w:rFonts w:ascii="Times New Roman" w:hAnsi="Times New Roman"/>
      <w:sz w:val="24"/>
    </w:rPr>
  </w:style>
  <w:style w:type="paragraph" w:customStyle="1" w:styleId="FontStyle11">
    <w:name w:val="Font Style11"/>
    <w:link w:val="FontStyle110"/>
  </w:style>
  <w:style w:type="character" w:customStyle="1" w:styleId="FontStyle110">
    <w:name w:val="Font Style11"/>
    <w:link w:val="FontStyle11"/>
    <w:rPr>
      <w:rFonts w:ascii="Times New Roman" w:hAnsi="Times New Roman"/>
      <w:sz w:val="20"/>
    </w:rPr>
  </w:style>
  <w:style w:type="paragraph" w:customStyle="1" w:styleId="FontStyle18">
    <w:name w:val="Font Style18"/>
    <w:link w:val="FontStyle180"/>
    <w:rPr>
      <w:b/>
      <w:sz w:val="18"/>
    </w:rPr>
  </w:style>
  <w:style w:type="character" w:customStyle="1" w:styleId="FontStyle180">
    <w:name w:val="Font Style18"/>
    <w:link w:val="FontStyle18"/>
    <w:rPr>
      <w:rFonts w:ascii="Times New Roman" w:hAnsi="Times New Roman"/>
      <w:b/>
      <w:sz w:val="18"/>
    </w:rPr>
  </w:style>
  <w:style w:type="paragraph" w:customStyle="1" w:styleId="FontStyle31">
    <w:name w:val="Font Style31"/>
    <w:link w:val="FontStyle310"/>
    <w:rPr>
      <w:i/>
    </w:rPr>
  </w:style>
  <w:style w:type="character" w:customStyle="1" w:styleId="FontStyle310">
    <w:name w:val="Font Style31"/>
    <w:link w:val="FontStyle31"/>
    <w:rPr>
      <w:rFonts w:ascii="Times New Roman" w:hAnsi="Times New Roman"/>
      <w:i/>
      <w:sz w:val="20"/>
    </w:rPr>
  </w:style>
  <w:style w:type="paragraph" w:customStyle="1" w:styleId="book">
    <w:name w:val="book"/>
    <w:basedOn w:val="a"/>
    <w:link w:val="book0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book0">
    <w:name w:val="book"/>
    <w:basedOn w:val="1"/>
    <w:link w:val="book"/>
    <w:rPr>
      <w:rFonts w:ascii="Times New Roman" w:hAnsi="Times New Roman"/>
      <w:sz w:val="24"/>
    </w:rPr>
  </w:style>
  <w:style w:type="paragraph" w:customStyle="1" w:styleId="12">
    <w:name w:val="Основной шрифт абзаца1"/>
    <w:link w:val="23"/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rFonts w:ascii="Arial" w:hAnsi="Arial"/>
    </w:rPr>
  </w:style>
  <w:style w:type="paragraph" w:customStyle="1" w:styleId="apple-style-span">
    <w:name w:val="apple-style-span"/>
    <w:basedOn w:val="12"/>
    <w:link w:val="apple-style-span0"/>
  </w:style>
  <w:style w:type="character" w:customStyle="1" w:styleId="apple-style-span0">
    <w:name w:val="apple-style-span"/>
    <w:basedOn w:val="a0"/>
    <w:link w:val="apple-style-span"/>
  </w:style>
  <w:style w:type="paragraph" w:customStyle="1" w:styleId="FontStyle25">
    <w:name w:val="Font Style25"/>
    <w:link w:val="FontStyle250"/>
  </w:style>
  <w:style w:type="character" w:customStyle="1" w:styleId="FontStyle250">
    <w:name w:val="Font Style25"/>
    <w:link w:val="FontStyle25"/>
    <w:rPr>
      <w:rFonts w:ascii="Times New Roman" w:hAnsi="Times New Roman"/>
      <w:sz w:val="20"/>
    </w:rPr>
  </w:style>
  <w:style w:type="paragraph" w:customStyle="1" w:styleId="13">
    <w:name w:val="Номер страницы1"/>
    <w:basedOn w:val="12"/>
    <w:link w:val="a7"/>
  </w:style>
  <w:style w:type="character" w:styleId="a7">
    <w:name w:val="page number"/>
    <w:basedOn w:val="a0"/>
    <w:link w:val="13"/>
  </w:style>
  <w:style w:type="paragraph" w:customStyle="1" w:styleId="FontStyle27">
    <w:name w:val="Font Style27"/>
    <w:link w:val="FontStyle270"/>
  </w:style>
  <w:style w:type="character" w:customStyle="1" w:styleId="FontStyle270">
    <w:name w:val="Font Style27"/>
    <w:link w:val="FontStyle27"/>
    <w:rPr>
      <w:rFonts w:ascii="Times New Roman" w:hAnsi="Times New Roman"/>
      <w:sz w:val="20"/>
    </w:rPr>
  </w:style>
  <w:style w:type="paragraph" w:customStyle="1" w:styleId="Style22">
    <w:name w:val="Style22"/>
    <w:basedOn w:val="a"/>
    <w:link w:val="Style220"/>
    <w:rPr>
      <w:sz w:val="24"/>
    </w:rPr>
  </w:style>
  <w:style w:type="character" w:customStyle="1" w:styleId="Style220">
    <w:name w:val="Style22"/>
    <w:basedOn w:val="1"/>
    <w:link w:val="Style22"/>
    <w:rPr>
      <w:rFonts w:ascii="Arial" w:hAnsi="Arial"/>
      <w:sz w:val="24"/>
    </w:rPr>
  </w:style>
  <w:style w:type="paragraph" w:customStyle="1" w:styleId="Style30">
    <w:name w:val="Style30"/>
    <w:basedOn w:val="a"/>
    <w:link w:val="Style300"/>
    <w:pPr>
      <w:spacing w:line="235" w:lineRule="exact"/>
      <w:ind w:left="221" w:hanging="221"/>
      <w:jc w:val="both"/>
    </w:pPr>
    <w:rPr>
      <w:rFonts w:ascii="Times New Roman" w:hAnsi="Times New Roman"/>
      <w:sz w:val="24"/>
    </w:rPr>
  </w:style>
  <w:style w:type="character" w:customStyle="1" w:styleId="Style300">
    <w:name w:val="Style30"/>
    <w:basedOn w:val="1"/>
    <w:link w:val="Style30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ttabl">
    <w:name w:val="ttabl"/>
    <w:basedOn w:val="a"/>
    <w:link w:val="ttabl0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ttabl0">
    <w:name w:val="ttabl"/>
    <w:basedOn w:val="1"/>
    <w:link w:val="ttabl"/>
    <w:rPr>
      <w:rFonts w:ascii="Times New Roman" w:hAnsi="Times New Roman"/>
      <w:sz w:val="24"/>
    </w:rPr>
  </w:style>
  <w:style w:type="paragraph" w:customStyle="1" w:styleId="Style25">
    <w:name w:val="Style25"/>
    <w:basedOn w:val="a"/>
    <w:link w:val="Style250"/>
    <w:rPr>
      <w:rFonts w:ascii="Times New Roman" w:hAnsi="Times New Roman"/>
      <w:sz w:val="24"/>
    </w:rPr>
  </w:style>
  <w:style w:type="character" w:customStyle="1" w:styleId="Style250">
    <w:name w:val="Style25"/>
    <w:basedOn w:val="1"/>
    <w:link w:val="Style25"/>
    <w:rPr>
      <w:rFonts w:ascii="Times New Roman" w:hAnsi="Times New Roman"/>
      <w:sz w:val="24"/>
    </w:rPr>
  </w:style>
  <w:style w:type="paragraph" w:customStyle="1" w:styleId="FontStyle42">
    <w:name w:val="Font Style42"/>
    <w:link w:val="FontStyle420"/>
    <w:rPr>
      <w:b/>
      <w:sz w:val="18"/>
    </w:rPr>
  </w:style>
  <w:style w:type="character" w:customStyle="1" w:styleId="FontStyle420">
    <w:name w:val="Font Style42"/>
    <w:link w:val="FontStyle42"/>
    <w:rPr>
      <w:rFonts w:ascii="Times New Roman" w:hAnsi="Times New Roman"/>
      <w:b/>
      <w:sz w:val="18"/>
    </w:rPr>
  </w:style>
  <w:style w:type="paragraph" w:customStyle="1" w:styleId="Style2">
    <w:name w:val="Style2"/>
    <w:basedOn w:val="a"/>
    <w:link w:val="Style20"/>
    <w:pPr>
      <w:spacing w:line="240" w:lineRule="exact"/>
      <w:ind w:firstLine="3115"/>
      <w:jc w:val="both"/>
    </w:pPr>
    <w:rPr>
      <w:rFonts w:ascii="Arial Narrow" w:hAnsi="Arial Narrow"/>
      <w:sz w:val="24"/>
    </w:rPr>
  </w:style>
  <w:style w:type="character" w:customStyle="1" w:styleId="Style20">
    <w:name w:val="Style2"/>
    <w:basedOn w:val="1"/>
    <w:link w:val="Style2"/>
    <w:rPr>
      <w:rFonts w:ascii="Arial Narrow" w:hAnsi="Arial Narrow"/>
      <w:sz w:val="24"/>
    </w:rPr>
  </w:style>
  <w:style w:type="paragraph" w:customStyle="1" w:styleId="a8">
    <w:name w:val="Примечание"/>
    <w:basedOn w:val="a"/>
    <w:next w:val="a"/>
    <w:link w:val="a9"/>
    <w:pPr>
      <w:widowControl/>
      <w:spacing w:before="120" w:after="120"/>
      <w:ind w:firstLine="709"/>
      <w:jc w:val="both"/>
    </w:pPr>
    <w:rPr>
      <w:rFonts w:ascii="Times New Roman" w:hAnsi="Times New Roman"/>
      <w:sz w:val="24"/>
    </w:rPr>
  </w:style>
  <w:style w:type="character" w:customStyle="1" w:styleId="a9">
    <w:name w:val="Примечание"/>
    <w:basedOn w:val="1"/>
    <w:link w:val="a8"/>
    <w:rPr>
      <w:rFonts w:ascii="Times New Roman" w:hAnsi="Times New Roman"/>
      <w:sz w:val="24"/>
    </w:rPr>
  </w:style>
  <w:style w:type="paragraph" w:customStyle="1" w:styleId="FontStyle12">
    <w:name w:val="Font Style12"/>
    <w:link w:val="FontStyle120"/>
    <w:rPr>
      <w:b/>
      <w:sz w:val="18"/>
    </w:rPr>
  </w:style>
  <w:style w:type="character" w:customStyle="1" w:styleId="FontStyle120">
    <w:name w:val="Font Style12"/>
    <w:link w:val="FontStyle12"/>
    <w:rPr>
      <w:rFonts w:ascii="Times New Roman" w:hAnsi="Times New Roman"/>
      <w:b/>
      <w:sz w:val="18"/>
    </w:rPr>
  </w:style>
  <w:style w:type="paragraph" w:styleId="aa">
    <w:name w:val="Normal (Web)"/>
    <w:basedOn w:val="a"/>
    <w:link w:val="ab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customStyle="1" w:styleId="Style8">
    <w:name w:val="Style8"/>
    <w:basedOn w:val="a"/>
    <w:link w:val="Style80"/>
    <w:pPr>
      <w:spacing w:line="178" w:lineRule="exact"/>
      <w:jc w:val="right"/>
    </w:pPr>
    <w:rPr>
      <w:sz w:val="24"/>
    </w:rPr>
  </w:style>
  <w:style w:type="character" w:customStyle="1" w:styleId="Style80">
    <w:name w:val="Style8"/>
    <w:basedOn w:val="1"/>
    <w:link w:val="Style8"/>
    <w:rPr>
      <w:rFonts w:ascii="Arial" w:hAnsi="Arial"/>
      <w:sz w:val="24"/>
    </w:rPr>
  </w:style>
  <w:style w:type="paragraph" w:styleId="ac">
    <w:name w:val="TOC Heading"/>
    <w:basedOn w:val="10"/>
    <w:next w:val="a"/>
    <w:link w:val="ad"/>
    <w:pPr>
      <w:keepLines/>
      <w:spacing w:before="480" w:line="276" w:lineRule="auto"/>
      <w:ind w:right="0"/>
      <w:outlineLvl w:val="8"/>
    </w:pPr>
    <w:rPr>
      <w:rFonts w:ascii="Cambria" w:hAnsi="Cambria"/>
      <w:color w:val="365F91"/>
      <w:sz w:val="28"/>
    </w:rPr>
  </w:style>
  <w:style w:type="character" w:customStyle="1" w:styleId="ad">
    <w:name w:val="Заголовок оглавления Знак"/>
    <w:basedOn w:val="11"/>
    <w:link w:val="ac"/>
    <w:rPr>
      <w:rFonts w:ascii="Cambria" w:hAnsi="Cambria"/>
      <w:b/>
      <w:color w:val="365F91"/>
      <w:sz w:val="28"/>
    </w:rPr>
  </w:style>
  <w:style w:type="paragraph" w:customStyle="1" w:styleId="FontStyle26">
    <w:name w:val="Font Style26"/>
    <w:link w:val="FontStyle260"/>
    <w:rPr>
      <w:rFonts w:ascii="Arial" w:hAnsi="Arial"/>
      <w:sz w:val="16"/>
    </w:rPr>
  </w:style>
  <w:style w:type="character" w:customStyle="1" w:styleId="FontStyle260">
    <w:name w:val="Font Style26"/>
    <w:link w:val="FontStyle26"/>
    <w:rPr>
      <w:rFonts w:ascii="Arial" w:hAnsi="Arial"/>
      <w:sz w:val="16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paragraph" w:customStyle="1" w:styleId="FontStyle14">
    <w:name w:val="Font Style14"/>
    <w:link w:val="FontStyle140"/>
    <w:rPr>
      <w:sz w:val="18"/>
    </w:rPr>
  </w:style>
  <w:style w:type="character" w:customStyle="1" w:styleId="FontStyle140">
    <w:name w:val="Font Style14"/>
    <w:link w:val="FontStyle14"/>
    <w:rPr>
      <w:rFonts w:ascii="Times New Roman" w:hAnsi="Times New Roman"/>
      <w:sz w:val="18"/>
    </w:rPr>
  </w:style>
  <w:style w:type="paragraph" w:customStyle="1" w:styleId="FontStyle21">
    <w:name w:val="Font Style21"/>
    <w:link w:val="FontStyle210"/>
    <w:rPr>
      <w:rFonts w:ascii="Georgia" w:hAnsi="Georgia"/>
      <w:i/>
      <w:sz w:val="12"/>
    </w:rPr>
  </w:style>
  <w:style w:type="character" w:customStyle="1" w:styleId="FontStyle210">
    <w:name w:val="Font Style21"/>
    <w:link w:val="FontStyle21"/>
    <w:rPr>
      <w:rFonts w:ascii="Georgia" w:hAnsi="Georgia"/>
      <w:i/>
      <w:sz w:val="1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4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basedOn w:val="1"/>
    <w:link w:val="ae"/>
    <w:rPr>
      <w:rFonts w:ascii="Arial" w:hAnsi="Arial"/>
    </w:rPr>
  </w:style>
  <w:style w:type="paragraph" w:customStyle="1" w:styleId="14">
    <w:name w:val="Гиперссылка1"/>
    <w:link w:val="af0"/>
    <w:rPr>
      <w:color w:val="0000FF"/>
      <w:u w:val="single"/>
    </w:rPr>
  </w:style>
  <w:style w:type="character" w:styleId="af0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basedOn w:val="a"/>
    <w:next w:val="a"/>
    <w:link w:val="16"/>
    <w:uiPriority w:val="39"/>
  </w:style>
  <w:style w:type="character" w:customStyle="1" w:styleId="16">
    <w:name w:val="Оглавление 1 Знак"/>
    <w:basedOn w:val="1"/>
    <w:link w:val="15"/>
    <w:rPr>
      <w:rFonts w:ascii="Arial" w:hAnsi="Arial"/>
    </w:rPr>
  </w:style>
  <w:style w:type="paragraph" w:customStyle="1" w:styleId="Style200">
    <w:name w:val="Style20"/>
    <w:basedOn w:val="a"/>
    <w:link w:val="Style201"/>
    <w:rPr>
      <w:sz w:val="24"/>
    </w:rPr>
  </w:style>
  <w:style w:type="character" w:customStyle="1" w:styleId="Style201">
    <w:name w:val="Style20"/>
    <w:basedOn w:val="1"/>
    <w:link w:val="Style200"/>
    <w:rPr>
      <w:rFonts w:ascii="Arial" w:hAnsi="Arial"/>
      <w:sz w:val="24"/>
    </w:rPr>
  </w:style>
  <w:style w:type="paragraph" w:customStyle="1" w:styleId="Style26">
    <w:name w:val="Style26"/>
    <w:basedOn w:val="a"/>
    <w:link w:val="Style260"/>
    <w:pPr>
      <w:spacing w:line="288" w:lineRule="exact"/>
      <w:ind w:left="552" w:hanging="552"/>
    </w:pPr>
    <w:rPr>
      <w:rFonts w:ascii="Times New Roman" w:hAnsi="Times New Roman"/>
      <w:sz w:val="24"/>
    </w:rPr>
  </w:style>
  <w:style w:type="character" w:customStyle="1" w:styleId="Style260">
    <w:name w:val="Style26"/>
    <w:basedOn w:val="1"/>
    <w:link w:val="Style26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Style7">
    <w:name w:val="Style7"/>
    <w:basedOn w:val="a"/>
    <w:link w:val="Style70"/>
    <w:pPr>
      <w:spacing w:line="238" w:lineRule="exact"/>
      <w:ind w:firstLine="230"/>
      <w:jc w:val="both"/>
    </w:pPr>
    <w:rPr>
      <w:rFonts w:ascii="Times New Roman" w:hAnsi="Times New Roman"/>
      <w:sz w:val="24"/>
    </w:rPr>
  </w:style>
  <w:style w:type="character" w:customStyle="1" w:styleId="Style70">
    <w:name w:val="Style7"/>
    <w:basedOn w:val="1"/>
    <w:link w:val="Style7"/>
    <w:rPr>
      <w:rFonts w:ascii="Times New Roman" w:hAnsi="Times New Roman"/>
      <w:sz w:val="24"/>
    </w:rPr>
  </w:style>
  <w:style w:type="paragraph" w:customStyle="1" w:styleId="FontStyle19">
    <w:name w:val="Font Style19"/>
    <w:link w:val="FontStyle190"/>
    <w:rPr>
      <w:i/>
    </w:rPr>
  </w:style>
  <w:style w:type="character" w:customStyle="1" w:styleId="FontStyle190">
    <w:name w:val="Font Style19"/>
    <w:link w:val="FontStyle19"/>
    <w:rPr>
      <w:rFonts w:ascii="Times New Roman" w:hAnsi="Times New Roman"/>
      <w:i/>
      <w:sz w:val="20"/>
    </w:rPr>
  </w:style>
  <w:style w:type="paragraph" w:customStyle="1" w:styleId="FontStyle24">
    <w:name w:val="Font Style24"/>
    <w:link w:val="FontStyle240"/>
    <w:rPr>
      <w:rFonts w:ascii="Tahoma" w:hAnsi="Tahoma"/>
    </w:rPr>
  </w:style>
  <w:style w:type="character" w:customStyle="1" w:styleId="FontStyle240">
    <w:name w:val="Font Style24"/>
    <w:link w:val="FontStyle24"/>
    <w:rPr>
      <w:rFonts w:ascii="Tahoma" w:hAnsi="Tahoma"/>
      <w:sz w:val="20"/>
    </w:rPr>
  </w:style>
  <w:style w:type="paragraph" w:customStyle="1" w:styleId="af1">
    <w:name w:val="Знак Знак Знак Знак Знак Знак"/>
    <w:basedOn w:val="a"/>
    <w:link w:val="af2"/>
    <w:pPr>
      <w:widowControl/>
    </w:pPr>
    <w:rPr>
      <w:rFonts w:ascii="Verdana" w:hAnsi="Verdana"/>
    </w:rPr>
  </w:style>
  <w:style w:type="character" w:customStyle="1" w:styleId="af2">
    <w:name w:val="Знак Знак Знак Знак Знак Знак"/>
    <w:basedOn w:val="1"/>
    <w:link w:val="af1"/>
    <w:rPr>
      <w:rFonts w:ascii="Verdana" w:hAnsi="Verdana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FontStyle34">
    <w:name w:val="Font Style34"/>
    <w:link w:val="FontStyle340"/>
    <w:rPr>
      <w:i/>
    </w:rPr>
  </w:style>
  <w:style w:type="character" w:customStyle="1" w:styleId="FontStyle340">
    <w:name w:val="Font Style34"/>
    <w:link w:val="FontStyle34"/>
    <w:rPr>
      <w:rFonts w:ascii="Times New Roman" w:hAnsi="Times New Roman"/>
      <w:i/>
      <w:sz w:val="20"/>
    </w:rPr>
  </w:style>
  <w:style w:type="paragraph" w:styleId="af3">
    <w:name w:val="Body Text"/>
    <w:basedOn w:val="a"/>
    <w:link w:val="af4"/>
    <w:pPr>
      <w:widowControl/>
      <w:ind w:right="-99"/>
    </w:pPr>
    <w:rPr>
      <w:rFonts w:ascii="Times New Roman" w:hAnsi="Times New Roman"/>
      <w:sz w:val="28"/>
    </w:rPr>
  </w:style>
  <w:style w:type="character" w:customStyle="1" w:styleId="af4">
    <w:name w:val="Основной текст Знак"/>
    <w:basedOn w:val="1"/>
    <w:link w:val="af3"/>
    <w:rPr>
      <w:rFonts w:ascii="Times New Roman" w:hAnsi="Times New Roman"/>
      <w:sz w:val="28"/>
    </w:rPr>
  </w:style>
  <w:style w:type="paragraph" w:customStyle="1" w:styleId="Style21">
    <w:name w:val="Style21"/>
    <w:basedOn w:val="a"/>
    <w:link w:val="Style210"/>
    <w:rPr>
      <w:sz w:val="24"/>
    </w:rPr>
  </w:style>
  <w:style w:type="character" w:customStyle="1" w:styleId="Style210">
    <w:name w:val="Style21"/>
    <w:basedOn w:val="1"/>
    <w:link w:val="Style21"/>
    <w:rPr>
      <w:rFonts w:ascii="Arial" w:hAnsi="Arial"/>
      <w:sz w:val="24"/>
    </w:rPr>
  </w:style>
  <w:style w:type="paragraph" w:customStyle="1" w:styleId="Style6">
    <w:name w:val="Style6"/>
    <w:basedOn w:val="a"/>
    <w:link w:val="Style60"/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FontStyle38">
    <w:name w:val="Font Style38"/>
    <w:link w:val="FontStyle380"/>
    <w:rPr>
      <w:i/>
      <w:sz w:val="18"/>
    </w:rPr>
  </w:style>
  <w:style w:type="character" w:customStyle="1" w:styleId="FontStyle380">
    <w:name w:val="Font Style38"/>
    <w:link w:val="FontStyle38"/>
    <w:rPr>
      <w:rFonts w:ascii="Times New Roman" w:hAnsi="Times New Roman"/>
      <w:i/>
      <w:sz w:val="18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FontStyle35">
    <w:name w:val="Font Style35"/>
    <w:link w:val="FontStyle350"/>
    <w:rPr>
      <w:sz w:val="18"/>
    </w:rPr>
  </w:style>
  <w:style w:type="character" w:customStyle="1" w:styleId="FontStyle350">
    <w:name w:val="Font Style35"/>
    <w:link w:val="FontStyle35"/>
    <w:rPr>
      <w:rFonts w:ascii="Times New Roman" w:hAnsi="Times New Roman"/>
      <w:sz w:val="18"/>
    </w:rPr>
  </w:style>
  <w:style w:type="paragraph" w:customStyle="1" w:styleId="Style5">
    <w:name w:val="Style5"/>
    <w:basedOn w:val="a"/>
    <w:link w:val="Style50"/>
    <w:pPr>
      <w:spacing w:line="239" w:lineRule="exact"/>
      <w:ind w:firstLine="240"/>
      <w:jc w:val="both"/>
    </w:pPr>
    <w:rPr>
      <w:rFonts w:ascii="Arial Narrow" w:hAnsi="Arial Narrow"/>
      <w:sz w:val="24"/>
    </w:rPr>
  </w:style>
  <w:style w:type="character" w:customStyle="1" w:styleId="Style50">
    <w:name w:val="Style5"/>
    <w:basedOn w:val="1"/>
    <w:link w:val="Style5"/>
    <w:rPr>
      <w:rFonts w:ascii="Arial Narrow" w:hAnsi="Arial Narrow"/>
      <w:sz w:val="24"/>
    </w:rPr>
  </w:style>
  <w:style w:type="paragraph" w:customStyle="1" w:styleId="Style16">
    <w:name w:val="Style16"/>
    <w:basedOn w:val="a"/>
    <w:link w:val="Style160"/>
    <w:rPr>
      <w:sz w:val="24"/>
    </w:rPr>
  </w:style>
  <w:style w:type="character" w:customStyle="1" w:styleId="Style160">
    <w:name w:val="Style16"/>
    <w:basedOn w:val="1"/>
    <w:link w:val="Style16"/>
    <w:rPr>
      <w:rFonts w:ascii="Arial" w:hAnsi="Arial"/>
      <w:sz w:val="24"/>
    </w:rPr>
  </w:style>
  <w:style w:type="paragraph" w:customStyle="1" w:styleId="Style11">
    <w:name w:val="Style1"/>
    <w:basedOn w:val="a"/>
    <w:link w:val="Style12"/>
    <w:pPr>
      <w:spacing w:line="223" w:lineRule="exact"/>
      <w:ind w:firstLine="341"/>
      <w:jc w:val="both"/>
    </w:pPr>
    <w:rPr>
      <w:rFonts w:ascii="Times New Roman" w:hAnsi="Times New Roman"/>
      <w:sz w:val="24"/>
    </w:rPr>
  </w:style>
  <w:style w:type="character" w:customStyle="1" w:styleId="Style12">
    <w:name w:val="Style1"/>
    <w:basedOn w:val="1"/>
    <w:link w:val="Style11"/>
    <w:rPr>
      <w:rFonts w:ascii="Times New Roman" w:hAnsi="Times New Roman"/>
      <w:sz w:val="24"/>
    </w:rPr>
  </w:style>
  <w:style w:type="paragraph" w:customStyle="1" w:styleId="25">
    <w:name w:val="Основной текст (2)"/>
    <w:basedOn w:val="a"/>
    <w:link w:val="26"/>
    <w:pPr>
      <w:widowControl/>
      <w:spacing w:after="420" w:line="0" w:lineRule="atLeast"/>
    </w:pPr>
    <w:rPr>
      <w:rFonts w:ascii="Times New Roman" w:hAnsi="Times New Roman"/>
      <w:sz w:val="26"/>
    </w:rPr>
  </w:style>
  <w:style w:type="character" w:customStyle="1" w:styleId="26">
    <w:name w:val="Основной текст (2)"/>
    <w:basedOn w:val="1"/>
    <w:link w:val="25"/>
    <w:rPr>
      <w:rFonts w:ascii="Times New Roman" w:hAnsi="Times New Roman"/>
      <w:sz w:val="26"/>
    </w:rPr>
  </w:style>
  <w:style w:type="paragraph" w:styleId="af5">
    <w:name w:val="Subtitle"/>
    <w:next w:val="a"/>
    <w:link w:val="af6"/>
    <w:uiPriority w:val="11"/>
    <w:qFormat/>
    <w:rPr>
      <w:rFonts w:ascii="XO Thames" w:hAnsi="XO Thames"/>
      <w:i/>
      <w:color w:val="616161"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7">
    <w:name w:val="Title"/>
    <w:next w:val="a"/>
    <w:link w:val="af8"/>
    <w:uiPriority w:val="10"/>
    <w:qFormat/>
    <w:rPr>
      <w:rFonts w:ascii="XO Thames" w:hAnsi="XO Thames"/>
      <w:b/>
      <w:sz w:val="52"/>
    </w:rPr>
  </w:style>
  <w:style w:type="character" w:customStyle="1" w:styleId="af8">
    <w:name w:val="Название Знак"/>
    <w:link w:val="af7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rFonts w:ascii="Calibri" w:hAnsi="Calibri"/>
      <w:b/>
      <w:sz w:val="28"/>
    </w:rPr>
  </w:style>
  <w:style w:type="paragraph" w:customStyle="1" w:styleId="FontStyle13">
    <w:name w:val="Font Style13"/>
    <w:link w:val="FontStyle130"/>
    <w:rPr>
      <w:i/>
      <w:sz w:val="18"/>
    </w:rPr>
  </w:style>
  <w:style w:type="character" w:customStyle="1" w:styleId="FontStyle130">
    <w:name w:val="Font Style13"/>
    <w:link w:val="FontStyle13"/>
    <w:rPr>
      <w:rFonts w:ascii="Times New Roman" w:hAnsi="Times New Roman"/>
      <w:i/>
      <w:sz w:val="18"/>
    </w:rPr>
  </w:style>
  <w:style w:type="paragraph" w:customStyle="1" w:styleId="FontStyle16">
    <w:name w:val="Font Style16"/>
    <w:link w:val="FontStyle160"/>
  </w:style>
  <w:style w:type="character" w:customStyle="1" w:styleId="FontStyle160">
    <w:name w:val="Font Style16"/>
    <w:link w:val="FontStyle16"/>
    <w:rPr>
      <w:rFonts w:ascii="Times New Roman" w:hAnsi="Times New Roman"/>
      <w:sz w:val="20"/>
    </w:rPr>
  </w:style>
  <w:style w:type="paragraph" w:customStyle="1" w:styleId="17">
    <w:name w:val="Выделение1"/>
    <w:link w:val="af9"/>
    <w:rPr>
      <w:i/>
    </w:rPr>
  </w:style>
  <w:style w:type="character" w:styleId="af9">
    <w:name w:val="Emphasis"/>
    <w:link w:val="17"/>
    <w:rPr>
      <w:i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28"/>
    </w:rPr>
  </w:style>
  <w:style w:type="paragraph" w:customStyle="1" w:styleId="Style4">
    <w:name w:val="Style4"/>
    <w:basedOn w:val="a"/>
    <w:link w:val="Style40"/>
    <w:pPr>
      <w:spacing w:line="192" w:lineRule="exact"/>
    </w:pPr>
    <w:rPr>
      <w:sz w:val="24"/>
    </w:rPr>
  </w:style>
  <w:style w:type="character" w:customStyle="1" w:styleId="Style40">
    <w:name w:val="Style4"/>
    <w:basedOn w:val="1"/>
    <w:link w:val="Style4"/>
    <w:rPr>
      <w:rFonts w:ascii="Arial" w:hAnsi="Arial"/>
      <w:sz w:val="24"/>
    </w:rPr>
  </w:style>
  <w:style w:type="paragraph" w:styleId="afa">
    <w:name w:val="List Paragraph"/>
    <w:basedOn w:val="a"/>
    <w:link w:val="afb"/>
    <w:pPr>
      <w:ind w:left="708"/>
    </w:pPr>
  </w:style>
  <w:style w:type="character" w:customStyle="1" w:styleId="afb">
    <w:name w:val="Абзац списка Знак"/>
    <w:basedOn w:val="1"/>
    <w:link w:val="afa"/>
    <w:rPr>
      <w:rFonts w:ascii="Arial" w:hAnsi="Arial"/>
    </w:rPr>
  </w:style>
  <w:style w:type="paragraph" w:customStyle="1" w:styleId="Style3">
    <w:name w:val="Style3"/>
    <w:basedOn w:val="a"/>
    <w:link w:val="Style31"/>
    <w:pPr>
      <w:spacing w:line="226" w:lineRule="exact"/>
      <w:ind w:firstLine="336"/>
    </w:pPr>
    <w:rPr>
      <w:rFonts w:ascii="Times New Roman" w:hAnsi="Times New Roman"/>
      <w:sz w:val="24"/>
    </w:rPr>
  </w:style>
  <w:style w:type="character" w:customStyle="1" w:styleId="Style31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18">
    <w:name w:val="Строгий1"/>
    <w:link w:val="afc"/>
    <w:rPr>
      <w:b/>
    </w:rPr>
  </w:style>
  <w:style w:type="character" w:styleId="afc">
    <w:name w:val="Strong"/>
    <w:link w:val="18"/>
    <w:rPr>
      <w:b/>
    </w:rPr>
  </w:style>
  <w:style w:type="character" w:customStyle="1" w:styleId="60">
    <w:name w:val="Заголовок 6 Знак"/>
    <w:basedOn w:val="1"/>
    <w:link w:val="6"/>
    <w:rPr>
      <w:rFonts w:ascii="Calibri" w:hAnsi="Calibri"/>
      <w:b/>
      <w:sz w:val="22"/>
    </w:rPr>
  </w:style>
  <w:style w:type="table" w:customStyle="1" w:styleId="33">
    <w:name w:val="Сетка таблицы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"/>
    <w:basedOn w:val="a1"/>
    <w:pPr>
      <w:ind w:firstLine="709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d">
    <w:name w:val="Table Grid"/>
    <w:basedOn w:val="a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"/>
    <w:basedOn w:val="a1"/>
    <w:pPr>
      <w:ind w:firstLine="709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11909</Words>
  <Characters>67885</Characters>
  <Application>Microsoft Office Word</Application>
  <DocSecurity>0</DocSecurity>
  <Lines>565</Lines>
  <Paragraphs>159</Paragraphs>
  <ScaleCrop>false</ScaleCrop>
  <Company/>
  <LinksUpToDate>false</LinksUpToDate>
  <CharactersWithSpaces>79635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DIGMA</cp:lastModifiedBy>
  <cp:revision>2</cp:revision>
  <dcterms:created xsi:type="dcterms:W3CDTF">2024-07-04T19:04:00Z</dcterms:created>
  <dcterms:modified xsi:type="dcterms:W3CDTF">2024-07-04T19:05:00Z</dcterms:modified>
</cp:coreProperties>
</file>