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F340A9" w:rsidRPr="00F340A9" w:rsidRDefault="00F340A9" w:rsidP="00F340A9">
            <w:pPr>
              <w:spacing w:after="0" w:line="240" w:lineRule="auto"/>
              <w:rPr>
                <w:rFonts w:ascii="Times New Roman" w:hAnsi="Times New Roman"/>
                <w:color w:val="000000"/>
              </w:rPr>
            </w:pPr>
            <w:r w:rsidRPr="00F340A9">
              <w:rPr>
                <w:rFonts w:ascii="Times New Roman" w:hAnsi="Times New Roman"/>
                <w:color w:val="000000"/>
              </w:rPr>
              <w:t>РАССМОТРЕНО</w:t>
            </w:r>
            <w:r w:rsidR="00B516C7">
              <w:rPr>
                <w:rFonts w:ascii="Times New Roman" w:hAnsi="Times New Roman"/>
                <w:color w:val="000000"/>
              </w:rPr>
              <w:t xml:space="preserve"> И РЕКОМЕНДОВАНО</w:t>
            </w:r>
          </w:p>
          <w:p w:rsidR="00F340A9" w:rsidRPr="00F340A9" w:rsidRDefault="00F340A9" w:rsidP="00F340A9">
            <w:pPr>
              <w:spacing w:after="0" w:line="240" w:lineRule="auto"/>
              <w:rPr>
                <w:rFonts w:ascii="Times New Roman" w:hAnsi="Times New Roman"/>
                <w:color w:val="000000"/>
              </w:rPr>
            </w:pPr>
            <w:r w:rsidRPr="00F340A9">
              <w:rPr>
                <w:rFonts w:ascii="Times New Roman" w:hAnsi="Times New Roman"/>
                <w:color w:val="000000"/>
              </w:rPr>
              <w:t xml:space="preserve">на заседании </w:t>
            </w:r>
            <w:r w:rsidR="00B516C7">
              <w:rPr>
                <w:rFonts w:ascii="Times New Roman" w:hAnsi="Times New Roman"/>
                <w:color w:val="000000"/>
              </w:rPr>
              <w:t xml:space="preserve">кафедры общеобразовательных дисциплин и педагогики </w:t>
            </w:r>
          </w:p>
          <w:p w:rsidR="00F340A9" w:rsidRPr="00F340A9" w:rsidRDefault="00F340A9" w:rsidP="00F340A9">
            <w:pPr>
              <w:spacing w:after="0" w:line="240" w:lineRule="auto"/>
              <w:rPr>
                <w:rFonts w:ascii="Times New Roman" w:hAnsi="Times New Roman"/>
                <w:color w:val="000000"/>
              </w:rPr>
            </w:pPr>
            <w:r w:rsidRPr="00F340A9">
              <w:rPr>
                <w:rFonts w:ascii="Times New Roman" w:hAnsi="Times New Roman"/>
                <w:color w:val="000000"/>
              </w:rPr>
              <w:t xml:space="preserve">Протокол № </w:t>
            </w:r>
            <w:r w:rsidR="00B516C7">
              <w:rPr>
                <w:rFonts w:ascii="Times New Roman" w:hAnsi="Times New Roman"/>
                <w:color w:val="000000"/>
              </w:rPr>
              <w:t>9</w:t>
            </w:r>
            <w:r w:rsidRPr="00F340A9">
              <w:rPr>
                <w:rFonts w:ascii="Times New Roman" w:hAnsi="Times New Roman"/>
                <w:color w:val="000000"/>
              </w:rPr>
              <w:t xml:space="preserve"> от «24» мая 202</w:t>
            </w:r>
            <w:r w:rsidR="00B516C7">
              <w:rPr>
                <w:rFonts w:ascii="Times New Roman" w:hAnsi="Times New Roman"/>
                <w:color w:val="000000"/>
              </w:rPr>
              <w:t>4</w:t>
            </w:r>
            <w:r w:rsidRPr="00F340A9">
              <w:rPr>
                <w:rFonts w:ascii="Times New Roman" w:hAnsi="Times New Roman"/>
                <w:color w:val="000000"/>
              </w:rPr>
              <w:t xml:space="preserve"> г.</w:t>
            </w:r>
          </w:p>
          <w:p w:rsidR="00F340A9" w:rsidRPr="00F340A9" w:rsidRDefault="00F340A9" w:rsidP="00F340A9">
            <w:pPr>
              <w:spacing w:after="0" w:line="240" w:lineRule="auto"/>
              <w:rPr>
                <w:rFonts w:ascii="Times New Roman" w:hAnsi="Times New Roman"/>
                <w:color w:val="000000"/>
              </w:rPr>
            </w:pPr>
          </w:p>
          <w:p w:rsidR="00F72E4F" w:rsidRPr="00F72E4F" w:rsidRDefault="00F72E4F" w:rsidP="00F340A9">
            <w:pPr>
              <w:spacing w:after="0" w:line="240" w:lineRule="auto"/>
              <w:rPr>
                <w:sz w:val="28"/>
                <w:szCs w:val="28"/>
              </w:rPr>
            </w:pP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____________Н.В.</w:t>
            </w:r>
            <w:r w:rsidR="00F340A9">
              <w:rPr>
                <w:rFonts w:ascii="Times New Roman" w:hAnsi="Times New Roman"/>
              </w:rPr>
              <w:t xml:space="preserve"> </w:t>
            </w:r>
            <w:r w:rsidRPr="00F72E4F">
              <w:rPr>
                <w:rFonts w:ascii="Times New Roman" w:hAnsi="Times New Roman"/>
              </w:rPr>
              <w:t>Кандаурова</w:t>
            </w:r>
          </w:p>
          <w:p w:rsidR="00F72E4F" w:rsidRPr="00F72E4F" w:rsidRDefault="008A48C9" w:rsidP="00B516C7">
            <w:pPr>
              <w:spacing w:after="200" w:line="276" w:lineRule="auto"/>
              <w:jc w:val="both"/>
              <w:rPr>
                <w:sz w:val="28"/>
                <w:szCs w:val="28"/>
              </w:rPr>
            </w:pPr>
            <w:r>
              <w:rPr>
                <w:rFonts w:ascii="Times New Roman" w:hAnsi="Times New Roman"/>
              </w:rPr>
              <w:t xml:space="preserve">       «_____»____________ 202</w:t>
            </w:r>
            <w:r w:rsidR="00B516C7">
              <w:rPr>
                <w:rFonts w:ascii="Times New Roman" w:hAnsi="Times New Roman"/>
              </w:rPr>
              <w:t xml:space="preserve">4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Дифференцированный</w:t>
      </w:r>
      <w:r w:rsidR="00F72E4F" w:rsidRPr="00F72E4F">
        <w:rPr>
          <w:rFonts w:ascii="Times New Roman" w:hAnsi="Times New Roman"/>
          <w:b/>
          <w:sz w:val="28"/>
          <w:szCs w:val="28"/>
        </w:rPr>
        <w:t xml:space="preserve"> Зачет</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8A48C9" w:rsidP="00F72E4F">
      <w:pPr>
        <w:tabs>
          <w:tab w:val="left" w:pos="6631"/>
        </w:tabs>
        <w:spacing w:after="0" w:line="240" w:lineRule="auto"/>
        <w:contextualSpacing/>
        <w:jc w:val="both"/>
        <w:rPr>
          <w:rFonts w:ascii="Times New Roman" w:hAnsi="Times New Roman"/>
          <w:sz w:val="28"/>
          <w:szCs w:val="28"/>
        </w:rPr>
      </w:pPr>
      <w:r w:rsidRPr="008A48C9">
        <w:rPr>
          <w:rFonts w:ascii="Times New Roman" w:hAnsi="Times New Roman"/>
          <w:sz w:val="28"/>
          <w:szCs w:val="28"/>
        </w:rPr>
        <w:t>31.02.01 Лечебное дело</w:t>
      </w:r>
    </w:p>
    <w:p w:rsidR="00900003" w:rsidRDefault="00900003" w:rsidP="00F72E4F">
      <w:pPr>
        <w:tabs>
          <w:tab w:val="left" w:pos="6631"/>
        </w:tabs>
        <w:spacing w:after="0" w:line="240" w:lineRule="auto"/>
        <w:contextualSpacing/>
        <w:jc w:val="both"/>
        <w:rPr>
          <w:rFonts w:ascii="Times New Roman" w:hAnsi="Times New Roman"/>
          <w:sz w:val="28"/>
          <w:szCs w:val="28"/>
        </w:rPr>
      </w:pPr>
      <w:r w:rsidRPr="00900003">
        <w:rPr>
          <w:rFonts w:ascii="Times New Roman" w:hAnsi="Times New Roman"/>
          <w:sz w:val="28"/>
          <w:szCs w:val="28"/>
        </w:rPr>
        <w:t>34.02.01 Сестринское дело</w:t>
      </w:r>
    </w:p>
    <w:p w:rsidR="00900003" w:rsidRDefault="00900003" w:rsidP="00F72E4F">
      <w:pPr>
        <w:tabs>
          <w:tab w:val="left" w:pos="6631"/>
        </w:tabs>
        <w:spacing w:after="0" w:line="240" w:lineRule="auto"/>
        <w:contextualSpacing/>
        <w:jc w:val="both"/>
        <w:rPr>
          <w:rFonts w:ascii="Times New Roman" w:hAnsi="Times New Roman"/>
          <w:sz w:val="28"/>
          <w:szCs w:val="28"/>
        </w:rPr>
      </w:pPr>
      <w:r w:rsidRPr="00900003">
        <w:rPr>
          <w:rFonts w:ascii="Times New Roman" w:hAnsi="Times New Roman"/>
          <w:sz w:val="28"/>
          <w:szCs w:val="28"/>
        </w:rPr>
        <w:t>08.02.01 Строительство и эксплуатация зданий и сооружений</w:t>
      </w:r>
    </w:p>
    <w:p w:rsidR="00BC4020" w:rsidRDefault="00BC4020" w:rsidP="00F72E4F">
      <w:pPr>
        <w:tabs>
          <w:tab w:val="left" w:pos="6631"/>
        </w:tabs>
        <w:spacing w:after="0" w:line="240" w:lineRule="auto"/>
        <w:contextualSpacing/>
        <w:jc w:val="both"/>
        <w:rPr>
          <w:rFonts w:ascii="Times New Roman" w:hAnsi="Times New Roman"/>
          <w:sz w:val="28"/>
          <w:szCs w:val="28"/>
        </w:rPr>
      </w:pPr>
      <w:r w:rsidRPr="00BC4020">
        <w:rPr>
          <w:rFonts w:ascii="Times New Roman" w:hAnsi="Times New Roman"/>
          <w:sz w:val="28"/>
          <w:szCs w:val="28"/>
        </w:rPr>
        <w:t>09.02.07 Информационные системы и программирование</w:t>
      </w:r>
    </w:p>
    <w:p w:rsidR="00BC4020" w:rsidRDefault="00BC4020" w:rsidP="00F72E4F">
      <w:pPr>
        <w:tabs>
          <w:tab w:val="left" w:pos="6631"/>
        </w:tabs>
        <w:spacing w:after="0" w:line="240" w:lineRule="auto"/>
        <w:contextualSpacing/>
        <w:jc w:val="both"/>
        <w:rPr>
          <w:rFonts w:ascii="Times New Roman" w:hAnsi="Times New Roman"/>
          <w:sz w:val="28"/>
          <w:szCs w:val="28"/>
        </w:rPr>
      </w:pPr>
      <w:r w:rsidRPr="00BC4020">
        <w:rPr>
          <w:rFonts w:ascii="Times New Roman" w:hAnsi="Times New Roman"/>
          <w:sz w:val="28"/>
          <w:szCs w:val="28"/>
        </w:rPr>
        <w:t>08.02.14 Эксплуатация и обслуживание многоквартирного дома</w:t>
      </w:r>
    </w:p>
    <w:p w:rsidR="009D63F0" w:rsidRPr="009D63F0" w:rsidRDefault="009D63F0" w:rsidP="009D63F0">
      <w:pPr>
        <w:tabs>
          <w:tab w:val="left" w:pos="6631"/>
        </w:tabs>
        <w:spacing w:after="0" w:line="240" w:lineRule="auto"/>
        <w:contextualSpacing/>
        <w:jc w:val="both"/>
        <w:rPr>
          <w:rFonts w:ascii="Times New Roman" w:hAnsi="Times New Roman"/>
          <w:sz w:val="28"/>
          <w:szCs w:val="28"/>
        </w:rPr>
      </w:pPr>
      <w:r w:rsidRPr="009D63F0">
        <w:rPr>
          <w:rFonts w:ascii="Times New Roman" w:hAnsi="Times New Roman"/>
          <w:sz w:val="28"/>
          <w:szCs w:val="28"/>
        </w:rPr>
        <w:t>10.02.05 Обеспечение информационной безопасности автоматизированных</w:t>
      </w:r>
    </w:p>
    <w:p w:rsidR="009D63F0" w:rsidRDefault="009D63F0" w:rsidP="009D63F0">
      <w:pPr>
        <w:tabs>
          <w:tab w:val="left" w:pos="6631"/>
        </w:tabs>
        <w:spacing w:after="0" w:line="240" w:lineRule="auto"/>
        <w:contextualSpacing/>
        <w:jc w:val="both"/>
        <w:rPr>
          <w:rFonts w:ascii="Times New Roman" w:hAnsi="Times New Roman"/>
          <w:sz w:val="28"/>
          <w:szCs w:val="28"/>
        </w:rPr>
      </w:pPr>
      <w:r w:rsidRPr="009D63F0">
        <w:rPr>
          <w:rFonts w:ascii="Times New Roman" w:hAnsi="Times New Roman"/>
          <w:sz w:val="28"/>
          <w:szCs w:val="28"/>
        </w:rPr>
        <w:t>систем</w:t>
      </w:r>
    </w:p>
    <w:p w:rsidR="00900003" w:rsidRPr="00F72E4F" w:rsidRDefault="00900003" w:rsidP="00F72E4F">
      <w:pPr>
        <w:tabs>
          <w:tab w:val="left" w:pos="6631"/>
        </w:tabs>
        <w:spacing w:after="0" w:line="240" w:lineRule="auto"/>
        <w:contextualSpacing/>
        <w:jc w:val="both"/>
        <w:rPr>
          <w:rFonts w:ascii="Times New Roman" w:hAnsi="Times New Roman"/>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r w:rsidR="00CE49F1">
        <w:rPr>
          <w:rFonts w:ascii="Times New Roman" w:hAnsi="Times New Roman"/>
          <w:sz w:val="28"/>
          <w:szCs w:val="28"/>
        </w:rPr>
        <w:t>Плугарева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F340A9" w:rsidRDefault="00F340A9" w:rsidP="00F340A9">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BC4020">
      <w:pPr>
        <w:tabs>
          <w:tab w:val="left" w:pos="6631"/>
        </w:tabs>
        <w:spacing w:after="0" w:line="240" w:lineRule="auto"/>
        <w:contextualSpacing/>
        <w:jc w:val="center"/>
        <w:rPr>
          <w:rFonts w:ascii="Times New Roman" w:hAnsi="Times New Roman"/>
          <w:sz w:val="28"/>
          <w:szCs w:val="28"/>
        </w:rPr>
      </w:pPr>
    </w:p>
    <w:p w:rsidR="006C27A4" w:rsidRDefault="006C27A4" w:rsidP="00BC4020">
      <w:pPr>
        <w:tabs>
          <w:tab w:val="left" w:pos="6631"/>
        </w:tabs>
        <w:spacing w:after="0" w:line="240" w:lineRule="auto"/>
        <w:contextualSpacing/>
        <w:jc w:val="center"/>
        <w:rPr>
          <w:rFonts w:ascii="Times New Roman" w:hAnsi="Times New Roman"/>
          <w:sz w:val="28"/>
          <w:szCs w:val="28"/>
        </w:rPr>
      </w:pPr>
    </w:p>
    <w:p w:rsidR="00B516C7" w:rsidRDefault="00B516C7" w:rsidP="00BC4020">
      <w:pPr>
        <w:tabs>
          <w:tab w:val="left" w:pos="6631"/>
        </w:tabs>
        <w:spacing w:after="0" w:line="240" w:lineRule="auto"/>
        <w:contextualSpacing/>
        <w:jc w:val="center"/>
        <w:rPr>
          <w:rFonts w:ascii="Times New Roman" w:hAnsi="Times New Roman"/>
          <w:sz w:val="28"/>
          <w:szCs w:val="28"/>
        </w:rPr>
      </w:pPr>
    </w:p>
    <w:p w:rsidR="00F72E4F" w:rsidRPr="00F72E4F" w:rsidRDefault="00F340A9" w:rsidP="00BC4020">
      <w:pPr>
        <w:tabs>
          <w:tab w:val="left" w:pos="6631"/>
        </w:tabs>
        <w:spacing w:after="0" w:line="240" w:lineRule="auto"/>
        <w:contextualSpacing/>
        <w:jc w:val="center"/>
        <w:rPr>
          <w:rFonts w:ascii="Times New Roman" w:hAnsi="Times New Roman"/>
          <w:sz w:val="28"/>
          <w:szCs w:val="28"/>
        </w:rPr>
      </w:pPr>
      <w:bookmarkStart w:id="0" w:name="_GoBack"/>
      <w:bookmarkEnd w:id="0"/>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5DB3DA" id="Прямоугольник 2"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900003">
        <w:rPr>
          <w:rFonts w:ascii="Times New Roman" w:hAnsi="Times New Roman"/>
          <w:sz w:val="28"/>
          <w:szCs w:val="28"/>
        </w:rPr>
        <w:t>Ставрополь, 202</w:t>
      </w:r>
      <w:r w:rsidR="00B516C7">
        <w:rPr>
          <w:rFonts w:ascii="Times New Roman" w:hAnsi="Times New Roman"/>
          <w:sz w:val="28"/>
          <w:szCs w:val="28"/>
        </w:rPr>
        <w:t>4</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чной аттестации в форме дифференцированного зачета</w:t>
      </w:r>
      <w:r w:rsidRPr="00641AB0">
        <w:rPr>
          <w:rFonts w:ascii="Times New Roman" w:hAnsi="Times New Roman"/>
          <w:sz w:val="28"/>
          <w:szCs w:val="28"/>
          <w:lang w:eastAsia="ru-RU"/>
        </w:rPr>
        <w:t xml:space="preserve"> (2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w:t>
            </w:r>
            <w:r w:rsidRPr="00641AB0">
              <w:rPr>
                <w:rFonts w:ascii="Times New Roman" w:eastAsia="Arial" w:hAnsi="Times New Roman"/>
                <w:sz w:val="28"/>
                <w:szCs w:val="28"/>
                <w:lang w:eastAsia="ru-RU"/>
              </w:rPr>
              <w:lastRenderedPageBreak/>
              <w:t>излагать свою точку зрения, 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 xml:space="preserve">выбирать успешные стратегии в </w:t>
            </w:r>
            <w:r w:rsidRPr="00641AB0">
              <w:rPr>
                <w:rFonts w:ascii="Times New Roman" w:eastAsia="Arial" w:hAnsi="Times New Roman"/>
                <w:sz w:val="28"/>
                <w:szCs w:val="28"/>
                <w:lang w:eastAsia="ru-RU"/>
              </w:rPr>
              <w:lastRenderedPageBreak/>
              <w:t>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1"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1"/>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18.Понятие, причины и типы маргинальности.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экономическую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А. Карлейль: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У. Хэзлитт: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Марк Аврелий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будет расти каблуки твоих сапог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Обязывания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Pr="008A48C9"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ничность. История возникновения человеческой сущности или человечества является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D30D33" w:rsidRDefault="00D30D33"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lastRenderedPageBreak/>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Источники информации для подготовки к дифференцированному зачету</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p>
    <w:p w:rsidR="00910944" w:rsidRPr="00900003" w:rsidRDefault="00910944" w:rsidP="00910944">
      <w:pPr>
        <w:spacing w:after="0" w:line="360" w:lineRule="auto"/>
        <w:jc w:val="both"/>
        <w:rPr>
          <w:rFonts w:ascii="Times New Roman" w:hAnsi="Times New Roman"/>
          <w:sz w:val="28"/>
          <w:szCs w:val="28"/>
        </w:rPr>
      </w:pPr>
      <w:r w:rsidRPr="00900003">
        <w:rPr>
          <w:rFonts w:ascii="Times New Roman" w:hAnsi="Times New Roman"/>
          <w:sz w:val="28"/>
          <w:szCs w:val="28"/>
        </w:rPr>
        <w:t xml:space="preserve">1. </w:t>
      </w:r>
      <w:r w:rsidR="008B29DA" w:rsidRPr="00900003">
        <w:rPr>
          <w:rFonts w:ascii="Times New Roman" w:hAnsi="Times New Roman"/>
          <w:sz w:val="28"/>
          <w:szCs w:val="28"/>
        </w:rPr>
        <w:t>Обществознание : учебное пособие / Сы</w:t>
      </w:r>
      <w:r w:rsidR="005F695C" w:rsidRPr="00900003">
        <w:rPr>
          <w:rFonts w:ascii="Times New Roman" w:hAnsi="Times New Roman"/>
          <w:sz w:val="28"/>
          <w:szCs w:val="28"/>
        </w:rPr>
        <w:t>чев А.А. — Москва : КноРус, 2021</w:t>
      </w:r>
      <w:r w:rsidR="008B29DA" w:rsidRPr="00900003">
        <w:rPr>
          <w:rFonts w:ascii="Times New Roman" w:hAnsi="Times New Roman"/>
          <w:sz w:val="28"/>
          <w:szCs w:val="28"/>
        </w:rPr>
        <w:t xml:space="preserve">. — 380 с. — (СПО). — ISBN 978-5-406-07384-1. — URL: </w:t>
      </w:r>
      <w:hyperlink r:id="rId5" w:history="1">
        <w:r w:rsidR="005F695C" w:rsidRPr="00900003">
          <w:rPr>
            <w:rStyle w:val="a4"/>
            <w:rFonts w:ascii="Times New Roman" w:hAnsi="Times New Roman"/>
            <w:color w:val="000000" w:themeColor="text1"/>
            <w:sz w:val="28"/>
            <w:szCs w:val="28"/>
            <w:u w:val="none"/>
          </w:rPr>
          <w:t>https://book.ru/book/932116</w:t>
        </w:r>
      </w:hyperlink>
    </w:p>
    <w:p w:rsidR="005F695C" w:rsidRPr="00900003" w:rsidRDefault="005F695C" w:rsidP="00910944">
      <w:pPr>
        <w:spacing w:after="0" w:line="360" w:lineRule="auto"/>
        <w:jc w:val="both"/>
        <w:rPr>
          <w:rFonts w:ascii="Times New Roman" w:hAnsi="Times New Roman"/>
          <w:sz w:val="28"/>
          <w:szCs w:val="28"/>
        </w:rPr>
      </w:pPr>
      <w:r w:rsidRPr="00900003">
        <w:rPr>
          <w:rFonts w:ascii="Times New Roman" w:hAnsi="Times New Roman"/>
          <w:sz w:val="28"/>
          <w:szCs w:val="28"/>
        </w:rPr>
        <w:t>2.</w:t>
      </w:r>
      <w:r w:rsidR="00156A16" w:rsidRPr="00900003">
        <w:t xml:space="preserve"> </w:t>
      </w:r>
      <w:r w:rsidR="00156A16" w:rsidRPr="00900003">
        <w:rPr>
          <w:rFonts w:ascii="Times New Roman" w:hAnsi="Times New Roman"/>
          <w:sz w:val="28"/>
          <w:szCs w:val="28"/>
        </w:rPr>
        <w:t>Обществознание: 10 класс: учебник для общеобразовательных организаций: базовый уровень / [Л.Н. Боголюбов и др.]; под ред. Л.Н. Боголюбова. А.Ю. Лазебниковой. – 2-е изд. – М.: Просвещение, 2020. – 319 с.</w:t>
      </w:r>
    </w:p>
    <w:p w:rsidR="00910944" w:rsidRPr="00900003" w:rsidRDefault="00910944" w:rsidP="00910944">
      <w:pPr>
        <w:spacing w:after="0" w:line="360" w:lineRule="auto"/>
        <w:jc w:val="center"/>
        <w:rPr>
          <w:rFonts w:ascii="Times New Roman" w:hAnsi="Times New Roman"/>
          <w:b/>
          <w:sz w:val="28"/>
          <w:szCs w:val="28"/>
        </w:rPr>
      </w:pPr>
      <w:r w:rsidRPr="00900003">
        <w:rPr>
          <w:rFonts w:ascii="Times New Roman" w:hAnsi="Times New Roman"/>
          <w:b/>
          <w:sz w:val="28"/>
          <w:szCs w:val="28"/>
        </w:rPr>
        <w:t>Дополнительные источники:</w:t>
      </w:r>
    </w:p>
    <w:p w:rsidR="00C966E2" w:rsidRPr="00910944" w:rsidRDefault="00910944" w:rsidP="00540C60">
      <w:pPr>
        <w:widowControl w:val="0"/>
        <w:autoSpaceDE w:val="0"/>
        <w:autoSpaceDN w:val="0"/>
        <w:adjustRightInd w:val="0"/>
        <w:spacing w:after="0" w:line="360" w:lineRule="auto"/>
        <w:ind w:right="30"/>
        <w:jc w:val="both"/>
        <w:rPr>
          <w:rFonts w:ascii="Times New Roman" w:hAnsi="Times New Roman"/>
          <w:sz w:val="28"/>
          <w:szCs w:val="28"/>
        </w:rPr>
      </w:pPr>
      <w:r w:rsidRPr="00900003">
        <w:rPr>
          <w:rFonts w:ascii="Times New Roman" w:hAnsi="Times New Roman"/>
          <w:sz w:val="28"/>
          <w:szCs w:val="28"/>
        </w:rPr>
        <w:t>1.</w:t>
      </w:r>
      <w:r w:rsidR="00540C60" w:rsidRPr="00900003">
        <w:t xml:space="preserve"> </w:t>
      </w:r>
      <w:r w:rsidR="00540C60" w:rsidRPr="00900003">
        <w:rPr>
          <w:rFonts w:ascii="Times New Roman" w:hAnsi="Times New Roman"/>
          <w:sz w:val="28"/>
          <w:szCs w:val="28"/>
        </w:rPr>
        <w:t>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6A"/>
    <w:rsid w:val="000B0349"/>
    <w:rsid w:val="000B5993"/>
    <w:rsid w:val="000D3F51"/>
    <w:rsid w:val="00116DAF"/>
    <w:rsid w:val="00156A16"/>
    <w:rsid w:val="001F48CB"/>
    <w:rsid w:val="00305127"/>
    <w:rsid w:val="003424F9"/>
    <w:rsid w:val="0034769C"/>
    <w:rsid w:val="003D0A08"/>
    <w:rsid w:val="00464ABC"/>
    <w:rsid w:val="0047799C"/>
    <w:rsid w:val="00487ED1"/>
    <w:rsid w:val="004B466A"/>
    <w:rsid w:val="004D378F"/>
    <w:rsid w:val="00523521"/>
    <w:rsid w:val="00527658"/>
    <w:rsid w:val="00540C60"/>
    <w:rsid w:val="00553518"/>
    <w:rsid w:val="005F695C"/>
    <w:rsid w:val="00641AB0"/>
    <w:rsid w:val="006B32E4"/>
    <w:rsid w:val="006C27A4"/>
    <w:rsid w:val="00762750"/>
    <w:rsid w:val="007A7DDB"/>
    <w:rsid w:val="008A48C9"/>
    <w:rsid w:val="008B29DA"/>
    <w:rsid w:val="008D3DB5"/>
    <w:rsid w:val="008F045A"/>
    <w:rsid w:val="00900003"/>
    <w:rsid w:val="00910944"/>
    <w:rsid w:val="00996BC1"/>
    <w:rsid w:val="009B1859"/>
    <w:rsid w:val="009D63F0"/>
    <w:rsid w:val="00A5258A"/>
    <w:rsid w:val="00B31BF3"/>
    <w:rsid w:val="00B516C7"/>
    <w:rsid w:val="00BC4020"/>
    <w:rsid w:val="00BD083D"/>
    <w:rsid w:val="00C40028"/>
    <w:rsid w:val="00C966E2"/>
    <w:rsid w:val="00CA714F"/>
    <w:rsid w:val="00CE498A"/>
    <w:rsid w:val="00CE49F1"/>
    <w:rsid w:val="00D30D33"/>
    <w:rsid w:val="00D7596B"/>
    <w:rsid w:val="00D875D0"/>
    <w:rsid w:val="00E8701E"/>
    <w:rsid w:val="00EB446A"/>
    <w:rsid w:val="00F340A9"/>
    <w:rsid w:val="00F72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2801"/>
  <w15:docId w15:val="{8E8A5A3B-2DFC-48FA-A30E-283676E5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E4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ru/book/9321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4377</Words>
  <Characters>24949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admin</cp:lastModifiedBy>
  <cp:revision>3</cp:revision>
  <dcterms:created xsi:type="dcterms:W3CDTF">2023-06-07T08:41:00Z</dcterms:created>
  <dcterms:modified xsi:type="dcterms:W3CDTF">2024-06-18T10:07:00Z</dcterms:modified>
</cp:coreProperties>
</file>