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>
        <w:tc>
          <w:tcPr>
            <w:tcW w:w="4536" w:type="dxa"/>
            <w:shd w:val="clear" w:color="auto" w:fill="auto"/>
          </w:tcPr>
          <w:p>
            <w:pPr>
              <w:contextualSpacing/>
              <w:jc w:val="center"/>
              <w:spacing w:after="0" w:line="240" w:lineRule="auto"/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  <w:t>ЧАСТНОЕ ОБРАЗОВАТЕЛЬНОЕ УЧРЕЖДЕНИЕ</w:t>
            </w:r>
          </w:p>
          <w:p>
            <w:pPr>
              <w:contextualSpacing/>
              <w:jc w:val="center"/>
              <w:spacing w:after="0" w:line="240" w:lineRule="auto"/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ПРОФЕССИОНАЛЬНОГО ОБРАЗОВАНИЯ</w:t>
            </w:r>
          </w:p>
          <w:p>
            <w:pPr>
              <w:contextualSpacing/>
              <w:jc w:val="center"/>
              <w:spacing w:after="0" w:line="240" w:lineRule="auto"/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  <w:t>«Ставропольский многопрофильный колледж»</w:t>
            </w:r>
          </w:p>
          <w:p>
            <w:pPr>
              <w:contextualSpacing/>
              <w:jc w:val="both"/>
              <w:spacing w:after="0" w:line="240" w:lineRule="auto"/>
              <w:rPr>
                <w:caps/>
                <w:lang w:eastAsia="en-US"/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>
              <w:tc>
                <w:tcPr>
                  <w:tcW w:w="4536" w:type="dxa"/>
                  <w:shd w:val="clear" w:color="auto" w:fill="auto"/>
                </w:tcPr>
                <w:p>
                  <w:pPr>
                    <w:jc w:val="both"/>
                    <w:rPr>
                      <w:lang w:eastAsia="en-US"/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>
                  <w:pPr>
                    <w:jc w:val="both"/>
                    <w:rPr>
                      <w:lang w:eastAsia="en-US"/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4536" w:type="dxa"/>
                </w:tcPr>
                <w:p>
                  <w:pPr>
                    <w:spacing w:after="0" w:line="240" w:lineRule="auto"/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>РАССМОТРЕНО и РЕКОМЕНДОВАНО</w:t>
                  </w:r>
                </w:p>
                <w:p>
                  <w:pPr>
                    <w:spacing w:after="0" w:line="240" w:lineRule="auto"/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>на заседании кафедры «Общеобразовательных дисциплин и педагогики»</w:t>
                  </w:r>
                </w:p>
                <w:p>
                  <w:pPr>
                    <w:spacing w:after="0" w:line="240" w:lineRule="auto"/>
                    <w:rPr>
                      <w:lang w:eastAsia="en-US"/>
                      <w:rFonts w:ascii="Times New Roman" w:eastAsia="Calibri" w:hAnsi="Times New Roman" w:cs="Times New Roman"/>
                      <w:color w:val="FF0000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 xml:space="preserve">Протокол № 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>9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 xml:space="preserve"> от «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>24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 xml:space="preserve">» 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>мая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  <w:color w:val="000000"/>
                    </w:rPr>
                    <w:t xml:space="preserve">  2024 г.</w:t>
                  </w:r>
                </w:p>
              </w:tc>
              <w:tc>
                <w:tcPr>
                  <w:tcW w:w="4678" w:type="dxa"/>
                  <w:hideMark/>
                </w:tcPr>
                <w:p>
                  <w:pPr>
                    <w:jc w:val="both"/>
                    <w:rPr>
                      <w:lang w:eastAsia="en-US"/>
                      <w:rFonts w:ascii="Times New Roman" w:eastAsia="Calibri" w:hAnsi="Times New Roman" w:cs="Times New Roman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>
                  <w:pPr>
                    <w:jc w:val="both"/>
                    <w:rPr>
                      <w:lang w:eastAsia="en-US"/>
                      <w:rFonts w:ascii="Times New Roman" w:eastAsia="Calibri" w:hAnsi="Times New Roman" w:cs="Times New Roman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>
                  <w:pPr>
                    <w:jc w:val="both"/>
                    <w:rPr>
                      <w:lang w:eastAsia="en-US"/>
                      <w:rFonts w:ascii="Times New Roman" w:eastAsia="Calibri" w:hAnsi="Times New Roman" w:cs="Times New Roman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 xml:space="preserve">         __________Н.В.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 xml:space="preserve"> 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>Кандаурова</w:t>
                  </w:r>
                </w:p>
                <w:p>
                  <w:pPr>
                    <w:jc w:val="both"/>
                    <w:rPr>
                      <w:lang w:eastAsia="en-US"/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>24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 xml:space="preserve"> </w:t>
                  </w:r>
                  <w:r>
                    <w:rPr>
                      <w:lang w:eastAsia="en-US"/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1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lang/>
          <w:rFonts w:ascii="Times New Roman" w:eastAsia="Calibri" w:hAnsi="Times New Roman" w:cs="Times New Roman"/>
          <w:sz w:val="28"/>
          <w:szCs w:val="28"/>
          <w:rtl w:val="off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</w:pPr>
      <w:r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  <w:t>08.02.01. Строительство и эксплуатация зданий и сооружений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</w:pPr>
      <w:r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  <w:t>10.02.05 Обеспечение информационной безопасности автоматизированных систем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</w:pPr>
      <w:r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  <w:t>31.02.01. Лечебное дело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</w:pPr>
      <w:r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  <w:t>34.02.01 Сестренское дело</w:t>
      </w:r>
    </w:p>
    <w:p>
      <w:pPr>
        <w:contextualSpacing/>
        <w:jc w:val="both"/>
        <w:tabs>
          <w:tab w:val="left" w:pos="6631"/>
        </w:tabs>
        <w:spacing w:after="0" w:line="240" w:lineRule="auto"/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lang/>
          <w:rtl w:val="off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both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lang w:val="ru-RU"/>
          <w:rFonts w:ascii="Times New Roman" w:eastAsia="Calibri" w:hAnsi="Times New Roman" w:cs="Times New Roman"/>
          <w:sz w:val="28"/>
          <w:szCs w:val="28"/>
          <w:rtl w:val="off"/>
        </w:rPr>
        <w:t>Киракосян М.А.</w:t>
      </w: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contextualSpacing/>
        <w:jc w:val="center"/>
        <w:tabs>
          <w:tab w:val="left" w:pos="66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2700" r="12700" b="1270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227,2pt;margin-top:40,3pt;width:52,3pt;height:25,15pt;mso-position-horizontal-relative:column;mso-position-vertical-relative:line;v-text-anchor:middle;mso-wrap-style:square;z-index:251659264" o:allowincell="t" filled="t" fillcolor="#ffffff" stroked="t" strokecolor="#ffffff" strokeweight="2pt">
                <v:stroke joinstyle="round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>
      <w:pPr>
        <w:keepNext/>
        <w:keepLines/>
        <w:suppressLineNumbers/>
        <w:suppressAutoHyphens/>
        <w:jc w:val="both"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ind w:firstLine="709"/>
        <w:keepNext/>
        <w:keepLines/>
        <w:suppressLineNumbers/>
        <w:suppressAutoHyphens/>
        <w:jc w:val="both"/>
        <w:suppressLineNumbers/>
        <w:suppressAutoHyphens/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ind w:firstLine="709"/>
        <w:keepNext/>
        <w:keepLines/>
        <w:suppressLineNumbers/>
        <w:suppressAutoHyphens/>
        <w:jc w:val="both"/>
        <w:suppressLineNumbers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</w:t>
      </w:r>
      <w:r>
        <w:rPr>
          <w:rFonts w:ascii="Times New Roman" w:hAnsi="Times New Roman"/>
          <w:sz w:val="28"/>
          <w:szCs w:val="28"/>
        </w:rPr>
        <w:t xml:space="preserve"> во 2 семестре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keepNext/>
        <w:keepLines/>
        <w:suppressLineNumbers/>
        <w:suppressAutoHyphens/>
        <w:jc w:val="both"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>
      <w:pPr>
        <w:ind w:firstLine="709"/>
        <w:widowControl w:val="off"/>
        <w:outlineLvl w:val="8"/>
        <w:jc w:val="center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>
      <w:pPr>
        <w:ind w:firstLine="709"/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>
      <w:pPr>
        <w:ind w:firstLine="708"/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ind w:firstLine="708"/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>
      <w:pPr>
        <w:ind w:firstLine="70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>
      <w:pPr>
        <w:ind w:firstLine="70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ценности научного познания: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jc w:val="center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jc w:val="center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>
        <w:rPr>
          <w:rFonts w:ascii="Times New Roman" w:eastAsia="Times New Roman" w:hAnsi="Times New Roman" w:cs="Times New Roman"/>
          <w:sz w:val="28"/>
          <w:szCs w:val="28"/>
        </w:rPr>
        <w:t>развернутых аргументированных устных и письменных высказываниях, участвовать в дискуссии на литературные темы;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>
      <w:pPr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r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>
      <w:pPr>
        <w:widowControl w:val="off"/>
        <w:outlineLvl w:val="8"/>
        <w:spacing w:after="0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 w:val="off"/>
        <w:outlineLvl w:val="8"/>
        <w:jc w:val="center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ЛР.05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ЛР.08 </w:t>
      </w:r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>
      <w:pPr>
        <w:widowControl w:val="off"/>
        <w:outlineLvl w:val="8"/>
        <w:jc w:val="both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 11 </w:t>
      </w:r>
      <w:r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эстетическим ценностям, обладающий основами эстетической культуры</w:t>
      </w:r>
    </w:p>
    <w:p>
      <w:pPr>
        <w:keepNext/>
        <w:outlineLvl w:val="0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kern w:val="32"/>
        </w:rPr>
      </w:pPr>
    </w:p>
    <w:p>
      <w:pPr>
        <w:keepNext/>
        <w:outlineLvl w:val="0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kern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kern w:val="32"/>
        </w:rPr>
        <w:t>3. Измерительные материалы для оценива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kern w:val="32"/>
        </w:rPr>
        <w:t>ния результатов освоения учебных дисциплин</w:t>
      </w:r>
    </w:p>
    <w:p>
      <w:pPr>
        <w:keepNext/>
        <w:outlineLvl w:val="1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>
      <w:pPr>
        <w:ind w:firstLine="708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>
        <w:rPr>
          <w:rFonts w:ascii="Times New Roman" w:eastAsia="Calibri" w:hAnsi="Times New Roman" w:cs="Times New Roman"/>
          <w:sz w:val="28"/>
          <w:szCs w:val="28"/>
        </w:rPr>
        <w:t>по вопросам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>
      <w:pPr>
        <w:ind w:firstLine="708"/>
        <w:jc w:val="both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>
      <w:pPr>
        <w:jc w:val="bot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>
      <w:pPr>
        <w:jc w:val="bot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>
      <w:pPr>
        <w:jc w:val="bot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>
      <w:pPr>
        <w:jc w:val="bot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Разрешенных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>
      <w:pPr>
        <w:jc w:val="both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>
        <w:rPr>
          <w:rFonts w:ascii="Times New Roman" w:hAnsi="Times New Roman"/>
          <w:b/>
          <w:sz w:val="28"/>
          <w:szCs w:val="28"/>
        </w:rPr>
        <w:t>вопросов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Общая характеристика литературы. Связь с другими видами искусства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Н. Островский: творческий путь. Драма «Бесприданница»: общая характеристика, система образов, проблематика.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Н. Островский. Драма «Гроза»: общая характеристика, система образов, проблематика. Драма в критике.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Н. А. Некрасов: творческий путь. Поэма-эпопея «Кому на Руси жить хорошо»: жанровое своеобразие, система образов.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Ф. И. Тютчев: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А. Фет: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Жизненный и творческий путь   Н.С. Лескова. Характеристика повести «Очарованный странник»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Характеристика критических статей Н.А. Добролюбова, Д.И. Писарева, И.А. Гончарова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Духовные искания Андрея Болконского в романе-эпопее Л.Н. Толстого «Война и мир».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Духовные искания  Пьера Безухова в романе-эпопее Л.Н. Толстого «Война и мир».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Образ Наташи Ростовой в романе-эпопее Л.Н. Толстого «Война и мир».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П. Чехов: творческий путь. «Человек в футляре», «Студент», «</w:t>
      </w:r>
      <w:r>
        <w:rPr>
          <w:rFonts w:ascii="Times New Roman" w:hAnsi="Times New Roman"/>
          <w:sz w:val="28"/>
          <w:szCs w:val="28"/>
          <w:kern w:val="32"/>
        </w:rPr>
        <w:t>Ионыч</w:t>
      </w:r>
      <w:r>
        <w:rPr>
          <w:rFonts w:ascii="Times New Roman" w:hAnsi="Times New Roman"/>
          <w:sz w:val="28"/>
          <w:szCs w:val="28"/>
          <w:kern w:val="32"/>
        </w:rPr>
        <w:t>»: жанровое своеобразие, проблематика, система образов.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К.Л. Хетагуров: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Р. Гамзатов: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 xml:space="preserve">К. </w:t>
      </w:r>
      <w:r>
        <w:rPr>
          <w:rFonts w:ascii="Times New Roman" w:hAnsi="Times New Roman"/>
          <w:sz w:val="28"/>
          <w:szCs w:val="28"/>
          <w:kern w:val="32"/>
        </w:rPr>
        <w:t>Мхце</w:t>
      </w:r>
      <w:r>
        <w:rPr>
          <w:rFonts w:ascii="Times New Roman" w:hAnsi="Times New Roman"/>
          <w:sz w:val="28"/>
          <w:szCs w:val="28"/>
          <w:kern w:val="32"/>
        </w:rPr>
        <w:t>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К. Кулиев: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Г. Тукай: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О. Уайльд: жизненный и творческий путь. Характеристика романа «Портрет Дориана Грея»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Дж. Байрон: творческий путь.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И.В. Гёте: творческий путь.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Э.По</w:t>
      </w:r>
      <w:r>
        <w:rPr>
          <w:rFonts w:ascii="Times New Roman" w:hAnsi="Times New Roman"/>
          <w:sz w:val="28"/>
          <w:szCs w:val="28"/>
          <w:kern w:val="32"/>
        </w:rPr>
        <w:t>: творческий путь.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 xml:space="preserve">Дать характеристику течениям: символизму, акмеизму, футуризму, </w:t>
      </w:r>
      <w:r>
        <w:rPr>
          <w:rFonts w:ascii="Times New Roman" w:hAnsi="Times New Roman"/>
          <w:sz w:val="28"/>
          <w:szCs w:val="28"/>
          <w:kern w:val="32"/>
        </w:rPr>
        <w:t>новокрестьянской</w:t>
      </w:r>
      <w:r>
        <w:rPr>
          <w:rFonts w:ascii="Times New Roman" w:hAnsi="Times New Roman"/>
          <w:sz w:val="28"/>
          <w:szCs w:val="28"/>
          <w:kern w:val="32"/>
        </w:rPr>
        <w:t xml:space="preserve"> поэзии. (Наизусть стихотворение одного из представителей).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И. А. Бунин: творческий путь. Своеобразие повести «Господин из Сан-Франциско». Стихотворение наизусть.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И. Куприн: творческий путь + своеобразие повестей «Олеся», «Гранатовый браслет».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М. Горький: творческий путь. Пьеса «На дне»: своеобразие, система образов. Наизусть монолог Сатина о человеке.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Творчество Л. Андреева. Характеристика повести «Иуда Искариот».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А. Блок: творческий путь + своеобразие лирики + стихотворение наизусть.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С. А. Есенин: творческий путь + своеобразие лирики + стихотворение наизусть.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В. В. Маяковский: творческий путь + своеобразие лирики + стихотворение наизусть.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>
        <w:rPr>
          <w:rFonts w:ascii="Times New Roman" w:hAnsi="Times New Roman"/>
          <w:sz w:val="28"/>
          <w:szCs w:val="28"/>
          <w:spacing w:val="2"/>
        </w:rPr>
        <w:t>Три мира в романе. Фантастический реализм.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М. И. Цветаева: творческий путь + своеобразие лирики + стихотворение наизусть «Моим стихам написанным так рано…»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 xml:space="preserve">О. Э. Мандельштам: творческий путь + своеобразие лирики + стихотворение наизусть «Мы </w:t>
      </w:r>
      <w:r>
        <w:rPr>
          <w:rFonts w:ascii="Times New Roman" w:hAnsi="Times New Roman"/>
          <w:sz w:val="28"/>
          <w:szCs w:val="28"/>
          <w:kern w:val="32"/>
        </w:rPr>
        <w:t>живем под собою не чуя</w:t>
      </w:r>
      <w:r>
        <w:rPr>
          <w:rFonts w:ascii="Times New Roman" w:hAnsi="Times New Roman"/>
          <w:sz w:val="28"/>
          <w:szCs w:val="28"/>
          <w:kern w:val="32"/>
        </w:rPr>
        <w:t xml:space="preserve"> страны».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А. Ахматова: творческий путь + своеобразие лирики + стихотворения наизусть «</w:t>
      </w:r>
      <w:r>
        <w:rPr>
          <w:rFonts w:ascii="Times New Roman" w:hAnsi="Times New Roman"/>
          <w:sz w:val="28"/>
          <w:szCs w:val="28"/>
          <w:spacing w:val="2"/>
        </w:rPr>
        <w:t>Мне голос был…, Клятва, Мужество».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М. А. Шолохов: творческий путь + своеобразие романа «Тихий Дон».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А. И. Солженицын: творческий путь. Своеобразие  произведения «Архипелаг ГУЛАГ».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Творчество В.Г. Распутина. Характеристика произведений «Живи и помни», «Прощание с Матерой»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И. А. Бродский: творческий путь. Тематика и своеобразие лирики. (Одно стихотворение на выбор  наизусть).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Особенности развития литературы 1920 —начала 1940-х годов.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Особенности развития литературы периода Великой Отечественной войны и первых послевоенных лет.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Характеристика романа Ю.В. Бондарева «Горячий снег».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r>
        <w:rPr>
          <w:rFonts w:ascii="Times New Roman" w:hAnsi="Times New Roman"/>
          <w:sz w:val="28"/>
          <w:szCs w:val="28"/>
          <w:kern w:val="32"/>
        </w:rPr>
        <w:t>Джалиль</w:t>
      </w:r>
      <w:r>
        <w:rPr>
          <w:rFonts w:ascii="Times New Roman" w:hAnsi="Times New Roman"/>
          <w:sz w:val="28"/>
          <w:szCs w:val="28"/>
          <w:kern w:val="32"/>
        </w:rPr>
        <w:t>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spacing w:val="2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spacing w:val="2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Жизненный и творческий путь Владимира Семеновича Высоцкого. Стихотворение наизусть.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Русское литературное зарубежье 1920—1990-х годов (три волны эмиграции).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>Нобелевские лауреаты по литературе</w:t>
      </w:r>
    </w:p>
    <w:p>
      <w:pPr>
        <w:pStyle w:val="af"/>
        <w:jc w:val="both"/>
        <w:numPr>
          <w:ilvl w:val="1"/>
          <w:numId w:val="1"/>
        </w:numPr>
        <w:rPr>
          <w:rFonts w:ascii="Times New Roman" w:hAnsi="Times New Roman"/>
          <w:sz w:val="28"/>
          <w:szCs w:val="28"/>
          <w:kern w:val="32"/>
        </w:rPr>
      </w:pPr>
      <w:r>
        <w:rPr>
          <w:rFonts w:ascii="Times New Roman" w:hAnsi="Times New Roman"/>
          <w:sz w:val="28"/>
          <w:szCs w:val="28"/>
          <w:kern w:val="32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r>
        <w:rPr>
          <w:rFonts w:ascii="Times New Roman" w:hAnsi="Times New Roman"/>
          <w:sz w:val="28"/>
          <w:szCs w:val="28"/>
          <w:kern w:val="32"/>
        </w:rPr>
        <w:t>Брэдбери</w:t>
      </w:r>
      <w:r>
        <w:rPr>
          <w:rFonts w:ascii="Times New Roman" w:hAnsi="Times New Roman"/>
          <w:sz w:val="28"/>
          <w:szCs w:val="28"/>
          <w:kern w:val="32"/>
        </w:rPr>
        <w:t xml:space="preserve"> «451 градус по Фаренгейту», Е.И. Замятин «Мы».</w:t>
      </w: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щегося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2"/>
          <w:rFonts w:ascii="Times New Roman" w:hAnsi="Times New Roman" w:cs="Times New Roman"/>
          <w:color w:val="000000"/>
          <w:sz w:val="28"/>
          <w:szCs w:val="28"/>
        </w:rPr>
        <w:t xml:space="preserve">Оценка «5» 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2"/>
          <w:rFonts w:ascii="Times New Roman" w:hAnsi="Times New Roman" w:cs="Times New Roman"/>
          <w:color w:val="000000"/>
          <w:sz w:val="28"/>
          <w:szCs w:val="28"/>
        </w:rPr>
        <w:t xml:space="preserve">Оценка «4» 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2"/>
          <w:rFonts w:ascii="Times New Roman" w:hAnsi="Times New Roman" w:cs="Times New Roman"/>
          <w:color w:val="000000"/>
          <w:sz w:val="28"/>
          <w:szCs w:val="28"/>
        </w:rPr>
        <w:t xml:space="preserve">Оценка «3» 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2"/>
          <w:rFonts w:ascii="Times New Roman" w:hAnsi="Times New Roman" w:cs="Times New Roman"/>
          <w:color w:val="000000"/>
          <w:sz w:val="28"/>
          <w:szCs w:val="28"/>
        </w:rPr>
        <w:t xml:space="preserve">Оценка «2» </w:t>
      </w:r>
      <w:r>
        <w:rPr>
          <w:rStyle w:val="af2"/>
          <w:rFonts w:ascii="Times New Roman" w:hAnsi="Times New Roman" w:cs="Times New Roman"/>
          <w:b w:val="0"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kern w:val="32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kern w:val="32"/>
        </w:rPr>
        <w:t>дифференцированному зачету</w:t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>
      <w:pPr>
        <w:pStyle w:val="a9"/>
        <w:ind w:left="360"/>
        <w:jc w:val="both"/>
        <w:numPr>
          <w:ilvl w:val="6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Лебедев, Ю. В. Литература: 10-й класс: базовый уровень: учебник: в 2 частях / Ю. В. Лебедев. — 11-е изд., стер. — Москва: Просвещение, 2023 — Часть 1 — 2023. — 367 с. — ISBN 978-5-09-103557-5. — Текст: электронный // Лань: электронно-библиотечная система. — URL: </w:t>
      </w:r>
      <w:r>
        <w:fldChar w:fldCharType="begin"/>
      </w:r>
      <w:r>
        <w:instrText xml:space="preserve"> HYPERLINK "https://e.lanbook.com/book/334370"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https://e.lanbook.com/book/334370</w:t>
      </w:r>
      <w:r>
        <w:fldChar w:fldCharType="end"/>
      </w:r>
    </w:p>
    <w:p>
      <w:pPr>
        <w:pStyle w:val="a9"/>
        <w:ind w:left="360"/>
        <w:jc w:val="both"/>
        <w:numPr>
          <w:ilvl w:val="6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Лебедев, Ю. В. Литература: 10-й класс: базовый уровень</w:t>
      </w:r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учебник : в 2 частях / Ю. В. Лебедев. — 11-е изд., стер. — Москва</w:t>
      </w:r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r>
        <w:rPr>
          <w:rFonts w:ascii="Times New Roman" w:hAnsi="Times New Roman"/>
          <w:color w:val="000000"/>
          <w:sz w:val="28"/>
          <w:szCs w:val="28"/>
        </w:rPr>
        <w:t xml:space="preserve"> Просвещение, [б.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.]. — Часть 2 — 2023. — 367 с. — ISBN 978-5-09-103558-2. — Текст</w:t>
      </w:r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электронный // Лань : электронно-библиотечная система. — URL: </w:t>
      </w:r>
      <w:r>
        <w:fldChar w:fldCharType="begin"/>
      </w:r>
      <w:r>
        <w:instrText xml:space="preserve"> HYPERLINK "https://e.lanbook.com/book/334373"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https://e.lanbook.com/book/334373</w:t>
      </w:r>
      <w:r>
        <w:fldChar w:fldCharType="end"/>
      </w:r>
    </w:p>
    <w:p>
      <w:pPr>
        <w:pStyle w:val="a9"/>
        <w:ind w:left="360"/>
        <w:jc w:val="both"/>
        <w:numPr>
          <w:ilvl w:val="6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Литература: 11-й класс: базовый уровень: учебник: в 2 частях / О. Н. Михайлов, И. О. Шайтанов, В. А. </w:t>
      </w:r>
      <w:r>
        <w:rPr>
          <w:rFonts w:ascii="Times New Roman" w:hAnsi="Times New Roman"/>
          <w:color w:val="000000"/>
          <w:sz w:val="28"/>
          <w:szCs w:val="28"/>
        </w:rPr>
        <w:t>Чалмаев</w:t>
      </w:r>
      <w:r>
        <w:rPr>
          <w:rFonts w:ascii="Times New Roman" w:hAnsi="Times New Roman"/>
          <w:color w:val="000000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2023 — Часть 1 — 2023. — 415 с. — ISBN 978-5-09-103560-5. — Текст: электронный // Лань: электронно-библиотечная система. — URL: </w:t>
      </w:r>
      <w:r>
        <w:fldChar w:fldCharType="begin"/>
      </w:r>
      <w:r>
        <w:instrText xml:space="preserve"> HYPERLINK "https://e.lanbook.com/book/334376"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https://e.lanbook.com/book/334376</w:t>
      </w:r>
      <w:r>
        <w:fldChar w:fldCharType="end"/>
      </w:r>
    </w:p>
    <w:p>
      <w:pPr>
        <w:pStyle w:val="a9"/>
        <w:ind w:left="360"/>
        <w:jc w:val="both"/>
        <w:numPr>
          <w:ilvl w:val="6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Литература: 11-й класс: базовый уровень: учебник: в 2 частях / О. Н. Михайлов, И. О. Шайтанов, В. А. </w:t>
      </w:r>
      <w:r>
        <w:rPr>
          <w:rFonts w:ascii="Times New Roman" w:hAnsi="Times New Roman"/>
          <w:color w:val="000000"/>
          <w:sz w:val="28"/>
          <w:szCs w:val="28"/>
        </w:rPr>
        <w:t>Чалмаев</w:t>
      </w:r>
      <w:r>
        <w:rPr>
          <w:rFonts w:ascii="Times New Roman" w:hAnsi="Times New Roman"/>
          <w:color w:val="000000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[б.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.]. — Часть 2 — 2023. — 431 с. — ISBN 978-5-09-103561-2. — Текст: электронный // Лань: электронно-библиотечная система. — URL: https://e.lanbook.com/book/334367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>
      <w:pPr>
        <w:pStyle w:val="a9"/>
        <w:jc w:val="bot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r>
        <w:rPr>
          <w:rFonts w:ascii="Times New Roman" w:hAnsi="Times New Roman"/>
          <w:color w:val="000000"/>
          <w:sz w:val="28"/>
          <w:szCs w:val="28"/>
        </w:rPr>
        <w:t>Капитанова</w:t>
      </w:r>
      <w:r>
        <w:rPr>
          <w:rFonts w:ascii="Times New Roman" w:hAnsi="Times New Roman"/>
          <w:color w:val="000000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317 с. — ISBN 978-5-09-103563-6. — Текст: электронный // Лань: электронно-библиотечная система. — URL: </w:t>
      </w:r>
      <w:r>
        <w:fldChar w:fldCharType="begin"/>
      </w:r>
      <w:r>
        <w:instrText xml:space="preserve"> HYPERLINK "https://e.lanbook.com/book/334352"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https://e.lanbook.com/book/334352</w:t>
      </w:r>
      <w:r>
        <w:fldChar w:fldCharType="end"/>
      </w:r>
    </w:p>
    <w:p>
      <w:pPr>
        <w:pStyle w:val="a9"/>
        <w:jc w:val="bot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Литература: 10-й класс: углублённый уровень: учебник</w:t>
      </w:r>
      <w:r>
        <w:rPr>
          <w:rFonts w:ascii="Times New Roman" w:hAnsi="Times New Roman"/>
          <w:color w:val="000000"/>
          <w:sz w:val="28"/>
          <w:szCs w:val="28"/>
        </w:rPr>
        <w:t xml:space="preserve">: в 2 частях / В. И. Коровин, Н. Л. Вершинина, Л. А. </w:t>
      </w:r>
      <w:r>
        <w:rPr>
          <w:rFonts w:ascii="Times New Roman" w:hAnsi="Times New Roman"/>
          <w:color w:val="000000"/>
          <w:sz w:val="28"/>
          <w:szCs w:val="28"/>
        </w:rPr>
        <w:t>Капитанова</w:t>
      </w:r>
      <w:r>
        <w:rPr>
          <w:rFonts w:ascii="Times New Roman" w:hAnsi="Times New Roman"/>
          <w:color w:val="000000"/>
          <w:sz w:val="28"/>
          <w:szCs w:val="28"/>
        </w:rPr>
        <w:t xml:space="preserve"> [и др.]. — 5-е изд., стер. — Москва: Просвещение, 2023 — Часть 2 — 2023. — 302 с. — ISBN 978-5-09-103564-3. — Текст: электронный // Лань: электронно-библиотечная система. — URL: </w:t>
      </w:r>
      <w:r>
        <w:fldChar w:fldCharType="begin"/>
      </w:r>
      <w:r>
        <w:instrText xml:space="preserve"> HYPERLINK "https://e.lanbook.com/book/334544"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https://e.lanbook.com/book/334544</w:t>
      </w:r>
      <w:r>
        <w:fldChar w:fldCharType="end"/>
      </w:r>
    </w:p>
    <w:p>
      <w:pPr>
        <w:pStyle w:val="a9"/>
        <w:jc w:val="bot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r>
        <w:rPr>
          <w:rFonts w:ascii="Times New Roman" w:hAnsi="Times New Roman"/>
          <w:color w:val="000000"/>
          <w:sz w:val="28"/>
          <w:szCs w:val="28"/>
        </w:rPr>
        <w:t>Гальцова</w:t>
      </w:r>
      <w:r>
        <w:rPr>
          <w:rFonts w:ascii="Times New Roman" w:hAnsi="Times New Roman"/>
          <w:color w:val="000000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367 с. — ISBN 978-5-09-103566-7. — Текст: электронный // Лань: электронно-библиотечная система. — URL: </w:t>
      </w:r>
      <w:r>
        <w:fldChar w:fldCharType="begin"/>
      </w:r>
      <w:r>
        <w:instrText xml:space="preserve"> HYPERLINK "https://e.lanbook.com/book/334355"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https://e.lanbook.com/book/334355</w:t>
      </w:r>
      <w:r>
        <w:fldChar w:fldCharType="end"/>
      </w:r>
    </w:p>
    <w:p>
      <w:pPr>
        <w:pStyle w:val="a9"/>
        <w:jc w:val="bot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r>
        <w:rPr>
          <w:rFonts w:ascii="Times New Roman" w:hAnsi="Times New Roman"/>
          <w:color w:val="000000"/>
          <w:sz w:val="28"/>
          <w:szCs w:val="28"/>
        </w:rPr>
        <w:t>Гальцова</w:t>
      </w:r>
      <w:r>
        <w:rPr>
          <w:rFonts w:ascii="Times New Roman" w:hAnsi="Times New Roman"/>
          <w:color w:val="000000"/>
          <w:sz w:val="28"/>
          <w:szCs w:val="28"/>
        </w:rPr>
        <w:t xml:space="preserve"> [и др.]; под редакцией В. И. Коровина. — 5-е изд., стер. — Москва: Просвещение, 2023 — Часть 2 — 2023. — 351 с. — ISBN 978-5-09-103567-4. — Текст: электронный // Лань: электронно-библиотечная система. — URL: </w:t>
      </w:r>
      <w:r>
        <w:fldChar w:fldCharType="begin"/>
      </w:r>
      <w:r>
        <w:instrText xml:space="preserve"> HYPERLINK "https://e.lanbook.com/book/334358" </w:instrText>
      </w:r>
      <w:r>
        <w:fldChar w:fldCharType="separate"/>
      </w:r>
      <w:r>
        <w:rPr>
          <w:rStyle w:val="ae"/>
          <w:rFonts w:ascii="Times New Roman" w:hAnsi="Times New Roman"/>
          <w:color w:val="000000"/>
          <w:sz w:val="28"/>
          <w:szCs w:val="28"/>
          <w:u w:val="none" w:color="auto"/>
        </w:rPr>
        <w:t>https://e.lanbook.com/book/334358</w:t>
      </w:r>
      <w:r>
        <w:fldChar w:fldCharType="end"/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Cambria">
    <w:panose1 w:val="02040503050406030204"/>
    <w:family w:val="roman"/>
    <w:charset w:val="cc"/>
    <w:notTrueType w:val="false"/>
    <w:sig w:usb0="E00006FF" w:usb1="420024FF" w:usb2="02000000" w:usb3="00000001" w:csb0="2000019F" w:csb1="00000001"/>
  </w:font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0a257b1"/>
    <w:multiLevelType w:val="multilevel"/>
    <w:tmpl w:val="c1765096"/>
    <w:lvl w:ilvl="0">
      <w:start w:val="1"/>
      <w:lvlText w:val="%1."/>
      <w:lvlJc w:val="left"/>
      <w:pPr>
        <w:ind w:left="360" w:hanging="360"/>
      </w:pPr>
    </w:lvl>
    <w:lvl w:ilvl="1">
      <w:start w:val="1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f4338b"/>
    <w:multiLevelType w:val="hybridMultilevel"/>
    <w:tmpl w:val="75a6e278"/>
    <w:lvl w:ilvl="0" w:tplc="419000f">
      <w:start w:val="1"/>
      <w:lvlText w:val="%1."/>
      <w:lvlJc w:val="left"/>
      <w:pPr>
        <w:ind w:left="360" w:hanging="360"/>
      </w:pPr>
      <w:rPr>
        <w:rFonts w:hint="default"/>
      </w:rPr>
    </w:lvl>
    <w:lvl w:ilvl="1" w:tentative="on" w:tplc="4190019">
      <w:start w:val="1"/>
      <w:numFmt w:val="lowerLetter"/>
      <w:lvlText w:val="%2."/>
      <w:lvlJc w:val="left"/>
      <w:pPr>
        <w:ind w:left="1080" w:hanging="360"/>
      </w:pPr>
    </w:lvl>
    <w:lvl w:ilvl="2" w:tentative="on" w:tplc="419001b">
      <w:start w:val="1"/>
      <w:numFmt w:val="lowerRoman"/>
      <w:lvlText w:val="%3."/>
      <w:lvlJc w:val="right"/>
      <w:pPr>
        <w:ind w:left="1800" w:hanging="180"/>
      </w:pPr>
    </w:lvl>
    <w:lvl w:ilvl="3" w:tentative="on" w:tplc="419000f">
      <w:start w:val="1"/>
      <w:lvlText w:val="%4."/>
      <w:lvlJc w:val="left"/>
      <w:pPr>
        <w:ind w:left="2520" w:hanging="360"/>
      </w:pPr>
    </w:lvl>
    <w:lvl w:ilvl="4" w:tentative="on" w:tplc="4190019">
      <w:start w:val="1"/>
      <w:numFmt w:val="lowerLetter"/>
      <w:lvlText w:val="%5."/>
      <w:lvlJc w:val="left"/>
      <w:pPr>
        <w:ind w:left="3240" w:hanging="360"/>
      </w:pPr>
    </w:lvl>
    <w:lvl w:ilvl="5" w:tentative="on" w:tplc="419001b">
      <w:start w:val="1"/>
      <w:numFmt w:val="lowerRoman"/>
      <w:lvlText w:val="%6."/>
      <w:lvlJc w:val="right"/>
      <w:pPr>
        <w:ind w:left="3960" w:hanging="180"/>
      </w:pPr>
    </w:lvl>
    <w:lvl w:ilvl="6" w:tentative="on" w:tplc="419000f">
      <w:start w:val="1"/>
      <w:lvlText w:val="%7."/>
      <w:lvlJc w:val="left"/>
      <w:pPr>
        <w:ind w:left="4680" w:hanging="360"/>
      </w:pPr>
    </w:lvl>
    <w:lvl w:ilvl="7" w:tentative="on" w:tplc="4190019">
      <w:start w:val="1"/>
      <w:numFmt w:val="lowerLetter"/>
      <w:lvlText w:val="%8."/>
      <w:lvlJc w:val="left"/>
      <w:pPr>
        <w:ind w:left="5400" w:hanging="360"/>
      </w:pPr>
    </w:lvl>
    <w:lvl w:ilvl="8" w:tentative="on" w:tplc="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paragraph" w:styleId="1">
    <w:name w:val="heading 1"/>
    <w:uiPriority w:val="99"/>
    <w:basedOn w:val="a"/>
    <w:next w:val="a"/>
    <w:link w:val="10"/>
    <w:qFormat/>
    <w:pPr>
      <w:keepNext/>
      <w:outlineLvl w:val="0"/>
      <w:spacing w:after="60" w:before="240" w:line="240" w:lineRule="auto"/>
    </w:pPr>
    <w:rPr>
      <w:rFonts w:ascii="Arial" w:eastAsia="Times New Roman" w:hAnsi="Arial" w:cs="Times New Roman"/>
      <w:b/>
      <w:bCs/>
      <w:sz w:val="32"/>
      <w:szCs w:val="32"/>
      <w:kern w:val="32"/>
    </w:rPr>
  </w:style>
  <w:style w:type="paragraph" w:styleId="2">
    <w:name w:val="heading 2"/>
    <w:uiPriority w:val="99"/>
    <w:basedOn w:val="a"/>
    <w:next w:val="a"/>
    <w:link w:val="20"/>
    <w:qFormat/>
    <w:pPr>
      <w:keepNext/>
      <w:outlineLvl w:val="1"/>
      <w:spacing w:after="60" w:before="240" w:line="240" w:lineRule="auto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pPr>
      <w:outlineLvl w:val="6"/>
      <w:spacing w:after="60" w:before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basedOn w:val="a0"/>
    <w:link w:val="1"/>
    <w:rPr>
      <w:rFonts w:ascii="Arial" w:eastAsia="Times New Roman" w:hAnsi="Arial" w:cs="Times New Roman"/>
      <w:b/>
      <w:bCs/>
      <w:sz w:val="32"/>
      <w:szCs w:val="32"/>
      <w:kern w:val="32"/>
    </w:rPr>
  </w:style>
  <w:style w:type="character" w:customStyle="1" w:styleId="20">
    <w:name w:val="Заголовок 2 Знак"/>
    <w:uiPriority w:val="99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Pr>
      <w:lang w:eastAsia="ru-RU"/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footnote text"/>
    <w:uiPriority w:val="99"/>
    <w:basedOn w:val="a"/>
    <w:link w:val="a4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uiPriority w:val="99"/>
    <w:basedOn w:val="a0"/>
    <w:link w:val="a3"/>
    <w:semiHidden/>
    <w:rPr>
      <w:rFonts w:ascii="Calibri" w:eastAsia="Calibri" w:hAnsi="Calibri" w:cs="Times New Roman"/>
      <w:sz w:val="20"/>
      <w:szCs w:val="20"/>
    </w:rPr>
  </w:style>
  <w:style w:type="character" w:customStyle="1" w:styleId="a5">
    <w:name w:val="footnote reference"/>
    <w:uiPriority w:val="99"/>
    <w:semiHidden/>
    <w:rPr>
      <w:rFonts w:cs="Times New Roman"/>
      <w:vertAlign w:val="superscript"/>
    </w:rPr>
  </w:style>
  <w:style w:type="table" w:styleId="a6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Balloon Text"/>
    <w:uiPriority w:val="99"/>
    <w:basedOn w:val="a"/>
    <w:link w:val="a8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uiPriority w:val="99"/>
    <w:basedOn w:val="a0"/>
    <w:link w:val="a7"/>
    <w:semiHidden/>
    <w:rPr>
      <w:rFonts w:ascii="Tahoma" w:eastAsia="Calibri" w:hAnsi="Tahoma" w:cs="Tahoma"/>
      <w:sz w:val="16"/>
      <w:szCs w:val="16"/>
    </w:rPr>
  </w:style>
  <w:style w:type="paragraph" w:styleId="a9">
    <w:name w:val="List Paragraph"/>
    <w:uiPriority w:val="34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a">
    <w:name w:val="Normal (Web)"/>
    <w:uiPriority w:val="99"/>
    <w:basedOn w:val="a"/>
    <w:pPr>
      <w:spacing w:after="100" w:afterAutospacing="1" w:before="100" w:before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Pr>
      <w:lang w:eastAsia="ru-RU"/>
      <w:rFonts w:ascii="Times New Roman" w:eastAsia="Calibri" w:hAnsi="Times New Roman" w:cs="Times New Roman"/>
      <w:sz w:val="24"/>
      <w:szCs w:val="24"/>
    </w:rPr>
  </w:style>
  <w:style w:type="character" w:styleId="ad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</w:style>
  <w:style w:type="character" w:customStyle="1" w:styleId="ae">
    <w:name w:val="Hyperlink"/>
    <w:uiPriority w:val="99"/>
    <w:basedOn w:val="a0"/>
    <w:unhideWhenUsed/>
    <w:rPr>
      <w:color w:val="0000FF"/>
      <w:u w:val="single" w:color="auto"/>
    </w:rPr>
  </w:style>
  <w:style w:type="paragraph" w:styleId="af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pPr>
      <w:jc w:val="center"/>
      <w:spacing w:after="0" w:line="240" w:lineRule="auto"/>
    </w:pPr>
    <w:rPr>
      <w:caps/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Название Знак"/>
    <w:basedOn w:val="a0"/>
    <w:link w:val="af0"/>
    <w:rPr>
      <w:caps/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adjustRightInd/>
      <w:ind w:firstLine="720"/>
      <w:autoSpaceDE w:val="off"/>
      <w:autoSpaceDN w:val="off"/>
      <w:widowControl w:val="off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uiPriority w:val="22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151</cp:lastModifiedBy>
  <cp:revision>1</cp:revision>
  <dcterms:created xsi:type="dcterms:W3CDTF">2021-11-16T09:09:00Z</dcterms:created>
  <dcterms:modified xsi:type="dcterms:W3CDTF">2024-04-24T14:28:56Z</dcterms:modified>
  <cp:version>1100.0100.01</cp:version>
</cp:coreProperties>
</file>