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ind w:firstLine="709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УТВЕРЖДАЮ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after="0" w:line="240" w:lineRule="auto"/>
        <w:ind w:firstLine="709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Зав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кафедрой ЗиИК</w:t>
      </w:r>
    </w:p>
    <w:p>
      <w:pPr>
        <w:pStyle w:val="Normal.0"/>
        <w:spacing w:after="0" w:line="240" w:lineRule="auto"/>
        <w:ind w:firstLine="709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Филипенко </w:t>
      </w:r>
      <w:r>
        <w:rPr>
          <w:rFonts w:ascii="Times New Roman" w:hAnsi="Times New Roman"/>
          <w:rtl w:val="0"/>
          <w:lang w:val="ru-RU"/>
        </w:rPr>
        <w:t>________</w:t>
      </w:r>
    </w:p>
    <w:p>
      <w:pPr>
        <w:pStyle w:val="Normal.0"/>
        <w:spacing w:after="0" w:line="240" w:lineRule="auto"/>
        <w:ind w:firstLine="709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«</w:t>
      </w:r>
      <w:r>
        <w:rPr>
          <w:rFonts w:ascii="Times New Roman" w:hAnsi="Times New Roman"/>
          <w:rtl w:val="0"/>
          <w:lang w:val="ru-RU"/>
        </w:rPr>
        <w:t>20</w:t>
      </w:r>
      <w:r>
        <w:rPr>
          <w:rFonts w:ascii="Times New Roman" w:hAnsi="Times New Roman" w:hint="default"/>
          <w:rtl w:val="0"/>
          <w:lang w:val="ru-RU"/>
        </w:rPr>
        <w:t>»</w:t>
      </w:r>
      <w:r>
        <w:rPr>
          <w:rFonts w:ascii="Times New Roman" w:hAnsi="Times New Roman" w:hint="default"/>
          <w:rtl w:val="0"/>
          <w:lang w:val="ru-RU"/>
        </w:rPr>
        <w:t xml:space="preserve"> мая </w:t>
      </w:r>
      <w:r>
        <w:rPr>
          <w:rFonts w:ascii="Times New Roman" w:hAnsi="Times New Roman"/>
          <w:rtl w:val="0"/>
          <w:lang w:val="ru-RU"/>
        </w:rPr>
        <w:t>2024</w:t>
      </w:r>
      <w:r>
        <w:rPr>
          <w:rFonts w:ascii="Times New Roman" w:hAnsi="Times New Roman" w:hint="default"/>
          <w:rtl w:val="0"/>
          <w:lang w:val="ru-RU"/>
        </w:rPr>
        <w:t xml:space="preserve"> г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Фонд оценочных средств</w:t>
      </w:r>
    </w:p>
    <w:p>
      <w:pPr>
        <w:pStyle w:val="Normal.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Вопросы к дифференцированному зачету</w:t>
      </w:r>
    </w:p>
    <w:p>
      <w:pPr>
        <w:pStyle w:val="Normal.0"/>
        <w:tabs>
          <w:tab w:val="left" w:pos="345"/>
          <w:tab w:val="center" w:pos="4677"/>
        </w:tabs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Дисциплина «Основа патологии»</w:t>
      </w:r>
    </w:p>
    <w:p>
      <w:pPr>
        <w:pStyle w:val="Normal.0"/>
        <w:tabs>
          <w:tab w:val="left" w:pos="345"/>
          <w:tab w:val="center" w:pos="4677"/>
        </w:tabs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Специальность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: 31.02.01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Лечебное дело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Дистрофия 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сущность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механизмы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Классификация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Регенерация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Типовые формы нарушения терморегуляции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Гипертермия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стадии и механизмы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3.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Лихорадка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 лихорадочных реакций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инфекционные</w:t>
        <w:br w:type="textWrapping"/>
        <w:t>неинфекционные лихорадки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Стадии лихорадок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Формы лихорадок в</w:t>
        <w:br w:type="textWrapping"/>
        <w:t xml:space="preserve">зависимости от степени поднятия температуры </w:t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4.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Паренхиматозные дистрофии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белковые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жировые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углеводные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Амилоидоз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Мезенхимальные дистрофии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белковые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жировые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углеводные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Гиалиноз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Нарушение обмена углеводов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Факторы риска признаки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Нарушение водно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минерального обмена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Отеки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 отеков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Олигурия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8.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Кровотечение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ДВС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синдром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Гемосидероз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Опухоль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строение по форме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теории возникновения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Сравнительная характеристика доброкачественных и злокачественных опухолей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Гистологическая классификация опухолей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Опухоли соединительной ткани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Кальциноз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12.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Опухоли костной и хрящевой ткани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13.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Опухоли мышечной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сосудистой и кроветворной ткани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Инфаркт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Воспаление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местные и общие признаки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Пиелонефрит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Стресс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общая характеристика стресса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неспецифической реакции организма на действия различных экстремальных факторов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общая характеристика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 шока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Патогенез и стадии шока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морфологические проявления при шоковых состояниях различного происхождения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17.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Коллапс как форма острой сосудистой недостаточности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механизмы развития и основные проявления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18.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общая характеристика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 коматозных состояний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основные патологические факторы развития коматозного состояния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Гипертермия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19.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Иммунный дефицит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понятия и этиология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Синдром приобретённого</w:t>
        <w:br w:type="textWrapping"/>
        <w:t>иммунодефицита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Общая характеристика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значение для организма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20.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Смешанные дистрофии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Нарушение обмена эндогенных пигментов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Желтуха механическая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21.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 острой фазы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Реактивность и резистентнось организма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факторы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22.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Патология кровообращения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виды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центральное и периферическое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Варикозное расширение вен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23.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Артериальная гиперемия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механизм развития и</w:t>
        <w:br w:type="textWrapping"/>
        <w:t>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морфологические проявления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24.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Венозная гиперемия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венозный застой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Местные и общие причинные</w:t>
        <w:br w:type="textWrapping"/>
        <w:t>факторы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Механизмы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морфологические проявления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25.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Артериальное малокровие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ишемия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морфологические проявления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Исход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26.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Тромбоз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местные и общие факторы тромбообразования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Значение и исходы тромбоза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Эмболия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морфологическая характеристика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Венозная гиперемия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28.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Стаз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основные формы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 и механизмы нарушения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Гипертрофия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29.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Нарушения проницаемости стенок сосудов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кровотечение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кровоизлияние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Лабиринтит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30.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Лимфатическая недостаточность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Характерные изменения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Патогенез и морфогенез болезней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Понятие «симптомы» и «синдромы»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 клиническое значение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Общая этиология болезни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Понятие о факторах риска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Наследственность и патология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Стадии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периоды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болезни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Развернутая характеристика стадий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периодов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болезни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Лихорадка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34.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Нарушение обмена билирубина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Желтухи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механизмы возникновения и 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морфологические проявления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35.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Регенерация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гипертрофия и гиперплазия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метоплазия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</w:t>
        <w:br w:type="textWrapping"/>
        <w:t>понятия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механизмы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стадии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морфологические проявления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Приспособление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компенсация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Механизмы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стадии развития защитно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приспособительных реакций организма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Восполение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Гибель клетки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Некробиоз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Апоптоз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Некроз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Обратимая и необратимая</w:t>
        <w:br w:type="textWrapping"/>
        <w:t>стадии некробиоза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Абсцесс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38.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Некроз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патологическая форма клеточной смерти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патогенез и морфогенез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морфологическая характеристика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исходы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39.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Ишемия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морфологические</w:t>
        <w:br w:type="textWrapping"/>
        <w:t>проявления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Острая и хроническая ишемия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Гемолитическая анемия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40.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Инфаркт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морфологическая характеристика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осложнения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исход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Гемолиз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Экссудация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Изменение местного кровообращения и их структур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морфологические проявления экссудации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 и состав экссудата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Этиология и патогенез опухолей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Основные свойства опухоли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Морфология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Морфопричины атипизации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 роста опухоли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Местные расстройства кровообращения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артериальная и венозная гиперемия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ишемия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инфаркт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тромбоз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эмболия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 понятие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патогенез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основные проявления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Гипогидратация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механизмы возникновения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изменения обмена веществ и функций организма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Гипергидратация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механизмы возникновения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изменения обмена веществ и функций организма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Полиурия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Ацидозы и алкалозы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общая характеристика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компенсаторно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приспособительные реакции организма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ДВС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синдром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механизмы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стадии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морфологическая характеристика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Атеросклероз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48.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Атрофия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морфологическая</w:t>
        <w:br w:type="textWrapping"/>
        <w:t>характеристика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Рубец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49.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Гипертрофия и гиперплазия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механизмы</w:t>
        <w:br w:type="textWrapping"/>
        <w:t>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морфологическая характеристика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50.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Гипертензия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этиология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патогенез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Понятие о первичной и вторичной гипертензиях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Наследственная основа первичной гипертензии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Острый гастрит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Энтерит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Хронический гастрит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Классификация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Язвенная болезнь желудка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осложнения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морфологические проявления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Рак желудка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осложнения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Опухоль злокачественная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Патология почек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Причины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общие проявления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Викарная гипертрофия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Гломерулопатия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этиология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Почечная недостаточность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уремия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Нефроз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58.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Пиелонефрит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исход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59.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Цистит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Этиология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Анурия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ru-RU"/>
        </w:rPr>
        <w:t>60.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Мочекаменная болезнь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Этиология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морфология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Нефриты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left="36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left="36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left="360" w:firstLine="0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Преподаватель                                                                        Остапенко 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