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8B3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CEE" w:rsidRPr="00CC0CEE">
              <w:rPr>
                <w:rFonts w:ascii="Times New Roman" w:hAnsi="Times New Roman"/>
                <w:sz w:val="24"/>
                <w:szCs w:val="24"/>
              </w:rPr>
              <w:t>Строительства и дизайна</w:t>
            </w:r>
            <w:r w:rsidR="00EB68B3" w:rsidRPr="00EB68B3">
              <w:rPr>
                <w:rFonts w:ascii="Times New Roman" w:hAnsi="Times New Roman"/>
                <w:sz w:val="24"/>
                <w:szCs w:val="24"/>
              </w:rPr>
              <w:t xml:space="preserve"> для студентов специальности</w:t>
            </w:r>
            <w:r w:rsidR="00EB68B3" w:rsidRPr="0031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88D" w:rsidRPr="00317C57">
              <w:rPr>
                <w:rFonts w:ascii="Times New Roman" w:hAnsi="Times New Roman"/>
                <w:sz w:val="24"/>
                <w:szCs w:val="24"/>
              </w:rPr>
              <w:t>43.02.17</w:t>
            </w:r>
            <w:r w:rsidR="002B188D">
              <w:t xml:space="preserve"> 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«</w:t>
            </w:r>
            <w:r w:rsidR="00317C57" w:rsidRPr="00317C57">
              <w:rPr>
                <w:rFonts w:ascii="Times New Roman" w:hAnsi="Times New Roman"/>
                <w:sz w:val="24"/>
                <w:szCs w:val="24"/>
              </w:rPr>
              <w:t>Технологии индустрии красоты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»</w:t>
            </w:r>
            <w:r w:rsidR="00EB68B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ротокол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№</w:t>
            </w:r>
            <w:r w:rsidR="00CC0CEE">
              <w:rPr>
                <w:rFonts w:ascii="Times New Roman" w:hAnsi="Times New Roman"/>
                <w:sz w:val="24"/>
                <w:szCs w:val="24"/>
              </w:rPr>
              <w:t>8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«</w:t>
            </w:r>
            <w:r w:rsidR="00CC0CEE"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0600BD">
              <w:rPr>
                <w:rFonts w:ascii="Times New Roman" w:hAnsi="Times New Roman"/>
                <w:sz w:val="24"/>
                <w:szCs w:val="24"/>
              </w:rPr>
              <w:t>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мая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202</w:t>
            </w:r>
            <w:r w:rsidR="00382F42" w:rsidRPr="000600BD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17C57">
        <w:rPr>
          <w:rFonts w:ascii="Times New Roman" w:hAnsi="Times New Roman"/>
          <w:sz w:val="28"/>
          <w:szCs w:val="28"/>
        </w:rPr>
        <w:t>Рисунок и живопись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 w:rsidRPr="00317C57">
        <w:rPr>
          <w:rFonts w:ascii="Times New Roman" w:hAnsi="Times New Roman"/>
          <w:sz w:val="28"/>
          <w:szCs w:val="28"/>
        </w:rPr>
        <w:t xml:space="preserve">43.02.17 </w:t>
      </w:r>
      <w:r w:rsidR="00317C57">
        <w:rPr>
          <w:rFonts w:ascii="Times New Roman" w:hAnsi="Times New Roman"/>
          <w:sz w:val="28"/>
          <w:szCs w:val="28"/>
        </w:rPr>
        <w:t>«</w:t>
      </w:r>
      <w:r w:rsidR="00317C57" w:rsidRPr="00317C57">
        <w:rPr>
          <w:rFonts w:ascii="Times New Roman" w:hAnsi="Times New Roman"/>
          <w:sz w:val="28"/>
          <w:szCs w:val="28"/>
        </w:rPr>
        <w:t>Технологии индустрии красоты</w:t>
      </w:r>
      <w:r w:rsidR="00317C57"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92E3A" w:rsidRDefault="00292E3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>
        <w:rPr>
          <w:rFonts w:ascii="Times New Roman" w:hAnsi="Times New Roman"/>
          <w:sz w:val="28"/>
          <w:szCs w:val="28"/>
        </w:rPr>
        <w:t>Шинкарева И.В.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CF489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82F42">
        <w:rPr>
          <w:rFonts w:ascii="Times New Roman" w:hAnsi="Times New Roman"/>
          <w:sz w:val="28"/>
          <w:szCs w:val="28"/>
        </w:rPr>
        <w:t>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17C57">
        <w:rPr>
          <w:rFonts w:ascii="Times New Roman" w:hAnsi="Times New Roman"/>
          <w:sz w:val="28"/>
          <w:szCs w:val="28"/>
        </w:rPr>
        <w:t>Рисунок и живопись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01., ОК 02., ОК 03., ОК 04., ОК 05., ОК 06.,</w:t>
            </w:r>
          </w:p>
          <w:p w:rsid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 xml:space="preserve">ОК 07., ЛР </w:t>
            </w:r>
            <w:r w:rsidR="00317C57">
              <w:rPr>
                <w:rFonts w:ascii="Times New Roman" w:hAnsi="Times New Roman"/>
                <w:sz w:val="28"/>
                <w:szCs w:val="28"/>
              </w:rPr>
              <w:t>7</w:t>
            </w:r>
            <w:r w:rsidRPr="002922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17C57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ЛР</w:t>
            </w:r>
            <w:r w:rsidR="00317C57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2922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17C57" w:rsidRDefault="0029227A" w:rsidP="00317C57">
            <w:pPr>
              <w:spacing w:after="0" w:line="240" w:lineRule="auto"/>
            </w:pPr>
            <w:r w:rsidRPr="0029227A">
              <w:rPr>
                <w:rFonts w:ascii="Times New Roman" w:hAnsi="Times New Roman"/>
                <w:sz w:val="28"/>
                <w:szCs w:val="28"/>
              </w:rPr>
              <w:t>ЛР 1</w:t>
            </w:r>
            <w:r w:rsidR="00317C57">
              <w:rPr>
                <w:rFonts w:ascii="Times New Roman" w:hAnsi="Times New Roman"/>
                <w:sz w:val="28"/>
                <w:szCs w:val="28"/>
              </w:rPr>
              <w:t>3</w:t>
            </w:r>
            <w:r w:rsidRPr="0029227A">
              <w:rPr>
                <w:rFonts w:ascii="Times New Roman" w:hAnsi="Times New Roman"/>
                <w:sz w:val="28"/>
                <w:szCs w:val="28"/>
              </w:rPr>
              <w:t xml:space="preserve">, ЛР 15, ЛР </w:t>
            </w:r>
            <w:r w:rsidR="00317C57">
              <w:rPr>
                <w:rFonts w:ascii="Times New Roman" w:hAnsi="Times New Roman"/>
                <w:sz w:val="28"/>
                <w:szCs w:val="28"/>
              </w:rPr>
              <w:t>2</w:t>
            </w:r>
            <w:r w:rsidRPr="0029227A">
              <w:rPr>
                <w:rFonts w:ascii="Times New Roman" w:hAnsi="Times New Roman"/>
                <w:sz w:val="28"/>
                <w:szCs w:val="28"/>
              </w:rPr>
              <w:t xml:space="preserve">7, </w:t>
            </w:r>
          </w:p>
          <w:p w:rsidR="009F35C9" w:rsidRDefault="009F35C9" w:rsidP="0029227A">
            <w:pPr>
              <w:spacing w:after="0" w:line="240" w:lineRule="auto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267B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применять знания о строении </w:t>
            </w:r>
          </w:p>
          <w:p w:rsidR="009F35C9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 функциях органов и систем организма человека при оказании услуг в сфере индустрии красоты </w:t>
            </w:r>
            <w:r w:rsidR="0029227A"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>на русском и иностранном языках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267B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строение человеческого тела </w:t>
            </w:r>
          </w:p>
          <w:p w:rsidR="0041267B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 функциональные системы человека, их регуляцию </w:t>
            </w:r>
          </w:p>
          <w:p w:rsidR="009F35C9" w:rsidRPr="00382F42" w:rsidRDefault="0041267B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 </w:t>
            </w:r>
            <w:proofErr w:type="spellStart"/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>саморегуляцию</w:t>
            </w:r>
            <w:proofErr w:type="spellEnd"/>
            <w:r w:rsidRPr="00382F4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при взаимодействии с внешней средой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экзамена</w:t>
      </w:r>
    </w:p>
    <w:p w:rsidR="00B6669C" w:rsidRDefault="00655BCE" w:rsidP="00DB79E3">
      <w:pPr>
        <w:tabs>
          <w:tab w:val="left" w:pos="28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6EF8">
        <w:rPr>
          <w:rFonts w:ascii="Times New Roman" w:hAnsi="Times New Roman"/>
          <w:sz w:val="28"/>
          <w:szCs w:val="28"/>
        </w:rPr>
        <w:t>П</w:t>
      </w:r>
      <w:r w:rsidR="00DB79E3">
        <w:rPr>
          <w:rFonts w:ascii="Times New Roman" w:hAnsi="Times New Roman"/>
          <w:sz w:val="28"/>
          <w:szCs w:val="28"/>
        </w:rPr>
        <w:t xml:space="preserve">росмотр всех </w:t>
      </w:r>
      <w:r w:rsidR="0041267B">
        <w:rPr>
          <w:rFonts w:ascii="Times New Roman" w:hAnsi="Times New Roman"/>
          <w:sz w:val="28"/>
          <w:szCs w:val="28"/>
        </w:rPr>
        <w:t>работ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 w:rsidR="0041267B">
        <w:rPr>
          <w:rFonts w:ascii="Times New Roman" w:hAnsi="Times New Roman"/>
          <w:sz w:val="28"/>
          <w:szCs w:val="28"/>
        </w:rPr>
        <w:t xml:space="preserve"> и работ практической подготовки</w:t>
      </w:r>
      <w:r>
        <w:rPr>
          <w:rFonts w:ascii="Times New Roman" w:hAnsi="Times New Roman"/>
          <w:sz w:val="28"/>
          <w:szCs w:val="28"/>
        </w:rPr>
        <w:t>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82F42">
        <w:rPr>
          <w:rFonts w:ascii="Times New Roman" w:hAnsi="Times New Roman"/>
          <w:b/>
          <w:bCs/>
          <w:sz w:val="28"/>
          <w:szCs w:val="28"/>
        </w:rPr>
        <w:t>Форма</w:t>
      </w:r>
      <w:r w:rsidR="004B2D8A" w:rsidRPr="00382F42">
        <w:rPr>
          <w:rFonts w:ascii="Times New Roman" w:hAnsi="Times New Roman"/>
          <w:b/>
          <w:bCs/>
          <w:sz w:val="28"/>
          <w:szCs w:val="28"/>
        </w:rPr>
        <w:t xml:space="preserve"> проведения экзамена</w:t>
      </w:r>
      <w:r w:rsidR="003D607D" w:rsidRPr="00382F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2F42">
        <w:rPr>
          <w:rFonts w:ascii="Times New Roman" w:hAnsi="Times New Roman"/>
          <w:b/>
          <w:bCs/>
          <w:sz w:val="28"/>
          <w:szCs w:val="28"/>
        </w:rPr>
        <w:t>–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="0041267B" w:rsidRPr="00382F42">
        <w:rPr>
          <w:rFonts w:ascii="Times New Roman" w:hAnsi="Times New Roman"/>
          <w:sz w:val="28"/>
          <w:szCs w:val="28"/>
        </w:rPr>
        <w:t xml:space="preserve">просмотр работ, </w:t>
      </w:r>
      <w:r w:rsidRPr="00382F42">
        <w:rPr>
          <w:rFonts w:ascii="Times New Roman" w:hAnsi="Times New Roman"/>
          <w:sz w:val="28"/>
          <w:szCs w:val="28"/>
        </w:rPr>
        <w:t>устная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по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7043">
        <w:rPr>
          <w:rFonts w:ascii="Times New Roman" w:hAnsi="Times New Roman"/>
          <w:b/>
          <w:bCs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20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ЭКЗАМЕНУ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Материалы и принадлежности, необходимые для выполнения рисунка и организация рабочего места.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Композиция листа. Основные элементы перспективного изображения. 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Методы определения пропорций.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построение куба. 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Линия горизонта, точка схода.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изображение окружности на плоскости.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Особенности конструктивного построения тел вращения.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построение тел вращения относительно уровня глаз.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Перспективное изображение окружности на вертикальной плоскости.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Охарактеризуйте геометрическую форму шара.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Особенности линейно-конструктивного построения шара.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Распределение светотени на шаре.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Пропорции и их значение в рисовании.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Распределение светотени на шаре.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Композиционное построение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Конструкция формы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Передача глубины изображаемого пространства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Линия горизонта.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Композиционный центр.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Перспектива.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Выявление объемной формы светотенью. 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Способы нахождения пропорций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Выявление объема на телах вращения. 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Метод построения простых предметов.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Метод построения сложной формы.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Механический способ визирования.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Дополнительные цвета.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Ахроматические цвета. Хроматические цвета.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Насыщенность, светлота, цветовой тон.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Теплые и холодные цвета.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Последовательность расположения цветов в цветовом круге.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Основные цвета и дополнительные цвета.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Пропорциональность цветовых отношений.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Родственные, родственно-контрастные цвета.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Охарактеризуйте трехцветные гармонические сочетания.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Понятие о колорите.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Основные цвета.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Цветовой контраст.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Линии построения.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Деталировка формы.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 xml:space="preserve">Что такое линейная перспектива?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Что дает рисовальщику знание строения черепа человека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На какие отделы подразделяются кости черепа.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В какой последовательности выполняется рисунок черепа человека.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Почему применяют принцип работы «от общего к частному».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Что такое «ракурс».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Какие бывают градации светотени.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Какие задачи нужно решить при построении черепа. Как построить в перспективе глаза.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Что вы знаете об анатомии и пропорциях головы.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Какова роль крупных деталей лица в определении характера голов.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Из каких последовательных этапов состоит работа над рисунком.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При помощи каких опорных точек строится форма головы.  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Выбор оптимального размера формата бумаги,  горизонтальное и вертикально положение.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Основные и дополнительные композиционные центры и их заполняемость.</w:t>
      </w:r>
    </w:p>
    <w:p w:rsidR="00DB79E3" w:rsidRPr="00DB79E3" w:rsidRDefault="00DB79E3" w:rsidP="00DB79E3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DB79E3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Размеры изображений предметов и их пропорции.</w:t>
      </w:r>
    </w:p>
    <w:p w:rsidR="00DB79E3" w:rsidRPr="00DB79E3" w:rsidRDefault="00DB79E3" w:rsidP="00DB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</w:p>
    <w:p w:rsidR="00DB79E3" w:rsidRPr="00DB79E3" w:rsidRDefault="00DB79E3" w:rsidP="00DB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entury Schoolbook"/>
          <w:color w:val="auto"/>
          <w:sz w:val="28"/>
          <w:szCs w:val="28"/>
          <w:bdr w:val="none" w:sz="0" w:space="0" w:color="auto"/>
        </w:rPr>
      </w:pPr>
    </w:p>
    <w:p w:rsidR="008448E0" w:rsidRDefault="008448E0" w:rsidP="005F5CF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  <w:r w:rsidR="003119F5">
        <w:rPr>
          <w:rFonts w:ascii="Times New Roman" w:hAnsi="Times New Roman"/>
          <w:b/>
          <w:sz w:val="28"/>
          <w:szCs w:val="28"/>
        </w:rPr>
        <w:t>и практической подготовки</w:t>
      </w:r>
    </w:p>
    <w:p w:rsidR="008448E0" w:rsidRPr="008448E0" w:rsidRDefault="008448E0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Задание: </w:t>
      </w:r>
      <w:r w:rsidR="003119F5" w:rsidRPr="003119F5">
        <w:rPr>
          <w:rFonts w:ascii="Times New Roman" w:hAnsi="Times New Roman" w:cs="Times New Roman"/>
          <w:bCs/>
          <w:sz w:val="28"/>
          <w:szCs w:val="28"/>
        </w:rPr>
        <w:t>Постройте куб, который должен быть изображен ниже уровня глаз. С помощью светотональных отношений выявить объем куба.</w:t>
      </w:r>
    </w:p>
    <w:p w:rsidR="003119F5" w:rsidRDefault="009437A4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3119F5" w:rsidRPr="003119F5">
        <w:rPr>
          <w:rFonts w:ascii="Times New Roman" w:hAnsi="Times New Roman" w:cs="Times New Roman"/>
          <w:bCs/>
          <w:sz w:val="28"/>
          <w:szCs w:val="28"/>
        </w:rPr>
        <w:t>Постройте куб, который должен быть изображен ниже уровня глаз. С помощью светотональных отношений выявить объем куба.</w:t>
      </w:r>
    </w:p>
    <w:p w:rsidR="008448E0" w:rsidRPr="008448E0" w:rsidRDefault="008448E0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3. Задание: </w:t>
      </w:r>
      <w:r w:rsidR="00E53E68" w:rsidRPr="00E53E68">
        <w:rPr>
          <w:rFonts w:ascii="Times New Roman" w:hAnsi="Times New Roman" w:cs="Times New Roman"/>
          <w:bCs/>
          <w:sz w:val="28"/>
          <w:szCs w:val="28"/>
        </w:rPr>
        <w:t>Выполнить цветовой круг из 12 сегментов и трех тональных цветовых слоев.</w:t>
      </w:r>
    </w:p>
    <w:p w:rsidR="009371B7" w:rsidRDefault="009437A4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9371B7" w:rsidRPr="009371B7">
        <w:rPr>
          <w:rFonts w:ascii="Times New Roman" w:hAnsi="Times New Roman" w:cs="Times New Roman"/>
          <w:bCs/>
          <w:sz w:val="28"/>
          <w:szCs w:val="28"/>
        </w:rPr>
        <w:t xml:space="preserve">Выполнить линейную ахроматическую тоновую шкалу,  состоящую из 10 светлотных тонов.  </w:t>
      </w:r>
    </w:p>
    <w:p w:rsidR="005F5CF3" w:rsidRPr="005F5CF3" w:rsidRDefault="009437A4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</w:t>
      </w:r>
      <w:r w:rsidR="005F5CF3" w:rsidRPr="005F5CF3">
        <w:rPr>
          <w:rFonts w:ascii="Times New Roman" w:hAnsi="Times New Roman" w:cs="Times New Roman"/>
          <w:bCs/>
          <w:sz w:val="28"/>
          <w:szCs w:val="28"/>
        </w:rPr>
        <w:t>1.Используя сетку с габаритным размером 100х100мм, разлинованную 20х20мм, выполнить  композицию на «теплых» цветовых сочетаниях. Изображения в заданиях строятся на расположении цветовых пятен рядом, друг с другом освобождаясь от воздействия формы (рисунок 1.11).</w:t>
      </w:r>
    </w:p>
    <w:p w:rsidR="005F5CF3" w:rsidRDefault="005F5CF3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CF3">
        <w:rPr>
          <w:rFonts w:ascii="Times New Roman" w:hAnsi="Times New Roman" w:cs="Times New Roman"/>
          <w:bCs/>
          <w:sz w:val="28"/>
          <w:szCs w:val="28"/>
        </w:rPr>
        <w:t>2.Используя сетку с габаритным размером 100х100мм, разлинованную 20х20мм, выполнить  композицию на «холодных» цветовых сочетаниях. Изображения в заданиях строятся на расположении цветовых пятен рядом друг с другом, освобождаясь от воздействия формы.</w:t>
      </w:r>
    </w:p>
    <w:p w:rsidR="005F5CF3" w:rsidRDefault="00E907EB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5F5CF3" w:rsidRPr="005F5CF3">
        <w:rPr>
          <w:rFonts w:ascii="Times New Roman" w:hAnsi="Times New Roman" w:cs="Times New Roman"/>
          <w:bCs/>
          <w:sz w:val="28"/>
          <w:szCs w:val="28"/>
        </w:rPr>
        <w:t>Используя сетку с габаритным размером 100х100мм, разлинованную 20х20мм, выполнить  композицию  с использованием дополнительных цветов. Изображения в заданиях строятся на расположении цветовых пятен рядом друг с другом освобождаясь от воздействия формы.</w:t>
      </w:r>
    </w:p>
    <w:p w:rsidR="005F5CF3" w:rsidRDefault="00E907EB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5F5CF3" w:rsidRPr="005F5CF3">
        <w:rPr>
          <w:rFonts w:ascii="Times New Roman" w:hAnsi="Times New Roman" w:cs="Times New Roman"/>
          <w:bCs/>
          <w:sz w:val="28"/>
          <w:szCs w:val="28"/>
        </w:rPr>
        <w:t>Выполнить три композиции (на выбор) основных типов цветовых гармоний: гармония родственных цветов, гармония родственно-</w:t>
      </w:r>
      <w:r w:rsidR="005F5CF3" w:rsidRPr="005F5CF3">
        <w:rPr>
          <w:rFonts w:ascii="Times New Roman" w:hAnsi="Times New Roman" w:cs="Times New Roman"/>
          <w:bCs/>
          <w:sz w:val="28"/>
          <w:szCs w:val="28"/>
        </w:rPr>
        <w:lastRenderedPageBreak/>
        <w:t>контрастных цветов, гармония контрастно-родственных цветов, гармония контрастных цветов, гармония полихромная («триада», «</w:t>
      </w:r>
      <w:proofErr w:type="spellStart"/>
      <w:r w:rsidR="005F5CF3" w:rsidRPr="005F5CF3">
        <w:rPr>
          <w:rFonts w:ascii="Times New Roman" w:hAnsi="Times New Roman" w:cs="Times New Roman"/>
          <w:bCs/>
          <w:sz w:val="28"/>
          <w:szCs w:val="28"/>
        </w:rPr>
        <w:t>тетрада</w:t>
      </w:r>
      <w:proofErr w:type="spellEnd"/>
      <w:r w:rsidR="005F5CF3" w:rsidRPr="005F5CF3">
        <w:rPr>
          <w:rFonts w:ascii="Times New Roman" w:hAnsi="Times New Roman" w:cs="Times New Roman"/>
          <w:bCs/>
          <w:sz w:val="28"/>
          <w:szCs w:val="28"/>
        </w:rPr>
        <w:t>»)</w:t>
      </w:r>
    </w:p>
    <w:p w:rsidR="005F5CF3" w:rsidRDefault="00E907EB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5F5CF3" w:rsidRPr="005F5CF3">
        <w:rPr>
          <w:rFonts w:ascii="Times New Roman" w:hAnsi="Times New Roman" w:cs="Times New Roman"/>
          <w:bCs/>
          <w:sz w:val="28"/>
          <w:szCs w:val="28"/>
        </w:rPr>
        <w:t>Используя сетку с габаритным размером 100х100мм, разлинованную 20х20мм, выполнить  композицию  на нюансах с использованием цветового акцента. Изображения в заданиях строятся на расположении цветовых пятен рядом друг с другом освобождаясь от воздействия формы.</w:t>
      </w:r>
    </w:p>
    <w:p w:rsidR="005F5CF3" w:rsidRDefault="00E907EB" w:rsidP="00624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5F5CF3" w:rsidRPr="005F5CF3">
        <w:rPr>
          <w:rFonts w:ascii="Times New Roman" w:hAnsi="Times New Roman" w:cs="Times New Roman"/>
          <w:bCs/>
          <w:sz w:val="28"/>
          <w:szCs w:val="28"/>
        </w:rPr>
        <w:t>Изобразить декоративный натюрм</w:t>
      </w:r>
      <w:r w:rsidR="005F5CF3">
        <w:rPr>
          <w:rFonts w:ascii="Times New Roman" w:hAnsi="Times New Roman" w:cs="Times New Roman"/>
          <w:bCs/>
          <w:sz w:val="28"/>
          <w:szCs w:val="28"/>
        </w:rPr>
        <w:t>орт из предметов быта и фруктов.</w:t>
      </w:r>
    </w:p>
    <w:p w:rsidR="005F5CF3" w:rsidRPr="005F5CF3" w:rsidRDefault="00E907EB" w:rsidP="006242E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5F5CF3" w:rsidRPr="005F5CF3">
        <w:rPr>
          <w:rFonts w:ascii="Times New Roman" w:hAnsi="Times New Roman" w:cs="Times New Roman"/>
          <w:bCs/>
          <w:sz w:val="28"/>
          <w:szCs w:val="28"/>
        </w:rPr>
        <w:t>Изобразить декоративную композицию на основе декоративно-прикладного творчества народов России</w:t>
      </w:r>
      <w:r w:rsidR="005F5CF3">
        <w:rPr>
          <w:rFonts w:ascii="Times New Roman" w:hAnsi="Times New Roman" w:cs="Times New Roman"/>
          <w:bCs/>
          <w:sz w:val="28"/>
          <w:szCs w:val="28"/>
        </w:rPr>
        <w:t>.</w:t>
      </w:r>
    </w:p>
    <w:p w:rsidR="008448E0" w:rsidRPr="008448E0" w:rsidRDefault="00E907EB" w:rsidP="00624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1C31A1">
        <w:rPr>
          <w:rFonts w:ascii="Times New Roman" w:hAnsi="Times New Roman" w:cs="Times New Roman"/>
          <w:bCs/>
          <w:sz w:val="28"/>
          <w:szCs w:val="28"/>
        </w:rPr>
        <w:t>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</w:t>
      </w:r>
      <w:r w:rsidR="006242E5" w:rsidRPr="006242E5">
        <w:rPr>
          <w:rFonts w:ascii="Times New Roman" w:hAnsi="Times New Roman" w:cs="Times New Roman"/>
          <w:bCs/>
          <w:sz w:val="28"/>
          <w:szCs w:val="28"/>
        </w:rPr>
        <w:t>Изобразить декоративный орнамент на основе декоративно-прикладного творчества народов России (городецкая роспись, хохлома, палех, жестов, гжель)</w:t>
      </w:r>
      <w:r w:rsidR="006242E5">
        <w:rPr>
          <w:rFonts w:ascii="Times New Roman" w:hAnsi="Times New Roman" w:cs="Times New Roman"/>
          <w:bCs/>
          <w:sz w:val="28"/>
          <w:szCs w:val="28"/>
        </w:rPr>
        <w:t>.</w:t>
      </w:r>
    </w:p>
    <w:p w:rsidR="006242E5" w:rsidRPr="006242E5" w:rsidRDefault="00E907EB" w:rsidP="00167E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6242E5" w:rsidRPr="006242E5">
        <w:rPr>
          <w:rFonts w:ascii="Times New Roman" w:hAnsi="Times New Roman" w:cs="Times New Roman"/>
          <w:bCs/>
          <w:sz w:val="28"/>
          <w:szCs w:val="28"/>
        </w:rPr>
        <w:t>Линейно-конструктивное изображение черепа в двух ракурсах.</w:t>
      </w:r>
      <w:r w:rsidR="006242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42E5" w:rsidRPr="006242E5">
        <w:rPr>
          <w:rFonts w:ascii="Times New Roman" w:hAnsi="Times New Roman" w:cs="Times New Roman"/>
          <w:bCs/>
          <w:sz w:val="28"/>
          <w:szCs w:val="28"/>
        </w:rPr>
        <w:t>Выполнить линейно-конструктивное изображение черепа в двух ракурсах. С помощью легких светотональных отношений выявить объем формы черепа.</w:t>
      </w:r>
    </w:p>
    <w:p w:rsidR="00167E2B" w:rsidRDefault="00E907EB" w:rsidP="00167E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3. Задание: </w:t>
      </w:r>
      <w:r w:rsidR="00167E2B" w:rsidRPr="00167E2B">
        <w:rPr>
          <w:rFonts w:ascii="Times New Roman" w:hAnsi="Times New Roman" w:cs="Times New Roman"/>
          <w:bCs/>
          <w:sz w:val="28"/>
          <w:szCs w:val="28"/>
        </w:rPr>
        <w:t>Пропорции головы человека.</w:t>
      </w:r>
      <w:r w:rsidR="00167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E2B" w:rsidRPr="00167E2B">
        <w:rPr>
          <w:rFonts w:ascii="Times New Roman" w:hAnsi="Times New Roman" w:cs="Times New Roman"/>
          <w:bCs/>
          <w:sz w:val="28"/>
          <w:szCs w:val="28"/>
        </w:rPr>
        <w:t xml:space="preserve">Выполнить схему пропорций головы человека (анфас). </w:t>
      </w:r>
    </w:p>
    <w:p w:rsidR="00A1735E" w:rsidRPr="00A1735E" w:rsidRDefault="00E907EB" w:rsidP="00A17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A1735E" w:rsidRPr="00A1735E">
        <w:rPr>
          <w:rFonts w:ascii="Times New Roman" w:hAnsi="Times New Roman" w:cs="Times New Roman"/>
          <w:bCs/>
          <w:sz w:val="28"/>
          <w:szCs w:val="28"/>
        </w:rPr>
        <w:t xml:space="preserve">Рисование гипсового слепка головы античной скульптуры. </w:t>
      </w:r>
    </w:p>
    <w:p w:rsidR="00A1735E" w:rsidRPr="00A1735E" w:rsidRDefault="00A1735E" w:rsidP="00A17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35E">
        <w:rPr>
          <w:rFonts w:ascii="Times New Roman" w:hAnsi="Times New Roman" w:cs="Times New Roman"/>
          <w:bCs/>
          <w:sz w:val="28"/>
          <w:szCs w:val="28"/>
        </w:rPr>
        <w:t>Аналогично рисунку гипсовой анатомической головы выполнить с натуры построение гипсового сл</w:t>
      </w:r>
      <w:r>
        <w:rPr>
          <w:rFonts w:ascii="Times New Roman" w:hAnsi="Times New Roman" w:cs="Times New Roman"/>
          <w:bCs/>
          <w:sz w:val="28"/>
          <w:szCs w:val="28"/>
        </w:rPr>
        <w:t>епка головы античной скульптуры.</w:t>
      </w:r>
    </w:p>
    <w:p w:rsidR="00A1735E" w:rsidRDefault="00E907EB" w:rsidP="00A17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A1735E" w:rsidRPr="00A1735E">
        <w:rPr>
          <w:rFonts w:ascii="Times New Roman" w:hAnsi="Times New Roman" w:cs="Times New Roman"/>
          <w:bCs/>
          <w:sz w:val="28"/>
          <w:szCs w:val="28"/>
        </w:rPr>
        <w:t>Декоративная стилизация в портрете.</w:t>
      </w:r>
      <w:r w:rsidR="00A17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35E" w:rsidRPr="00A1735E">
        <w:rPr>
          <w:rFonts w:ascii="Times New Roman" w:hAnsi="Times New Roman" w:cs="Times New Roman"/>
          <w:bCs/>
          <w:sz w:val="28"/>
          <w:szCs w:val="28"/>
        </w:rPr>
        <w:t>Выполнить декоративно-стилизованный портрет человека.</w:t>
      </w:r>
    </w:p>
    <w:p w:rsidR="00A1735E" w:rsidRDefault="00A1735E" w:rsidP="00A17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519" w:rsidRDefault="00C5051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lastRenderedPageBreak/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9E102B" w:rsidRDefault="00D465B8" w:rsidP="003574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161E">
        <w:rPr>
          <w:rFonts w:ascii="Times New Roman" w:hAnsi="Times New Roman" w:cs="Times New Roman"/>
          <w:sz w:val="28"/>
          <w:szCs w:val="28"/>
        </w:rPr>
        <w:t>.</w:t>
      </w:r>
      <w:r w:rsidRPr="0053301E">
        <w:t xml:space="preserve"> </w:t>
      </w:r>
      <w:proofErr w:type="gram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1..Жабинский</w:t>
      </w:r>
      <w:proofErr w:type="gram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, В. И. Рисунок : учебное пособие / В.И. Жабинский, А.В. </w:t>
      </w:r>
      <w:proofErr w:type="spell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Винтова</w:t>
      </w:r>
      <w:proofErr w:type="spell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. — </w:t>
      </w:r>
      <w:proofErr w:type="gram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 ИНФРА-М, 2021. — 256 с., [16] с. </w:t>
      </w:r>
      <w:proofErr w:type="spell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. ил. - (Среднее профессиональное образование). - ISBN 978-5-16-002693-0. - </w:t>
      </w:r>
      <w:proofErr w:type="gramStart"/>
      <w:r w:rsidR="003574EB" w:rsidRPr="003574EB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="003574EB" w:rsidRPr="003574EB">
        <w:rPr>
          <w:rFonts w:ascii="Times New Roman" w:hAnsi="Times New Roman" w:cs="Times New Roman"/>
          <w:bCs/>
          <w:sz w:val="28"/>
          <w:szCs w:val="28"/>
        </w:rPr>
        <w:t xml:space="preserve"> электронный. - URL: https://znanium.com/catalog/product/1160969</w:t>
      </w:r>
    </w:p>
    <w:p w:rsidR="00D465B8" w:rsidRPr="00136439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39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</w:t>
      </w:r>
    </w:p>
    <w:p w:rsidR="00D465B8" w:rsidRDefault="00D465B8" w:rsidP="003574E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574EB" w:rsidRPr="003574EB">
        <w:rPr>
          <w:rFonts w:ascii="Times New Roman" w:hAnsi="Times New Roman" w:cs="Times New Roman"/>
          <w:sz w:val="28"/>
          <w:szCs w:val="28"/>
        </w:rPr>
        <w:t>1.Колесов</w:t>
      </w:r>
      <w:proofErr w:type="gramEnd"/>
      <w:r w:rsidR="003574EB" w:rsidRPr="003574EB">
        <w:rPr>
          <w:rFonts w:ascii="Times New Roman" w:hAnsi="Times New Roman" w:cs="Times New Roman"/>
          <w:sz w:val="28"/>
          <w:szCs w:val="28"/>
        </w:rPr>
        <w:t xml:space="preserve">, М. С. Мировая художественная культура : учебное пособие / М.С. Колесов. — </w:t>
      </w:r>
      <w:proofErr w:type="gramStart"/>
      <w:r w:rsidR="003574EB" w:rsidRPr="003574E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574EB" w:rsidRPr="003574EB">
        <w:rPr>
          <w:rFonts w:ascii="Times New Roman" w:hAnsi="Times New Roman" w:cs="Times New Roman"/>
          <w:sz w:val="28"/>
          <w:szCs w:val="28"/>
        </w:rPr>
        <w:t xml:space="preserve"> ИНФРА-М, 2022. — 281 с. — (Среднее профессиональное образование). - ISBN 978-5-16-015231-8. - </w:t>
      </w:r>
      <w:proofErr w:type="gramStart"/>
      <w:r w:rsidR="003574EB" w:rsidRPr="003574E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574EB" w:rsidRPr="003574EB"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https://znanium.com/catalog/product/1864101</w:t>
      </w: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0D" w:rsidRDefault="0023640D">
      <w:pPr>
        <w:spacing w:after="0" w:line="240" w:lineRule="auto"/>
      </w:pPr>
      <w:r>
        <w:separator/>
      </w:r>
    </w:p>
  </w:endnote>
  <w:endnote w:type="continuationSeparator" w:id="0">
    <w:p w:rsidR="0023640D" w:rsidRDefault="0023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0D" w:rsidRDefault="0023640D">
      <w:pPr>
        <w:spacing w:after="0" w:line="240" w:lineRule="auto"/>
      </w:pPr>
      <w:r>
        <w:separator/>
      </w:r>
    </w:p>
  </w:footnote>
  <w:footnote w:type="continuationSeparator" w:id="0">
    <w:p w:rsidR="0023640D" w:rsidRDefault="0023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E4BD0"/>
    <w:multiLevelType w:val="hybridMultilevel"/>
    <w:tmpl w:val="3F1A25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26012E3A"/>
    <w:multiLevelType w:val="hybridMultilevel"/>
    <w:tmpl w:val="A8DC9C6A"/>
    <w:numStyleLink w:val="58"/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411C18DA"/>
    <w:multiLevelType w:val="hybridMultilevel"/>
    <w:tmpl w:val="09BCDB26"/>
    <w:numStyleLink w:val="2"/>
  </w:abstractNum>
  <w:abstractNum w:abstractNumId="7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90A9A"/>
    <w:multiLevelType w:val="hybridMultilevel"/>
    <w:tmpl w:val="DB481CEA"/>
    <w:numStyleLink w:val="1"/>
  </w:abstractNum>
  <w:abstractNum w:abstractNumId="9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F5CDA"/>
    <w:multiLevelType w:val="hybridMultilevel"/>
    <w:tmpl w:val="40AEBA72"/>
    <w:numStyleLink w:val="56"/>
  </w:abstractNum>
  <w:abstractNum w:abstractNumId="15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5"/>
  </w:num>
  <w:num w:numId="6">
    <w:abstractNumId w:val="14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13"/>
  </w:num>
  <w:num w:numId="12">
    <w:abstractNumId w:val="7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C"/>
    <w:rsid w:val="00042FAA"/>
    <w:rsid w:val="000600BD"/>
    <w:rsid w:val="00167E2B"/>
    <w:rsid w:val="0018117C"/>
    <w:rsid w:val="001C31A1"/>
    <w:rsid w:val="001D7F32"/>
    <w:rsid w:val="0023640D"/>
    <w:rsid w:val="0029227A"/>
    <w:rsid w:val="00292911"/>
    <w:rsid w:val="00292E3A"/>
    <w:rsid w:val="002B188D"/>
    <w:rsid w:val="002F0396"/>
    <w:rsid w:val="003119F5"/>
    <w:rsid w:val="00317C57"/>
    <w:rsid w:val="003574EB"/>
    <w:rsid w:val="0036515F"/>
    <w:rsid w:val="00375335"/>
    <w:rsid w:val="00382F42"/>
    <w:rsid w:val="003D607D"/>
    <w:rsid w:val="0041267B"/>
    <w:rsid w:val="004A4754"/>
    <w:rsid w:val="004B2D8A"/>
    <w:rsid w:val="00521FCD"/>
    <w:rsid w:val="005D4DD8"/>
    <w:rsid w:val="005F5CF3"/>
    <w:rsid w:val="006242E5"/>
    <w:rsid w:val="00635A2C"/>
    <w:rsid w:val="00655BCE"/>
    <w:rsid w:val="00676EF8"/>
    <w:rsid w:val="00693C61"/>
    <w:rsid w:val="006A7327"/>
    <w:rsid w:val="008007C0"/>
    <w:rsid w:val="008448E0"/>
    <w:rsid w:val="008A7043"/>
    <w:rsid w:val="008D57D5"/>
    <w:rsid w:val="0091228D"/>
    <w:rsid w:val="009170E5"/>
    <w:rsid w:val="00920C1F"/>
    <w:rsid w:val="009371B7"/>
    <w:rsid w:val="009437A4"/>
    <w:rsid w:val="00966A33"/>
    <w:rsid w:val="009A1F5F"/>
    <w:rsid w:val="009F35C9"/>
    <w:rsid w:val="00A1735E"/>
    <w:rsid w:val="00A71474"/>
    <w:rsid w:val="00A859F9"/>
    <w:rsid w:val="00AD03DC"/>
    <w:rsid w:val="00AF4F26"/>
    <w:rsid w:val="00B6669C"/>
    <w:rsid w:val="00C50519"/>
    <w:rsid w:val="00CC0CEE"/>
    <w:rsid w:val="00D122D8"/>
    <w:rsid w:val="00D465B8"/>
    <w:rsid w:val="00DA118D"/>
    <w:rsid w:val="00DB79E3"/>
    <w:rsid w:val="00E53E68"/>
    <w:rsid w:val="00E66E2E"/>
    <w:rsid w:val="00E907EB"/>
    <w:rsid w:val="00EB68B3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CD0B"/>
  <w15:docId w15:val="{5EB5482A-2C4D-4109-BBF5-A66F946F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7</cp:revision>
  <dcterms:created xsi:type="dcterms:W3CDTF">2024-02-29T11:33:00Z</dcterms:created>
  <dcterms:modified xsi:type="dcterms:W3CDTF">2024-03-01T12:27:00Z</dcterms:modified>
</cp:coreProperties>
</file>