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32B4B" w:rsidRDefault="003C0116" w:rsidP="00D734DB">
      <w:pPr>
        <w:widowControl w:val="0"/>
        <w:suppressAutoHyphens/>
        <w:ind w:firstLine="709"/>
        <w:jc w:val="center"/>
        <w:outlineLvl w:val="8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ЧАСТНОЕ ОБРАЗОВАТЕЛЬНОЕ УЧРЕЖДЕНИЕ</w:t>
      </w:r>
    </w:p>
    <w:p w:rsidR="003C0116" w:rsidRPr="00E32B4B" w:rsidRDefault="003C0116" w:rsidP="00D734DB">
      <w:pPr>
        <w:widowControl w:val="0"/>
        <w:suppressAutoHyphens/>
        <w:ind w:firstLine="709"/>
        <w:jc w:val="center"/>
        <w:outlineLvl w:val="8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ПРОФЕССИОНАЛЬНОГО ОБРАЗОВАНИЯ</w:t>
      </w: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32B4B">
        <w:rPr>
          <w:color w:val="000000"/>
          <w:sz w:val="28"/>
          <w:szCs w:val="28"/>
        </w:rPr>
        <w:t>«СТАВРОПОЛЬСКИЙ МНОГОПРОФИЛЬНЫЙ КОЛЛЕДЖ»</w:t>
      </w:r>
    </w:p>
    <w:p w:rsidR="003C0116" w:rsidRPr="00E32B4B" w:rsidRDefault="003C0116" w:rsidP="00D734DB">
      <w:pPr>
        <w:widowControl w:val="0"/>
        <w:ind w:right="-2"/>
        <w:jc w:val="center"/>
        <w:rPr>
          <w:caps/>
          <w:color w:val="000000"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color w:val="000000"/>
          <w:sz w:val="28"/>
          <w:szCs w:val="28"/>
        </w:rPr>
      </w:pPr>
      <w:r w:rsidRPr="00E32B4B">
        <w:rPr>
          <w:b/>
          <w:color w:val="000000"/>
          <w:sz w:val="28"/>
          <w:szCs w:val="28"/>
        </w:rPr>
        <w:t>Методические указания</w:t>
      </w:r>
    </w:p>
    <w:p w:rsidR="003C0116" w:rsidRPr="00E32B4B" w:rsidRDefault="003C0116" w:rsidP="00D734DB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к практически</w:t>
      </w:r>
      <w:r w:rsidR="00C35848" w:rsidRPr="00E32B4B">
        <w:rPr>
          <w:color w:val="000000"/>
          <w:sz w:val="28"/>
          <w:szCs w:val="28"/>
        </w:rPr>
        <w:t>м</w:t>
      </w:r>
      <w:r w:rsidR="00357981" w:rsidRPr="00E32B4B">
        <w:rPr>
          <w:color w:val="000000"/>
          <w:sz w:val="28"/>
          <w:szCs w:val="28"/>
        </w:rPr>
        <w:t xml:space="preserve"> занятиям</w:t>
      </w:r>
    </w:p>
    <w:p w:rsidR="003C0116" w:rsidRPr="00E32B4B" w:rsidRDefault="00D734DB" w:rsidP="00D734DB">
      <w:pPr>
        <w:shd w:val="clear" w:color="auto" w:fill="FFFFFF"/>
        <w:spacing w:line="360" w:lineRule="auto"/>
        <w:ind w:left="19"/>
        <w:jc w:val="center"/>
        <w:rPr>
          <w:color w:val="000000"/>
          <w:sz w:val="28"/>
          <w:szCs w:val="28"/>
        </w:rPr>
      </w:pPr>
      <w:r w:rsidRPr="00E32B4B">
        <w:rPr>
          <w:color w:val="000000"/>
          <w:sz w:val="28"/>
          <w:szCs w:val="28"/>
        </w:rPr>
        <w:t>по дисциплине «География</w:t>
      </w:r>
      <w:r w:rsidR="003C0116" w:rsidRPr="00E32B4B">
        <w:rPr>
          <w:color w:val="000000"/>
          <w:sz w:val="28"/>
          <w:szCs w:val="28"/>
        </w:rPr>
        <w:t>»</w:t>
      </w:r>
    </w:p>
    <w:p w:rsidR="003C0116" w:rsidRPr="00E32B4B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32B4B">
        <w:rPr>
          <w:sz w:val="28"/>
          <w:szCs w:val="28"/>
        </w:rPr>
        <w:t xml:space="preserve">для </w:t>
      </w:r>
      <w:r w:rsidR="00A505F6" w:rsidRPr="00E32B4B">
        <w:rPr>
          <w:sz w:val="28"/>
          <w:szCs w:val="28"/>
        </w:rPr>
        <w:t>обучающихся</w:t>
      </w:r>
      <w:r w:rsidRPr="00E32B4B">
        <w:rPr>
          <w:sz w:val="28"/>
          <w:szCs w:val="28"/>
        </w:rPr>
        <w:t xml:space="preserve"> по </w:t>
      </w:r>
      <w:r w:rsidR="00573A71" w:rsidRPr="00E32B4B">
        <w:rPr>
          <w:sz w:val="28"/>
          <w:szCs w:val="28"/>
        </w:rPr>
        <w:t>специальности</w:t>
      </w:r>
    </w:p>
    <w:p w:rsidR="003C0116" w:rsidRPr="00E32B4B" w:rsidRDefault="004258CB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4258CB">
        <w:rPr>
          <w:sz w:val="28"/>
          <w:szCs w:val="28"/>
        </w:rPr>
        <w:t>38.02.07 БАНКОВСКОЕ ДЕЛО</w:t>
      </w: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32B4B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32B4B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32B4B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32B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66CC" w:rsidRDefault="00F966CC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F966CC" w:rsidRDefault="00F966CC" w:rsidP="003C0116"/>
                  </w:txbxContent>
                </v:textbox>
              </v:shape>
            </w:pict>
          </mc:Fallback>
        </mc:AlternateContent>
      </w: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32B4B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32B4B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32B4B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4258CB" w:rsidRDefault="004258CB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4258CB" w:rsidRDefault="004258CB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4258CB" w:rsidRDefault="004258CB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32B4B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32B4B">
        <w:rPr>
          <w:sz w:val="28"/>
          <w:szCs w:val="28"/>
        </w:rPr>
        <w:t>Ставрополь, 202</w:t>
      </w:r>
      <w:r w:rsidR="00FC1AF4" w:rsidRPr="00E32B4B">
        <w:rPr>
          <w:sz w:val="28"/>
          <w:szCs w:val="28"/>
        </w:rPr>
        <w:t>3</w:t>
      </w:r>
      <w:r w:rsidR="003C0116" w:rsidRPr="00E32B4B">
        <w:rPr>
          <w:sz w:val="28"/>
          <w:szCs w:val="28"/>
        </w:rPr>
        <w:t xml:space="preserve"> г.</w:t>
      </w:r>
    </w:p>
    <w:p w:rsidR="00FC1AF4" w:rsidRPr="00E32B4B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общего образования, приказом о внесении изменений от 12 августа 2022 года № 732, а также примерной рабочей программой общеобразовательной дисциплины «География» для профессиональных образовательных организаций и примерным учебно-методическим комплексом по общеобразовательной дисциплине «География», рекомендованной «Институтом развития профессионального образования» (ИРПО) от 2022 г. </w:t>
      </w:r>
    </w:p>
    <w:p w:rsidR="00A11EC2" w:rsidRPr="00E32B4B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32B4B">
        <w:rPr>
          <w:sz w:val="28"/>
          <w:szCs w:val="28"/>
        </w:rPr>
        <w:t xml:space="preserve">Составитель: </w:t>
      </w:r>
      <w:proofErr w:type="spellStart"/>
      <w:r w:rsidRPr="00E32B4B">
        <w:rPr>
          <w:sz w:val="28"/>
          <w:szCs w:val="28"/>
        </w:rPr>
        <w:t>Солянник</w:t>
      </w:r>
      <w:proofErr w:type="spellEnd"/>
      <w:r w:rsidRPr="00E32B4B">
        <w:rPr>
          <w:sz w:val="28"/>
          <w:szCs w:val="28"/>
        </w:rPr>
        <w:t xml:space="preserve"> Е.Н.</w:t>
      </w:r>
    </w:p>
    <w:p w:rsidR="00A11EC2" w:rsidRPr="00E32B4B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A11EC2" w:rsidRPr="00E32B4B" w:rsidRDefault="00A11EC2" w:rsidP="00A11EC2">
      <w:pPr>
        <w:spacing w:line="360" w:lineRule="auto"/>
        <w:ind w:firstLine="708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Рассмотрено на заседании методического объединения общеобразовательного цикла, протокол № </w:t>
      </w:r>
      <w:r w:rsidR="00FC1AF4" w:rsidRPr="00E32B4B">
        <w:rPr>
          <w:sz w:val="28"/>
          <w:szCs w:val="28"/>
        </w:rPr>
        <w:t>6</w:t>
      </w:r>
      <w:r w:rsidRPr="00E32B4B">
        <w:rPr>
          <w:sz w:val="28"/>
          <w:szCs w:val="28"/>
        </w:rPr>
        <w:t xml:space="preserve"> от «2</w:t>
      </w:r>
      <w:r w:rsidR="00FC1AF4" w:rsidRPr="00E32B4B">
        <w:rPr>
          <w:sz w:val="28"/>
          <w:szCs w:val="28"/>
        </w:rPr>
        <w:t>4</w:t>
      </w:r>
      <w:r w:rsidRPr="00E32B4B">
        <w:rPr>
          <w:sz w:val="28"/>
          <w:szCs w:val="28"/>
        </w:rPr>
        <w:t>» мая 202</w:t>
      </w:r>
      <w:r w:rsidR="00FC1AF4" w:rsidRPr="00E32B4B">
        <w:rPr>
          <w:sz w:val="28"/>
          <w:szCs w:val="28"/>
        </w:rPr>
        <w:t>3</w:t>
      </w:r>
      <w:r w:rsidRPr="00E32B4B">
        <w:rPr>
          <w:sz w:val="28"/>
          <w:szCs w:val="28"/>
        </w:rPr>
        <w:t xml:space="preserve"> г.</w:t>
      </w:r>
    </w:p>
    <w:p w:rsidR="00A11EC2" w:rsidRPr="00E32B4B" w:rsidRDefault="00A11EC2" w:rsidP="00A11EC2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E32B4B">
        <w:rPr>
          <w:sz w:val="28"/>
          <w:szCs w:val="28"/>
        </w:rPr>
        <w:t xml:space="preserve">Рекомендовано Методическим советом </w:t>
      </w:r>
      <w:proofErr w:type="spellStart"/>
      <w:r w:rsidRPr="00E32B4B">
        <w:rPr>
          <w:sz w:val="28"/>
          <w:szCs w:val="28"/>
        </w:rPr>
        <w:t>СмК</w:t>
      </w:r>
      <w:proofErr w:type="spellEnd"/>
      <w:r w:rsidRPr="00E32B4B">
        <w:rPr>
          <w:sz w:val="28"/>
          <w:szCs w:val="28"/>
        </w:rPr>
        <w:t>, протокол №</w:t>
      </w:r>
      <w:r w:rsidR="00FC1AF4" w:rsidRPr="00E32B4B">
        <w:rPr>
          <w:sz w:val="28"/>
          <w:szCs w:val="28"/>
        </w:rPr>
        <w:t>7</w:t>
      </w:r>
      <w:r w:rsidRPr="00E32B4B">
        <w:rPr>
          <w:sz w:val="28"/>
          <w:szCs w:val="28"/>
        </w:rPr>
        <w:t xml:space="preserve"> от «2</w:t>
      </w:r>
      <w:r w:rsidR="00FC1AF4" w:rsidRPr="00E32B4B">
        <w:rPr>
          <w:sz w:val="28"/>
          <w:szCs w:val="28"/>
        </w:rPr>
        <w:t>5</w:t>
      </w:r>
      <w:r w:rsidRPr="00E32B4B">
        <w:rPr>
          <w:sz w:val="28"/>
          <w:szCs w:val="28"/>
        </w:rPr>
        <w:t>» мая 202</w:t>
      </w:r>
      <w:r w:rsidR="00FC1AF4" w:rsidRPr="00E32B4B">
        <w:rPr>
          <w:sz w:val="28"/>
          <w:szCs w:val="28"/>
        </w:rPr>
        <w:t>3</w:t>
      </w:r>
      <w:r w:rsidRPr="00E32B4B">
        <w:rPr>
          <w:sz w:val="28"/>
          <w:szCs w:val="28"/>
        </w:rPr>
        <w:t xml:space="preserve"> г.</w:t>
      </w:r>
    </w:p>
    <w:p w:rsidR="007F141D" w:rsidRPr="00E32B4B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E32B4B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E32B4B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32B4B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F966CC" w:rsidRPr="00F966CC" w:rsidRDefault="00E32B4B" w:rsidP="00CD187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CD1873" w:rsidRPr="00CD1873" w:rsidTr="00CD1873">
        <w:tc>
          <w:tcPr>
            <w:tcW w:w="8897" w:type="dxa"/>
          </w:tcPr>
          <w:p w:rsidR="00CD1873" w:rsidRPr="00CD1873" w:rsidRDefault="004258CB" w:rsidP="00CD1873">
            <w:pPr>
              <w:spacing w:line="276" w:lineRule="auto"/>
            </w:pPr>
            <w:r w:rsidRPr="004258CB">
              <w:rPr>
                <w:szCs w:val="28"/>
              </w:rPr>
              <w:lastRenderedPageBreak/>
              <w:t>Введение</w:t>
            </w:r>
          </w:p>
        </w:tc>
        <w:tc>
          <w:tcPr>
            <w:tcW w:w="674" w:type="dxa"/>
          </w:tcPr>
          <w:p w:rsidR="00CD1873" w:rsidRPr="00CD1873" w:rsidRDefault="004258CB" w:rsidP="00CD1873">
            <w:pPr>
              <w:spacing w:line="276" w:lineRule="auto"/>
            </w:pPr>
            <w:r>
              <w:t>4</w:t>
            </w:r>
          </w:p>
        </w:tc>
      </w:tr>
      <w:tr w:rsidR="004258CB" w:rsidRPr="00CD1873" w:rsidTr="00CD1873">
        <w:tc>
          <w:tcPr>
            <w:tcW w:w="8897" w:type="dxa"/>
          </w:tcPr>
          <w:p w:rsidR="004258CB" w:rsidRPr="00CD1873" w:rsidRDefault="004258CB" w:rsidP="004258CB">
            <w:pPr>
              <w:spacing w:line="276" w:lineRule="auto"/>
            </w:pPr>
            <w:r>
              <w:t>Практическое занятие 1.</w:t>
            </w:r>
            <w:r w:rsidRPr="00CD1873">
              <w:t>Характеристика политического устройства стран мира</w:t>
            </w:r>
            <w:r w:rsidRPr="00CD1873">
              <w:tab/>
            </w:r>
          </w:p>
        </w:tc>
        <w:tc>
          <w:tcPr>
            <w:tcW w:w="674" w:type="dxa"/>
          </w:tcPr>
          <w:p w:rsidR="004258CB" w:rsidRPr="00CD1873" w:rsidRDefault="004258CB" w:rsidP="004258CB">
            <w:pPr>
              <w:spacing w:line="276" w:lineRule="auto"/>
            </w:pPr>
            <w:r>
              <w:t>11</w:t>
            </w:r>
          </w:p>
        </w:tc>
      </w:tr>
      <w:tr w:rsidR="004258CB" w:rsidRPr="00CD1873" w:rsidTr="00CD1873">
        <w:tc>
          <w:tcPr>
            <w:tcW w:w="8897" w:type="dxa"/>
          </w:tcPr>
          <w:p w:rsidR="004258CB" w:rsidRPr="00CD1873" w:rsidRDefault="004258CB" w:rsidP="004258CB">
            <w:pPr>
              <w:spacing w:line="276" w:lineRule="auto"/>
            </w:pPr>
            <w:r w:rsidRPr="00CD1873">
              <w:t>Список рекомендуемой литературы</w:t>
            </w:r>
          </w:p>
        </w:tc>
        <w:tc>
          <w:tcPr>
            <w:tcW w:w="674" w:type="dxa"/>
          </w:tcPr>
          <w:p w:rsidR="004258CB" w:rsidRDefault="00EE2283" w:rsidP="004258CB">
            <w:pPr>
              <w:spacing w:line="276" w:lineRule="auto"/>
            </w:pPr>
            <w:r>
              <w:t>17</w:t>
            </w:r>
          </w:p>
        </w:tc>
      </w:tr>
    </w:tbl>
    <w:p w:rsidR="00C6407B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>
        <w:rPr>
          <w:sz w:val="28"/>
          <w:szCs w:val="28"/>
        </w:rPr>
        <w:br w:type="page"/>
      </w:r>
    </w:p>
    <w:p w:rsidR="003C0116" w:rsidRPr="00E32B4B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>Введение</w:t>
      </w:r>
      <w:bookmarkEnd w:id="0"/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География — классическая общеобразовательная дисциплина, участвующая в формировании научной картины мира. В то же время отличительными чертами географии являются широкий охват проблем, междисциплинарный характер и методология, которая просматривается от естественных до общественных наук. В современных условиях география - предмет мировоззренческого характера, формирующий у обучающихся комплексное, системное и социально-ориентированное представление о Земле как о планете людей, знакомящий их с территориальным (региональным) подходом как особым методом научного познания и важным инструментом воздействия на социально-экономические процессы посредством региональной политики.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Цель современного географического образования в учреждениях СПО – это не только </w:t>
      </w:r>
      <w:proofErr w:type="spellStart"/>
      <w:r w:rsidRPr="00E32B4B">
        <w:rPr>
          <w:sz w:val="28"/>
          <w:szCs w:val="28"/>
        </w:rPr>
        <w:t>овладевание</w:t>
      </w:r>
      <w:proofErr w:type="spellEnd"/>
      <w:r w:rsidRPr="00E32B4B">
        <w:rPr>
          <w:sz w:val="28"/>
          <w:szCs w:val="28"/>
        </w:rPr>
        <w:t xml:space="preserve"> обучающимися знаний и умений прикладного характера, но и приобретение ими </w:t>
      </w:r>
      <w:proofErr w:type="spellStart"/>
      <w:r w:rsidRPr="00E32B4B">
        <w:rPr>
          <w:sz w:val="28"/>
          <w:szCs w:val="28"/>
        </w:rPr>
        <w:t>метапредметных</w:t>
      </w:r>
      <w:proofErr w:type="spellEnd"/>
      <w:r w:rsidRPr="00E32B4B">
        <w:rPr>
          <w:sz w:val="28"/>
          <w:szCs w:val="28"/>
        </w:rPr>
        <w:t xml:space="preserve"> результатов; воспитание творческой личности, способной к успешной самореализации в современном динамически меняющемся и технологически развивающемся мире; приобщение к географической культуре; изучение своей Родины и формирование у молодежи чувства патриотизма.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География – наука о природных и общественных системах, формирующая представление о человеческой деятельности во взаимодействии с окружающей средой на локальном, региональном и глобальном уровнях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География – дисциплина мировоззренческого характера, формирующая у обучающихся комплексное, системное представление о своей стране и о Земле в целом. Наряду с историей Отечества, а также русским языком и литературой, география базовая дисциплина для формирования у обучающихся традиционных российских духовных ценностей и самосознания.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Географические знания играют ключевую роль в формировании российской идентичности. Именно географические факторы – географическое положение и размеры территории, следствием которых является природное, культурное, этническое и историческое разнообразие, – во многом определили развитие Российского государства.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Качественное географическое образование призвано: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формирование российской гражданской идентичности обучающихся;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>• обеспечивать сохранение и развитие культурного разнообразия, овладение духовными ценностями и культурой многонационального народа России;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духовно-нравственного развития обучающихся, патриотическое воспитание и формирование любви к своему краю и своему Отечеству, уважения к своему народу, его культуре и духовным традициям, социальной ответственности, экологической грамотности;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формирование расширенного кругозора и повышение общей эрудиции, развитие пространственного мышления и владение основами научных методов познания окружающего мира;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формировать основу для подготовки будущих специалистов в областях географических наук, а также в сферах экономики, государственного, регионального и муниципального управления, обороны и безопасности, территориального планирования, прогнозирования и ликвидации последствий стихийных бедствий, экологического мониторинга, миграционной политики, экологического менеджмента и рационального природопользования, международных отношений, журналистики и туризма;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обеспечивать общую подготовку обучающихся в области широкого использования информационно-коммуникационных технологий, необходимых в повседневной жизни (систем глобального позиционирования, электронных карт и геоинформационных систем); 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использовать потенциал географии как яркого, увлекательного, образного учебного предмета, позволяющего представлять информацию максимально доступной для восприятия современными средствами (в первую очередь, картографическими), способствовать развитию мотивации к изучению географии;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предоставить каждому обучающемуся, независимо от места и условий его проживания, возможность достижения высокого уровня географической подготовки посредством создания, развития и внедрения в образовательную практику дистанционных образовательных технологий;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географией, которая изучалась учащимися в школе и социально-экономической географией.</w:t>
      </w:r>
    </w:p>
    <w:p w:rsidR="002E04C0" w:rsidRPr="00E32B4B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32B4B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32B4B">
        <w:rPr>
          <w:sz w:val="28"/>
          <w:szCs w:val="28"/>
        </w:rPr>
        <w:t>Изучение географии направлено на достижение следующих целей и задач: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освоение системы географических знаний о целостном, многообразном и динамично изменяющемся мире, взаимосвязи природы, </w:t>
      </w:r>
      <w:r w:rsidRPr="00E32B4B">
        <w:rPr>
          <w:sz w:val="28"/>
          <w:szCs w:val="28"/>
        </w:rPr>
        <w:lastRenderedPageBreak/>
        <w:t>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32B4B">
        <w:rPr>
          <w:sz w:val="28"/>
          <w:szCs w:val="28"/>
        </w:rPr>
        <w:t>геоэкологических</w:t>
      </w:r>
      <w:proofErr w:type="spellEnd"/>
      <w:r w:rsidRPr="00E32B4B">
        <w:rPr>
          <w:sz w:val="28"/>
          <w:szCs w:val="28"/>
        </w:rPr>
        <w:t xml:space="preserve"> процессов и явлений;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воспитание патриотизма, толерантности, уважения к другим народам и культурам, бережного отношения к окружающей среде;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 xml:space="preserve">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2E04C0" w:rsidRPr="00E32B4B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32B4B">
        <w:rPr>
          <w:sz w:val="28"/>
          <w:szCs w:val="28"/>
        </w:rPr>
        <w:t>•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2E04C0" w:rsidRPr="00E32B4B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Default="00B11E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04C0" w:rsidRPr="00E32B4B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32B4B">
        <w:rPr>
          <w:sz w:val="28"/>
          <w:szCs w:val="28"/>
        </w:rPr>
        <w:lastRenderedPageBreak/>
        <w:t>Результаты освоения учебной дисциплины:</w:t>
      </w:r>
    </w:p>
    <w:p w:rsidR="002E04C0" w:rsidRPr="00E32B4B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</w:t>
      </w:r>
      <w:r w:rsidR="002E04C0" w:rsidRPr="00E32B4B">
        <w:rPr>
          <w:b/>
          <w:i/>
          <w:sz w:val="28"/>
          <w:szCs w:val="28"/>
        </w:rPr>
        <w:t>ичностные:</w:t>
      </w:r>
    </w:p>
    <w:p w:rsidR="002E04C0" w:rsidRPr="00E32B4B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32B4B">
        <w:rPr>
          <w:b/>
          <w:i/>
          <w:sz w:val="28"/>
          <w:szCs w:val="28"/>
        </w:rPr>
        <w:t>В части гражданского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E04C0" w:rsidRPr="001500E6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00E6">
        <w:rPr>
          <w:rFonts w:ascii="Times New Roman" w:hAnsi="Times New Roman" w:cs="Times New Roman"/>
          <w:b/>
          <w:i/>
          <w:sz w:val="28"/>
          <w:szCs w:val="28"/>
        </w:rPr>
        <w:t>В части патриотического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эстетического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физического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трудового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экологического воспитания: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 xml:space="preserve">В части </w:t>
      </w:r>
      <w:r w:rsidRPr="001500E6">
        <w:rPr>
          <w:rFonts w:ascii="Times New Roman" w:hAnsi="Times New Roman" w:cs="Times New Roman"/>
          <w:b/>
          <w:i/>
          <w:sz w:val="28"/>
          <w:szCs w:val="28"/>
        </w:rPr>
        <w:t>ценности научного познания: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Default="001500E6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32B4B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32B4B">
        <w:rPr>
          <w:b/>
          <w:i/>
          <w:sz w:val="28"/>
          <w:szCs w:val="28"/>
        </w:rPr>
        <w:t>:</w:t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32B4B">
        <w:rPr>
          <w:b/>
          <w:i/>
          <w:sz w:val="28"/>
          <w:szCs w:val="28"/>
        </w:rPr>
        <w:t>Овладение универсальными учебными познавательными действиями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:rsidR="002E04C0" w:rsidRPr="00E32B4B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коммуникативными действиями: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а) общение: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B4B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регулятивными действиями: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б) самоконтроль: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E32B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32B4B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:rsidR="00E32B4B" w:rsidRPr="00E32B4B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4B">
        <w:rPr>
          <w:rFonts w:ascii="Times New Roman" w:hAnsi="Times New Roman" w:cs="Times New Roman"/>
          <w:sz w:val="28"/>
          <w:szCs w:val="28"/>
        </w:rPr>
        <w:t>принимать себя, понимая свои недостатки и достоинства;</w:t>
      </w:r>
    </w:p>
    <w:p w:rsidR="00FC1AF4" w:rsidRPr="00E32B4B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Default="001500E6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32B4B">
        <w:rPr>
          <w:b/>
          <w:i/>
          <w:sz w:val="28"/>
          <w:szCs w:val="28"/>
        </w:rPr>
        <w:lastRenderedPageBreak/>
        <w:t xml:space="preserve">Предметные: </w:t>
      </w:r>
    </w:p>
    <w:p w:rsidR="00E32B4B" w:rsidRPr="00E32B4B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32B4B">
        <w:rPr>
          <w:b/>
          <w:sz w:val="28"/>
          <w:szCs w:val="28"/>
        </w:rPr>
        <w:t>Базовый уровень: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1500E6">
        <w:rPr>
          <w:sz w:val="28"/>
          <w:szCs w:val="28"/>
        </w:rPr>
        <w:t>ПРб1.  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500E6">
        <w:rPr>
          <w:sz w:val="28"/>
          <w:szCs w:val="28"/>
        </w:rPr>
        <w:t>ПРб</w:t>
      </w:r>
      <w:proofErr w:type="spellEnd"/>
      <w:r w:rsidRPr="001500E6">
        <w:rPr>
          <w:sz w:val="28"/>
          <w:szCs w:val="28"/>
        </w:rPr>
        <w:t xml:space="preserve"> 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500E6">
        <w:rPr>
          <w:sz w:val="28"/>
          <w:szCs w:val="28"/>
        </w:rPr>
        <w:t>ПРб</w:t>
      </w:r>
      <w:proofErr w:type="spellEnd"/>
      <w:r w:rsidRPr="001500E6">
        <w:rPr>
          <w:sz w:val="28"/>
          <w:szCs w:val="28"/>
        </w:rPr>
        <w:t> 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:rsidR="00E32B4B" w:rsidRPr="001500E6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500E6">
        <w:rPr>
          <w:sz w:val="28"/>
          <w:szCs w:val="28"/>
        </w:rPr>
        <w:t>ПРб</w:t>
      </w:r>
      <w:proofErr w:type="spellEnd"/>
      <w:r w:rsidRPr="001500E6">
        <w:rPr>
          <w:sz w:val="28"/>
          <w:szCs w:val="28"/>
        </w:rPr>
        <w:t xml:space="preserve"> 9) </w:t>
      </w:r>
      <w:proofErr w:type="spellStart"/>
      <w:r w:rsidRPr="001500E6">
        <w:rPr>
          <w:sz w:val="28"/>
          <w:szCs w:val="28"/>
        </w:rPr>
        <w:t>сформированность</w:t>
      </w:r>
      <w:proofErr w:type="spellEnd"/>
      <w:r w:rsidRPr="001500E6">
        <w:rPr>
          <w:sz w:val="28"/>
          <w:szCs w:val="28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1500E6">
        <w:rPr>
          <w:sz w:val="28"/>
          <w:szCs w:val="28"/>
        </w:rPr>
        <w:t>геоэкологических</w:t>
      </w:r>
      <w:proofErr w:type="spellEnd"/>
      <w:r w:rsidRPr="001500E6">
        <w:rPr>
          <w:sz w:val="28"/>
          <w:szCs w:val="28"/>
        </w:rPr>
        <w:t xml:space="preserve"> процессов; оценивать изученные социально-экономические и </w:t>
      </w:r>
      <w:proofErr w:type="spellStart"/>
      <w:r w:rsidRPr="001500E6">
        <w:rPr>
          <w:sz w:val="28"/>
          <w:szCs w:val="28"/>
        </w:rPr>
        <w:t>геоэкологические</w:t>
      </w:r>
      <w:proofErr w:type="spellEnd"/>
      <w:r w:rsidRPr="001500E6">
        <w:rPr>
          <w:sz w:val="28"/>
          <w:szCs w:val="28"/>
        </w:rPr>
        <w:t xml:space="preserve"> процессы и явления.</w:t>
      </w: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32B4B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32B4B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32B4B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32B4B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32B4B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2B4B" w:rsidRDefault="00E32B4B" w:rsidP="004258CB">
      <w:pPr>
        <w:keepNext/>
        <w:keepLines/>
        <w:suppressLineNumbers/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E32B4B">
        <w:rPr>
          <w:b/>
          <w:bCs/>
          <w:sz w:val="28"/>
          <w:szCs w:val="28"/>
        </w:rPr>
        <w:t>ПЛАНИРУЕМЫЕ ЛИЧНОСТНЫЕ РЕЗУЛЬТАТЫ В ХОДЕ РЕАЛИЗАЦИИ ОБРАЗОВАТЕЛЬНОЙ ПРОГРАММЫ</w:t>
      </w:r>
    </w:p>
    <w:p w:rsidR="004258CB" w:rsidRDefault="004258CB" w:rsidP="00E32B4B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4258CB" w:rsidRPr="00E32B4B" w:rsidRDefault="004258CB" w:rsidP="00E32B4B">
      <w:pPr>
        <w:keepNext/>
        <w:keepLines/>
        <w:suppressLineNumbers/>
        <w:suppressAutoHyphens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4258CB" w:rsidRPr="004258CB" w:rsidRDefault="004258CB" w:rsidP="004258CB">
      <w:pPr>
        <w:spacing w:line="276" w:lineRule="auto"/>
        <w:ind w:firstLine="709"/>
        <w:rPr>
          <w:sz w:val="28"/>
          <w:szCs w:val="28"/>
        </w:rPr>
      </w:pPr>
      <w:r w:rsidRPr="004258CB">
        <w:rPr>
          <w:sz w:val="28"/>
          <w:szCs w:val="28"/>
        </w:rPr>
        <w:t>ЛР 5</w:t>
      </w:r>
      <w:r>
        <w:rPr>
          <w:sz w:val="28"/>
          <w:szCs w:val="28"/>
        </w:rPr>
        <w:t xml:space="preserve">. </w:t>
      </w:r>
      <w:r w:rsidRPr="004258CB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4258CB" w:rsidRPr="004258CB" w:rsidRDefault="004258CB" w:rsidP="004258CB">
      <w:pPr>
        <w:spacing w:line="276" w:lineRule="auto"/>
        <w:ind w:firstLine="709"/>
        <w:rPr>
          <w:sz w:val="28"/>
          <w:szCs w:val="28"/>
        </w:rPr>
      </w:pPr>
      <w:r w:rsidRPr="004258CB">
        <w:rPr>
          <w:sz w:val="28"/>
          <w:szCs w:val="28"/>
        </w:rPr>
        <w:t>ЛР 10</w:t>
      </w:r>
      <w:r>
        <w:rPr>
          <w:sz w:val="28"/>
          <w:szCs w:val="28"/>
        </w:rPr>
        <w:t xml:space="preserve">. </w:t>
      </w:r>
      <w:r w:rsidRPr="004258CB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</w:p>
    <w:p w:rsidR="004258CB" w:rsidRPr="004258CB" w:rsidRDefault="004258CB" w:rsidP="004258CB">
      <w:pPr>
        <w:spacing w:line="276" w:lineRule="auto"/>
        <w:ind w:firstLine="709"/>
        <w:rPr>
          <w:sz w:val="28"/>
          <w:szCs w:val="28"/>
        </w:rPr>
      </w:pPr>
      <w:r w:rsidRPr="004258CB">
        <w:rPr>
          <w:sz w:val="28"/>
          <w:szCs w:val="28"/>
        </w:rPr>
        <w:t>ЛР15</w:t>
      </w:r>
      <w:r>
        <w:rPr>
          <w:sz w:val="28"/>
          <w:szCs w:val="28"/>
        </w:rPr>
        <w:t xml:space="preserve">. </w:t>
      </w:r>
      <w:r w:rsidRPr="004258CB">
        <w:rPr>
          <w:sz w:val="28"/>
          <w:szCs w:val="28"/>
        </w:rPr>
        <w:t>Открытый к текущим и перспективным изменениям в мире труда и профессий</w:t>
      </w:r>
    </w:p>
    <w:p w:rsidR="004258CB" w:rsidRPr="004258CB" w:rsidRDefault="004258CB" w:rsidP="004258CB">
      <w:pPr>
        <w:spacing w:line="276" w:lineRule="auto"/>
        <w:ind w:firstLine="709"/>
        <w:rPr>
          <w:sz w:val="28"/>
          <w:szCs w:val="28"/>
        </w:rPr>
      </w:pPr>
      <w:r w:rsidRPr="004258CB">
        <w:rPr>
          <w:sz w:val="28"/>
          <w:szCs w:val="28"/>
        </w:rPr>
        <w:t>ЛР 28</w:t>
      </w:r>
      <w:r>
        <w:rPr>
          <w:sz w:val="28"/>
          <w:szCs w:val="28"/>
        </w:rPr>
        <w:t xml:space="preserve">. </w:t>
      </w:r>
      <w:r w:rsidRPr="004258CB">
        <w:rPr>
          <w:sz w:val="28"/>
          <w:szCs w:val="28"/>
        </w:rPr>
        <w:t xml:space="preserve">Развивающий и углубляющий знания об истории, культуре России и Ставропольского края </w:t>
      </w:r>
    </w:p>
    <w:p w:rsidR="00E32B4B" w:rsidRPr="00E32B4B" w:rsidRDefault="00E32B4B" w:rsidP="004258CB">
      <w:pPr>
        <w:spacing w:line="276" w:lineRule="auto"/>
        <w:ind w:firstLine="709"/>
        <w:rPr>
          <w:sz w:val="28"/>
          <w:szCs w:val="28"/>
        </w:rPr>
      </w:pPr>
      <w:r w:rsidRPr="00E32B4B">
        <w:rPr>
          <w:sz w:val="28"/>
          <w:szCs w:val="28"/>
        </w:rPr>
        <w:br w:type="page"/>
      </w:r>
    </w:p>
    <w:p w:rsidR="00B11E47" w:rsidRPr="00181FE6" w:rsidRDefault="00B11E47" w:rsidP="00B11E47">
      <w:pPr>
        <w:spacing w:line="276" w:lineRule="auto"/>
        <w:jc w:val="center"/>
        <w:rPr>
          <w:b/>
          <w:color w:val="000000" w:themeColor="text1"/>
        </w:rPr>
      </w:pPr>
      <w:r w:rsidRPr="00181FE6">
        <w:rPr>
          <w:b/>
          <w:color w:val="000000" w:themeColor="text1"/>
        </w:rPr>
        <w:lastRenderedPageBreak/>
        <w:t>Раздел 1. Общая характеристика мира</w:t>
      </w:r>
    </w:p>
    <w:p w:rsidR="00B11E47" w:rsidRPr="00181FE6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</w:p>
    <w:p w:rsidR="00B11E47" w:rsidRPr="00181FE6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r w:rsidRPr="00181FE6">
        <w:rPr>
          <w:rFonts w:ascii="Times New Roman" w:hAnsi="Times New Roman"/>
          <w:b w:val="0"/>
          <w:i/>
          <w:sz w:val="24"/>
          <w:szCs w:val="24"/>
        </w:rPr>
        <w:t>Практическое занятие1.</w:t>
      </w:r>
      <w:bookmarkEnd w:id="3"/>
    </w:p>
    <w:p w:rsidR="00B11E47" w:rsidRPr="00181FE6" w:rsidRDefault="00B11E47" w:rsidP="00B11E47">
      <w:pPr>
        <w:widowControl w:val="0"/>
        <w:spacing w:line="276" w:lineRule="auto"/>
        <w:ind w:firstLine="709"/>
        <w:jc w:val="center"/>
        <w:outlineLvl w:val="0"/>
        <w:rPr>
          <w:b/>
          <w:i/>
        </w:rPr>
      </w:pPr>
      <w:bookmarkStart w:id="4" w:name="_Toc134740367"/>
      <w:r w:rsidRPr="00181FE6">
        <w:rPr>
          <w:b/>
          <w:color w:val="000000" w:themeColor="text1"/>
        </w:rPr>
        <w:t>Характеристика политического устройства стран мира</w:t>
      </w:r>
      <w:bookmarkEnd w:id="4"/>
    </w:p>
    <w:p w:rsidR="00B11E47" w:rsidRPr="00181FE6" w:rsidRDefault="00B11E47" w:rsidP="00B11E47">
      <w:pPr>
        <w:widowControl w:val="0"/>
        <w:spacing w:line="276" w:lineRule="auto"/>
        <w:ind w:firstLine="709"/>
        <w:jc w:val="center"/>
        <w:rPr>
          <w:i/>
        </w:rPr>
      </w:pPr>
      <w:r w:rsidRPr="00181FE6">
        <w:rPr>
          <w:i/>
        </w:rPr>
        <w:t>1.Теоретическая часть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Место стран в современном мире, государственное устройство и их форма правления отражено на политической карте мира. Политической карте мира, как никакой другой, свойственна высокая динамичность. Она отражает все политико-географические изменения, происходящие в мире. Будь это образование новых независимых государств или перемена их политического статуса, слияние одних государств с другими, утрата или обретение странами суверенитета, изменение площади государств, их границ, перенос столицы, смена названия государств и их столиц и др. Изменения на политической карте бывают количественные и качественные. Количественные изменения связаны с присоединением земель к территории государства, объединением государства или распадом, обменом участками суши между государствами.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Качественные изменения – приобретение суверенитета государством, изменение формы правления, а также образование различных политических союзов и объединений.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Карта мира формировалась многие века, отражая все исторические события. На политической карте можно выделить несколько этапов развития и становления: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древний период (до V в. н. э.) – на этом этапе наблюдается становление, развитие и крушение первых государств: Древний Египет, Карфаген, Древняя Греция, Древний Рим;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средневековый период (V-XV вв.) – этап характеризуется стремлением феодальных государств к территориальным захватам, в связи с чем крупные участки суши были разделены между государствами Киевская Русь, Византия, Московское государство, Священная Римская империя, Португалия, Испания, Англия;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новый период (XVI-XIX вв.), характеризующийся началом европейской колониальной экспансии (в Америке, Азии, Африке появляются колонии);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новейший период (с начала XX в.), характеризующийся завершением Первой мировой войны и практически завершённый к началу XX века переделом мира. Однозначно дать оценку данному этапу нельзя, так как в нём происходило множество событий. Поэтому логичнее выделить </w:t>
      </w:r>
      <w:proofErr w:type="spellStart"/>
      <w:r w:rsidRPr="00181FE6">
        <w:t>подэтапы</w:t>
      </w:r>
      <w:proofErr w:type="spellEnd"/>
      <w:r w:rsidRPr="00181FE6">
        <w:t>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А) в первой половине XX века произошли важные события – Первая мировая война и Октябрьская революция в России. В результате этих событий внесены серьёзные корректировки в карты Европы;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Б) 40-50-е годы – прежде всего, победа Советского союза во Второй мировой войне и образование мировой социалистической системы, раскол Германии на ГДР и ФРГ;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В) в 60-80-е годы рухнула колониальная система, Куба вошла с состав социалистического лагеря, резко ухудшились отношения двух систем: капиталистической и социалистической («холодная война);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Г) 90-е годы ознаменовались крушением мировой социалистической системы (4 государства считаются социалистическими: Куба, Вьетнам, Китай, КНДР): распад Союза Советских Социалистических Республик и образование 15 независимых государств – эпохальное событие на политической карте мира, Чехословакия разделилась на два суверенных государства: Чехию и Словакию; две Германии стали одним государством ФРГ; раздел Федеративной Республики Югославия на независимые государства: Боснию и Герцеговину, Словению, Хорватию, Македонию, Югославию (в составе Сербии и </w:t>
      </w:r>
      <w:r w:rsidRPr="00181FE6">
        <w:lastRenderedPageBreak/>
        <w:t>Черногории); особое внимание уделяется решению региональных конфликтов (Индия, Пакистан, Израиль) и локальных войн (Ливия, ЦАР, Чечня, Сирия).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Характеристика периодов формирования политической карты мира даёт положительный ответ на вопрос: является ли современная политическая карта мира результатом многолетнего столкновения сфер влияния могущественных государств?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Государство – политическая форма организации общества на определённой территории. Государственная территория – это часть территории земного шара, находящаяся под суверенитетом определённого государства, включающая природные ресурсы, признаётся в пределах государственной границы. Также к государственной территории относится территория судов под флагом государства, территория дипломатических представительств, территория военных баз. У прибрежных государств 12 морских миль – территориальные воды. Важнейшей и общепринятой нормой международного права, на которой основывается мирное сосуществование, является принцип неприкосновенности и целостности государственной территории, который, в частности, означает запрещение приобретения территорий путём угрозы силой или её применения.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Государственная граница – это линия и проходящая по этой линии вертикальная плоскость, определяющие пределы государственной территории.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Постановления о делимитации (от лат. </w:t>
      </w:r>
      <w:proofErr w:type="spellStart"/>
      <w:r w:rsidRPr="00181FE6">
        <w:t>Delimitatio</w:t>
      </w:r>
      <w:proofErr w:type="spellEnd"/>
      <w:r w:rsidRPr="00181FE6">
        <w:t xml:space="preserve"> – «разметка») – определение общего положения и направления государственной границы между сопредельными государствами путём переговоров – обычно являются составной частью мирных договоров или специальных соглашений об установлении или изменении государственных границ. В ходе делимитации договаривающиеся стороны составляют описание прохождения линии границы, и она наносится на географические карты.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Демаркация (от лат. </w:t>
      </w:r>
      <w:proofErr w:type="spellStart"/>
      <w:r w:rsidRPr="00181FE6">
        <w:t>Demarcatio</w:t>
      </w:r>
      <w:proofErr w:type="spellEnd"/>
      <w:r w:rsidRPr="00181FE6">
        <w:t xml:space="preserve"> – «разграничение») – проведение какой-либо разделяющей черты. Демаркация границы – проведение государственной границы на местности с обозначением её специальными пограничными знаками (столбами, проволочными заграждениями). Пограничные знаки не подлежат произвольному перемещению, и стороны обязаны следить за содержанием их в надлежащем состоянии.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Международные территории и акватории – это территории, лежащие за пределами государственных границ; право их использования принадлежит всему международному сообществу, ни одно государство не имеет права их присвоить, эти территории открыты для научных исследований. Статус международных территорий и акваторий имеют: Антарктика, открытое море, воздушное пространство над открытым морем, дно морей и океанов за пределами исключительной экономической зоны, международные реки, проливы, каналы, космическое пространство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Территории с неопределённым статусом – это нейтральные территории, на которых действует запрет на военные действия и размещение военных баз (Панамский и Суэцкий каналы, территория с водными источниками на границе Ирака и Саудовской Аравии, доступная для кочевых племён обеих стран), арендованные территории (временное использование территории одного государства другим (Порт-Артур (</w:t>
      </w:r>
      <w:proofErr w:type="spellStart"/>
      <w:r w:rsidRPr="00181FE6">
        <w:t>Луйшунь</w:t>
      </w:r>
      <w:proofErr w:type="spellEnd"/>
      <w:r w:rsidRPr="00181FE6">
        <w:t xml:space="preserve">), в 1898 г. арендованный Россией на 99 лет, военно-морские базы Великобритании </w:t>
      </w:r>
      <w:proofErr w:type="spellStart"/>
      <w:r w:rsidRPr="00181FE6">
        <w:t>наКипре</w:t>
      </w:r>
      <w:proofErr w:type="spellEnd"/>
      <w:r w:rsidRPr="00181FE6">
        <w:t>; территория космодрома Байконур, арендованная Российской Федерацией у Казахстана; оккупированные территории (южные районы Ливана территории Палестинского государства (Западный берег реки Иордан и сектор Газа).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Государственный строй характеризуется формой правления. Существует две </w:t>
      </w:r>
      <w:r w:rsidRPr="00181FE6">
        <w:lastRenderedPageBreak/>
        <w:t>формы правления: республиканская и монархическая.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В монархии источником власти является одно лицо, и власть передаётся по наследству. В республике высшие органы власти формируются на выборной основе.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Кроме этого, страны можно классифицировать по площади, численности населения географическому положению, этническому составу и уровню экономического развития (типология стран).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По уровню экономического развития страны делятся на три большие группы: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1. Экономически развитые страны («большая семёрка» – США, Япония, ФРГ, Франция, Великобритания, Италия и Канада; менее крупные страны Западной Европы – Бельгия, Испания, Австрия; внеевропейские страны – Австралия, Новая Зеландия, ЮАР).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2. Развивающиеся страны (по типологии ООН) (ключевые страны – Индия, Бразилия, Китай, Мексика; новые индустриальные страны – Таиланд, Индонезия, Филиппины; </w:t>
      </w:r>
      <w:proofErr w:type="spellStart"/>
      <w:r w:rsidRPr="00181FE6">
        <w:t>нефтеэкспортирующие</w:t>
      </w:r>
      <w:proofErr w:type="spellEnd"/>
      <w:r w:rsidRPr="00181FE6">
        <w:t xml:space="preserve"> страны – Саудовская Аравия, Кувейт, Катар, ОАЭ, Оман; отстающие в своём развитии – Боливия, Нигерия, Сирия, Непал; наименее развитые страны – Афганистан, Ангола, Сомали).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3. Страны с «переходной экономикой», бывшие постсоциалистические страны (Казахстан, Молдавия, Армения, Монголия).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 системе географических наук говорилось в предыдущих занятиях. Политическая география находится на стыке различных дисциплин (географии, политологии, истории, социологии) и имеет целью изучение конкретных социально-экономических территориальных объектов и взаимосвязей между их элементами. Зародилась наука приблизительно в конце XIX века.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Основные области исследований политической географии: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изучение политического и государственного строя, форм правления и административно-территориального устройства стран мира;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исследование формирования государственной территории, её политико-географического положения;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рассмотрение географических различий в социальной структуре населения (в том числе в национальном и религиозном составе населения);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изучение политико-географического положения стран (ПГП) (положение страны по отношению к другим государствам, проводящим дружелюбную политику, или к очагам международной напряжённости, международным союзам, к районам региональных конфликтов, к военным базам). ПГП меняется во времени, следовательно, является исторической категорией.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Частью политической географии является геополитика. Термин «геополитика» образован от двух греческих слов – «</w:t>
      </w:r>
      <w:proofErr w:type="spellStart"/>
      <w:r w:rsidRPr="00181FE6">
        <w:t>гео</w:t>
      </w:r>
      <w:proofErr w:type="spellEnd"/>
      <w:r w:rsidRPr="00181FE6">
        <w:t xml:space="preserve">» (земля, страна) и «политика». Ввёл его шведский географ Р. </w:t>
      </w:r>
      <w:proofErr w:type="spellStart"/>
      <w:r w:rsidRPr="00181FE6">
        <w:t>Челленв</w:t>
      </w:r>
      <w:proofErr w:type="spellEnd"/>
      <w:r w:rsidRPr="00181FE6">
        <w:t xml:space="preserve"> начале XX в. (в годы первой мировой войны) для описания государства как особого организма, стремящегося к расширению зоны своего обитания и деятельности. Главной её задачей является изучение географии международных отношений и расстановки сил между державами.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Геополитические факторы, на основе которых строится государственная политика: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географические (пространство, природные условия, природные ресурсы);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экономические (развитие отраслей хозяйства);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военные (боеспособность вооружённых сил, расходы на армию);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демографические (состав и размещение населения, тип воспроизводства);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lastRenderedPageBreak/>
        <w:t>экологические (степень деградации природной среды);</w:t>
      </w:r>
    </w:p>
    <w:p w:rsidR="00B11E47" w:rsidRPr="00181FE6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181FE6">
        <w:t>культурно-исторические (уровень развития науки, образования, здравоохранения, религиозные взаимоотношения).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Важную роль в международных отношениях играют военно-политические союзы (блоки) – соглашение государств с целью совместных действий для решения общих политических, экономических, военных и других задач.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Крупнейшим союзом современности является НАТО, созданный в 1949 году с целью «укрепления стабильности и повышения благосостояния в Североатлантическом регионе». «Страны-участники (29 стран) объединили свои усилия с целью создания коллективной обороны и сохранения мира и безопасности». В целом блок создавался для «отражения советской угрозы», «…удерживать русских в стороне, американцев – внутри, а немцев – под».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Стратегическая концепция НАТО 2010 года «Активное участие, современная оборона» представляет три важнейшие задачи НАТО – коллективная оборона, кризисное регулирование и безопасность на основе сотрудничества.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АНЗЮС – Тихоокеанский пакт безопасности – военный союз 3-х стран, в числе которых США, Австралия, Новая Зеландия. АНЗЮС был создан по инициативе США для «координации усилий по коллективной обороне» в районе Тихого океана. АНЗЮС был направлен против национально-освободительных движений в Юго-Восточной Азии и Тихоокеанском регионе, а также против СССР и его союзников в Юго-Восточной Азии. Страны – члены АНЗЮС принимали согласованное участие в Корейской и Вьетнамской войнах, вмешивались в дела Камбоджи и Лаоса.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Организация Договора о коллективной безопасности (ОДКБ) (создана в 1992 году) – региональная международная организация, провозглашаемыми целями деятельности которой являются «укрепление мира, международной и региональной безопасности и стабильности, защита на коллективной основе независимости, территориальной целостности и суверенитета государств-членов (Армения, Белоруссия, Казахстан, Киргизия, Россия, Таджикистан), приоритет в достижении которых государства-члены отдают политическим средствам»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Организация Объединённых Наций, ОО́Н – международная организация, созданная для поддержания и укрепления международного мира и безопасности, развития сотрудничества между государствами. Создана в 1945 году, 193 государства входит в состав.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«ООН остается универсальным форумом, наделённым уникальной легитимностью, несущей конструкцией международной системы коллективной безопасности, главным элементом современной многосторонней дипломатии».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Важнейшей геополитической концепцией является концепция </w:t>
      </w:r>
      <w:proofErr w:type="spellStart"/>
      <w:r w:rsidRPr="00181FE6">
        <w:t>евразийства</w:t>
      </w:r>
      <w:proofErr w:type="spellEnd"/>
      <w:r w:rsidRPr="00181FE6">
        <w:t xml:space="preserve"> (идея принадлежит Г. В. Вернадскому). Россия – евразийская страна, которая расположена в двух частях света и занимает огромную часть континента. Суть концепции связана с тем, что осознание «</w:t>
      </w:r>
      <w:proofErr w:type="spellStart"/>
      <w:r w:rsidRPr="00181FE6">
        <w:t>континентальности</w:t>
      </w:r>
      <w:proofErr w:type="spellEnd"/>
      <w:r w:rsidRPr="00181FE6">
        <w:t>» и приспособление к ней – экономическое будущее России. Поскольку страны Азии и Европы тяготеют друг к другу, то важно это «</w:t>
      </w:r>
      <w:proofErr w:type="spellStart"/>
      <w:r w:rsidRPr="00181FE6">
        <w:t>взаимотяготение</w:t>
      </w:r>
      <w:proofErr w:type="spellEnd"/>
      <w:r w:rsidRPr="00181FE6">
        <w:t>» использовать для развития экономики страны. Это «особый путь», а не «быть как все».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 xml:space="preserve">Политическая карта мира – это зеркало эпохи, так как именно на ней нашли отражение все изменения, все процессы, которые происходят в человеческом обществе на </w:t>
      </w:r>
      <w:r w:rsidRPr="00181FE6">
        <w:lastRenderedPageBreak/>
        <w:t>различных этапах его развития.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181FE6">
        <w:t>Путь человечества – это путь диалогов и мирного урегулирования разнообразных споров.</w:t>
      </w:r>
    </w:p>
    <w:p w:rsidR="00B11E47" w:rsidRPr="00181FE6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181FE6" w:rsidRDefault="00B11E47" w:rsidP="00B11E47">
      <w:pPr>
        <w:spacing w:line="276" w:lineRule="auto"/>
        <w:jc w:val="both"/>
        <w:rPr>
          <w:i/>
        </w:rPr>
      </w:pPr>
      <w:r w:rsidRPr="00181FE6">
        <w:rPr>
          <w:i/>
        </w:rPr>
        <w:t>2. Вопросы и задания к практическому занятию</w:t>
      </w:r>
    </w:p>
    <w:p w:rsidR="00B11E47" w:rsidRPr="00181FE6" w:rsidRDefault="00B11E47" w:rsidP="00B11E47">
      <w:pPr>
        <w:spacing w:line="276" w:lineRule="auto"/>
        <w:jc w:val="both"/>
        <w:rPr>
          <w:b/>
        </w:rPr>
      </w:pPr>
      <w:r w:rsidRPr="00181FE6">
        <w:rPr>
          <w:b/>
        </w:rPr>
        <w:t>Задание 1.</w:t>
      </w:r>
    </w:p>
    <w:p w:rsidR="00B11E47" w:rsidRPr="00181FE6" w:rsidRDefault="00B11E47" w:rsidP="00B11E47">
      <w:pPr>
        <w:spacing w:line="276" w:lineRule="auto"/>
        <w:jc w:val="both"/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181FE6">
        <w:rPr>
          <w:bCs/>
          <w:kern w:val="32"/>
        </w:rPr>
        <w:t xml:space="preserve">1. Разгадайте </w:t>
      </w:r>
      <w:proofErr w:type="spellStart"/>
      <w:r w:rsidRPr="00181FE6">
        <w:rPr>
          <w:bCs/>
          <w:kern w:val="32"/>
        </w:rPr>
        <w:t>филворд</w:t>
      </w:r>
      <w:proofErr w:type="spellEnd"/>
      <w:r w:rsidRPr="00181FE6">
        <w:rPr>
          <w:bCs/>
          <w:kern w:val="32"/>
        </w:rPr>
        <w:t>. Найдите 11 слов по теме урока «Современная политическая карта мира» и выделите их красным цветом.</w:t>
      </w:r>
      <w:bookmarkEnd w:id="5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181FE6">
        <w:rPr>
          <w:bCs/>
          <w:kern w:val="32"/>
        </w:rPr>
        <w:t xml:space="preserve">Таблица 1 – </w:t>
      </w:r>
      <w:proofErr w:type="spellStart"/>
      <w:r w:rsidRPr="00181FE6">
        <w:rPr>
          <w:bCs/>
          <w:kern w:val="32"/>
        </w:rPr>
        <w:t>Филворд</w:t>
      </w:r>
      <w:proofErr w:type="spellEnd"/>
      <w:r w:rsidRPr="00181FE6">
        <w:rPr>
          <w:bCs/>
          <w:kern w:val="32"/>
        </w:rPr>
        <w:t xml:space="preserve"> «Современная политическая карта мира»</w:t>
      </w:r>
      <w:bookmarkEnd w:id="6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181FE6">
        <w:rPr>
          <w:b/>
          <w:bCs/>
          <w:noProof/>
          <w:kern w:val="32"/>
        </w:rPr>
        <w:drawing>
          <wp:inline distT="0" distB="0" distL="0" distR="0" wp14:anchorId="22746C34" wp14:editId="6767D783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181FE6">
        <w:rPr>
          <w:bCs/>
          <w:kern w:val="32"/>
        </w:rPr>
        <w:t>По горизонтали и вертикали внимательно изучаем сочетания букв, складывающиеся в слова по теме. Выделяем слова красным цветом: граница, власть, Кувейт, колония, Китай, Ватикан, война, республика, союз, АНЗЮС, ООН.</w:t>
      </w:r>
      <w:bookmarkEnd w:id="8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181FE6">
        <w:rPr>
          <w:b/>
          <w:bCs/>
          <w:kern w:val="32"/>
        </w:rPr>
        <w:t>Задание 2. Решите задачу и выберите единственный верный ответ.</w:t>
      </w:r>
      <w:bookmarkEnd w:id="9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181FE6">
        <w:rPr>
          <w:bCs/>
          <w:kern w:val="32"/>
        </w:rPr>
        <w:t>Статистический метод – один из важных методов в географии.</w:t>
      </w:r>
      <w:bookmarkEnd w:id="10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181FE6">
        <w:rPr>
          <w:bCs/>
          <w:kern w:val="32"/>
        </w:rPr>
        <w:t>Используя данные таблицы «Количество стран по континентам», определите долю стран Евразии в общем числе стран мира. Полученный результат округлите до целого числа. Выберите правильный ответ из предложенных вариантов. В ответ поставьте только цифру, под которой стоит правильный ответ.</w:t>
      </w:r>
      <w:bookmarkEnd w:id="11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181FE6">
        <w:rPr>
          <w:bCs/>
          <w:kern w:val="32"/>
        </w:rPr>
        <w:t>Таблица 2 – Количество стран по 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181FE6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181FE6">
              <w:rPr>
                <w:bCs/>
                <w:kern w:val="32"/>
              </w:rPr>
              <w:t>Признанные страны</w:t>
            </w:r>
            <w:bookmarkEnd w:id="14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181FE6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181FE6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181FE6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181FE6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181FE6">
              <w:rPr>
                <w:bCs/>
                <w:kern w:val="32"/>
              </w:rPr>
              <w:t>Северная Америка</w:t>
            </w:r>
            <w:bookmarkEnd w:id="19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181FE6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181FE6">
              <w:rPr>
                <w:bCs/>
                <w:kern w:val="32"/>
              </w:rPr>
              <w:t>Австралия и Океания</w:t>
            </w:r>
            <w:bookmarkEnd w:id="21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181FE6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181FE6" w:rsidTr="00F966CC">
        <w:tc>
          <w:tcPr>
            <w:tcW w:w="4785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181FE6">
              <w:rPr>
                <w:bCs/>
                <w:kern w:val="32"/>
              </w:rPr>
              <w:t>Южная Америка</w:t>
            </w:r>
            <w:bookmarkEnd w:id="23"/>
          </w:p>
        </w:tc>
        <w:tc>
          <w:tcPr>
            <w:tcW w:w="4786" w:type="dxa"/>
          </w:tcPr>
          <w:p w:rsidR="00B11E47" w:rsidRPr="00181FE6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181FE6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181FE6">
        <w:rPr>
          <w:bCs/>
          <w:kern w:val="32"/>
        </w:rPr>
        <w:t>1) 45%, 2) 53%, 3) 48%, 4) 50%.</w:t>
      </w:r>
      <w:bookmarkEnd w:id="25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181FE6">
        <w:rPr>
          <w:bCs/>
          <w:kern w:val="32"/>
        </w:rPr>
        <w:t>Для решения данного задания нужно посчитать, сколько стран на Земле. Складываем данные второго столбца таблицы и получаем 197 стран. Составляем пропорцию, в которой все страны берём за 100%, а на континенте Евразия – за неизвестное. Решаем пропорцию. Далее при расчётах у нас получается 47,7157%. Округляем до целого числа, получается 48%.</w:t>
      </w:r>
      <w:bookmarkEnd w:id="26"/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181FE6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181FE6">
        <w:rPr>
          <w:bCs/>
          <w:kern w:val="32"/>
        </w:rPr>
        <w:t>Ответ: 3.</w:t>
      </w:r>
      <w:bookmarkEnd w:id="27"/>
    </w:p>
    <w:p w:rsidR="00B11E47" w:rsidRPr="00181FE6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181FE6" w:rsidRDefault="00B11E47" w:rsidP="00B11E47">
      <w:pPr>
        <w:spacing w:after="160" w:line="276" w:lineRule="auto"/>
        <w:jc w:val="both"/>
      </w:pPr>
      <w:r w:rsidRPr="00181FE6">
        <w:br w:type="page"/>
      </w:r>
    </w:p>
    <w:p w:rsidR="001500E6" w:rsidRPr="00460F8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bookmarkStart w:id="28" w:name="_Toc134740752"/>
      <w:bookmarkStart w:id="29" w:name="_GoBack"/>
      <w:bookmarkEnd w:id="2"/>
      <w:bookmarkEnd w:id="29"/>
      <w:r w:rsidRPr="00460F8C">
        <w:rPr>
          <w:b/>
          <w:sz w:val="28"/>
          <w:szCs w:val="28"/>
        </w:rPr>
        <w:lastRenderedPageBreak/>
        <w:t>Список рекомендуемой литературы</w:t>
      </w:r>
      <w:bookmarkEnd w:id="28"/>
    </w:p>
    <w:p w:rsidR="001500E6" w:rsidRPr="00460F8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460F8C">
        <w:rPr>
          <w:b/>
          <w:bCs/>
          <w:sz w:val="28"/>
          <w:szCs w:val="28"/>
        </w:rPr>
        <w:t>Список основной литературы</w:t>
      </w:r>
    </w:p>
    <w:p w:rsidR="001500E6" w:rsidRPr="001500E6" w:rsidRDefault="001500E6" w:rsidP="001500E6">
      <w:pPr>
        <w:spacing w:line="360" w:lineRule="auto"/>
        <w:ind w:firstLine="540"/>
        <w:rPr>
          <w:color w:val="000000"/>
        </w:rPr>
      </w:pPr>
      <w:r w:rsidRPr="001500E6">
        <w:rPr>
          <w:color w:val="000000"/>
        </w:rPr>
        <w:t xml:space="preserve">Баранчиков Е.В. География: учебник для студ. учреждений сред. проф. образования. – 8-е изд., </w:t>
      </w:r>
      <w:proofErr w:type="spellStart"/>
      <w:r w:rsidRPr="001500E6">
        <w:rPr>
          <w:color w:val="000000"/>
        </w:rPr>
        <w:t>испр</w:t>
      </w:r>
      <w:proofErr w:type="spellEnd"/>
      <w:r w:rsidRPr="001500E6">
        <w:rPr>
          <w:color w:val="000000"/>
        </w:rPr>
        <w:t>. — М., Издательский центр «Академия», 2021.</w:t>
      </w:r>
    </w:p>
    <w:p w:rsidR="001500E6" w:rsidRPr="001500E6" w:rsidRDefault="001500E6" w:rsidP="001500E6">
      <w:pPr>
        <w:spacing w:line="360" w:lineRule="auto"/>
        <w:ind w:firstLine="540"/>
        <w:rPr>
          <w:color w:val="000000"/>
        </w:rPr>
      </w:pPr>
      <w:proofErr w:type="spellStart"/>
      <w:r w:rsidRPr="001500E6">
        <w:rPr>
          <w:color w:val="000000"/>
        </w:rPr>
        <w:t>Лобжанидзе</w:t>
      </w:r>
      <w:proofErr w:type="spellEnd"/>
      <w:r w:rsidRPr="001500E6">
        <w:rPr>
          <w:color w:val="000000"/>
        </w:rPr>
        <w:t xml:space="preserve"> А.А. География: учебник для СПО. - ООО «Профобразование», Саратов, 2019. – 213 с. - ISBN: 978-5-4488-0571-4</w:t>
      </w:r>
    </w:p>
    <w:p w:rsidR="001500E6" w:rsidRPr="001500E6" w:rsidRDefault="001500E6" w:rsidP="001500E6">
      <w:pPr>
        <w:spacing w:line="360" w:lineRule="auto"/>
        <w:ind w:firstLine="540"/>
        <w:rPr>
          <w:color w:val="000000"/>
        </w:rPr>
      </w:pP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>, Е. М. География: экономическая и социальная география мира: учебник для 10-11 классов общеобразовательных организаций. Базовый уровень. Часть 1. Общая характеристика мира</w:t>
      </w:r>
      <w:proofErr w:type="gramStart"/>
      <w:r w:rsidRPr="001500E6">
        <w:rPr>
          <w:color w:val="000000"/>
        </w:rPr>
        <w:t xml:space="preserve"> :</w:t>
      </w:r>
      <w:proofErr w:type="gramEnd"/>
      <w:r w:rsidRPr="001500E6">
        <w:rPr>
          <w:color w:val="000000"/>
        </w:rPr>
        <w:t xml:space="preserve"> учебник / Е. М. </w:t>
      </w: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 xml:space="preserve">, Н. И. Алексеевский. - 2-е изд. - Москва : </w:t>
      </w:r>
      <w:proofErr w:type="gramStart"/>
      <w:r w:rsidRPr="001500E6">
        <w:rPr>
          <w:color w:val="000000"/>
        </w:rPr>
        <w:t>ООО «Русское слово — учебник», 2020. - 288 с. - (ФГОС.</w:t>
      </w:r>
      <w:proofErr w:type="gramEnd"/>
      <w:r w:rsidRPr="001500E6">
        <w:rPr>
          <w:color w:val="000000"/>
        </w:rPr>
        <w:t xml:space="preserve"> Инновационная школа). - ISBN 978-5-533-01221-8</w:t>
      </w:r>
    </w:p>
    <w:p w:rsidR="001500E6" w:rsidRDefault="001500E6" w:rsidP="001500E6">
      <w:pPr>
        <w:spacing w:line="360" w:lineRule="auto"/>
        <w:ind w:firstLine="540"/>
        <w:rPr>
          <w:color w:val="000000"/>
          <w:sz w:val="28"/>
          <w:szCs w:val="28"/>
        </w:rPr>
      </w:pP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>, Е. М. География: экономическая и социальная география мира: учебник для 10-11 классов общеобразовательных организаций. Базовый уровень</w:t>
      </w:r>
      <w:proofErr w:type="gramStart"/>
      <w:r w:rsidRPr="001500E6">
        <w:rPr>
          <w:color w:val="000000"/>
        </w:rPr>
        <w:t xml:space="preserve"> :</w:t>
      </w:r>
      <w:proofErr w:type="gramEnd"/>
      <w:r w:rsidRPr="001500E6">
        <w:rPr>
          <w:color w:val="000000"/>
        </w:rPr>
        <w:t xml:space="preserve"> в 2 частях. Часть 2. Региональная характеристика мира / Е. М. </w:t>
      </w:r>
      <w:proofErr w:type="spellStart"/>
      <w:r w:rsidRPr="001500E6">
        <w:rPr>
          <w:color w:val="000000"/>
        </w:rPr>
        <w:t>Домогацких</w:t>
      </w:r>
      <w:proofErr w:type="spellEnd"/>
      <w:r w:rsidRPr="001500E6">
        <w:rPr>
          <w:color w:val="000000"/>
        </w:rPr>
        <w:t xml:space="preserve">, Н. И. </w:t>
      </w:r>
      <w:proofErr w:type="gramStart"/>
      <w:r w:rsidRPr="001500E6">
        <w:rPr>
          <w:color w:val="000000"/>
        </w:rPr>
        <w:t>Алексеевский</w:t>
      </w:r>
      <w:proofErr w:type="gramEnd"/>
      <w:r w:rsidRPr="001500E6">
        <w:rPr>
          <w:color w:val="000000"/>
        </w:rPr>
        <w:t>. - Москва</w:t>
      </w:r>
      <w:proofErr w:type="gramStart"/>
      <w:r w:rsidRPr="001500E6">
        <w:rPr>
          <w:color w:val="000000"/>
        </w:rPr>
        <w:t xml:space="preserve"> :</w:t>
      </w:r>
      <w:proofErr w:type="gramEnd"/>
      <w:r w:rsidRPr="001500E6">
        <w:rPr>
          <w:color w:val="000000"/>
        </w:rPr>
        <w:t xml:space="preserve"> </w:t>
      </w:r>
      <w:proofErr w:type="gramStart"/>
      <w:r w:rsidRPr="001500E6">
        <w:rPr>
          <w:color w:val="000000"/>
        </w:rPr>
        <w:t>ООО "Русское слово-учебник", 2022. - 200 с. - (ФГОС.</w:t>
      </w:r>
      <w:proofErr w:type="gramEnd"/>
      <w:r w:rsidRPr="001500E6">
        <w:rPr>
          <w:color w:val="000000"/>
        </w:rPr>
        <w:t xml:space="preserve"> Инновационная школа). - ISBN 978-5-533-02550-8</w:t>
      </w:r>
    </w:p>
    <w:p w:rsidR="001500E6" w:rsidRPr="00AC669E" w:rsidRDefault="001500E6" w:rsidP="001500E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дополнительной литературы</w:t>
      </w:r>
      <w:r w:rsidRPr="00AC669E">
        <w:rPr>
          <w:b/>
          <w:bCs/>
          <w:sz w:val="28"/>
          <w:szCs w:val="28"/>
        </w:rPr>
        <w:t>:</w:t>
      </w:r>
    </w:p>
    <w:p w:rsidR="00AD2C18" w:rsidRPr="001500E6" w:rsidRDefault="001500E6" w:rsidP="001500E6">
      <w:pPr>
        <w:widowControl w:val="0"/>
        <w:spacing w:line="360" w:lineRule="auto"/>
        <w:ind w:firstLine="540"/>
        <w:jc w:val="both"/>
        <w:rPr>
          <w:bCs/>
          <w:kern w:val="32"/>
          <w:sz w:val="22"/>
          <w:szCs w:val="22"/>
        </w:rPr>
      </w:pPr>
      <w:r w:rsidRPr="001500E6">
        <w:rPr>
          <w:bCs/>
          <w:kern w:val="32"/>
          <w:sz w:val="22"/>
          <w:szCs w:val="22"/>
        </w:rPr>
        <w:t>Лукьянова, Н. С., География</w:t>
      </w:r>
      <w:proofErr w:type="gramStart"/>
      <w:r w:rsidRPr="001500E6">
        <w:rPr>
          <w:bCs/>
          <w:kern w:val="32"/>
          <w:sz w:val="22"/>
          <w:szCs w:val="22"/>
        </w:rPr>
        <w:t xml:space="preserve"> :</w:t>
      </w:r>
      <w:proofErr w:type="gramEnd"/>
      <w:r w:rsidRPr="001500E6">
        <w:rPr>
          <w:bCs/>
          <w:kern w:val="32"/>
          <w:sz w:val="22"/>
          <w:szCs w:val="22"/>
        </w:rPr>
        <w:t xml:space="preserve"> учебник / Н. С. Лукьянова. — Москва</w:t>
      </w:r>
      <w:proofErr w:type="gramStart"/>
      <w:r w:rsidRPr="001500E6">
        <w:rPr>
          <w:bCs/>
          <w:kern w:val="32"/>
          <w:sz w:val="22"/>
          <w:szCs w:val="22"/>
        </w:rPr>
        <w:t xml:space="preserve"> :</w:t>
      </w:r>
      <w:proofErr w:type="gramEnd"/>
      <w:r w:rsidRPr="001500E6">
        <w:rPr>
          <w:bCs/>
          <w:kern w:val="32"/>
          <w:sz w:val="22"/>
          <w:szCs w:val="22"/>
        </w:rPr>
        <w:t xml:space="preserve"> </w:t>
      </w:r>
      <w:proofErr w:type="spellStart"/>
      <w:r w:rsidRPr="001500E6">
        <w:rPr>
          <w:bCs/>
          <w:kern w:val="32"/>
          <w:sz w:val="22"/>
          <w:szCs w:val="22"/>
        </w:rPr>
        <w:t>КноРус</w:t>
      </w:r>
      <w:proofErr w:type="spellEnd"/>
      <w:r w:rsidRPr="001500E6">
        <w:rPr>
          <w:bCs/>
          <w:kern w:val="32"/>
          <w:sz w:val="22"/>
          <w:szCs w:val="22"/>
        </w:rPr>
        <w:t>, 2023. — 233 с. — ISBN 978-5-406-11593-0.URL: https://book.ru/book/939363</w:t>
      </w: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Default="004720DE" w:rsidP="00D734DB">
      <w:pPr>
        <w:jc w:val="center"/>
      </w:pPr>
    </w:p>
    <w:sectPr w:rsidR="004720DE" w:rsidSect="00B11E47">
      <w:footerReference w:type="default" r:id="rId10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FE" w:rsidRDefault="00C30DFE" w:rsidP="00BB52EB">
      <w:r>
        <w:separator/>
      </w:r>
    </w:p>
  </w:endnote>
  <w:endnote w:type="continuationSeparator" w:id="0">
    <w:p w:rsidR="00C30DFE" w:rsidRDefault="00C30DFE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F966CC" w:rsidRDefault="00F966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283">
          <w:rPr>
            <w:noProof/>
          </w:rPr>
          <w:t>4</w:t>
        </w:r>
        <w:r>
          <w:fldChar w:fldCharType="end"/>
        </w:r>
      </w:p>
    </w:sdtContent>
  </w:sdt>
  <w:p w:rsidR="00F966CC" w:rsidRDefault="00F966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FE" w:rsidRDefault="00C30DFE" w:rsidP="00BB52EB">
      <w:r>
        <w:separator/>
      </w:r>
    </w:p>
  </w:footnote>
  <w:footnote w:type="continuationSeparator" w:id="0">
    <w:p w:rsidR="00C30DFE" w:rsidRDefault="00C30DFE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16D7"/>
    <w:rsid w:val="00195A26"/>
    <w:rsid w:val="001A13B9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5B1D"/>
    <w:rsid w:val="003D15D9"/>
    <w:rsid w:val="003F4732"/>
    <w:rsid w:val="004168F6"/>
    <w:rsid w:val="004258CB"/>
    <w:rsid w:val="0043178E"/>
    <w:rsid w:val="0043723A"/>
    <w:rsid w:val="00442191"/>
    <w:rsid w:val="004429E4"/>
    <w:rsid w:val="004430D6"/>
    <w:rsid w:val="004720DE"/>
    <w:rsid w:val="00490C5B"/>
    <w:rsid w:val="004A3EE6"/>
    <w:rsid w:val="004B0C5A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6B1F"/>
    <w:rsid w:val="005B7C04"/>
    <w:rsid w:val="005C05AA"/>
    <w:rsid w:val="005C0A7D"/>
    <w:rsid w:val="005C2110"/>
    <w:rsid w:val="005C22C3"/>
    <w:rsid w:val="005E2D4A"/>
    <w:rsid w:val="005E7B1E"/>
    <w:rsid w:val="0063019B"/>
    <w:rsid w:val="006315DE"/>
    <w:rsid w:val="00652404"/>
    <w:rsid w:val="00661C01"/>
    <w:rsid w:val="00664A53"/>
    <w:rsid w:val="006660C3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57C0"/>
    <w:rsid w:val="00747C60"/>
    <w:rsid w:val="00764BA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71AD"/>
    <w:rsid w:val="008317DA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1165C"/>
    <w:rsid w:val="00C30DFE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E2283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C0116"/>
    <w:pPr>
      <w:autoSpaceDE w:val="0"/>
      <w:autoSpaceDN w:val="0"/>
      <w:ind w:firstLine="851"/>
    </w:pPr>
  </w:style>
  <w:style w:type="character" w:customStyle="1" w:styleId="20">
    <w:name w:val="Основной текст с отступом 2 Знак"/>
    <w:basedOn w:val="a0"/>
    <w:link w:val="2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A0EB-B43D-4539-96A3-CDE01214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admin</cp:lastModifiedBy>
  <cp:revision>13</cp:revision>
  <dcterms:created xsi:type="dcterms:W3CDTF">2023-05-11T20:41:00Z</dcterms:created>
  <dcterms:modified xsi:type="dcterms:W3CDTF">2023-09-08T14:58:00Z</dcterms:modified>
</cp:coreProperties>
</file>