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A85094" w:rsidP="004A5038">
      <w:pPr>
        <w:suppressAutoHyphens/>
        <w:spacing w:line="276" w:lineRule="auto"/>
        <w:jc w:val="center"/>
        <w:rPr>
          <w:sz w:val="28"/>
          <w:szCs w:val="28"/>
        </w:rPr>
      </w:pPr>
      <w:r>
        <w:rPr>
          <w:rFonts w:eastAsiaTheme="minorHAnsi"/>
          <w:bCs/>
          <w:sz w:val="28"/>
          <w:szCs w:val="28"/>
          <w:lang w:eastAsia="en-US"/>
        </w:rPr>
        <w:t>08.02.01 «Строительство и эксплуатация зданий и сооружений»</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Рекомендовано Методическим  советом СмК,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bookmarkStart w:id="0" w:name="_GoBack"/>
            <w:bookmarkEnd w:id="0"/>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Артемов В.В., Лубченков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Самыгин П.С., Шевелев В.Н., Самыгин С.И. История: учебник М.: КноРус,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Арзамаскин Ю.Н. История : учебное пособие.  М.: КноРус,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Знаниум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КиберЛенинка.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 xml:space="preserve">Федеральный портал «История.РФ».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A3" w:rsidRDefault="00432EA3">
      <w:r>
        <w:separator/>
      </w:r>
    </w:p>
  </w:endnote>
  <w:endnote w:type="continuationSeparator" w:id="0">
    <w:p w:rsidR="00432EA3" w:rsidRDefault="0043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Content>
      <w:p w:rsidR="0025718A" w:rsidRDefault="0025718A">
        <w:pPr>
          <w:pStyle w:val="a3"/>
          <w:jc w:val="center"/>
        </w:pPr>
        <w:r>
          <w:fldChar w:fldCharType="begin"/>
        </w:r>
        <w:r>
          <w:instrText>PAGE   \* MERGEFORMAT</w:instrText>
        </w:r>
        <w:r>
          <w:fldChar w:fldCharType="separate"/>
        </w:r>
        <w:r w:rsidR="00A226ED">
          <w:rPr>
            <w:noProof/>
          </w:rPr>
          <w:t>4</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A3" w:rsidRDefault="00432EA3">
      <w:r>
        <w:separator/>
      </w:r>
    </w:p>
  </w:footnote>
  <w:footnote w:type="continuationSeparator" w:id="0">
    <w:p w:rsidR="00432EA3" w:rsidRDefault="00432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9E417-36A1-4C39-B46F-28D8ABD5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25499</Words>
  <Characters>145347</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2023-06-18T19:04:00Z</cp:lastPrinted>
  <dcterms:created xsi:type="dcterms:W3CDTF">2023-09-08T12:04:00Z</dcterms:created>
  <dcterms:modified xsi:type="dcterms:W3CDTF">2023-09-08T12:10:00Z</dcterms:modified>
</cp:coreProperties>
</file>