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4"/>
        </w:rPr>
      </w:pPr>
      <w:bookmarkStart w:id="1" w:name="_GoBack"/>
      <w:bookmarkEnd w:id="1"/>
      <w:r>
        <w:rPr>
          <w:rFonts w:ascii="Times New Roman" w:hAnsi="Times New Roman"/>
          <w:b w:val="1"/>
          <w:caps w:val="1"/>
          <w:sz w:val="24"/>
        </w:rPr>
        <w:t>ЧАСТНОЕ ОБРАЗОВАТЕЛЬНОЕ УЧРЕЖДЕНИЕ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4"/>
        </w:rPr>
      </w:pPr>
      <w:r>
        <w:rPr>
          <w:rFonts w:ascii="Times New Roman" w:hAnsi="Times New Roman"/>
          <w:b w:val="1"/>
          <w:caps w:val="1"/>
          <w:sz w:val="24"/>
        </w:rPr>
        <w:t>ПРОФЕССИОНАЛЬНОГО ОБРАЗОВАНИЯ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4"/>
        </w:rPr>
      </w:pPr>
      <w:r>
        <w:rPr>
          <w:rFonts w:ascii="Times New Roman" w:hAnsi="Times New Roman"/>
          <w:b w:val="1"/>
          <w:caps w:val="1"/>
          <w:sz w:val="24"/>
        </w:rPr>
        <w:t>«Ставропольский многопрофильный колледж»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b w:val="1"/>
          <w:caps w:val="1"/>
          <w:sz w:val="24"/>
        </w:rPr>
      </w:pPr>
    </w:p>
    <w:tbl>
      <w:tblPr>
        <w:tblStyle w:val="Style_1"/>
        <w:tblInd w:type="dxa" w:w="-106"/>
        <w:tblLayout w:type="fixed"/>
      </w:tblPr>
      <w:tblGrid>
        <w:gridCol w:w="4785"/>
        <w:gridCol w:w="4786"/>
      </w:tblGrid>
      <w:tr>
        <w:tc>
          <w:tcPr>
            <w:tcW w:type="dxa" w:w="4785"/>
          </w:tcPr>
          <w:p w14:paraId="05000000">
            <w:pPr>
              <w:tabs>
                <w:tab w:leader="none" w:pos="663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000000">
            <w:pPr>
              <w:tabs>
                <w:tab w:leader="none" w:pos="663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на заседании методического объединения УГС 38.00.00 «Экон</w:t>
            </w:r>
            <w:r>
              <w:rPr>
                <w:rFonts w:ascii="Times New Roman" w:hAnsi="Times New Roman"/>
                <w:sz w:val="28"/>
              </w:rPr>
              <w:t xml:space="preserve">омика и управление»,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Протокол № ___ от ___ ______2023 г. </w:t>
            </w:r>
            <w:r>
              <w:rPr>
                <w:rFonts w:ascii="Times New Roman" w:hAnsi="Times New Roman"/>
                <w:sz w:val="28"/>
              </w:rPr>
              <w:t>РЕКОМЕНДОВАНО Мето</w:t>
            </w:r>
            <w:r>
              <w:rPr>
                <w:rFonts w:ascii="Times New Roman" w:hAnsi="Times New Roman"/>
                <w:sz w:val="28"/>
              </w:rPr>
              <w:t xml:space="preserve">дическим советом СМК </w:t>
            </w:r>
          </w:p>
          <w:p w14:paraId="07000000">
            <w:pPr>
              <w:tabs>
                <w:tab w:leader="none" w:pos="663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Протокол № ___ от ___ ______2023 г. </w:t>
            </w:r>
          </w:p>
        </w:tc>
        <w:tc>
          <w:tcPr>
            <w:tcW w:type="dxa" w:w="4786"/>
          </w:tcPr>
          <w:p w14:paraId="08000000">
            <w:pPr>
              <w:tabs>
                <w:tab w:leader="none" w:pos="663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9000000">
            <w:pPr>
              <w:tabs>
                <w:tab w:leader="none" w:pos="663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14:paraId="0A000000">
            <w:pPr>
              <w:tabs>
                <w:tab w:leader="none" w:pos="663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</w:rPr>
              <w:t>Директор</w:t>
            </w:r>
          </w:p>
          <w:p w14:paraId="0B000000">
            <w:pPr>
              <w:tabs>
                <w:tab w:leader="none" w:pos="663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</w:rPr>
              <w:t>__________Н.В.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Кандаурова</w:t>
            </w:r>
          </w:p>
        </w:tc>
      </w:tr>
    </w:tbl>
    <w:p w14:paraId="0C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D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E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F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КОНТРОЛЬНО-ИЗМЕРИТЕЛЬНЫЕ МАТЕРИАЛЫ К ПРОМЕЖУТОЧНОЙ АТТЕСТАЦИИ </w:t>
      </w:r>
    </w:p>
    <w:p w14:paraId="10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 ПРОВЕДЕНИЯ – ЭКЗАМЕН</w:t>
      </w:r>
    </w:p>
    <w:p w14:paraId="12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3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</w:t>
      </w:r>
      <w:r>
        <w:rPr>
          <w:rFonts w:ascii="Times New Roman" w:hAnsi="Times New Roman"/>
          <w:sz w:val="28"/>
        </w:rPr>
        <w:t>Организация бухгалтерского учета в банках</w:t>
      </w:r>
    </w:p>
    <w:p w14:paraId="14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14:paraId="15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14:paraId="16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Специальности: 38.02.07 Банковское дело</w:t>
      </w:r>
    </w:p>
    <w:p w14:paraId="17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tabs>
          <w:tab w:leader="none" w:pos="663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line="36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Разработчики: </w:t>
      </w:r>
      <w:r>
        <w:rPr>
          <w:rFonts w:ascii="Times New Roman" w:hAnsi="Times New Roman"/>
          <w:b w:val="1"/>
          <w:sz w:val="28"/>
        </w:rPr>
        <w:tab/>
      </w:r>
    </w:p>
    <w:p w14:paraId="1B000000">
      <w:pPr>
        <w:tabs>
          <w:tab w:leader="none" w:pos="6631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Преподаватель___________ </w:t>
      </w:r>
      <w:r>
        <w:rPr>
          <w:rFonts w:ascii="Times New Roman" w:hAnsi="Times New Roman"/>
          <w:sz w:val="28"/>
        </w:rPr>
        <w:t>А.В. Феронова</w:t>
      </w:r>
    </w:p>
    <w:p w14:paraId="1C000000">
      <w:pPr>
        <w:tabs>
          <w:tab w:leader="none" w:pos="6631" w:val="left"/>
        </w:tabs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</w:p>
    <w:p w14:paraId="1D000000">
      <w:pPr>
        <w:tabs>
          <w:tab w:leader="none" w:pos="6631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1E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4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5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8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9000000">
      <w:pPr>
        <w:tabs>
          <w:tab w:leader="none" w:pos="663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2023</w:t>
      </w:r>
    </w:p>
    <w:p w14:paraId="2A000000">
      <w:pPr>
        <w:keepNext w:val="1"/>
        <w:keepLines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br w:type="page"/>
      </w:r>
      <w:r>
        <w:rPr>
          <w:rFonts w:ascii="Times New Roman" w:hAnsi="Times New Roman"/>
          <w:b w:val="1"/>
          <w:sz w:val="28"/>
        </w:rPr>
        <w:t>1. Общие положения</w:t>
      </w:r>
    </w:p>
    <w:p w14:paraId="2B000000">
      <w:pPr>
        <w:keepNext w:val="1"/>
        <w:keepLines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C000000">
      <w:pPr>
        <w:keepNext w:val="1"/>
        <w:keepLines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Контрольно-измерительные материалы предназначены для контроля и оценки образовательных </w:t>
      </w:r>
      <w:r>
        <w:rPr>
          <w:rFonts w:ascii="Times New Roman" w:hAnsi="Times New Roman"/>
          <w:sz w:val="28"/>
        </w:rPr>
        <w:t xml:space="preserve">и профессиональных </w:t>
      </w:r>
      <w:r>
        <w:rPr>
          <w:rFonts w:ascii="Times New Roman" w:hAnsi="Times New Roman"/>
          <w:sz w:val="28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Организация бухгалтерского учета в банках</w:t>
      </w:r>
      <w:r>
        <w:rPr>
          <w:rFonts w:ascii="Times New Roman" w:hAnsi="Times New Roman"/>
          <w:sz w:val="28"/>
        </w:rPr>
        <w:t>»</w:t>
      </w:r>
    </w:p>
    <w:p w14:paraId="2D000000">
      <w:pPr>
        <w:keepNext w:val="1"/>
        <w:keepLines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</w:rPr>
        <w:t>экзамена</w:t>
      </w:r>
      <w:r>
        <w:rPr>
          <w:rFonts w:ascii="Times New Roman" w:hAnsi="Times New Roman"/>
          <w:sz w:val="28"/>
        </w:rPr>
        <w:t>.</w:t>
      </w:r>
    </w:p>
    <w:p w14:paraId="2E000000">
      <w:pPr>
        <w:keepNext w:val="1"/>
        <w:keepLines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F000000">
      <w:pPr>
        <w:keepNext w:val="1"/>
        <w:keepLines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Результаты освоения дисциплины, подлежащие проверке</w:t>
      </w:r>
    </w:p>
    <w:p w14:paraId="30000000">
      <w:pPr>
        <w:keepNext w:val="1"/>
        <w:keepLines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Style w:val="Style_1"/>
        <w:tblInd w:type="dxa" w:w="-10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keepNext w:val="1"/>
              <w:keepLines w:val="1"/>
              <w:spacing w:after="0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Освоенные умения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keepNext w:val="1"/>
              <w:keepLines w:val="1"/>
              <w:spacing w:after="0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Усвоенные знания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ориентироваться в плане счетов, группировать счета баланса по активу и пассиву;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задачи и требования к ведению бухгалтерского учета в кредитных организациях; 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присваивать номера лицевым счетам; 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методологические основы организации и ведения бухгалтерского учета в кредитных организациях; 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составлять документы аналитического учета и анализировать содержание документов синтетического учета;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основные принципы организации документооборота, виды банковских документов и требования к их оформлению, порядок их хранения;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характеристику документов синтетического и аналитического учета;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краткую характеристику основных элементов учетной политики кредитной организации; 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spacing w:after="15" w:before="15" w:line="218" w:lineRule="exact"/>
              <w:ind w:firstLine="0" w:left="15" w:right="1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функции подразделений бухгалтерской службы в кредитных организациях;</w:t>
            </w:r>
          </w:p>
        </w:tc>
      </w:tr>
    </w:tbl>
    <w:p w14:paraId="41000000">
      <w:pPr>
        <w:keepNext w:val="1"/>
        <w:keepLines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42000000">
      <w:pPr>
        <w:pStyle w:val="Style_2"/>
        <w:spacing w:after="0" w:before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14:paraId="43000000">
      <w:pPr>
        <w:spacing w:after="0" w:line="240" w:lineRule="auto"/>
        <w:ind/>
        <w:rPr>
          <w:sz w:val="28"/>
        </w:rPr>
      </w:pPr>
    </w:p>
    <w:p w14:paraId="44000000">
      <w:pPr>
        <w:pStyle w:val="Style_3"/>
        <w:spacing w:after="0" w:before="0"/>
        <w:ind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</w:t>
      </w:r>
      <w:r>
        <w:rPr>
          <w:rFonts w:ascii="Times New Roman" w:hAnsi="Times New Roman"/>
          <w:i w:val="0"/>
        </w:rPr>
        <w:t xml:space="preserve"> Задания для проведения </w:t>
      </w:r>
      <w:r>
        <w:rPr>
          <w:rFonts w:ascii="Times New Roman" w:hAnsi="Times New Roman"/>
          <w:i w:val="0"/>
        </w:rPr>
        <w:t>экзамен</w:t>
      </w:r>
    </w:p>
    <w:p w14:paraId="45000000">
      <w:pPr>
        <w:spacing w:after="0" w:line="240" w:lineRule="auto"/>
        <w:ind w:firstLine="708"/>
        <w:rPr>
          <w:rFonts w:ascii="Times New Roman" w:hAnsi="Times New Roman"/>
          <w:b w:val="1"/>
          <w:sz w:val="28"/>
        </w:rPr>
      </w:pPr>
    </w:p>
    <w:p w14:paraId="46000000">
      <w:pPr>
        <w:spacing w:line="280" w:lineRule="atLeast"/>
        <w:ind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 w:val="1"/>
          <w:sz w:val="28"/>
        </w:rPr>
        <w:t>Форма зачета</w:t>
      </w: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sz w:val="28"/>
        </w:rPr>
        <w:t>уст</w:t>
      </w:r>
      <w:r>
        <w:rPr>
          <w:rFonts w:ascii="Times New Roman" w:hAnsi="Times New Roman"/>
          <w:sz w:val="28"/>
        </w:rPr>
        <w:t>ная</w:t>
      </w:r>
      <w:r>
        <w:rPr>
          <w:rFonts w:ascii="Times New Roman" w:hAnsi="Times New Roman"/>
          <w:sz w:val="28"/>
        </w:rPr>
        <w:t xml:space="preserve"> по билетам</w:t>
      </w:r>
    </w:p>
    <w:p w14:paraId="47000000">
      <w:pPr>
        <w:spacing w:after="0" w:line="240" w:lineRule="auto"/>
        <w:ind w:firstLine="708"/>
        <w:rPr>
          <w:rFonts w:ascii="Times New Roman" w:hAnsi="Times New Roman"/>
          <w:sz w:val="28"/>
        </w:rPr>
      </w:pPr>
    </w:p>
    <w:p w14:paraId="48000000">
      <w:pPr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выполнения задания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Место (время) выполнения задания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 бухгалтерского учёта</w:t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</w:rPr>
        <w:t>40 мин</w:t>
      </w: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/>
          <w:sz w:val="28"/>
        </w:rPr>
        <w:t>экзамене, оборудование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анцелярские принадлежности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ручка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карандаши</w:t>
      </w:r>
      <w:r>
        <w:rPr>
          <w:rFonts w:ascii="Times New Roman" w:hAnsi="Times New Roman"/>
          <w:sz w:val="28"/>
        </w:rPr>
        <w:t>).</w:t>
      </w: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источников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 по</w:t>
      </w:r>
      <w:r>
        <w:rPr>
          <w:rFonts w:ascii="Times New Roman" w:hAnsi="Times New Roman"/>
          <w:sz w:val="28"/>
        </w:rPr>
        <w:t xml:space="preserve"> данн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>дисциплине</w:t>
      </w:r>
      <w:r>
        <w:rPr>
          <w:rFonts w:ascii="Times New Roman" w:hAnsi="Times New Roman"/>
          <w:sz w:val="28"/>
        </w:rPr>
        <w:t xml:space="preserve"> не предусмотрен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.</w:t>
      </w: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E000000">
      <w:pPr>
        <w:pageBreakBefore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</w:t>
      </w:r>
      <w:r>
        <w:rPr>
          <w:rFonts w:ascii="Times New Roman" w:hAnsi="Times New Roman"/>
          <w:b w:val="1"/>
          <w:sz w:val="28"/>
        </w:rPr>
        <w:t xml:space="preserve">теоретических </w:t>
      </w:r>
      <w:r>
        <w:rPr>
          <w:rFonts w:ascii="Times New Roman" w:hAnsi="Times New Roman"/>
          <w:b w:val="1"/>
          <w:sz w:val="28"/>
        </w:rPr>
        <w:t xml:space="preserve">вопросов </w:t>
      </w:r>
    </w:p>
    <w:p w14:paraId="4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0000000">
      <w:pPr>
        <w:tabs>
          <w:tab w:leader="none" w:pos="1276" w:val="left"/>
        </w:tabs>
        <w:ind w:firstLine="708"/>
        <w:jc w:val="both"/>
        <w:rPr>
          <w:rFonts w:ascii="Times New Roman" w:hAnsi="Times New Roman"/>
          <w:sz w:val="28"/>
        </w:rPr>
      </w:pPr>
    </w:p>
    <w:p w14:paraId="51000000">
      <w:pPr>
        <w:tabs>
          <w:tab w:leader="none" w:pos="1276" w:val="left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К ЭКЗАМЕНУ</w:t>
      </w:r>
    </w:p>
    <w:p w14:paraId="52000000">
      <w:pPr>
        <w:widowControl w:val="0"/>
        <w:tabs>
          <w:tab w:leader="none" w:pos="269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Законодательные и нормативные документы, определяющие порядок ведения бухучета и составление отчетности в банках.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План счетов бухгалтерского учета в коммерческих банках.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Построение номенклатуры счетов баланса. Характеристика основных разделов. Плана счетов.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4.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Основные формы аналитического учета.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5.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Основные формы синтетического учета.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6.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Понятие банковской документации и виды банковских документов.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7.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Банковские и клиентские документы.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8.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Кассовые, мемориальные и документы по внебалансовым счетам.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9.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Основные реквизиты документов.</w:t>
      </w:r>
    </w:p>
    <w:p w14:paraId="53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10.   Способы исправления ошибок в документах.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11.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Организация документооборота.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12.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Порядок хранения банковских документов.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13.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Организация внутрибанковского контроля.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14.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Порядок открытия, ведения и закрытия расчетных и текущих счетов.</w:t>
      </w:r>
    </w:p>
    <w:p w14:paraId="54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15.   Очередность платежей со счетов клиентов.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16.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Учет и оформление расчетов платежными поручениями.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17.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Учет и оформление расчетов платежными требованиями.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18.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Учет и оформление расчетов аккредитивами.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19.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Учет и оформление расчетов чеками.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20.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Учет и оформление межбанковских расчетов.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21.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Учет и оформление операций по формированию уставного капитала.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22.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Организация кассовой работы в банке.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23.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Аналитический и синтетический учет доходов банка.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24.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Аналитический и синтетический учет расходов банка.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25.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Учет использования прибыли.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26.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Виды бухгалтерской отчетности банков.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27.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Текущая бухгалтерская отчетность.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28.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Годовая бухгалтерская отчетность.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29.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Принципы составления финансовой отчетности в соответствии с МСФО.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30.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Значение банковской отчетности.</w:t>
      </w:r>
    </w:p>
    <w:p w14:paraId="55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31.  Технология обработки информации в банке.</w:t>
      </w:r>
    </w:p>
    <w:p w14:paraId="56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32. Документация по операциям банка. документооборот.</w:t>
      </w:r>
    </w:p>
    <w:p w14:paraId="57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33. Порядок архивного хранения документов</w:t>
      </w:r>
    </w:p>
    <w:p w14:paraId="58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34. Понятие, принципы и цели внутреннего контроля.</w:t>
      </w:r>
    </w:p>
    <w:p w14:paraId="59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35. Система органов внутреннего контроля.</w:t>
      </w:r>
    </w:p>
    <w:p w14:paraId="5A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36. Бухгалтерия в системе внутреннего контроля банка.</w:t>
      </w:r>
    </w:p>
    <w:p w14:paraId="5B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37. Исправление выявленных ошибок. Заключительные обороты.</w:t>
      </w:r>
    </w:p>
    <w:p w14:paraId="5C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38. Аналитический и синтетический учет уставного капитала.</w:t>
      </w:r>
    </w:p>
    <w:p w14:paraId="5D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39.Учет операций увеличения и уменьшения уставного капитала.</w:t>
      </w:r>
    </w:p>
    <w:p w14:paraId="5E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40. Учет собственных долей уставного капитала (акций), выкупленных банком.</w:t>
      </w:r>
    </w:p>
    <w:p w14:paraId="5F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41. Организация кассовой работы в коммерческом банке.</w:t>
      </w:r>
    </w:p>
    <w:p w14:paraId="60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42. Приходные кассовые операции.</w:t>
      </w:r>
    </w:p>
    <w:p w14:paraId="61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43. Расходные кассовые операции.</w:t>
      </w:r>
    </w:p>
    <w:p w14:paraId="62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44. Сверка операций кассы и регулирование остатков кассы</w:t>
      </w:r>
      <w:r>
        <w:rPr>
          <w:rFonts w:ascii="Times New Roman" w:hAnsi="Times New Roman"/>
          <w:color w:val="000000"/>
          <w:sz w:val="24"/>
        </w:rPr>
        <w:t>.</w:t>
      </w:r>
    </w:p>
    <w:p w14:paraId="63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45. Организация расчетов с использованием банковских карт в банкоматах.</w:t>
      </w:r>
    </w:p>
    <w:p w14:paraId="64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46. Банковские счета клиентов.</w:t>
      </w:r>
    </w:p>
    <w:p w14:paraId="65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47. Краткая характеристика счетов бухгалтерского учета по учету расчетных операций.</w:t>
      </w:r>
    </w:p>
    <w:p w14:paraId="66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48. Порядок оформления первичных документов.</w:t>
      </w:r>
    </w:p>
    <w:p w14:paraId="67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49. Общий порядок приема расчетных монументов к исполнению.</w:t>
      </w:r>
    </w:p>
    <w:p w14:paraId="68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50. Отзыв клиентами расчетных документов.</w:t>
      </w:r>
    </w:p>
    <w:p w14:paraId="69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51. Обязанности банков при проведении расчетов.</w:t>
      </w:r>
    </w:p>
    <w:p w14:paraId="6A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52. Использование формы расчетных документов.</w:t>
      </w:r>
    </w:p>
    <w:p w14:paraId="6B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53. Сущность и значение межбанковских расчетов.</w:t>
      </w:r>
    </w:p>
    <w:p w14:paraId="6C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54. Условия межбанковских расчетов</w:t>
      </w:r>
      <w:r>
        <w:rPr>
          <w:rFonts w:ascii="Times New Roman" w:hAnsi="Times New Roman"/>
          <w:color w:val="000000"/>
          <w:sz w:val="24"/>
        </w:rPr>
        <w:t>.</w:t>
      </w:r>
    </w:p>
    <w:p w14:paraId="6D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55. Особенности приема к исполнению расчетных документов.</w:t>
      </w:r>
    </w:p>
    <w:p w14:paraId="6E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56. Учет межфилиальных расчетов.</w:t>
      </w:r>
    </w:p>
    <w:p w14:paraId="6F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57. Учет дохода банка.</w:t>
      </w:r>
    </w:p>
    <w:p w14:paraId="70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58. Учет расходов банка.</w:t>
      </w:r>
    </w:p>
    <w:p w14:paraId="71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59. Структурные составляющие доходов и расходов банка.</w:t>
      </w:r>
    </w:p>
    <w:p w14:paraId="72000000">
      <w:pPr>
        <w:widowControl w:val="0"/>
        <w:tabs>
          <w:tab w:leader="none" w:pos="411" w:val="left"/>
        </w:tabs>
        <w:spacing w:after="0"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60. Учет прибыли и ее использования.</w:t>
      </w:r>
    </w:p>
    <w:p w14:paraId="73000000">
      <w:pPr>
        <w:widowControl w:val="0"/>
        <w:tabs>
          <w:tab w:leader="none" w:pos="411" w:val="left"/>
        </w:tabs>
        <w:spacing w:line="218" w:lineRule="exact"/>
        <w:ind w:firstLine="0" w:left="360" w:right="30"/>
        <w:rPr>
          <w:rFonts w:ascii="Times New Roman" w:hAnsi="Times New Roman"/>
          <w:color w:val="000000"/>
          <w:sz w:val="20"/>
        </w:rPr>
      </w:pPr>
    </w:p>
    <w:p w14:paraId="74000000">
      <w:pPr>
        <w:widowControl w:val="0"/>
        <w:tabs>
          <w:tab w:leader="none" w:pos="411" w:val="left"/>
        </w:tabs>
        <w:spacing w:line="218" w:lineRule="exact"/>
        <w:ind w:firstLine="0" w:left="360" w:right="30"/>
        <w:rPr>
          <w:rFonts w:ascii="Times New Roman" w:hAnsi="Times New Roman"/>
          <w:color w:val="000000"/>
          <w:sz w:val="20"/>
        </w:rPr>
      </w:pPr>
    </w:p>
    <w:p w14:paraId="75000000">
      <w:pPr>
        <w:widowControl w:val="0"/>
        <w:tabs>
          <w:tab w:leader="none" w:pos="411" w:val="left"/>
        </w:tabs>
        <w:spacing w:line="218" w:lineRule="exact"/>
        <w:ind w:firstLine="0" w:left="360" w:right="30"/>
        <w:rPr>
          <w:rFonts w:ascii="Times New Roman" w:hAnsi="Times New Roman"/>
          <w:color w:val="000000"/>
          <w:sz w:val="20"/>
        </w:rPr>
      </w:pPr>
    </w:p>
    <w:p w14:paraId="76000000">
      <w:pPr>
        <w:tabs>
          <w:tab w:leader="none" w:pos="1276" w:val="left"/>
        </w:tabs>
        <w:ind w:firstLine="708"/>
        <w:jc w:val="both"/>
        <w:rPr>
          <w:rFonts w:ascii="Times New Roman" w:hAnsi="Times New Roman"/>
          <w:sz w:val="28"/>
        </w:rPr>
      </w:pPr>
    </w:p>
    <w:p w14:paraId="77000000">
      <w:pPr>
        <w:tabs>
          <w:tab w:leader="none" w:pos="1276" w:val="left"/>
        </w:tabs>
        <w:ind w:firstLine="708"/>
        <w:jc w:val="both"/>
        <w:rPr>
          <w:rFonts w:ascii="Times New Roman" w:hAnsi="Times New Roman"/>
          <w:sz w:val="28"/>
        </w:rPr>
      </w:pPr>
    </w:p>
    <w:p w14:paraId="78000000">
      <w:pPr>
        <w:tabs>
          <w:tab w:leader="none" w:pos="1276" w:val="left"/>
        </w:tabs>
        <w:ind w:firstLine="708"/>
        <w:jc w:val="both"/>
        <w:rPr>
          <w:rFonts w:ascii="Times New Roman" w:hAnsi="Times New Roman"/>
          <w:sz w:val="28"/>
        </w:rPr>
      </w:pPr>
    </w:p>
    <w:p w14:paraId="7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практических заданий:</w:t>
      </w:r>
    </w:p>
    <w:p w14:paraId="7A000000">
      <w:pPr>
        <w:tabs>
          <w:tab w:leader="none" w:pos="1440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дня коммерческим банком совершены кассовые операции по приему нали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 xml:space="preserve">ных денег в сумме 434 500 руб., по выдаче – в сумме 8 230 руб. Остаток денег в кассе на начало дня – 1 137 580 руб. Лимит кассы – 1 150 000 руб. 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Определите остаток кассы на конец дня, сравните его с лимитом кассы; изложите де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ствия, которые должен предпринять банк для урегулирования остатка кассы.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2.</w:t>
      </w:r>
    </w:p>
    <w:p w14:paraId="7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Остаток на корреспондентском счете банка в подразделении расче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ной сети ЦБ РФ – 37 850 000 руб., текущие поступления – 1 723 000 руб., 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кущие платежи – 2 530 000 руб. </w:t>
      </w:r>
    </w:p>
    <w:p w14:paraId="7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Назовите балансовые счета, на которых ведутся корреспондентские счета банков.</w:t>
      </w:r>
    </w:p>
    <w:p w14:paraId="8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Каковы источники пополнения корреспондентского счета банка в подразделении расче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ной сети ЦБ РФ? </w:t>
      </w:r>
    </w:p>
    <w:p w14:paraId="8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Как осуществляются платежи с корреспондентского счета коммерч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ского банка при недостатке средств на счете? </w:t>
      </w:r>
    </w:p>
    <w:p w14:paraId="8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Составьте бухгалтерские проводки и определите сальдо корреспо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дентского счета. </w:t>
      </w:r>
    </w:p>
    <w:p w14:paraId="8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3.</w:t>
      </w:r>
    </w:p>
    <w:p w14:paraId="8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ОАО «Лира» представило в банк «Индустрия» заявление на перевод валюты с текущего счета в сумме $10000 в пользу немецкой фирмы для авансового платежа по заключенному 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тракту. </w:t>
      </w:r>
    </w:p>
    <w:p w14:paraId="8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14:paraId="8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Как оформляется заявление на перевод валюты? </w:t>
      </w:r>
    </w:p>
    <w:p w14:paraId="8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Составьте бухгалтерские проводки в банке «Индустрия». </w:t>
      </w:r>
    </w:p>
    <w:p w14:paraId="8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4.</w:t>
      </w:r>
    </w:p>
    <w:p w14:paraId="8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Коммерческим банком «Стимул» в г. Тамбове 20.01 принято к опл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 с расчетного счета №40502381000000000045 предприятия платежное поручение №734 на сумму 4 560 000 руб. за товары,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нятые по приемо-сдаточной накладной. </w:t>
      </w:r>
    </w:p>
    <w:p w14:paraId="8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 (расчетный счет №40702981000000000867) обслуживается АКБ «Сибирь» в г. Иркутске. Средств на счете плательщика и корреспо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дентском счете банка достаточно для осуществления платежа. Расчеты ме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ду банками осуществляются через корреспондентские счета, открытые в подразделении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четной сети ЦБ РФ г. Тамбова и г. Иркутска. </w:t>
      </w:r>
    </w:p>
    <w:p w14:paraId="8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Изложите правила заполнения реквизитов платежного поручения при проведении расч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тов через подразделения расчетной сети ЦБ РФ. </w:t>
      </w:r>
    </w:p>
    <w:p w14:paraId="8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Охарактеризуйте порядок оформления банком экземпляров плате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 xml:space="preserve">ного поручения. </w:t>
      </w:r>
    </w:p>
    <w:p w14:paraId="8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Изложите порядок документооборота между банком плательщика и подразделением расчетной сети ЦБ РФ. </w:t>
      </w:r>
    </w:p>
    <w:p w14:paraId="8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Составьте бухгалтерские проводки в банке плательщика.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5.</w:t>
      </w:r>
    </w:p>
    <w:p w14:paraId="9000000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коммерческий банк «Европа» 01.09 поступило наличными: </w:t>
      </w:r>
    </w:p>
    <w:p w14:paraId="9100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фабрики «Звезда» (расчетный счет №40502810700000000013) невыплаченная зар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ботная плата – 2200 руб.; </w:t>
      </w:r>
    </w:p>
    <w:p w14:paraId="9200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кооперативного предприятия «Луч» (расчетный счет №40702810400000000324) выручка от реализации сельскохозяйственной продукции – 670 000 руб.; </w:t>
      </w:r>
    </w:p>
    <w:p w14:paraId="9300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сотрудника банка А. К. Ивановой сумма неизрасходованного ава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са, выданная ей ранее на хозяйственные нужды, – 1200 руб. Экономистом учетно-операционного отдела составлен приходный кассовый журнал. Его данные сверены со справкой кассира приходной кассы. </w:t>
      </w:r>
    </w:p>
    <w:p w14:paraId="9400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Охарактеризуйте документооборот по приему наличных денег в ка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су банка.</w:t>
      </w:r>
    </w:p>
    <w:p w14:paraId="9500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Заполните приходный кассовый журнал. </w:t>
      </w:r>
    </w:p>
    <w:p w14:paraId="9600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Составьте бухгалтерские проводки. </w:t>
      </w:r>
    </w:p>
    <w:p w14:paraId="9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6.</w:t>
      </w:r>
    </w:p>
    <w:p w14:paraId="9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коммерческом банке по состоянию на 01.01 с учетом заключ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тельных оборотов получены остатки по счетам: - счет №701 – 180 040 тыс. руб.; - счет №702 – 150 400 тыс. руб. </w:t>
      </w:r>
    </w:p>
    <w:p w14:paraId="9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Составьте бухгалтерские проводки по закрытию счетов. </w:t>
      </w:r>
    </w:p>
    <w:p w14:paraId="9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Определите размер прибыли. </w:t>
      </w:r>
    </w:p>
    <w:p w14:paraId="9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Укажите порядок ее использования.</w:t>
      </w:r>
    </w:p>
    <w:p w14:paraId="9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7.</w:t>
      </w:r>
    </w:p>
    <w:p w14:paraId="9D000000">
      <w:pPr>
        <w:widowControl w:val="0"/>
        <w:tabs>
          <w:tab w:leader="none" w:pos="851" w:val="left"/>
          <w:tab w:leader="none" w:pos="993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«Простор» заключило депозитные договоры с АКБ «Инко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банк» и АКБ «Индустрия». В АКБ «Инкомбанк» открыт счет А на сумму 10 тыс. руб. сроком на 2 года под 60% годовых, начисляемых ежегодно по принципу сложного процента. В банке «Индустрия» открыты счета В и С на суммы по 10 тыс. руб. каждый на 2 года под 60% годовых, начисляемых по сложному проценту, по счету В – по полугодиям, по счету С – ежеквартал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но. ООО «Простор» является клиентом АКБ «Инкомбанк» и не имеет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четного счета в банке « Индустрия». </w:t>
      </w:r>
    </w:p>
    <w:p w14:paraId="9E000000">
      <w:pPr>
        <w:tabs>
          <w:tab w:leader="none" w:pos="851" w:val="left"/>
          <w:tab w:leader="none" w:pos="993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14:paraId="9F000000">
      <w:pPr>
        <w:tabs>
          <w:tab w:leader="none" w:pos="851" w:val="left"/>
          <w:tab w:leader="none" w:pos="993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Определите будущую стоимость денег, размещенных ООО «Пр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стор» на депозитные счета; какая сумма будет находиться на депозитных 29 счетах А, В, С через 2 года? </w:t>
      </w:r>
    </w:p>
    <w:p w14:paraId="A0000000">
      <w:pPr>
        <w:tabs>
          <w:tab w:leader="none" w:pos="851" w:val="left"/>
          <w:tab w:leader="none" w:pos="993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Сравните результаты и составьте бухгалтерские проводки.</w:t>
      </w:r>
    </w:p>
    <w:p w14:paraId="A1000000">
      <w:pPr>
        <w:tabs>
          <w:tab w:leader="none" w:pos="851" w:val="left"/>
          <w:tab w:leader="none" w:pos="993" w:val="left"/>
        </w:tabs>
        <w:spacing w:after="0" w:line="240" w:lineRule="auto"/>
        <w:ind w:firstLine="85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8.</w:t>
      </w:r>
    </w:p>
    <w:p w14:paraId="A2000000">
      <w:pPr>
        <w:widowControl w:val="0"/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Акционерный коммерческий банк «Заря» для привлечения заемных средств выпустил облигации на 500 тыс. руб., под 50 % годовых, на год, продажу осуществил по номинальной сто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мости. </w:t>
      </w:r>
    </w:p>
    <w:p w14:paraId="A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14:paraId="A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Сделайте необходимые бухгалтерские проводки по продаже облиг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ций, погашению, начислению и выплате процентов. </w:t>
      </w:r>
    </w:p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Укажите, какими проводками оформляются расходы по выпуску и размещению облигаций, если они составили 2% от суммы эмиссии.</w:t>
      </w:r>
    </w:p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9.</w:t>
      </w:r>
    </w:p>
    <w:p w14:paraId="A7000000">
      <w:pPr>
        <w:widowControl w:val="0"/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Ростовский филиал АКБ «Инкомбанк» реализовал принадлежащие ему основные средства (ко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пьютерное оборудование, легковой автотранспорт) на сумму 450 тыс. руб., балансовая стоимость 230 тыс. руб., сумма начисленного износа 150 тыс. руб. 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Раскройте порядок реализации не полностью амортизированных основных средств. 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Составьте бухгалтерские проводки по балансовым счетам филиала. 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10.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КБ «Спектр» приобрел столовый инвентарь для буфета 46 на 90 тыс. руб. и настольных ламп 10 штук по 15 тыс. руб. 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Составьте бухгалтерские проводки по приобретению и списанию МБП.</w:t>
      </w:r>
    </w:p>
    <w:p w14:paraId="AE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11.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ОАО «Алмаз» обратилось в коммерческий банк «Лидер» с просьбой об открытии ему депозитного счета в инвалюте на сумму $15000 США на срок 1 год. Процентная ставка по депозитам в банке составл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ет 12% годовых. 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14:paraId="B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Охарактеризуйте документы, на основании которых будет открыт депозитный счет в инвалюте ОАО «Алмаз». </w:t>
      </w:r>
    </w:p>
    <w:p w14:paraId="B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Составьте бухгалтерские проводки по открытию депозитного счета, начислению процентов и перечислению депозита на расчетный счет по окончании срока, если ОАО не является кл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ентом банка.</w:t>
      </w:r>
    </w:p>
    <w:p w14:paraId="B3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12.</w:t>
      </w:r>
    </w:p>
    <w:p w14:paraId="B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АКБ «Инкомбанк» приобретает средства: вычислительные машины, оргтехнику, офисную мебель. В порядке предоплаты перечислено в адрес иногороднего поставщика 2500 тыс. руб. </w:t>
      </w:r>
    </w:p>
    <w:p w14:paraId="B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Составьте бухгалтерские проводки по оплате основных средств и оприходованию их на баланс, начислению амортизации.</w:t>
      </w:r>
    </w:p>
    <w:p w14:paraId="B6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13.</w:t>
      </w:r>
    </w:p>
    <w:p w14:paraId="B700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Укажите, какие из приведенных в табл. 1 счетов бухгалтерского учета в коммерческом банке являются балансовыми, внебалансовыми, активными, пассивными.</w:t>
      </w:r>
    </w:p>
    <w:p w14:paraId="B800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14:paraId="B9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Счета бухгалтерского учета в кредитных организациях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5812"/>
        <w:gridCol w:w="992"/>
        <w:gridCol w:w="993"/>
        <w:gridCol w:w="1099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5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 ответов</w:t>
            </w:r>
          </w:p>
        </w:tc>
        <w:tc>
          <w:tcPr>
            <w:tcW w:type="dxa" w:w="30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 счета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 «Резервный фонд»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10703 «Фонд накопления»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 «Касса кредитных организаций»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</w:tr>
      <w:tr>
        <w:trPr>
          <w:trHeight w:hRule="atLeast" w:val="533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30109 «Корреспондентские счета кредитных организаций</w:t>
            </w:r>
            <w:r>
              <w:rPr>
                <w:rFonts w:ascii="Times New Roman" w:hAnsi="Times New Roman"/>
                <w:sz w:val="24"/>
              </w:rPr>
              <w:t>корреспондентов»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30110 «Корреспондентские счета в кредитных организациях»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31402 «Кредиты, полученные от банков-нерезидентов»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40901 «Аккредитивы к оплате»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91404 «Выданные гарантии и поручительства»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70101 «Проценты, полученные по предос-тавленным кредитам, депозитам и иным размещенным средствам»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</w:tr>
    </w:tbl>
    <w:p w14:paraId="F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14.</w:t>
      </w:r>
    </w:p>
    <w:p w14:paraId="0001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основе баланса акционерного коммерческого банка «Лидер» (табл. 1) определите валюту баланса. </w:t>
      </w:r>
    </w:p>
    <w:p w14:paraId="0101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14:paraId="0201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Баланс акционерного коммерческого банка «Лидер»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68"/>
        <w:gridCol w:w="3117"/>
        <w:gridCol w:w="1560"/>
        <w:gridCol w:w="2977"/>
      </w:tblGrid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Номер счета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Сальдо на 01.01, тыс. руб.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Номер счета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Сальдо на 01.01, тыс. руб.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10207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45204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20600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10601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45806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10604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45913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8000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10702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51402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10703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51404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52202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32010 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60601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41504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41507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61301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44803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44809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7992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45403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45409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301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15.</w:t>
      </w:r>
    </w:p>
    <w:p w14:paraId="6401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начального баланса и банковских операций за отчетную дату, совершенных в коммерческом банке «Лидер»: </w:t>
      </w:r>
    </w:p>
    <w:p w14:paraId="6501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14:paraId="66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Баланс банка «Лидер» на 10.01.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>
        <w:tc>
          <w:tcPr>
            <w:tcW w:type="dxa" w:w="11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счёта</w:t>
            </w:r>
          </w:p>
        </w:tc>
        <w:tc>
          <w:tcPr>
            <w:tcW w:type="dxa" w:w="35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Варианты, сумма, млн руб.</w:t>
            </w:r>
          </w:p>
        </w:tc>
        <w:tc>
          <w:tcPr>
            <w:tcW w:type="dxa" w:w="11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счета</w:t>
            </w:r>
          </w:p>
        </w:tc>
        <w:tc>
          <w:tcPr>
            <w:tcW w:type="dxa" w:w="359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Варианты, сумма, млн руб.</w:t>
            </w:r>
          </w:p>
        </w:tc>
      </w:tr>
      <w:tr>
        <w:tc>
          <w:tcPr>
            <w:tcW w:type="dxa" w:w="11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478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101,5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10207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534,0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45503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10208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105,5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110,8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32009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31309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61002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60802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5,5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60901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61302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12,5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12,8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61009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4,3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70204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8,3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8,5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255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70206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40,7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46,8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151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92,9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189,4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1533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1648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1648</w:t>
            </w:r>
          </w:p>
        </w:tc>
      </w:tr>
    </w:tbl>
    <w:p w14:paraId="D301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2 </w:t>
      </w:r>
    </w:p>
    <w:p w14:paraId="D401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Операции, проведенные банком за 10.01.20г.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6521"/>
        <w:gridCol w:w="850"/>
        <w:gridCol w:w="709"/>
        <w:gridCol w:w="816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65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Варианты, содержание операции</w:t>
            </w:r>
          </w:p>
        </w:tc>
        <w:tc>
          <w:tcPr>
            <w:tcW w:type="dxa" w:w="2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 и краткое сумма, млн руб.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5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клиенту на выплату заработной платы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1,9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Объявление на взнос наличными. </w:t>
            </w:r>
          </w:p>
          <w:p w14:paraId="E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Сдана клиентом торговая выручка на расчетный счет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корсчета. </w:t>
            </w:r>
          </w:p>
          <w:p w14:paraId="E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списано согласно платежному поручению клиента</w:t>
            </w:r>
          </w:p>
          <w:p w14:paraId="E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зачислено на расчетный счет клиента </w:t>
            </w:r>
          </w:p>
          <w:p w14:paraId="E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зачислены проценты по межбанковскому кредиту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5,8</w:t>
            </w:r>
          </w:p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Кредитный договор-распоряжение.</w:t>
            </w:r>
          </w:p>
          <w:p w14:paraId="F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выданная ссуда зачислена на расчетный счет клиента</w:t>
            </w:r>
          </w:p>
          <w:p w14:paraId="F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погашена ссуда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14:paraId="0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корсчета. </w:t>
            </w:r>
          </w:p>
          <w:p w14:paraId="0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 межбанковский кредит комм, банку «Орбита»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Расходный кассовый ордер. </w:t>
            </w:r>
          </w:p>
          <w:p w14:paraId="1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в подотчет на приобретение инвентаря и принадлежностей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Приходный кассовый ордер. Принят депозитный вклад от физического лица сроком до 30 дней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Распоряжение депозитного отдела и расходный кассовый ордер. </w:t>
            </w:r>
          </w:p>
          <w:p w14:paraId="2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и выплачены проценты по депозитным вкладам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Мемориальный ордер. </w:t>
            </w:r>
          </w:p>
          <w:p w14:paraId="3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износ (амортизация) по основным средствам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Авансовый отчет. </w:t>
            </w:r>
          </w:p>
          <w:p w14:paraId="3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приобретенные подотчетным лицом материалы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Мемориальный ордер. </w:t>
            </w:r>
          </w:p>
          <w:p w14:paraId="47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износ по переданным в эксплуатацию основным средствам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Мемориальный ордер и платежная ведомость:</w:t>
            </w:r>
          </w:p>
          <w:p w14:paraId="5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начислена заработная плата </w:t>
            </w:r>
          </w:p>
          <w:p w14:paraId="5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выдана заработная плата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</w:t>
            </w:r>
          </w:p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 и расходный кассовый ордер. </w:t>
            </w:r>
          </w:p>
          <w:p w14:paraId="6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Сдан сверхлимитный остаток кассы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7,9</w:t>
            </w:r>
          </w:p>
        </w:tc>
      </w:tr>
    </w:tbl>
    <w:p w14:paraId="67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Откройте указанные лицевые счета на начало дня. </w:t>
      </w:r>
    </w:p>
    <w:p w14:paraId="68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Составьте бухгалтерские провод</w:t>
      </w:r>
      <w:r>
        <w:rPr>
          <w:rFonts w:ascii="Times New Roman" w:hAnsi="Times New Roman"/>
          <w:sz w:val="24"/>
        </w:rPr>
        <w:t>ки и отразите проведенные опера</w:t>
      </w:r>
      <w:r>
        <w:rPr>
          <w:rFonts w:ascii="Times New Roman" w:hAnsi="Times New Roman"/>
          <w:sz w:val="24"/>
        </w:rPr>
        <w:t>ции по лицевым счетам и выведите новые остатки.</w:t>
      </w:r>
    </w:p>
    <w:p w14:paraId="69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• Составьте оборотную ведомость за отчетный день.</w:t>
      </w:r>
    </w:p>
    <w:p w14:paraId="6A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• Составьте баланс на конец дня. </w:t>
      </w:r>
    </w:p>
    <w:p w14:paraId="6B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Бухгалтерские проводки отразите </w:t>
      </w:r>
      <w:r>
        <w:rPr>
          <w:rFonts w:ascii="Times New Roman" w:hAnsi="Times New Roman"/>
          <w:sz w:val="24"/>
        </w:rPr>
        <w:t>в ведомости проводок по балансо</w:t>
      </w:r>
      <w:r>
        <w:rPr>
          <w:rFonts w:ascii="Times New Roman" w:hAnsi="Times New Roman"/>
          <w:sz w:val="24"/>
        </w:rPr>
        <w:t xml:space="preserve">вым счетам по форме: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84"/>
        <w:gridCol w:w="3544"/>
        <w:gridCol w:w="1134"/>
        <w:gridCol w:w="1754"/>
        <w:gridCol w:w="1755"/>
      </w:tblGrid>
      <w:tr>
        <w:tc>
          <w:tcPr>
            <w:tcW w:type="dxa" w:w="1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операции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корреспондирующего счета 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type="dxa" w:w="35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операции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7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8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Лицевые счета откройте и заполните по следующей схеме: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2000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8000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800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>
        <w:tc>
          <w:tcPr>
            <w:tcW w:type="dxa" w:w="95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9200</w:t>
            </w:r>
          </w:p>
        </w:tc>
      </w:tr>
    </w:tbl>
    <w:p w14:paraId="82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Оборотную ведомость за отчетный день составьте по форме: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78"/>
        <w:gridCol w:w="1348"/>
        <w:gridCol w:w="1349"/>
        <w:gridCol w:w="1349"/>
        <w:gridCol w:w="1349"/>
        <w:gridCol w:w="1349"/>
        <w:gridCol w:w="1349"/>
      </w:tblGrid>
      <w:tr>
        <w:tc>
          <w:tcPr>
            <w:tcW w:type="dxa" w:w="14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балансового счета</w:t>
            </w:r>
          </w:p>
        </w:tc>
        <w:tc>
          <w:tcPr>
            <w:tcW w:type="dxa" w:w="26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10.01.2020г.</w:t>
            </w:r>
          </w:p>
        </w:tc>
        <w:tc>
          <w:tcPr>
            <w:tcW w:type="dxa" w:w="26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Обороты за 10.01.2020г.</w:t>
            </w:r>
          </w:p>
        </w:tc>
        <w:tc>
          <w:tcPr>
            <w:tcW w:type="dxa" w:w="26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11.01.2020г.</w:t>
            </w:r>
          </w:p>
        </w:tc>
      </w:tr>
      <w:tr>
        <w:tc>
          <w:tcPr>
            <w:tcW w:type="dxa" w:w="1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10201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10301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10401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70502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B7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8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Баланс банка на конец дня составьте по форме: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счетов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10201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10202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10203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70502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CE02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F02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16.</w:t>
      </w:r>
    </w:p>
    <w:p w14:paraId="D0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коммерческом банке «Лидер» создается резервный фонд и фонды специального назначения. </w:t>
      </w:r>
    </w:p>
    <w:p w14:paraId="D1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Составьте бухгалтерские проводки по формированию фондов. </w:t>
      </w:r>
    </w:p>
    <w:p w14:paraId="D2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Назовите возможные направления их использования.</w:t>
      </w:r>
    </w:p>
    <w:p w14:paraId="D302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D402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17.</w:t>
      </w:r>
    </w:p>
    <w:p w14:paraId="D5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коммерческий банк «Европа» 01.09 поступило наличными: </w:t>
      </w:r>
    </w:p>
    <w:p w14:paraId="D6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фабрики «Звезда» (расчетный счет №40502810700000000013) невыплаченная заработная плата – 2200 руб.; </w:t>
      </w:r>
    </w:p>
    <w:p w14:paraId="D7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кооперативного предприятия «Луч» (расчетный счет №40702810400000000324) выручка от реализации сельскохозяйственной продукции – 670 000 руб.; </w:t>
      </w:r>
    </w:p>
    <w:p w14:paraId="D8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сотрудника банка А. К. Ивановой сумма неизрасходованного аванса, выданная ей ранее на х</w:t>
      </w:r>
      <w:r>
        <w:rPr>
          <w:rFonts w:ascii="Times New Roman" w:hAnsi="Times New Roman"/>
          <w:sz w:val="28"/>
        </w:rPr>
        <w:t>озяйственные нужды, – 1200 руб.</w:t>
      </w:r>
    </w:p>
    <w:p w14:paraId="D9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Экономистом учетно-операционного отдела составлен приходный кассовый журнал. Его данные сверены со справ</w:t>
      </w:r>
      <w:r>
        <w:rPr>
          <w:rFonts w:ascii="Times New Roman" w:hAnsi="Times New Roman"/>
          <w:sz w:val="28"/>
        </w:rPr>
        <w:t>кой кассира приходной кассы.</w:t>
      </w:r>
    </w:p>
    <w:p w14:paraId="DA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Охарактеризуйте документооборот по приему наличных денег в кассу банка. </w:t>
      </w:r>
    </w:p>
    <w:p w14:paraId="DB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Заполните приходный кассовый журнал. </w:t>
      </w:r>
    </w:p>
    <w:p w14:paraId="DC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Составьте бухгалтерские проводки. </w:t>
      </w:r>
    </w:p>
    <w:p w14:paraId="DD02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DE02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18.</w:t>
      </w:r>
    </w:p>
    <w:p w14:paraId="DF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дня коммерческим банком совершены кассовые операции по приему наличных денег в сумме 434 500 руб., по выдаче – в сумме 8 230 руб. Остаток денег в кассе на начало дня – 1 137 580 руб. Лимит кассы – 1 150 000 руб. Определите остаток кассы на конец дня, сравните его с лимитом кассы; изложите действия, которые до</w:t>
      </w:r>
      <w:r>
        <w:rPr>
          <w:rFonts w:ascii="Times New Roman" w:hAnsi="Times New Roman"/>
          <w:sz w:val="28"/>
        </w:rPr>
        <w:t>лжен предпринять банк для урегу</w:t>
      </w:r>
      <w:r>
        <w:rPr>
          <w:rFonts w:ascii="Times New Roman" w:hAnsi="Times New Roman"/>
          <w:sz w:val="28"/>
        </w:rPr>
        <w:t xml:space="preserve">лирования остатка кассы. </w:t>
      </w:r>
    </w:p>
    <w:p w14:paraId="E002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E102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19.</w:t>
      </w:r>
    </w:p>
    <w:p w14:paraId="E2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расчетному счету ООО «Заря» в АКБ «Меркурий» 20.01.06 года были совершены следую</w:t>
      </w:r>
      <w:r>
        <w:rPr>
          <w:rFonts w:ascii="Times New Roman" w:hAnsi="Times New Roman"/>
          <w:sz w:val="28"/>
        </w:rPr>
        <w:t>щие операции, приведенные в таб</w:t>
      </w:r>
      <w:r>
        <w:rPr>
          <w:rFonts w:ascii="Times New Roman" w:hAnsi="Times New Roman"/>
          <w:sz w:val="28"/>
        </w:rPr>
        <w:t xml:space="preserve">лице 1: </w:t>
      </w:r>
    </w:p>
    <w:p w14:paraId="E302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14:paraId="E4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Хозяйственные операции по движению денежных средств на расчетном счете ООО «Заря» в АКБ «Меркурий»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5245"/>
        <w:gridCol w:w="1418"/>
        <w:gridCol w:w="1134"/>
        <w:gridCol w:w="1099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операции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Сумма, </w:t>
            </w:r>
          </w:p>
          <w:p w14:paraId="E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руб.</w:t>
            </w:r>
          </w:p>
        </w:tc>
        <w:tc>
          <w:tcPr>
            <w:tcW w:type="dxa" w:w="22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Корреспонден-</w:t>
            </w:r>
          </w:p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ция счетов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Дебет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денежному чеку выданы наличные деньги на заработную плату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69 000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Оплачена банковская комиссия за кассовое обслуживание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70107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платежному поручению перечислен налог в местный бюджет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Оплачено платежное поручение в адрес иногороднего продавца товарно-материальных ценностей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72 580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Согласно заявлению клиента открыт аккредитив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20 000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40901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мемориальному ордеру зачислен остаток неиспользованного аккредитива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8 800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40901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срочному обязательству перечислены средства на погашение кредита, выданного на полгода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45205</w:t>
            </w:r>
          </w:p>
        </w:tc>
      </w:tr>
    </w:tbl>
    <w:p w14:paraId="2B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Составьте бухгалтерские проводки по перечисленным операциям.</w:t>
      </w:r>
    </w:p>
    <w:p w14:paraId="2C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2D030000">
      <w:pPr>
        <w:tabs>
          <w:tab w:leader="none" w:pos="851" w:val="left"/>
          <w:tab w:leader="none" w:pos="993" w:val="lef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20.</w:t>
      </w:r>
    </w:p>
    <w:p w14:paraId="2E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Остаток на корресп</w:t>
      </w:r>
      <w:r>
        <w:rPr>
          <w:rFonts w:ascii="Times New Roman" w:hAnsi="Times New Roman"/>
          <w:sz w:val="28"/>
        </w:rPr>
        <w:t>ондентском счете банка в подраз</w:t>
      </w:r>
      <w:r>
        <w:rPr>
          <w:rFonts w:ascii="Times New Roman" w:hAnsi="Times New Roman"/>
          <w:sz w:val="28"/>
        </w:rPr>
        <w:t xml:space="preserve">делении расчетной сети ЦБ РФ – 37 850 000 руб., текущие поступления – 1 723 000 руб., текущие платежи – 2 530 000 руб. </w:t>
      </w:r>
    </w:p>
    <w:p w14:paraId="2F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Назовите балансовые счета, н</w:t>
      </w:r>
      <w:r>
        <w:rPr>
          <w:rFonts w:ascii="Times New Roman" w:hAnsi="Times New Roman"/>
          <w:sz w:val="28"/>
        </w:rPr>
        <w:t>а которых ведутся корреспондент</w:t>
      </w:r>
      <w:r>
        <w:rPr>
          <w:rFonts w:ascii="Times New Roman" w:hAnsi="Times New Roman"/>
          <w:sz w:val="28"/>
        </w:rPr>
        <w:t xml:space="preserve">ские счета банков. </w:t>
      </w:r>
    </w:p>
    <w:p w14:paraId="30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Каковы источники пополнения корреспондентского счета банка в подразделении расчетной сети ЦБ РФ? </w:t>
      </w:r>
    </w:p>
    <w:p w14:paraId="31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Как осуществляются платежи</w:t>
      </w:r>
      <w:r>
        <w:rPr>
          <w:rFonts w:ascii="Times New Roman" w:hAnsi="Times New Roman"/>
          <w:sz w:val="28"/>
        </w:rPr>
        <w:t xml:space="preserve"> с корреспондентского счета ком</w:t>
      </w:r>
      <w:r>
        <w:rPr>
          <w:rFonts w:ascii="Times New Roman" w:hAnsi="Times New Roman"/>
          <w:sz w:val="28"/>
        </w:rPr>
        <w:t>мерческого банка при недостатке средств на счете</w:t>
      </w:r>
      <w:r>
        <w:rPr>
          <w:rFonts w:ascii="Times New Roman" w:hAnsi="Times New Roman"/>
          <w:sz w:val="28"/>
        </w:rPr>
        <w:t xml:space="preserve">? </w:t>
      </w:r>
    </w:p>
    <w:p w14:paraId="32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Составьте бухгалтерские пров</w:t>
      </w:r>
      <w:r>
        <w:rPr>
          <w:rFonts w:ascii="Times New Roman" w:hAnsi="Times New Roman"/>
          <w:sz w:val="28"/>
        </w:rPr>
        <w:t>одки и определите сальдо коррес</w:t>
      </w:r>
      <w:r>
        <w:rPr>
          <w:rFonts w:ascii="Times New Roman" w:hAnsi="Times New Roman"/>
          <w:sz w:val="28"/>
        </w:rPr>
        <w:t xml:space="preserve">пондентского счета. </w:t>
      </w:r>
    </w:p>
    <w:p w14:paraId="33030000">
      <w:pPr>
        <w:tabs>
          <w:tab w:leader="none" w:pos="851" w:val="left"/>
          <w:tab w:leader="none" w:pos="993" w:val="lef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21.</w:t>
      </w:r>
    </w:p>
    <w:p w14:paraId="34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Коммерческим банком </w:t>
      </w:r>
      <w:r>
        <w:rPr>
          <w:rFonts w:ascii="Times New Roman" w:hAnsi="Times New Roman"/>
          <w:sz w:val="28"/>
        </w:rPr>
        <w:t>«Стимул» в г. Тамбове 20.01 при</w:t>
      </w:r>
      <w:r>
        <w:rPr>
          <w:rFonts w:ascii="Times New Roman" w:hAnsi="Times New Roman"/>
          <w:sz w:val="28"/>
        </w:rPr>
        <w:t xml:space="preserve">нято к оплате с расчетного счета №40502381000000000045 предприятия платежное поручение №734 на сумму 4 560 000 руб. за товары, принятые по приемо-сдаточной накладной. </w:t>
      </w:r>
    </w:p>
    <w:p w14:paraId="35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 (расчетный счет №40</w:t>
      </w:r>
      <w:r>
        <w:rPr>
          <w:rFonts w:ascii="Times New Roman" w:hAnsi="Times New Roman"/>
          <w:sz w:val="28"/>
        </w:rPr>
        <w:t>702981000000000867) обслуживает</w:t>
      </w:r>
      <w:r>
        <w:rPr>
          <w:rFonts w:ascii="Times New Roman" w:hAnsi="Times New Roman"/>
          <w:sz w:val="28"/>
        </w:rPr>
        <w:t>ся АКБ «Сибирь» в г. Иркутске. Средств на счете плательщика и корреспондентском счете банка достаточно для осуществления плате</w:t>
      </w:r>
      <w:r>
        <w:rPr>
          <w:rFonts w:ascii="Times New Roman" w:hAnsi="Times New Roman"/>
          <w:sz w:val="28"/>
        </w:rPr>
        <w:t>жа. Расчеты между банками осуще</w:t>
      </w:r>
      <w:r>
        <w:rPr>
          <w:rFonts w:ascii="Times New Roman" w:hAnsi="Times New Roman"/>
          <w:sz w:val="28"/>
        </w:rPr>
        <w:t xml:space="preserve">ствляются через корреспондентские счета, открытые в подразделении расчетной сети ЦБ РФ г. Тамбова и г. Иркутска. </w:t>
      </w:r>
    </w:p>
    <w:p w14:paraId="36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Изложите правила заполнения реквизитов платежного поручения при проведении расчетов через подразделения расчетной сети ЦБ РФ. </w:t>
      </w:r>
    </w:p>
    <w:p w14:paraId="37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Охарактеризуйте порядок оф</w:t>
      </w:r>
      <w:r>
        <w:rPr>
          <w:rFonts w:ascii="Times New Roman" w:hAnsi="Times New Roman"/>
          <w:sz w:val="28"/>
        </w:rPr>
        <w:t>ормления банком экземпляров пла</w:t>
      </w:r>
      <w:r>
        <w:rPr>
          <w:rFonts w:ascii="Times New Roman" w:hAnsi="Times New Roman"/>
          <w:sz w:val="28"/>
        </w:rPr>
        <w:t xml:space="preserve">тежного поручения. </w:t>
      </w:r>
    </w:p>
    <w:p w14:paraId="38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Изложите порядок документооборота между банком плательщика и подразделением расчетной сети ЦБ РФ.</w:t>
      </w:r>
    </w:p>
    <w:p w14:paraId="39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бухгалтерские проводки в банке плательщика. </w:t>
      </w:r>
    </w:p>
    <w:p w14:paraId="3A030000">
      <w:pPr>
        <w:tabs>
          <w:tab w:leader="none" w:pos="851" w:val="left"/>
          <w:tab w:leader="none" w:pos="993" w:val="lef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2</w:t>
      </w:r>
      <w:r>
        <w:rPr>
          <w:rFonts w:ascii="Times New Roman" w:hAnsi="Times New Roman"/>
          <w:b w:val="1"/>
          <w:sz w:val="28"/>
        </w:rPr>
        <w:t>2.</w:t>
      </w:r>
    </w:p>
    <w:p w14:paraId="3B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Кондитерская фабрика (остаток на расчетном счете №40702 - 2900 руб.) 25.08 передала в от</w:t>
      </w:r>
      <w:r>
        <w:rPr>
          <w:rFonts w:ascii="Times New Roman" w:hAnsi="Times New Roman"/>
          <w:sz w:val="28"/>
        </w:rPr>
        <w:t>деление банка поручения на пере</w:t>
      </w:r>
      <w:r>
        <w:rPr>
          <w:rFonts w:ascii="Times New Roman" w:hAnsi="Times New Roman"/>
          <w:sz w:val="28"/>
        </w:rPr>
        <w:t xml:space="preserve">числение средств следующим поставщикам, указанным в таблице 1: </w:t>
      </w:r>
    </w:p>
    <w:p w14:paraId="3C03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14:paraId="3D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Расчеты с поставщиками кондитерской фабрики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7452"/>
        <w:gridCol w:w="1525"/>
      </w:tblGrid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операции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Сумма, тыс. руб.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Сахаро-рафинадному заводу (расчетный счет №40602 в иногороднем отделении банка) за сырье, полученное 20.08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2 850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Картонажной фабрике по счету №18 за тару, отобранную и подготовленную к вывозу со склада фабрики (счет №40702 в том же учреждении банка)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</w:t>
            </w:r>
          </w:p>
        </w:tc>
      </w:tr>
    </w:tbl>
    <w:p w14:paraId="4A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Объясните, как поступит банк </w:t>
      </w:r>
      <w:r>
        <w:rPr>
          <w:rFonts w:ascii="Times New Roman" w:hAnsi="Times New Roman"/>
          <w:sz w:val="28"/>
        </w:rPr>
        <w:t>с поручениями; сколько дней дей</w:t>
      </w:r>
      <w:r>
        <w:rPr>
          <w:rFonts w:ascii="Times New Roman" w:hAnsi="Times New Roman"/>
          <w:sz w:val="28"/>
        </w:rPr>
        <w:t xml:space="preserve">ствительно поручение. </w:t>
      </w:r>
    </w:p>
    <w:p w14:paraId="4B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Укажите, в каких случаях бан</w:t>
      </w:r>
      <w:r>
        <w:rPr>
          <w:rFonts w:ascii="Times New Roman" w:hAnsi="Times New Roman"/>
          <w:sz w:val="28"/>
        </w:rPr>
        <w:t>к принимает к исполнению поруче</w:t>
      </w:r>
      <w:r>
        <w:rPr>
          <w:rFonts w:ascii="Times New Roman" w:hAnsi="Times New Roman"/>
          <w:sz w:val="28"/>
        </w:rPr>
        <w:t>ния хозяйственных органов при отсутстви</w:t>
      </w:r>
      <w:r>
        <w:rPr>
          <w:rFonts w:ascii="Times New Roman" w:hAnsi="Times New Roman"/>
          <w:sz w:val="28"/>
        </w:rPr>
        <w:t>и средств: на их расчетном сче</w:t>
      </w:r>
      <w:r>
        <w:rPr>
          <w:rFonts w:ascii="Times New Roman" w:hAnsi="Times New Roman"/>
          <w:sz w:val="28"/>
        </w:rPr>
        <w:t>те, на корреспондентском счете.</w:t>
      </w:r>
    </w:p>
    <w:p w14:paraId="4C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Объясните, при каких условиях производится предварительная оплата товаров платежными поруч</w:t>
      </w:r>
      <w:r>
        <w:rPr>
          <w:rFonts w:ascii="Times New Roman" w:hAnsi="Times New Roman"/>
          <w:sz w:val="28"/>
        </w:rPr>
        <w:t xml:space="preserve">ениями и как она оформляется. </w:t>
      </w:r>
      <w:r>
        <w:rPr>
          <w:rFonts w:ascii="Times New Roman" w:hAnsi="Times New Roman"/>
          <w:sz w:val="28"/>
        </w:rPr>
        <w:t xml:space="preserve"> </w:t>
      </w:r>
    </w:p>
    <w:p w14:paraId="4D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Составьте возможные бухгалте</w:t>
      </w:r>
      <w:r>
        <w:rPr>
          <w:rFonts w:ascii="Times New Roman" w:hAnsi="Times New Roman"/>
          <w:sz w:val="28"/>
        </w:rPr>
        <w:t>рские проводки; укажите назначе</w:t>
      </w:r>
      <w:r>
        <w:rPr>
          <w:rFonts w:ascii="Times New Roman" w:hAnsi="Times New Roman"/>
          <w:sz w:val="28"/>
        </w:rPr>
        <w:t xml:space="preserve">ние отдельных экземпляров платежного поручения. </w:t>
      </w:r>
    </w:p>
    <w:p w14:paraId="4E030000">
      <w:pPr>
        <w:tabs>
          <w:tab w:leader="none" w:pos="851" w:val="left"/>
          <w:tab w:leader="none" w:pos="993" w:val="lef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23.</w:t>
      </w:r>
    </w:p>
    <w:p w14:paraId="4F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Волжский банк 24.03 получил от Мытищинского банка средства на отдельный балансовый счет «Аккредитивы» на 15 000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руб. для расчетов с автозаводом. Автозавод 30.03 отгрузил продукцию Мытищинскому машзаводу в счет выставленного аккредитива и на </w:t>
      </w:r>
      <w:r>
        <w:rPr>
          <w:rFonts w:ascii="Times New Roman" w:hAnsi="Times New Roman"/>
          <w:sz w:val="28"/>
        </w:rPr>
        <w:t>следующий день передал банку до</w:t>
      </w:r>
      <w:r>
        <w:rPr>
          <w:rFonts w:ascii="Times New Roman" w:hAnsi="Times New Roman"/>
          <w:sz w:val="28"/>
        </w:rPr>
        <w:t>кументы об отгрузке продукции на 14 80</w:t>
      </w:r>
      <w:r>
        <w:rPr>
          <w:rFonts w:ascii="Times New Roman" w:hAnsi="Times New Roman"/>
          <w:sz w:val="28"/>
        </w:rPr>
        <w:t>0 руб.; от использования осталь</w:t>
      </w:r>
      <w:r>
        <w:rPr>
          <w:rFonts w:ascii="Times New Roman" w:hAnsi="Times New Roman"/>
          <w:sz w:val="28"/>
        </w:rPr>
        <w:t>ной суммы аккредитива поставщик от</w:t>
      </w:r>
      <w:r>
        <w:rPr>
          <w:rFonts w:ascii="Times New Roman" w:hAnsi="Times New Roman"/>
          <w:sz w:val="28"/>
        </w:rPr>
        <w:t>казался. Представленные докумен</w:t>
      </w:r>
      <w:r>
        <w:rPr>
          <w:rFonts w:ascii="Times New Roman" w:hAnsi="Times New Roman"/>
          <w:sz w:val="28"/>
        </w:rPr>
        <w:t xml:space="preserve">ты соответствовали условиям аккредитива. </w:t>
      </w:r>
    </w:p>
    <w:p w14:paraId="50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Назовите вид, количество и назначение отдельных экземпляров, полученных банком поставщика документов. </w:t>
      </w:r>
    </w:p>
    <w:p w14:paraId="51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Изложите порядок учета откры</w:t>
      </w:r>
      <w:r>
        <w:rPr>
          <w:rFonts w:ascii="Times New Roman" w:hAnsi="Times New Roman"/>
          <w:sz w:val="28"/>
        </w:rPr>
        <w:t>тых аккредитивов в банке постав</w:t>
      </w:r>
      <w:r>
        <w:rPr>
          <w:rFonts w:ascii="Times New Roman" w:hAnsi="Times New Roman"/>
          <w:sz w:val="28"/>
        </w:rPr>
        <w:t xml:space="preserve">щика. </w:t>
      </w:r>
    </w:p>
    <w:p w14:paraId="52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Охарактеризуйте документы</w:t>
      </w:r>
      <w:r>
        <w:rPr>
          <w:rFonts w:ascii="Times New Roman" w:hAnsi="Times New Roman"/>
          <w:sz w:val="28"/>
        </w:rPr>
        <w:t>, которые должен представить по</w:t>
      </w:r>
      <w:r>
        <w:rPr>
          <w:rFonts w:ascii="Times New Roman" w:hAnsi="Times New Roman"/>
          <w:sz w:val="28"/>
        </w:rPr>
        <w:t>ставщик за отгруженную продукцию и</w:t>
      </w:r>
      <w:r>
        <w:rPr>
          <w:rFonts w:ascii="Times New Roman" w:hAnsi="Times New Roman"/>
          <w:sz w:val="28"/>
        </w:rPr>
        <w:t xml:space="preserve"> каким условиям они должны соот</w:t>
      </w:r>
      <w:r>
        <w:rPr>
          <w:rFonts w:ascii="Times New Roman" w:hAnsi="Times New Roman"/>
          <w:sz w:val="28"/>
        </w:rPr>
        <w:t xml:space="preserve">ветствовать; объясните, в чем состоит контроль банка при их оплате. </w:t>
      </w:r>
    </w:p>
    <w:p w14:paraId="53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Укажите сроки, в которые пост</w:t>
      </w:r>
      <w:r>
        <w:rPr>
          <w:rFonts w:ascii="Times New Roman" w:hAnsi="Times New Roman"/>
          <w:sz w:val="28"/>
        </w:rPr>
        <w:t>авщик обязан представить расчет</w:t>
      </w:r>
      <w:r>
        <w:rPr>
          <w:rFonts w:ascii="Times New Roman" w:hAnsi="Times New Roman"/>
          <w:sz w:val="28"/>
        </w:rPr>
        <w:t xml:space="preserve">ные документы в банк. </w:t>
      </w:r>
    </w:p>
    <w:p w14:paraId="54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Составьте возможные бухгалтерские проводки в Волжском банке при открытии аккредитива и оплате с него отгруженной продукции. </w:t>
      </w:r>
    </w:p>
    <w:p w14:paraId="55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Объясните действия банка, если покупатель отозвал аккредитив, и в каких случаях можно отозвать аккредитив. </w:t>
      </w:r>
    </w:p>
    <w:p w14:paraId="56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Оформите необходимые проводки.</w:t>
      </w:r>
    </w:p>
    <w:p w14:paraId="57030000">
      <w:pPr>
        <w:tabs>
          <w:tab w:leader="none" w:pos="851" w:val="left"/>
          <w:tab w:leader="none" w:pos="993" w:val="lef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24.</w:t>
      </w:r>
    </w:p>
    <w:p w14:paraId="58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«Простор»</w:t>
      </w:r>
      <w:r>
        <w:rPr>
          <w:rFonts w:ascii="Times New Roman" w:hAnsi="Times New Roman"/>
          <w:sz w:val="28"/>
        </w:rPr>
        <w:t xml:space="preserve"> заключило депозитные договоры с АКБ «Инкомбанк» и А</w:t>
      </w:r>
      <w:r>
        <w:rPr>
          <w:rFonts w:ascii="Times New Roman" w:hAnsi="Times New Roman"/>
          <w:sz w:val="28"/>
        </w:rPr>
        <w:t xml:space="preserve">КБ «Индустрия». В АКБ «Инкомбанк» открыт счёт </w:t>
      </w:r>
      <w:r>
        <w:rPr>
          <w:rFonts w:ascii="Times New Roman" w:hAnsi="Times New Roman"/>
          <w:b w:val="1"/>
          <w:i w:val="1"/>
          <w:sz w:val="28"/>
        </w:rPr>
        <w:t>А</w:t>
      </w:r>
      <w:r>
        <w:rPr>
          <w:rFonts w:ascii="Times New Roman" w:hAnsi="Times New Roman"/>
          <w:sz w:val="28"/>
        </w:rPr>
        <w:t xml:space="preserve"> на сумму 10 тыс. руб. сроком на 2 года под 60% годовых, начисляемых ежегодно по принципу сложного процента. В АКБ «Индустрия» открыты счета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 w:val="1"/>
          <w:i w:val="1"/>
          <w:sz w:val="28"/>
        </w:rPr>
        <w:t>С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сумму по 10 тыс. руб. каждый на 2 года под 60% годовых, начисляемых по сложному проценту, по счёту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по полугодиям, по счёту </w:t>
      </w:r>
      <w:r>
        <w:rPr>
          <w:rFonts w:ascii="Times New Roman" w:hAnsi="Times New Roman"/>
          <w:b w:val="1"/>
          <w:i w:val="1"/>
          <w:sz w:val="28"/>
        </w:rPr>
        <w:t>С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– ежеквартально. ООО «Простор» является клиентов АКБ «Инкомбанк» и не имеет расчётного счёта в АКБ «Индустрия».</w:t>
      </w:r>
    </w:p>
    <w:p w14:paraId="59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14:paraId="5A030000">
      <w:pPr>
        <w:pStyle w:val="Style_4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будущую стоимость денег ООО «Простор» на депозитных счетах, какая сумма будет находится на счетах </w:t>
      </w:r>
      <w:r>
        <w:rPr>
          <w:rFonts w:ascii="Times New Roman" w:hAnsi="Times New Roman"/>
          <w:b w:val="1"/>
          <w:i w:val="1"/>
          <w:sz w:val="28"/>
        </w:rPr>
        <w:t>А</w:t>
      </w:r>
      <w:r>
        <w:rPr>
          <w:rFonts w:ascii="Times New Roman" w:hAnsi="Times New Roman"/>
          <w:b w:val="1"/>
          <w:i w:val="1"/>
          <w:sz w:val="28"/>
        </w:rPr>
        <w:t xml:space="preserve">,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b w:val="1"/>
          <w:i w:val="1"/>
          <w:sz w:val="28"/>
        </w:rPr>
        <w:t>С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через 2 года?</w:t>
      </w:r>
    </w:p>
    <w:p w14:paraId="5B030000">
      <w:pPr>
        <w:pStyle w:val="Style_4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Сравните результаты и составьте бухгалтерские проводки.</w:t>
      </w:r>
    </w:p>
    <w:p w14:paraId="5C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25.</w:t>
      </w:r>
    </w:p>
    <w:p w14:paraId="5D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«Алмаз» обратилось в коммерческий банк «Лидер» с просьбой об открытии ему депозитного счёта наряду с расчётным счётом, который находится в том же банке, на сумму 30 тыс. руб. и на срок 6 месяцев. Процентная ставка по шестимесячным депозитам в банке – 20% годовых.</w:t>
      </w:r>
    </w:p>
    <w:p w14:paraId="5E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14:paraId="5F030000">
      <w:pPr>
        <w:pStyle w:val="Style_4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Охарактеризуйте организацию аналитического и синтетического учёта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депозитных операций в коммерческих банках.</w:t>
      </w:r>
    </w:p>
    <w:p w14:paraId="60030000">
      <w:pPr>
        <w:pStyle w:val="Style_4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Пересчитайте и дайте характеристику документам, на основании которых будет открыт депозитный счёт ООО «Алмаз».</w:t>
      </w:r>
    </w:p>
    <w:p w14:paraId="61030000">
      <w:pPr>
        <w:pStyle w:val="Style_4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Составьте бухгалтерскую запись по открытию депозитного счёта ООО «Алмаз» в коммерческом банке «Лидер».</w:t>
      </w:r>
    </w:p>
    <w:p w14:paraId="62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Задача 26.</w:t>
      </w:r>
    </w:p>
    <w:p w14:paraId="63030000">
      <w:pPr>
        <w:tabs>
          <w:tab w:leader="none" w:pos="851" w:val="left"/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«Алмаз» обратилось в коммерческий банк «Лидер» с просьбой об открытии ему депозитного счёта наряду с расчётным счётом, который находится в том же банке, на сумму 30 тыс. руб. и на срок 6 месяцев. Процентная ставка по шестимесячным депозитам в банке – 20% годовых.</w:t>
      </w:r>
    </w:p>
    <w:p w14:paraId="64030000">
      <w:pPr>
        <w:tabs>
          <w:tab w:leader="none" w:pos="851" w:val="left"/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14:paraId="65030000">
      <w:pPr>
        <w:pStyle w:val="Style_4"/>
        <w:numPr>
          <w:ilvl w:val="0"/>
          <w:numId w:val="2"/>
        </w:numPr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Охарактеризуйте организацию аналитического и синтетического учёта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депозитных операций в коммерческих банках.</w:t>
      </w:r>
    </w:p>
    <w:p w14:paraId="66030000">
      <w:pPr>
        <w:pStyle w:val="Style_4"/>
        <w:numPr>
          <w:ilvl w:val="0"/>
          <w:numId w:val="2"/>
        </w:numPr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Пересчитайте и дайте характеристику документам, на основании которых будет открыт депозитный счёт ООО «Алмаз».</w:t>
      </w:r>
    </w:p>
    <w:p w14:paraId="67030000">
      <w:pPr>
        <w:pStyle w:val="Style_4"/>
        <w:numPr>
          <w:ilvl w:val="0"/>
          <w:numId w:val="2"/>
        </w:numPr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Составьте бухгалтерскую запись по открытию депозитного счёта ООО «Алмаз» в коммерческом банке «Лидер».</w:t>
      </w:r>
    </w:p>
    <w:p w14:paraId="68030000">
      <w:pPr>
        <w:pStyle w:val="Style_4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0" w:left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Задача </w:t>
      </w:r>
      <w:r>
        <w:rPr>
          <w:rFonts w:ascii="Times New Roman" w:hAnsi="Times New Roman"/>
          <w:b w:val="1"/>
          <w:sz w:val="28"/>
        </w:rPr>
        <w:t>27</w:t>
      </w:r>
      <w:r>
        <w:rPr>
          <w:rFonts w:ascii="Times New Roman" w:hAnsi="Times New Roman"/>
          <w:b w:val="1"/>
          <w:sz w:val="28"/>
        </w:rPr>
        <w:t>.</w:t>
      </w:r>
    </w:p>
    <w:p w14:paraId="69030000">
      <w:pPr>
        <w:pStyle w:val="Style_4"/>
        <w:tabs>
          <w:tab w:leader="none" w:pos="0" w:val="left"/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Вексель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«Династия» со сроком погашения до 90 дней и сроком оплаты 10.11.2020г. предъявлен к учёту в банк 01.09.2020г. Сумма векселя 4000 руб. Учётная ставка банка 60%.</w:t>
      </w:r>
    </w:p>
    <w:p w14:paraId="6A030000">
      <w:pPr>
        <w:pStyle w:val="Style_4"/>
        <w:tabs>
          <w:tab w:leader="none" w:pos="0" w:val="left"/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14:paraId="6B030000">
      <w:pPr>
        <w:pStyle w:val="Style_4"/>
        <w:numPr>
          <w:ilvl w:val="0"/>
          <w:numId w:val="3"/>
        </w:numPr>
        <w:tabs>
          <w:tab w:leader="none" w:pos="0" w:val="left"/>
          <w:tab w:leader="none" w:pos="851" w:val="left"/>
          <w:tab w:leader="none" w:pos="993" w:val="left"/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Определите доход банке при учёте векселя.</w:t>
      </w:r>
    </w:p>
    <w:p w14:paraId="6C030000">
      <w:pPr>
        <w:pStyle w:val="Style_4"/>
        <w:numPr>
          <w:ilvl w:val="0"/>
          <w:numId w:val="3"/>
        </w:numPr>
        <w:tabs>
          <w:tab w:leader="none" w:pos="0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Сделайте необходимые проводки по учёту векселя в банке и погашению.</w:t>
      </w:r>
    </w:p>
    <w:p w14:paraId="6D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6E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6F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70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71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72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73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74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75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76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77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78030000">
      <w:pPr>
        <w:pStyle w:val="Style_4"/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</w:p>
    <w:p w14:paraId="79030000">
      <w:pPr>
        <w:tabs>
          <w:tab w:leader="none" w:pos="851" w:val="left"/>
          <w:tab w:leader="none" w:pos="993" w:val="lef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7A030000">
      <w:pPr>
        <w:widowControl w:val="0"/>
        <w:tabs>
          <w:tab w:leader="none" w:pos="1134" w:val="left"/>
        </w:tabs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Экзаменационные  билеты</w:t>
      </w:r>
    </w:p>
    <w:p w14:paraId="7B03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fldChar w:dirty="1" w:fldCharType="begin"/>
      </w:r>
      <w:r>
        <w:rPr>
          <w:rFonts w:ascii="Times New Roman" w:hAnsi="Times New Roman"/>
          <w:b w:val="1"/>
          <w:sz w:val="28"/>
          <w:u w:val="single"/>
        </w:rPr>
        <w:instrText xml:space="preserve">PAGE </w:instrText>
      </w:r>
      <w:r>
        <w:rPr>
          <w:rFonts w:ascii="Times New Roman" w:hAnsi="Times New Roman"/>
          <w:b w:val="1"/>
          <w:sz w:val="28"/>
          <w:u w:val="single"/>
        </w:rPr>
        <w:fldChar w:fldCharType="separate"/>
      </w:r>
      <w:r>
        <w:rPr>
          <w:rFonts w:ascii="Times New Roman" w:hAnsi="Times New Roman"/>
          <w:b w:val="1"/>
          <w:sz w:val="28"/>
          <w:u w:val="single"/>
        </w:rPr>
        <w:t xml:space="preserve"> </w:t>
      </w:r>
      <w:r>
        <w:rPr>
          <w:rFonts w:ascii="Times New Roman" w:hAnsi="Times New Roman"/>
          <w:b w:val="1"/>
          <w:sz w:val="28"/>
          <w:u w:val="single"/>
        </w:rPr>
        <w:fldChar w:fldCharType="end"/>
      </w:r>
    </w:p>
    <w:p w14:paraId="7C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Законодательные и нормативные документы, определяющие порядок ведения бухучета и с</w:t>
      </w:r>
      <w:r>
        <w:rPr>
          <w:rFonts w:ascii="Times New Roman" w:hAnsi="Times New Roman"/>
          <w:color w:val="000000"/>
          <w:sz w:val="28"/>
        </w:rPr>
        <w:t>оставление отчетности в банках.</w:t>
      </w:r>
    </w:p>
    <w:p w14:paraId="7D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Значение банковской отчетности.</w:t>
      </w:r>
    </w:p>
    <w:p w14:paraId="7E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7F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ОАО «Лира» представило в банк «Индустрия» заявление на перевод валюты с текущего счета в сумме $10000 в пользу немецкой фирмы для авансового платежа по заключенному 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тракту. </w:t>
      </w:r>
    </w:p>
    <w:p w14:paraId="80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14:paraId="81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Как оформляется заявление на перевод валюты? </w:t>
      </w:r>
    </w:p>
    <w:p w14:paraId="82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Составьте бухгалтерские проводки в банке «Индустрия». </w:t>
      </w:r>
    </w:p>
    <w:p w14:paraId="8303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2 </w:t>
      </w:r>
    </w:p>
    <w:p w14:paraId="84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Бухгалтерский учет как информационная система, его правовое и методическое обеспечение</w:t>
      </w:r>
    </w:p>
    <w:p w14:paraId="85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Классификация имущества предприятия по составу и размещению</w:t>
      </w:r>
    </w:p>
    <w:p w14:paraId="86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87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Коммерческим банком «Стимул» в г. Тамбове 20.01 принято к опл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 с расчетного счета №40502381000000000045 предприятия платежное поручение №734 на сумму 4 560 000 руб. за товары,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нятые по приемо-сдаточной накладной. </w:t>
      </w:r>
    </w:p>
    <w:p w14:paraId="88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 (расчетный счет №40702981000000000867) обслуживается АКБ «Сибирь» в г. Иркутске. Средств на счете плательщика и корреспо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дентском счете банка достаточно для осуществления платежа. Расчеты ме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ду банками осуществляются через корреспондентские счета, открытые в подразделении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четной сети ЦБ РФ г. Тамбова и г. Иркутска. </w:t>
      </w:r>
    </w:p>
    <w:p w14:paraId="89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Изложите правила заполнения реквизитов платежного поручения при проведении расч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тов через подразделения расчетной сети ЦБ РФ. </w:t>
      </w:r>
    </w:p>
    <w:p w14:paraId="8A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Охарактеризуйте порядок оформления банком экземпляров плате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 xml:space="preserve">ного поручения. </w:t>
      </w:r>
    </w:p>
    <w:p w14:paraId="8B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Изложите порядок документооборота между банком плательщика и подразделением расчетной сети ЦБ РФ. </w:t>
      </w:r>
    </w:p>
    <w:p w14:paraId="8C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Составьте бухгалтерские проводки в банке плательщика.</w:t>
      </w:r>
    </w:p>
    <w:p w14:paraId="8D03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3 </w:t>
      </w:r>
    </w:p>
    <w:p w14:paraId="8E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Бухгалтерский учет: цели, концепции и принципы</w:t>
      </w:r>
      <w:r>
        <w:rPr>
          <w:rFonts w:ascii="Times New Roman" w:hAnsi="Times New Roman"/>
          <w:sz w:val="28"/>
        </w:rPr>
        <w:t>.</w:t>
      </w:r>
    </w:p>
    <w:p w14:paraId="8F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Классификация экономических объектов по составу размещению, по источникам и назначению</w:t>
      </w:r>
      <w:r>
        <w:rPr>
          <w:rFonts w:ascii="Times New Roman" w:hAnsi="Times New Roman"/>
          <w:sz w:val="28"/>
        </w:rPr>
        <w:t>.</w:t>
      </w:r>
    </w:p>
    <w:p w14:paraId="90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91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коммерческом банке по состоянию на 01.01 с учетом заключ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тельных оборотов получены остатки по счетам: - счет №701 – 180 040 тыс. руб.; - счет №702 – 150 400 тыс. руб. </w:t>
      </w:r>
    </w:p>
    <w:p w14:paraId="92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Составьте бухгалтерские проводки по закрытию счетов. </w:t>
      </w:r>
    </w:p>
    <w:p w14:paraId="93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Определите размер прибыли. </w:t>
      </w:r>
    </w:p>
    <w:p w14:paraId="94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Укажите порядок ее использования.</w:t>
      </w:r>
    </w:p>
    <w:p w14:paraId="9503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4 </w:t>
      </w:r>
    </w:p>
    <w:p w14:paraId="96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Взаимосвязь управленческого учета и анализа</w:t>
      </w:r>
      <w:r>
        <w:rPr>
          <w:rFonts w:ascii="Times New Roman" w:hAnsi="Times New Roman"/>
          <w:sz w:val="28"/>
        </w:rPr>
        <w:t>.</w:t>
      </w:r>
    </w:p>
    <w:p w14:paraId="97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Отчетность как основной способ обобщения данных бухгалтерского учета</w:t>
      </w:r>
      <w:r>
        <w:rPr>
          <w:rFonts w:ascii="Times New Roman" w:hAnsi="Times New Roman"/>
          <w:sz w:val="28"/>
        </w:rPr>
        <w:t>.</w:t>
      </w:r>
    </w:p>
    <w:p w14:paraId="98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99030000">
      <w:pPr>
        <w:widowControl w:val="0"/>
        <w:tabs>
          <w:tab w:leader="none" w:pos="851" w:val="left"/>
          <w:tab w:leader="none" w:pos="993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«Простор» заключило депозитные договоры с АКБ «Инко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банк» и АКБ «Индустрия». В АКБ «Инкомбанк» открыт счет А на сумму 10 тыс. руб. сроком на 2 года под 60% годовых, начисляемых ежегодно по принципу сложного процента. В банке «Индустрия» открыты счета В и С на суммы по 10 тыс. руб. каждый на 2 года под 60% годовых, начисляемых по сложному проценту, по счету В – по полугодиям, по счету С – ежеквартально. ООО «Простор» является клиентом АКБ «Инкомбанк» и не имеет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четного счета в банке « Индустрия». </w:t>
      </w:r>
    </w:p>
    <w:p w14:paraId="9A030000">
      <w:pPr>
        <w:tabs>
          <w:tab w:leader="none" w:pos="851" w:val="left"/>
          <w:tab w:leader="none" w:pos="993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14:paraId="9B030000">
      <w:pPr>
        <w:tabs>
          <w:tab w:leader="none" w:pos="851" w:val="left"/>
          <w:tab w:leader="none" w:pos="993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Определите будущую стоимость денег, размещенных ООО «Пр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стор» на депозитные счета; какая сумма будет находиться на депозитных 29 счетах А, В, С через 2 года? </w:t>
      </w:r>
    </w:p>
    <w:p w14:paraId="9C030000">
      <w:pPr>
        <w:tabs>
          <w:tab w:leader="none" w:pos="851" w:val="left"/>
          <w:tab w:leader="none" w:pos="993" w:val="left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Сравните результаты и составьте бухгалтерские проводки.</w:t>
      </w:r>
    </w:p>
    <w:p w14:paraId="9D03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5 </w:t>
      </w:r>
    </w:p>
    <w:p w14:paraId="9E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Виды, формы и системы оплаты труда</w:t>
      </w:r>
      <w:r>
        <w:rPr>
          <w:rFonts w:ascii="Times New Roman" w:hAnsi="Times New Roman"/>
          <w:sz w:val="28"/>
        </w:rPr>
        <w:t>.</w:t>
      </w:r>
    </w:p>
    <w:p w14:paraId="9F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Оборотные ведомости, их построение и назначение</w:t>
      </w:r>
      <w:r>
        <w:rPr>
          <w:rFonts w:ascii="Times New Roman" w:hAnsi="Times New Roman"/>
          <w:sz w:val="28"/>
        </w:rPr>
        <w:t>.</w:t>
      </w:r>
    </w:p>
    <w:p w14:paraId="A0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A1030000">
      <w:pPr>
        <w:widowControl w:val="0"/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Ростовский филиал АКБ «Инкомбанк» реализовал принадлежащие ему основные средства (ко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пьютерное оборудование, легковой автотранспорт) на сумму 450 тыс. руб., балансовая стоимость 230 тыс. руб., сумма начисленного износа 150 тыс. руб. </w:t>
      </w:r>
    </w:p>
    <w:p w14:paraId="A2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14:paraId="A3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Раскройте порядок реализации не полностью амортизированных основных средств. </w:t>
      </w:r>
    </w:p>
    <w:p w14:paraId="A4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Составьте бухгалтерские проводки по балансовым счетам филиала. </w:t>
      </w:r>
    </w:p>
    <w:p w14:paraId="A503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6 </w:t>
      </w:r>
    </w:p>
    <w:p w14:paraId="A6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Двойная запись – сущность и значение в текущем бухгалтерском учете</w:t>
      </w:r>
    </w:p>
    <w:p w14:paraId="A7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Учет переоценки основных средств</w:t>
      </w:r>
    </w:p>
    <w:p w14:paraId="A8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A9030000">
      <w:pPr>
        <w:widowControl w:val="0"/>
        <w:tabs>
          <w:tab w:leader="none" w:pos="1134" w:val="left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дня коммерческим банком совершены кассовые операции по приему нали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 xml:space="preserve">ных денег в сумме 434 500 руб., по выдаче – в сумме 8 230 руб. Остаток денег в кассе на начало дня – 1 137 580 руб. Лимит кассы – 1 150 000 руб. </w:t>
      </w:r>
    </w:p>
    <w:p w14:paraId="AA030000">
      <w:pPr>
        <w:widowControl w:val="0"/>
        <w:tabs>
          <w:tab w:leader="none" w:pos="1134" w:val="left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Определите остаток кассы на конец дня, сравните его с лимитом кассы; изложите де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ствия, которые должен предпринять банк для урегулирования остатка кассы.</w:t>
      </w:r>
    </w:p>
    <w:p w14:paraId="AB03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7 </w:t>
      </w:r>
    </w:p>
    <w:p w14:paraId="AC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Документальное оформление поступления и использования производственных запасов</w:t>
      </w:r>
      <w:r>
        <w:rPr>
          <w:rFonts w:ascii="Times New Roman" w:hAnsi="Times New Roman"/>
          <w:sz w:val="28"/>
        </w:rPr>
        <w:t>.</w:t>
      </w:r>
    </w:p>
    <w:p w14:paraId="AD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Порядок начисления заработной платы за неотработанное время</w:t>
      </w:r>
      <w:r>
        <w:rPr>
          <w:rFonts w:ascii="Times New Roman" w:hAnsi="Times New Roman"/>
          <w:sz w:val="28"/>
        </w:rPr>
        <w:t>.</w:t>
      </w:r>
    </w:p>
    <w:p w14:paraId="AE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AF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КБ «Спектр» приобрел столовый инвентарь для буфета 46 на 90 тыс. руб. и настольных ламп 10 штук по 15 тыс. руб. </w:t>
      </w:r>
    </w:p>
    <w:p w14:paraId="B0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Составьте бухгалтерские проводки по приобретению и списанию МБП.</w:t>
      </w:r>
    </w:p>
    <w:p w14:paraId="B103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8 </w:t>
      </w:r>
    </w:p>
    <w:p w14:paraId="B2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Документация движения готовой, отгруженной и реализованной продукции</w:t>
      </w:r>
    </w:p>
    <w:p w14:paraId="B3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Инвентаризация производственных запасов</w:t>
      </w:r>
    </w:p>
    <w:p w14:paraId="B4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B503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Остаток на корреспондентском счете банка в подразделении расче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ной сети ЦБ РФ – 37 850 000 руб., текущие поступления – 1 723 000 руб., 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кущие платежи – 2 530 000 руб. </w:t>
      </w:r>
    </w:p>
    <w:p w14:paraId="B603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Назовите балансовые счета, на которых ведутся корреспондентские счета банков.</w:t>
      </w:r>
    </w:p>
    <w:p w14:paraId="B703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Каковы источники пополнения корреспондентского счета банка в подразделении расче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ной сети ЦБ РФ? </w:t>
      </w:r>
    </w:p>
    <w:p w14:paraId="B803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Как осуществляются платежи с корреспондентского счета коммерч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ского банка при недостатке средств на счете? </w:t>
      </w:r>
    </w:p>
    <w:p w14:paraId="B903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Составьте бухгалтерские проводки и определите сальдо корреспо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дентского счета. </w:t>
      </w:r>
    </w:p>
    <w:p w14:paraId="BA03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9 </w:t>
      </w:r>
    </w:p>
    <w:p w14:paraId="BB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Документация кассовых операций и порядок ее обработки</w:t>
      </w:r>
      <w:r>
        <w:rPr>
          <w:rFonts w:ascii="Times New Roman" w:hAnsi="Times New Roman"/>
          <w:sz w:val="28"/>
        </w:rPr>
        <w:t>.</w:t>
      </w:r>
    </w:p>
    <w:p w14:paraId="BC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Понятие бухгалтерского баланса</w:t>
      </w:r>
      <w:r>
        <w:rPr>
          <w:rFonts w:ascii="Times New Roman" w:hAnsi="Times New Roman"/>
          <w:sz w:val="28"/>
        </w:rPr>
        <w:t>.</w:t>
      </w:r>
    </w:p>
    <w:p w14:paraId="BD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BE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ОАО «Алмаз» обратилось в коммерческий банк «Лидер» с просьбой об открытии ему депозитного счета в инвалюте на сумму $15000 США на срок 1 год. Процентная ставка по депозитам в банке составл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ет 12% годовых. </w:t>
      </w:r>
    </w:p>
    <w:p w14:paraId="BF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14:paraId="C0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Охарактеризуйте документы, на основании которых будет открыт депозитный счет в инвалюте ОАО «Алмаз». </w:t>
      </w:r>
    </w:p>
    <w:p w14:paraId="C103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Составьте бухгалтерские проводки по открытию депозитного счета, начислению процентов и перечислению депозита на расчетный счет по окончании срока, если ОАО не является кл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ентом банка.</w:t>
      </w:r>
    </w:p>
    <w:p w14:paraId="C203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10 </w:t>
      </w:r>
    </w:p>
    <w:p w14:paraId="C3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Понятие основных средств и их классификация</w:t>
      </w:r>
      <w:r>
        <w:rPr>
          <w:rFonts w:ascii="Times New Roman" w:hAnsi="Times New Roman"/>
          <w:sz w:val="28"/>
        </w:rPr>
        <w:t>.</w:t>
      </w:r>
    </w:p>
    <w:p w14:paraId="C4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Классификация затрат на производство</w:t>
      </w:r>
      <w:r>
        <w:rPr>
          <w:rFonts w:ascii="Times New Roman" w:hAnsi="Times New Roman"/>
          <w:sz w:val="28"/>
        </w:rPr>
        <w:t>.</w:t>
      </w:r>
    </w:p>
    <w:p w14:paraId="C503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C603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Укажите, какие из приведенных в табл. 1 счетов бухгалтерского учета в коммерческом банке являются балансовыми, внебалансовыми, активными, пассивными.</w:t>
      </w:r>
    </w:p>
    <w:p w14:paraId="C703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14:paraId="C803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Счета бухгалтерского учета в кредитных организациях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5812"/>
        <w:gridCol w:w="992"/>
        <w:gridCol w:w="993"/>
        <w:gridCol w:w="1099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5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Варианты ответов</w:t>
            </w:r>
          </w:p>
        </w:tc>
        <w:tc>
          <w:tcPr>
            <w:tcW w:type="dxa" w:w="30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и наименование счета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10701 «Резервный фонд»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В/б,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10703 «Фонд накопления»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П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В/б, 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20202 «Касса кредитных организаций»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В/б,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П</w:t>
            </w:r>
          </w:p>
        </w:tc>
      </w:tr>
      <w:tr>
        <w:trPr>
          <w:trHeight w:hRule="atLeast" w:val="533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30109 «Корреспондентские счета кредитных организаций</w:t>
            </w:r>
            <w:r>
              <w:rPr>
                <w:rFonts w:ascii="Times New Roman" w:hAnsi="Times New Roman"/>
                <w:sz w:val="28"/>
              </w:rPr>
              <w:t>корреспондентов»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П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В/б,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30110 «Корреспондентские счета в кредитных организациях»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В/б,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31402 «Кредиты, полученные от банков-нерезидентов»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В/б,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40901 «Аккредитивы к оплате»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В/б,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91404 «Выданные гарантии и поручительства»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П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В/б,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В/б, 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70101 «Проценты, полученные по предос-тавленным кредитам, депозитам и иным размещенным средствам»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C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В/б, П</w:t>
            </w:r>
          </w:p>
        </w:tc>
      </w:tr>
    </w:tbl>
    <w:p w14:paraId="0E04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11 </w:t>
      </w:r>
    </w:p>
    <w:p w14:paraId="0F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Метод бухгалтерского учета</w:t>
      </w:r>
      <w:r>
        <w:rPr>
          <w:rFonts w:ascii="Times New Roman" w:hAnsi="Times New Roman"/>
          <w:sz w:val="28"/>
        </w:rPr>
        <w:t>.</w:t>
      </w:r>
    </w:p>
    <w:p w14:paraId="10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Понятие и виды нематериальных активов. Принципы учета</w:t>
      </w:r>
      <w:r>
        <w:rPr>
          <w:rFonts w:ascii="Times New Roman" w:hAnsi="Times New Roman"/>
          <w:sz w:val="28"/>
        </w:rPr>
        <w:t>.</w:t>
      </w:r>
    </w:p>
    <w:p w14:paraId="11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12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коммерческом банке «Лидер» создается резервный фонд и фонды специального назначения. </w:t>
      </w:r>
    </w:p>
    <w:p w14:paraId="13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Составьте бухгалтерские проводки по формированию фондов. </w:t>
      </w:r>
    </w:p>
    <w:p w14:paraId="14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Назовите возможные направления их использования.</w:t>
      </w:r>
    </w:p>
    <w:p w14:paraId="1504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12 </w:t>
      </w:r>
    </w:p>
    <w:p w14:paraId="16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Основы калькулирования себестоимости продукции</w:t>
      </w:r>
      <w:r>
        <w:rPr>
          <w:rFonts w:ascii="Times New Roman" w:hAnsi="Times New Roman"/>
          <w:sz w:val="28"/>
        </w:rPr>
        <w:t>.</w:t>
      </w:r>
    </w:p>
    <w:p w14:paraId="17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Определение метода бухгалтерского учета и содержание его элементов</w:t>
      </w:r>
      <w:r>
        <w:rPr>
          <w:rFonts w:ascii="Times New Roman" w:hAnsi="Times New Roman"/>
          <w:sz w:val="28"/>
        </w:rPr>
        <w:t>.</w:t>
      </w:r>
    </w:p>
    <w:p w14:paraId="18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19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дня коммерческим банком совершены кассовые операции по приему наличных денег в сумме 434 500 руб., по выдаче – в сумме 8 230 руб. Остаток денег в кассе на начало дня – 1 137 580 руб. Лимит кассы – 1 150 000 руб. Определите остаток кассы на конец дня, сравните его с лимитом кассы; изложите действия, которые должен предпринять банк для урегулирования остатка кассы. </w:t>
      </w:r>
    </w:p>
    <w:p w14:paraId="1A04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13 </w:t>
      </w:r>
    </w:p>
    <w:p w14:paraId="1B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Оценка основных средств и задачи их учета</w:t>
      </w:r>
      <w:r>
        <w:rPr>
          <w:rFonts w:ascii="Times New Roman" w:hAnsi="Times New Roman"/>
          <w:sz w:val="28"/>
        </w:rPr>
        <w:t>.</w:t>
      </w:r>
    </w:p>
    <w:p w14:paraId="1C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Понятие счетов бухгалтерского учета</w:t>
      </w:r>
      <w:r>
        <w:rPr>
          <w:rFonts w:ascii="Times New Roman" w:hAnsi="Times New Roman"/>
          <w:sz w:val="28"/>
        </w:rPr>
        <w:t>.</w:t>
      </w:r>
    </w:p>
    <w:p w14:paraId="1D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1E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основе баланса акционерного коммерческого банка «Лидер» (табл. 1) определите валюту баланса. </w:t>
      </w:r>
    </w:p>
    <w:p w14:paraId="1F04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14:paraId="20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Баланс акционерного коммерческого банка «Лидер»</w:t>
      </w: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3117"/>
        <w:gridCol w:w="1560"/>
        <w:gridCol w:w="3226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счета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Сальдо на 01.01, тыс. руб.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счета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Сальдо на 01.01, тыс. руб.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10207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45204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45806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10604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45913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51402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10703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51404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52202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60301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60312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30202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60311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32002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60401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32010 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60601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60901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41504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41507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42301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42302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42502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70102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44803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9990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70201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44809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70301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7992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45403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70501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45409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4000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8104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14 </w:t>
      </w:r>
    </w:p>
    <w:p w14:paraId="82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Понятие документов, требования к первичным документам</w:t>
      </w:r>
      <w:r>
        <w:rPr>
          <w:rFonts w:ascii="Times New Roman" w:hAnsi="Times New Roman"/>
          <w:sz w:val="28"/>
        </w:rPr>
        <w:t>.</w:t>
      </w:r>
    </w:p>
    <w:p w14:paraId="83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Предмет бухгалтерского учета</w:t>
      </w:r>
      <w:r>
        <w:rPr>
          <w:rFonts w:ascii="Times New Roman" w:hAnsi="Times New Roman"/>
          <w:sz w:val="28"/>
        </w:rPr>
        <w:t>.</w:t>
      </w:r>
    </w:p>
    <w:p w14:paraId="84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85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расчетному счету ООО «Заря» в АКБ «Меркурий» 20.01.06 года были совершены следующие операции, приведенные в таблице 1: </w:t>
      </w:r>
    </w:p>
    <w:p w14:paraId="8604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14:paraId="87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Хозяйственные операции по движению денежных средств на расчетном счете ООО «Заря» в АКБ «Меркурий»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5245"/>
        <w:gridCol w:w="1418"/>
        <w:gridCol w:w="1134"/>
        <w:gridCol w:w="1099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операции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Сумма, </w:t>
            </w:r>
          </w:p>
          <w:p w14:paraId="8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руб.</w:t>
            </w:r>
          </w:p>
        </w:tc>
        <w:tc>
          <w:tcPr>
            <w:tcW w:type="dxa" w:w="22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Корреспонден-</w:t>
            </w:r>
          </w:p>
          <w:p w14:paraId="8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ция счетов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Дебет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денежному чеку выданы наличные деньги на заработную плату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69 000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Оплачена банковская комиссия за кассовое обслуживание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70107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платежному поручению перечислен налог в местный бюджет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Оплачено платежное поручение в адрес иногороднего продавца товарно-материальных ценностей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72 580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Согласно заявлению клиента открыт аккредитив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20 000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40901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мемориальному ордеру зачислен остаток неиспользованного аккредитива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8 800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40901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срочному обязательству перечислены средства на погашение кредита, выданного на полгода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45205</w:t>
            </w:r>
          </w:p>
        </w:tc>
      </w:tr>
    </w:tbl>
    <w:p w14:paraId="CE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Составьте бухгалтерские проводки по перечисленным операциям.</w:t>
      </w:r>
    </w:p>
    <w:p w14:paraId="CF04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15 </w:t>
      </w:r>
    </w:p>
    <w:p w14:paraId="D0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Учет амортизации основных средств</w:t>
      </w:r>
      <w:r>
        <w:rPr>
          <w:rFonts w:ascii="Times New Roman" w:hAnsi="Times New Roman"/>
          <w:sz w:val="28"/>
        </w:rPr>
        <w:t>.</w:t>
      </w:r>
    </w:p>
    <w:p w14:paraId="D1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Понятие денежных средств, хозяйственных связей и расчетных операций</w:t>
      </w:r>
      <w:r>
        <w:rPr>
          <w:rFonts w:ascii="Times New Roman" w:hAnsi="Times New Roman"/>
          <w:sz w:val="28"/>
        </w:rPr>
        <w:t>.</w:t>
      </w:r>
    </w:p>
    <w:p w14:paraId="D2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D3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коммерческий банк «Европа» 01.09 поступило наличными: </w:t>
      </w:r>
    </w:p>
    <w:p w14:paraId="D4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фабрики «Звезда» (расчетный счет №40502810700000000013) невыплаченная заработная плата – 2200 руб.; </w:t>
      </w:r>
    </w:p>
    <w:p w14:paraId="D5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кооперативного предприятия «Луч» (расчетный счет №40702810400000000324) выручка от реализации сельскохозяйственной продукции – 670 000 руб.; </w:t>
      </w:r>
    </w:p>
    <w:p w14:paraId="D6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сотрудника банка А. К. Ивановой сумма неизрасходованного аванса, выданная ей ранее на хозяйственные нужды, – 1200 руб.</w:t>
      </w:r>
    </w:p>
    <w:p w14:paraId="D7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Экономистом учетно-операционного отдела составлен приходный кассовый журнал. Его данные сверены со справкой кассира приходной кассы.</w:t>
      </w:r>
    </w:p>
    <w:p w14:paraId="D8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Охарактеризуйте документооборот по приему наличных денег в кассу банка. </w:t>
      </w:r>
    </w:p>
    <w:p w14:paraId="D9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Заполните приходный кассовый журнал. </w:t>
      </w:r>
    </w:p>
    <w:p w14:paraId="DA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Составьте бухгалтерские проводки. </w:t>
      </w:r>
    </w:p>
    <w:p w14:paraId="DB04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16 </w:t>
      </w:r>
    </w:p>
    <w:p w14:paraId="DC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Понятие о счетах бухгалтерского учета. Связь баланса и счетов</w:t>
      </w:r>
      <w:r>
        <w:rPr>
          <w:rFonts w:ascii="Times New Roman" w:hAnsi="Times New Roman"/>
          <w:sz w:val="28"/>
        </w:rPr>
        <w:t>.</w:t>
      </w:r>
    </w:p>
    <w:p w14:paraId="DD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Структура плана счетов бухгалтерского учета</w:t>
      </w:r>
      <w:r>
        <w:rPr>
          <w:rFonts w:ascii="Times New Roman" w:hAnsi="Times New Roman"/>
          <w:sz w:val="28"/>
        </w:rPr>
        <w:t>.</w:t>
      </w:r>
    </w:p>
    <w:p w14:paraId="DE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DF04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АКБ «Инкомбанк» приобретает средства: вычислительные машины, оргтехнику, офисную мебель. В порядке предоплаты перечислено в адрес иногороднего поставщика 2500 тыс. руб. </w:t>
      </w:r>
    </w:p>
    <w:p w14:paraId="E004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Составьте бухгалтерские проводки по оплате основных средств и оприходованию их на баланс, начислению амортизации.</w:t>
      </w:r>
    </w:p>
    <w:p w14:paraId="E104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17 </w:t>
      </w:r>
    </w:p>
    <w:p w14:paraId="E2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Счета синтетические, аналитические, их взаимосвязь</w:t>
      </w:r>
      <w:r>
        <w:rPr>
          <w:rFonts w:ascii="Times New Roman" w:hAnsi="Times New Roman"/>
          <w:sz w:val="28"/>
        </w:rPr>
        <w:t>.</w:t>
      </w:r>
    </w:p>
    <w:p w14:paraId="E3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Учет амортизации нематериальных активов</w:t>
      </w:r>
      <w:r>
        <w:rPr>
          <w:rFonts w:ascii="Times New Roman" w:hAnsi="Times New Roman"/>
          <w:sz w:val="28"/>
        </w:rPr>
        <w:t>.</w:t>
      </w:r>
    </w:p>
    <w:p w14:paraId="E4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E5040000">
      <w:pPr>
        <w:widowControl w:val="0"/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Акционерный коммерческий банк «Заря» для привлечения заемных средств выпустил облигации на 500 тыс. руб., под 50 % годовых, на год, продажу осуществил по номинальной сто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мости. </w:t>
      </w:r>
    </w:p>
    <w:p w14:paraId="E604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14:paraId="E704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Сделайте необходимые бухгалтерские проводки по продаже облиг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ций, погашению, начислению и выплате процентов. </w:t>
      </w:r>
    </w:p>
    <w:p w14:paraId="E804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Укажите, какими проводками оформляются расходы по выпуску и размещению облигаций, если они составили 2% от суммы эмиссии.</w:t>
      </w:r>
    </w:p>
    <w:p w14:paraId="E904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18 </w:t>
      </w:r>
    </w:p>
    <w:p w14:paraId="EA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Системы калькулирования и анализа себестоимости продукции</w:t>
      </w:r>
      <w:r>
        <w:rPr>
          <w:rFonts w:ascii="Times New Roman" w:hAnsi="Times New Roman"/>
          <w:sz w:val="28"/>
        </w:rPr>
        <w:t>.</w:t>
      </w:r>
    </w:p>
    <w:p w14:paraId="EB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Хозяйственный учет и его виды</w:t>
      </w:r>
      <w:r>
        <w:rPr>
          <w:rFonts w:ascii="Times New Roman" w:hAnsi="Times New Roman"/>
          <w:sz w:val="28"/>
        </w:rPr>
        <w:t>.</w:t>
      </w:r>
    </w:p>
    <w:p w14:paraId="EC04000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В коммерческий банк «Европа» 01.09 поступило наличными: </w:t>
      </w:r>
    </w:p>
    <w:p w14:paraId="ED04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фабрики «Звезда» (расчетный счет №40502810700000000013) невыплаченная зар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ботная плата – 2200 руб.; </w:t>
      </w:r>
    </w:p>
    <w:p w14:paraId="EE04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кооперативного предприятия «Луч» (расчетный счет №40702810400000000324) выручка от реализации сельскохозяйственной продукции – 670 000 руб.; </w:t>
      </w:r>
    </w:p>
    <w:p w14:paraId="EF04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сотрудника банка А. К. Ивановой сумма неизрасходованного ава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са, выданная ей ранее на хозяйственные нужды, – 1200 руб. Экономистом учетно-операционного отдела составлен приходный кассовый журнал. Его данные сверены со справкой кассира приходной кассы. </w:t>
      </w:r>
    </w:p>
    <w:p w14:paraId="F004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Охарактеризуйте документооборот по приему наличных денег в ка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су банка.</w:t>
      </w:r>
    </w:p>
    <w:p w14:paraId="F104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Заполните приходный кассовый журнал. </w:t>
      </w:r>
    </w:p>
    <w:p w14:paraId="F204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Составьте бухгалтерские проводки. </w:t>
      </w:r>
    </w:p>
    <w:p w14:paraId="F304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19 </w:t>
      </w:r>
    </w:p>
    <w:p w14:paraId="F4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Цели и задачи учета денежных средств и расчетов</w:t>
      </w:r>
      <w:r>
        <w:rPr>
          <w:rFonts w:ascii="Times New Roman" w:hAnsi="Times New Roman"/>
          <w:sz w:val="28"/>
        </w:rPr>
        <w:t>.</w:t>
      </w:r>
    </w:p>
    <w:p w14:paraId="F5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Учет единого социального налога</w:t>
      </w:r>
      <w:r>
        <w:rPr>
          <w:rFonts w:ascii="Times New Roman" w:hAnsi="Times New Roman"/>
          <w:sz w:val="28"/>
        </w:rPr>
        <w:t>.</w:t>
      </w:r>
    </w:p>
    <w:p w14:paraId="F6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F7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Остаток на корресп</w:t>
      </w:r>
      <w:r>
        <w:rPr>
          <w:rFonts w:ascii="Times New Roman" w:hAnsi="Times New Roman"/>
          <w:sz w:val="28"/>
        </w:rPr>
        <w:t>ондентском счете банка в подраз</w:t>
      </w:r>
      <w:r>
        <w:rPr>
          <w:rFonts w:ascii="Times New Roman" w:hAnsi="Times New Roman"/>
          <w:sz w:val="28"/>
        </w:rPr>
        <w:t xml:space="preserve">делении расчетной сети ЦБ РФ – 37 850 000 руб., текущие поступления – 1 723 000 руб., текущие платежи – 2 530 000 руб. </w:t>
      </w:r>
    </w:p>
    <w:p w14:paraId="F8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Назовите балансовые счета, н</w:t>
      </w:r>
      <w:r>
        <w:rPr>
          <w:rFonts w:ascii="Times New Roman" w:hAnsi="Times New Roman"/>
          <w:sz w:val="28"/>
        </w:rPr>
        <w:t>а которых ведутся корреспондент</w:t>
      </w:r>
      <w:r>
        <w:rPr>
          <w:rFonts w:ascii="Times New Roman" w:hAnsi="Times New Roman"/>
          <w:sz w:val="28"/>
        </w:rPr>
        <w:t xml:space="preserve">ские счета банков. </w:t>
      </w:r>
    </w:p>
    <w:p w14:paraId="F9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Каковы источники пополнения корреспондентского счета банка в подразделении расчетной сети ЦБ РФ? </w:t>
      </w:r>
    </w:p>
    <w:p w14:paraId="FA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Как осуществляются платежи</w:t>
      </w:r>
      <w:r>
        <w:rPr>
          <w:rFonts w:ascii="Times New Roman" w:hAnsi="Times New Roman"/>
          <w:sz w:val="28"/>
        </w:rPr>
        <w:t xml:space="preserve"> с корреспондентского счета ком</w:t>
      </w:r>
      <w:r>
        <w:rPr>
          <w:rFonts w:ascii="Times New Roman" w:hAnsi="Times New Roman"/>
          <w:sz w:val="28"/>
        </w:rPr>
        <w:t xml:space="preserve">мерческого банка при недостатке средств на счете? </w:t>
      </w:r>
    </w:p>
    <w:p w14:paraId="FB04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Составьте бухгалтерские пров</w:t>
      </w:r>
      <w:r>
        <w:rPr>
          <w:rFonts w:ascii="Times New Roman" w:hAnsi="Times New Roman"/>
          <w:sz w:val="28"/>
        </w:rPr>
        <w:t>одки и определите сальдо коррес</w:t>
      </w:r>
      <w:r>
        <w:rPr>
          <w:rFonts w:ascii="Times New Roman" w:hAnsi="Times New Roman"/>
          <w:sz w:val="28"/>
        </w:rPr>
        <w:t xml:space="preserve">пондентского счета. </w:t>
      </w:r>
    </w:p>
    <w:p w14:paraId="FC04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20 </w:t>
      </w:r>
    </w:p>
    <w:p w14:paraId="FD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Производственные запасы, их классификация и способы оценки</w:t>
      </w:r>
      <w:r>
        <w:rPr>
          <w:rFonts w:ascii="Times New Roman" w:hAnsi="Times New Roman"/>
          <w:sz w:val="28"/>
        </w:rPr>
        <w:t>.</w:t>
      </w:r>
    </w:p>
    <w:p w14:paraId="FE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Оценка и учет готовой продукции</w:t>
      </w:r>
      <w:r>
        <w:rPr>
          <w:rFonts w:ascii="Times New Roman" w:hAnsi="Times New Roman"/>
          <w:sz w:val="28"/>
        </w:rPr>
        <w:t>.</w:t>
      </w:r>
    </w:p>
    <w:p w14:paraId="FF04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00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Кондитерская фабрика (остаток на расчетном счете №40702 - 2900 руб.) 25.08 передала в от</w:t>
      </w:r>
      <w:r>
        <w:rPr>
          <w:rFonts w:ascii="Times New Roman" w:hAnsi="Times New Roman"/>
          <w:sz w:val="28"/>
        </w:rPr>
        <w:t>деление банка поручения на пере</w:t>
      </w:r>
      <w:r>
        <w:rPr>
          <w:rFonts w:ascii="Times New Roman" w:hAnsi="Times New Roman"/>
          <w:sz w:val="28"/>
        </w:rPr>
        <w:t xml:space="preserve">числение средств следующим поставщикам, указанным в таблице 1: </w:t>
      </w:r>
    </w:p>
    <w:p w14:paraId="0105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14:paraId="02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Расчеты с поставщиками кондитерской фабрики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7452"/>
        <w:gridCol w:w="1525"/>
      </w:tblGrid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операции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Сумма, тыс. руб.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Сахаро-рафинадному заводу (расчетный счет №40602 в иногороднем отделении банка) за сырье, полученное 20.08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2 850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Картонажной фабрике по счету №18 за тару, отобранную и подготовленную к вывозу со склада фабрики (счет №40702 в том же учреждении банка)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</w:t>
            </w:r>
          </w:p>
        </w:tc>
      </w:tr>
    </w:tbl>
    <w:p w14:paraId="0F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Объясните, как поступит банк </w:t>
      </w:r>
      <w:r>
        <w:rPr>
          <w:rFonts w:ascii="Times New Roman" w:hAnsi="Times New Roman"/>
          <w:sz w:val="28"/>
        </w:rPr>
        <w:t>с поручениями; сколько дней дей</w:t>
      </w:r>
      <w:r>
        <w:rPr>
          <w:rFonts w:ascii="Times New Roman" w:hAnsi="Times New Roman"/>
          <w:sz w:val="28"/>
        </w:rPr>
        <w:t xml:space="preserve">ствительно поручение. </w:t>
      </w:r>
    </w:p>
    <w:p w14:paraId="10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Укажите, в каких случаях бан</w:t>
      </w:r>
      <w:r>
        <w:rPr>
          <w:rFonts w:ascii="Times New Roman" w:hAnsi="Times New Roman"/>
          <w:sz w:val="28"/>
        </w:rPr>
        <w:t>к принимает к исполнению поруче</w:t>
      </w:r>
      <w:r>
        <w:rPr>
          <w:rFonts w:ascii="Times New Roman" w:hAnsi="Times New Roman"/>
          <w:sz w:val="28"/>
        </w:rPr>
        <w:t>ния хозяйственных органов при отсутстви</w:t>
      </w:r>
      <w:r>
        <w:rPr>
          <w:rFonts w:ascii="Times New Roman" w:hAnsi="Times New Roman"/>
          <w:sz w:val="28"/>
        </w:rPr>
        <w:t>и средств: на их расчетном сче</w:t>
      </w:r>
      <w:r>
        <w:rPr>
          <w:rFonts w:ascii="Times New Roman" w:hAnsi="Times New Roman"/>
          <w:sz w:val="28"/>
        </w:rPr>
        <w:t>те, на корреспондентском счете.</w:t>
      </w:r>
    </w:p>
    <w:p w14:paraId="11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Объясните, при каких условиях производится предварительная оплата товаров платежными поруч</w:t>
      </w:r>
      <w:r>
        <w:rPr>
          <w:rFonts w:ascii="Times New Roman" w:hAnsi="Times New Roman"/>
          <w:sz w:val="28"/>
        </w:rPr>
        <w:t xml:space="preserve">ениями и как она оформляется. </w:t>
      </w:r>
      <w:r>
        <w:rPr>
          <w:rFonts w:ascii="Times New Roman" w:hAnsi="Times New Roman"/>
          <w:sz w:val="28"/>
        </w:rPr>
        <w:t xml:space="preserve"> </w:t>
      </w:r>
    </w:p>
    <w:p w14:paraId="12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Составьте возможные бухгалте</w:t>
      </w:r>
      <w:r>
        <w:rPr>
          <w:rFonts w:ascii="Times New Roman" w:hAnsi="Times New Roman"/>
          <w:sz w:val="28"/>
        </w:rPr>
        <w:t>рские проводки; укажите назначе</w:t>
      </w:r>
      <w:r>
        <w:rPr>
          <w:rFonts w:ascii="Times New Roman" w:hAnsi="Times New Roman"/>
          <w:sz w:val="28"/>
        </w:rPr>
        <w:t xml:space="preserve">ние отдельных экземпляров платежного поручения. </w:t>
      </w:r>
    </w:p>
    <w:p w14:paraId="13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21 </w:t>
      </w:r>
    </w:p>
    <w:p w14:paraId="14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Модели формирования издержек в управленческом учете</w:t>
      </w:r>
      <w:r>
        <w:rPr>
          <w:rFonts w:ascii="Times New Roman" w:hAnsi="Times New Roman"/>
          <w:sz w:val="28"/>
        </w:rPr>
        <w:t>.</w:t>
      </w:r>
    </w:p>
    <w:p w14:paraId="15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Учет выбытия основных средств</w:t>
      </w:r>
      <w:r>
        <w:rPr>
          <w:rFonts w:ascii="Times New Roman" w:hAnsi="Times New Roman"/>
          <w:sz w:val="28"/>
        </w:rPr>
        <w:t>.</w:t>
      </w:r>
    </w:p>
    <w:p w14:paraId="16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17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Волжский банк 24.03 получил от Мытищинского банка средства на отдельный балансовый счет «Аккредитивы» на 15 000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руб. для расчетов с автозаводом. Автозавод 30.03 отгрузил продукцию Мытищинскому машзаводу в счет выставленного аккредитива и на </w:t>
      </w:r>
      <w:r>
        <w:rPr>
          <w:rFonts w:ascii="Times New Roman" w:hAnsi="Times New Roman"/>
          <w:sz w:val="28"/>
        </w:rPr>
        <w:t>следующий день передал банку до</w:t>
      </w:r>
      <w:r>
        <w:rPr>
          <w:rFonts w:ascii="Times New Roman" w:hAnsi="Times New Roman"/>
          <w:sz w:val="28"/>
        </w:rPr>
        <w:t>кументы об отгрузке продукции на 14 80</w:t>
      </w:r>
      <w:r>
        <w:rPr>
          <w:rFonts w:ascii="Times New Roman" w:hAnsi="Times New Roman"/>
          <w:sz w:val="28"/>
        </w:rPr>
        <w:t>0 руб.; от использования осталь</w:t>
      </w:r>
      <w:r>
        <w:rPr>
          <w:rFonts w:ascii="Times New Roman" w:hAnsi="Times New Roman"/>
          <w:sz w:val="28"/>
        </w:rPr>
        <w:t>ной суммы аккредитива поставщик от</w:t>
      </w:r>
      <w:r>
        <w:rPr>
          <w:rFonts w:ascii="Times New Roman" w:hAnsi="Times New Roman"/>
          <w:sz w:val="28"/>
        </w:rPr>
        <w:t>казался. Представленные докумен</w:t>
      </w:r>
      <w:r>
        <w:rPr>
          <w:rFonts w:ascii="Times New Roman" w:hAnsi="Times New Roman"/>
          <w:sz w:val="28"/>
        </w:rPr>
        <w:t xml:space="preserve">ты соответствовали условиям аккредитива. </w:t>
      </w:r>
    </w:p>
    <w:p w14:paraId="18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Назовите вид, количество и назначение отдельных экземпляров, полученных банком поставщика документов. </w:t>
      </w:r>
    </w:p>
    <w:p w14:paraId="19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Изложите порядок учета откры</w:t>
      </w:r>
      <w:r>
        <w:rPr>
          <w:rFonts w:ascii="Times New Roman" w:hAnsi="Times New Roman"/>
          <w:sz w:val="28"/>
        </w:rPr>
        <w:t>тых аккредитивов в банке постав</w:t>
      </w:r>
      <w:r>
        <w:rPr>
          <w:rFonts w:ascii="Times New Roman" w:hAnsi="Times New Roman"/>
          <w:sz w:val="28"/>
        </w:rPr>
        <w:t xml:space="preserve">щика. </w:t>
      </w:r>
    </w:p>
    <w:p w14:paraId="1A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Охарактеризуйте документы</w:t>
      </w:r>
      <w:r>
        <w:rPr>
          <w:rFonts w:ascii="Times New Roman" w:hAnsi="Times New Roman"/>
          <w:sz w:val="28"/>
        </w:rPr>
        <w:t>, которые должен представить по</w:t>
      </w:r>
      <w:r>
        <w:rPr>
          <w:rFonts w:ascii="Times New Roman" w:hAnsi="Times New Roman"/>
          <w:sz w:val="28"/>
        </w:rPr>
        <w:t>ставщик за отгруженную продукцию и</w:t>
      </w:r>
      <w:r>
        <w:rPr>
          <w:rFonts w:ascii="Times New Roman" w:hAnsi="Times New Roman"/>
          <w:sz w:val="28"/>
        </w:rPr>
        <w:t xml:space="preserve"> каким условиям они должны соот</w:t>
      </w:r>
      <w:r>
        <w:rPr>
          <w:rFonts w:ascii="Times New Roman" w:hAnsi="Times New Roman"/>
          <w:sz w:val="28"/>
        </w:rPr>
        <w:t xml:space="preserve">ветствовать; объясните, в чем состоит контроль банка при их оплате. </w:t>
      </w:r>
    </w:p>
    <w:p w14:paraId="1B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Укажите сроки, в которые пост</w:t>
      </w:r>
      <w:r>
        <w:rPr>
          <w:rFonts w:ascii="Times New Roman" w:hAnsi="Times New Roman"/>
          <w:sz w:val="28"/>
        </w:rPr>
        <w:t>авщик обязан представить расчет</w:t>
      </w:r>
      <w:r>
        <w:rPr>
          <w:rFonts w:ascii="Times New Roman" w:hAnsi="Times New Roman"/>
          <w:sz w:val="28"/>
        </w:rPr>
        <w:t xml:space="preserve">ные документы в банк. </w:t>
      </w:r>
    </w:p>
    <w:p w14:paraId="1C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Составьте возможные бухгалтерские проводки в Волжском банке при открытии аккредитива и оплате с него отгруженной продукции. </w:t>
      </w:r>
    </w:p>
    <w:p w14:paraId="1D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Объясните действия банка, если покупатель отозвал аккредитив, и в каких случаях можно отозвать аккредитив. </w:t>
      </w:r>
    </w:p>
    <w:p w14:paraId="1E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Оформите необходимые проводки.</w:t>
      </w:r>
    </w:p>
    <w:p w14:paraId="1F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22 </w:t>
      </w:r>
    </w:p>
    <w:p w14:paraId="20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Нормативные документы, определяющие методологию и организацию ведения бухгалтерского учета</w:t>
      </w:r>
      <w:r>
        <w:rPr>
          <w:rFonts w:ascii="Times New Roman" w:hAnsi="Times New Roman"/>
          <w:sz w:val="28"/>
        </w:rPr>
        <w:t>.</w:t>
      </w:r>
    </w:p>
    <w:p w14:paraId="21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Классификация основных средств. Понятие инвентарного объекта</w:t>
      </w:r>
      <w:r>
        <w:rPr>
          <w:rFonts w:ascii="Times New Roman" w:hAnsi="Times New Roman"/>
          <w:sz w:val="28"/>
        </w:rPr>
        <w:t>.</w:t>
      </w:r>
    </w:p>
    <w:p w14:paraId="22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23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«Алмаз» обратилось в коммерческий банк «Лидер» с просьбой об открытии ему депозитного счёта наряду с расчётным счётом, который находится в том же банке, на сумму 30 тыс. руб. и на срок 6 месяцев. Процентная ставка по шестимесячным депозитам в банке – 20% годовых.</w:t>
      </w:r>
    </w:p>
    <w:p w14:paraId="24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14:paraId="25050000">
      <w:pPr>
        <w:pStyle w:val="Style_4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Охарактеризуйте организацию аналитического и синтетического учёта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депозитных операций в коммерческих банках.</w:t>
      </w:r>
    </w:p>
    <w:p w14:paraId="26050000">
      <w:pPr>
        <w:pStyle w:val="Style_4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Пересчитайте и дайте характеристику документам, на основании которых будет открыт депозитный счёт ООО «Алмаз».</w:t>
      </w:r>
    </w:p>
    <w:p w14:paraId="27050000">
      <w:pPr>
        <w:pStyle w:val="Style_4"/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Составьте бухгалтерскую запись по открытию депозитного счёта ООО «Алмаз» в коммерческом банке «Лидер».</w:t>
      </w:r>
    </w:p>
    <w:p w14:paraId="28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23 </w:t>
      </w:r>
    </w:p>
    <w:p w14:paraId="29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Инвентаризация основных средств</w:t>
      </w:r>
      <w:r>
        <w:rPr>
          <w:rFonts w:ascii="Times New Roman" w:hAnsi="Times New Roman"/>
          <w:sz w:val="28"/>
        </w:rPr>
        <w:t>.</w:t>
      </w:r>
    </w:p>
    <w:p w14:paraId="2A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Учет операций по специальным счетам в банке</w:t>
      </w:r>
      <w:r>
        <w:rPr>
          <w:rFonts w:ascii="Times New Roman" w:hAnsi="Times New Roman"/>
          <w:sz w:val="28"/>
        </w:rPr>
        <w:t>.</w:t>
      </w:r>
    </w:p>
    <w:p w14:paraId="2B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2C050000">
      <w:pPr>
        <w:pStyle w:val="Style_4"/>
        <w:tabs>
          <w:tab w:leader="none" w:pos="0" w:val="left"/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Вексель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«Династия» со сроком погашения до 90 дней и сроком оплаты 10.11.2020г. предъявлен к учёту в банк 01.09.2020г. Сумма векселя 4000 руб. Учётная ставка банка 60%.</w:t>
      </w:r>
    </w:p>
    <w:p w14:paraId="2D050000">
      <w:pPr>
        <w:pStyle w:val="Style_4"/>
        <w:tabs>
          <w:tab w:leader="none" w:pos="0" w:val="left"/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14:paraId="2E050000">
      <w:pPr>
        <w:pStyle w:val="Style_4"/>
        <w:numPr>
          <w:ilvl w:val="0"/>
          <w:numId w:val="3"/>
        </w:numPr>
        <w:tabs>
          <w:tab w:leader="none" w:pos="0" w:val="left"/>
          <w:tab w:leader="none" w:pos="851" w:val="left"/>
          <w:tab w:leader="none" w:pos="993" w:val="left"/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Определите доход банке при учёте векселя.</w:t>
      </w:r>
    </w:p>
    <w:p w14:paraId="2F050000">
      <w:pPr>
        <w:pStyle w:val="Style_4"/>
        <w:numPr>
          <w:ilvl w:val="0"/>
          <w:numId w:val="3"/>
        </w:numPr>
        <w:tabs>
          <w:tab w:leader="none" w:pos="0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Сделайте необходимые проводки по учёту векселя в банке и погашению.</w:t>
      </w:r>
    </w:p>
    <w:p w14:paraId="30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24 </w:t>
      </w:r>
    </w:p>
    <w:p w14:paraId="31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Классификация счетов по отношению к балансу</w:t>
      </w:r>
      <w:r>
        <w:rPr>
          <w:rFonts w:ascii="Times New Roman" w:hAnsi="Times New Roman"/>
          <w:sz w:val="28"/>
        </w:rPr>
        <w:t>.</w:t>
      </w:r>
    </w:p>
    <w:p w14:paraId="32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Учет выбытия нематериальных активов</w:t>
      </w:r>
      <w:r>
        <w:rPr>
          <w:rFonts w:ascii="Times New Roman" w:hAnsi="Times New Roman"/>
          <w:sz w:val="28"/>
        </w:rPr>
        <w:t>.</w:t>
      </w:r>
    </w:p>
    <w:p w14:paraId="33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34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«Простор»</w:t>
      </w:r>
      <w:r>
        <w:rPr>
          <w:rFonts w:ascii="Times New Roman" w:hAnsi="Times New Roman"/>
          <w:sz w:val="28"/>
        </w:rPr>
        <w:t xml:space="preserve"> заключило депозитные договоры с АКБ «Инкомбанк» и АКБ «Индустрия». В АКБ «Инкомбанк» открыт счёт </w:t>
      </w:r>
      <w:r>
        <w:rPr>
          <w:rFonts w:ascii="Times New Roman" w:hAnsi="Times New Roman"/>
          <w:b w:val="1"/>
          <w:i w:val="1"/>
          <w:sz w:val="28"/>
        </w:rPr>
        <w:t>А</w:t>
      </w:r>
      <w:r>
        <w:rPr>
          <w:rFonts w:ascii="Times New Roman" w:hAnsi="Times New Roman"/>
          <w:sz w:val="28"/>
        </w:rPr>
        <w:t xml:space="preserve"> на сумму 10 тыс. руб. сроком на 2 года под 60% годовых, начисляемых ежегодно по принципу сложного процента. В АКБ «Индустрия» открыты счета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 w:val="1"/>
          <w:i w:val="1"/>
          <w:sz w:val="28"/>
        </w:rPr>
        <w:t>С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сумму по 10 тыс. руб. каждый на 2 года под 60% годовых, начисляемых по сложному проценту, по счёту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по полугодиям, по счёту </w:t>
      </w:r>
      <w:r>
        <w:rPr>
          <w:rFonts w:ascii="Times New Roman" w:hAnsi="Times New Roman"/>
          <w:b w:val="1"/>
          <w:i w:val="1"/>
          <w:sz w:val="28"/>
        </w:rPr>
        <w:t>С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– ежеквартально. ООО «Простор» является клиентов АКБ «Инкомбанк» и не имеет расчётного счёта в АКБ «Индустрия».</w:t>
      </w:r>
    </w:p>
    <w:p w14:paraId="35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14:paraId="36050000">
      <w:pPr>
        <w:pStyle w:val="Style_4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будущую стоимость денег ООО «Простор» на депозитных счетах, какая сумма будет находится на счетах </w:t>
      </w:r>
      <w:r>
        <w:rPr>
          <w:rFonts w:ascii="Times New Roman" w:hAnsi="Times New Roman"/>
          <w:b w:val="1"/>
          <w:i w:val="1"/>
          <w:sz w:val="28"/>
        </w:rPr>
        <w:t>А</w:t>
      </w:r>
      <w:r>
        <w:rPr>
          <w:rFonts w:ascii="Times New Roman" w:hAnsi="Times New Roman"/>
          <w:b w:val="1"/>
          <w:i w:val="1"/>
          <w:sz w:val="28"/>
        </w:rPr>
        <w:t xml:space="preserve">, </w:t>
      </w:r>
      <w:r>
        <w:rPr>
          <w:rFonts w:ascii="Times New Roman" w:hAnsi="Times New Roman"/>
          <w:b w:val="1"/>
          <w:i w:val="1"/>
          <w:sz w:val="28"/>
        </w:rPr>
        <w:t>В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b w:val="1"/>
          <w:i w:val="1"/>
          <w:sz w:val="28"/>
        </w:rPr>
        <w:t>С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через 2 года?</w:t>
      </w:r>
    </w:p>
    <w:p w14:paraId="37050000">
      <w:pPr>
        <w:pStyle w:val="Style_4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Сравните результаты и составьте бухгалтерские проводки.</w:t>
      </w:r>
    </w:p>
    <w:p w14:paraId="38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</w:p>
    <w:p w14:paraId="39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 xml:space="preserve">ЭКЗАМЕНАЦИОННЫЙ БИЛЕТ № </w:t>
      </w:r>
      <w:r>
        <w:rPr>
          <w:rFonts w:ascii="Times New Roman" w:hAnsi="Times New Roman"/>
          <w:b w:val="1"/>
          <w:sz w:val="28"/>
          <w:u w:val="single"/>
        </w:rPr>
        <w:t xml:space="preserve">25 </w:t>
      </w:r>
    </w:p>
    <w:p w14:paraId="3A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Понятие предмета бухгалтерского учета и его основных объектов</w:t>
      </w:r>
      <w:r>
        <w:rPr>
          <w:rFonts w:ascii="Times New Roman" w:hAnsi="Times New Roman"/>
          <w:sz w:val="28"/>
        </w:rPr>
        <w:t>.</w:t>
      </w:r>
    </w:p>
    <w:p w14:paraId="3B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Классификация имущества предприятия по источникам образования</w:t>
      </w:r>
      <w:r>
        <w:rPr>
          <w:rFonts w:ascii="Times New Roman" w:hAnsi="Times New Roman"/>
          <w:sz w:val="28"/>
        </w:rPr>
        <w:t>.</w:t>
      </w:r>
    </w:p>
    <w:p w14:paraId="3C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14:paraId="3D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Коммерческим банком </w:t>
      </w:r>
      <w:r>
        <w:rPr>
          <w:rFonts w:ascii="Times New Roman" w:hAnsi="Times New Roman"/>
          <w:sz w:val="28"/>
        </w:rPr>
        <w:t>«Стимул» в г. Тамбове 20.01 при</w:t>
      </w:r>
      <w:r>
        <w:rPr>
          <w:rFonts w:ascii="Times New Roman" w:hAnsi="Times New Roman"/>
          <w:sz w:val="28"/>
        </w:rPr>
        <w:t xml:space="preserve">нято к оплате с расчетного счета №40502381000000000045 предприятия платежное поручение №734 на сумму 4 560 000 руб. за товары, принятые по приемо-сдаточной накладной. </w:t>
      </w:r>
    </w:p>
    <w:p w14:paraId="3E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 (расчетный счет №40</w:t>
      </w:r>
      <w:r>
        <w:rPr>
          <w:rFonts w:ascii="Times New Roman" w:hAnsi="Times New Roman"/>
          <w:sz w:val="28"/>
        </w:rPr>
        <w:t>702981000000000867) обслуживает</w:t>
      </w:r>
      <w:r>
        <w:rPr>
          <w:rFonts w:ascii="Times New Roman" w:hAnsi="Times New Roman"/>
          <w:sz w:val="28"/>
        </w:rPr>
        <w:t>ся АКБ «Сибирь» в г. Иркутске. Средств на счете плательщика и корреспондентском счете банка достаточно для осуществления плате</w:t>
      </w:r>
      <w:r>
        <w:rPr>
          <w:rFonts w:ascii="Times New Roman" w:hAnsi="Times New Roman"/>
          <w:sz w:val="28"/>
        </w:rPr>
        <w:t>жа. Расчеты между банками осуще</w:t>
      </w:r>
      <w:r>
        <w:rPr>
          <w:rFonts w:ascii="Times New Roman" w:hAnsi="Times New Roman"/>
          <w:sz w:val="28"/>
        </w:rPr>
        <w:t xml:space="preserve">ствляются через корреспондентские счета, открытые в подразделении расчетной сети ЦБ РФ г. Тамбова и г. Иркутска. </w:t>
      </w:r>
    </w:p>
    <w:p w14:paraId="3F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Изложите правила заполнения реквизитов платежного поручения при проведении расчетов через подразделения расчетной сети ЦБ РФ. </w:t>
      </w:r>
    </w:p>
    <w:p w14:paraId="40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Охарактеризуйте порядок оф</w:t>
      </w:r>
      <w:r>
        <w:rPr>
          <w:rFonts w:ascii="Times New Roman" w:hAnsi="Times New Roman"/>
          <w:sz w:val="28"/>
        </w:rPr>
        <w:t>ормления банком экземпляров пла</w:t>
      </w:r>
      <w:r>
        <w:rPr>
          <w:rFonts w:ascii="Times New Roman" w:hAnsi="Times New Roman"/>
          <w:sz w:val="28"/>
        </w:rPr>
        <w:t xml:space="preserve">тежного поручения. </w:t>
      </w:r>
    </w:p>
    <w:p w14:paraId="41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Изложите порядок документооборота между банком плательщика и подразделением расчетной сети ЦБ РФ.</w:t>
      </w:r>
    </w:p>
    <w:p w14:paraId="4205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бухгалтерские проводки в банке плательщика. </w:t>
      </w:r>
    </w:p>
    <w:p w14:paraId="43050000">
      <w:pPr>
        <w:tabs>
          <w:tab w:leader="none" w:pos="851" w:val="left"/>
          <w:tab w:leader="none" w:pos="993" w:val="lef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44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05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6050000">
      <w:pPr>
        <w:widowControl w:val="0"/>
        <w:tabs>
          <w:tab w:leader="none" w:pos="1134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7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</w:p>
    <w:p w14:paraId="48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49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4A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4B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4C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4D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4E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4F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0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1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2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3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4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5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6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7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8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9050000">
      <w:pPr>
        <w:widowControl w:val="0"/>
        <w:tabs>
          <w:tab w:leader="none" w:pos="1134" w:val="left"/>
          <w:tab w:leader="none" w:pos="1843" w:val="left"/>
          <w:tab w:leader="none" w:pos="6804" w:val="left"/>
          <w:tab w:leader="none" w:pos="8505" w:val="right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 w:val="1"/>
          <w:sz w:val="28"/>
        </w:rPr>
      </w:pPr>
    </w:p>
    <w:p w14:paraId="5A050000">
      <w:pPr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Критерии оценивания заданий</w:t>
      </w:r>
    </w:p>
    <w:p w14:paraId="5B05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обучающийся уже может претендовать на отметку «3». Далее при устном ответе на теоретическую часть билета обучающийся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5C05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отметку «4» оценивается ответ в целом на билет, если обучающийся при ответе на теоретическую часть билета продемонстрировал системные полные знания и умения по поставленному вопросу. Содержание вопроса обучающийся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5D050000">
      <w:pPr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На отметку «5» оценивается ответ в целом на билет, если обучающийся при ответе на теоретическую часть билета продемонстрировал системные полные знания и умения по поставленному вопросу. Содержание вопроса обучающийся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5E05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F050000">
      <w:pPr>
        <w:ind/>
        <w:jc w:val="center"/>
        <w:rPr>
          <w:rFonts w:ascii="Times New Roman" w:hAnsi="Times New Roman"/>
          <w:b w:val="1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4" w:type="paragraph">
    <w:name w:val="List Paragraph"/>
    <w:basedOn w:val="Style_5"/>
    <w:link w:val="Style_4_ch"/>
    <w:pPr>
      <w:ind w:firstLine="0" w:left="720"/>
    </w:pPr>
  </w:style>
  <w:style w:styleId="Style_4_ch" w:type="character">
    <w:name w:val="List Paragraph"/>
    <w:basedOn w:val="Style_5_ch"/>
    <w:link w:val="Style_4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spacing w:after="60" w:before="240" w:line="240" w:lineRule="auto"/>
      <w:ind/>
      <w:outlineLvl w:val="6"/>
    </w:pPr>
    <w:rPr>
      <w:rFonts w:ascii="Times New Roman" w:hAnsi="Times New Roman"/>
      <w:sz w:val="24"/>
    </w:rPr>
  </w:style>
  <w:style w:styleId="Style_8_ch" w:type="character">
    <w:name w:val="heading 7"/>
    <w:basedOn w:val="Style_5_ch"/>
    <w:link w:val="Style_8"/>
    <w:rPr>
      <w:rFonts w:ascii="Times New Roman" w:hAnsi="Times New Roman"/>
      <w:sz w:val="24"/>
    </w:rPr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toc 3"/>
    <w:next w:val="Style_5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Normal (Web)"/>
    <w:basedOn w:val="Style_5"/>
    <w:link w:val="Style_15_ch"/>
    <w:pPr>
      <w:spacing w:afterAutospacing="on" w:beforeAutospacing="on" w:line="240" w:lineRule="auto"/>
      <w:ind/>
    </w:pPr>
    <w:rPr>
      <w:rFonts w:ascii="Arial" w:hAnsi="Arial"/>
      <w:sz w:val="24"/>
    </w:rPr>
  </w:style>
  <w:style w:styleId="Style_15_ch" w:type="character">
    <w:name w:val="Normal (Web)"/>
    <w:basedOn w:val="Style_5_ch"/>
    <w:link w:val="Style_15"/>
    <w:rPr>
      <w:rFonts w:ascii="Arial" w:hAnsi="Arial"/>
      <w:sz w:val="24"/>
    </w:rPr>
  </w:style>
  <w:style w:styleId="Style_16" w:type="paragraph">
    <w:name w:val="heading 5"/>
    <w:basedOn w:val="Style_5"/>
    <w:next w:val="Style_5"/>
    <w:link w:val="Style_16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6_ch" w:type="character">
    <w:name w:val="heading 5"/>
    <w:basedOn w:val="Style_5_ch"/>
    <w:link w:val="Style_16"/>
    <w:rPr>
      <w:b w:val="1"/>
      <w:i w:val="1"/>
      <w:sz w:val="26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spacing w:after="60" w:before="240" w:line="240" w:lineRule="auto"/>
      <w:ind/>
      <w:outlineLvl w:val="0"/>
    </w:pPr>
    <w:rPr>
      <w:rFonts w:ascii="Arial" w:hAnsi="Arial"/>
      <w:b w:val="1"/>
      <w:sz w:val="32"/>
    </w:rPr>
  </w:style>
  <w:style w:styleId="Style_2_ch" w:type="character">
    <w:name w:val="heading 1"/>
    <w:basedOn w:val="Style_5_ch"/>
    <w:link w:val="Style_2"/>
    <w:rPr>
      <w:rFonts w:ascii="Arial" w:hAnsi="Arial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5"/>
    <w:link w:val="Style_18_ch"/>
    <w:pPr>
      <w:spacing w:after="0" w:line="240" w:lineRule="auto"/>
      <w:ind/>
    </w:pPr>
    <w:rPr>
      <w:sz w:val="20"/>
    </w:rPr>
  </w:style>
  <w:style w:styleId="Style_18_ch" w:type="character">
    <w:name w:val="Footnote"/>
    <w:basedOn w:val="Style_5_ch"/>
    <w:link w:val="Style_18"/>
    <w:rPr>
      <w:sz w:val="20"/>
    </w:rPr>
  </w:style>
  <w:style w:styleId="Style_19" w:type="paragraph">
    <w:name w:val="toc 1"/>
    <w:next w:val="Style_5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Balloon Text"/>
    <w:basedOn w:val="Style_5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5_ch"/>
    <w:link w:val="Style_21"/>
    <w:rPr>
      <w:rFonts w:ascii="Tahoma" w:hAnsi="Tahoma"/>
      <w:sz w:val="16"/>
    </w:rPr>
  </w:style>
  <w:style w:styleId="Style_22" w:type="paragraph">
    <w:name w:val="toc 9"/>
    <w:next w:val="Style_5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5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Знак Знак Знак Знак Знак Знак"/>
    <w:basedOn w:val="Style_5"/>
    <w:link w:val="Style_24_ch"/>
    <w:pPr>
      <w:spacing w:after="0" w:line="240" w:lineRule="auto"/>
      <w:ind/>
    </w:pPr>
    <w:rPr>
      <w:rFonts w:ascii="Verdana" w:hAnsi="Verdana"/>
      <w:sz w:val="20"/>
    </w:rPr>
  </w:style>
  <w:style w:styleId="Style_24_ch" w:type="character">
    <w:name w:val="Знак Знак Знак Знак Знак Знак"/>
    <w:basedOn w:val="Style_5_ch"/>
    <w:link w:val="Style_24"/>
    <w:rPr>
      <w:rFonts w:ascii="Verdana" w:hAnsi="Verdana"/>
      <w:sz w:val="20"/>
    </w:rPr>
  </w:style>
  <w:style w:styleId="Style_25" w:type="paragraph">
    <w:name w:val="Body Text"/>
    <w:basedOn w:val="Style_5"/>
    <w:link w:val="Style_25_ch"/>
    <w:pPr>
      <w:spacing w:after="120" w:line="240" w:lineRule="auto"/>
      <w:ind/>
    </w:pPr>
    <w:rPr>
      <w:sz w:val="24"/>
    </w:rPr>
  </w:style>
  <w:style w:styleId="Style_25_ch" w:type="character">
    <w:name w:val="Body Text"/>
    <w:basedOn w:val="Style_5_ch"/>
    <w:link w:val="Style_25"/>
    <w:rPr>
      <w:sz w:val="24"/>
    </w:rPr>
  </w:style>
  <w:style w:styleId="Style_26" w:type="paragraph">
    <w:name w:val="toc 5"/>
    <w:next w:val="Style_5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ubtitle"/>
    <w:next w:val="Style_5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5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5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" w:type="paragraph">
    <w:name w:val="heading 2"/>
    <w:basedOn w:val="Style_5"/>
    <w:next w:val="Style_5"/>
    <w:link w:val="Style_3_ch"/>
    <w:uiPriority w:val="9"/>
    <w:qFormat/>
    <w:pPr>
      <w:keepNext w:val="1"/>
      <w:spacing w:after="60" w:before="240" w:line="240" w:lineRule="auto"/>
      <w:ind/>
      <w:outlineLvl w:val="1"/>
    </w:pPr>
    <w:rPr>
      <w:rFonts w:ascii="Cambria" w:hAnsi="Cambria"/>
      <w:b w:val="1"/>
      <w:i w:val="1"/>
      <w:sz w:val="28"/>
    </w:rPr>
  </w:style>
  <w:style w:styleId="Style_3_ch" w:type="character">
    <w:name w:val="heading 2"/>
    <w:basedOn w:val="Style_5_ch"/>
    <w:link w:val="Style_3"/>
    <w:rPr>
      <w:rFonts w:ascii="Cambria" w:hAnsi="Cambria"/>
      <w:b w:val="1"/>
      <w:i w:val="1"/>
      <w:sz w:val="28"/>
    </w:rPr>
  </w:style>
  <w:style w:styleId="Style_31" w:type="table">
    <w:name w:val="Сетка таблицы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2023-06-18T20:35:19Z</dcterms:modified>
</cp:coreProperties>
</file>