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3C" w:rsidRPr="0040168D" w:rsidRDefault="0078363C" w:rsidP="007836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8363C" w:rsidRPr="0040168D" w:rsidRDefault="0078363C" w:rsidP="007836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8363C" w:rsidRPr="0040168D" w:rsidRDefault="0078363C" w:rsidP="007836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8363C" w:rsidRPr="0040168D" w:rsidRDefault="0078363C" w:rsidP="007836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9355"/>
      </w:tblGrid>
      <w:tr w:rsidR="0078363C" w:rsidRPr="0040168D" w:rsidTr="00DD5485">
        <w:tc>
          <w:tcPr>
            <w:tcW w:w="9175" w:type="dxa"/>
          </w:tcPr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4253"/>
              <w:gridCol w:w="4956"/>
            </w:tblGrid>
            <w:tr w:rsidR="0078363C" w:rsidTr="00DD5485">
              <w:tc>
                <w:tcPr>
                  <w:tcW w:w="4253" w:type="dxa"/>
                </w:tcPr>
                <w:p w:rsidR="0078363C" w:rsidRPr="002A4628" w:rsidRDefault="0078363C" w:rsidP="00DD5485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8363C" w:rsidRPr="002A4628" w:rsidRDefault="0078363C" w:rsidP="00DD5485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 на заседании методического объединения укрупненных групп специальностей 40.00.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 «Юриспруденци</w:t>
                  </w:r>
                  <w:r w:rsidR="00D06A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я» Протокол № 8 от «23» мая 2023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78363C" w:rsidRPr="002A4628" w:rsidRDefault="0078363C" w:rsidP="00DD5485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РЕКОМЕНДОВАНО </w:t>
                  </w:r>
                </w:p>
                <w:p w:rsidR="0078363C" w:rsidRPr="002A4628" w:rsidRDefault="0078363C" w:rsidP="0078363C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Методич</w:t>
                  </w:r>
                  <w:r w:rsidR="00D06A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еским советом СМК Протокол № 7 от «25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D06A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2023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</w:tc>
              <w:tc>
                <w:tcPr>
                  <w:tcW w:w="4956" w:type="dxa"/>
                </w:tcPr>
                <w:p w:rsidR="0078363C" w:rsidRPr="002A4628" w:rsidRDefault="0078363C" w:rsidP="00DD5485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8363C" w:rsidRPr="002A4628" w:rsidRDefault="0078363C" w:rsidP="00DD5485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Н.В.Кан</w:t>
                  </w:r>
                  <w:r w:rsidR="00D06A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даурова</w:t>
                  </w:r>
                  <w:proofErr w:type="spellEnd"/>
                  <w:r w:rsidR="00D06A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«_____»____________ 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78363C" w:rsidRPr="002A4628" w:rsidRDefault="0078363C" w:rsidP="00DD5485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</w:t>
      </w: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78363C" w:rsidRPr="00FF4FC4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692">
        <w:rPr>
          <w:rFonts w:ascii="Times New Roman" w:hAnsi="Times New Roman" w:cs="Times New Roman"/>
          <w:b/>
          <w:sz w:val="28"/>
          <w:szCs w:val="28"/>
          <w:u w:val="single"/>
        </w:rPr>
        <w:t>МЕТОДИКА РАССЛЕДОВАНИЯ ОТДЕЛЬНЫХ ВИДОВ ПРЕСТУПЛЕНИЙ</w:t>
      </w: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6365EC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4FC4">
        <w:rPr>
          <w:rFonts w:ascii="Times New Roman" w:hAnsi="Times New Roman" w:cs="Times New Roman"/>
          <w:sz w:val="24"/>
          <w:szCs w:val="24"/>
        </w:rPr>
        <w:t>Специальности: 40.02.02</w:t>
      </w:r>
      <w:r w:rsidRPr="001F3002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8363C" w:rsidRDefault="0078363C" w:rsidP="0078363C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>
        <w:rPr>
          <w:rFonts w:ascii="Times New Roman" w:hAnsi="Times New Roman" w:cs="Times New Roman"/>
          <w:sz w:val="24"/>
          <w:szCs w:val="24"/>
        </w:rPr>
        <w:t>3,4</w:t>
      </w: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363C" w:rsidRPr="0040168D" w:rsidRDefault="0078363C" w:rsidP="0078363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25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95E18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06A00">
        <w:rPr>
          <w:rFonts w:ascii="Times New Roman" w:hAnsi="Times New Roman" w:cs="Times New Roman"/>
          <w:sz w:val="24"/>
          <w:szCs w:val="24"/>
        </w:rPr>
        <w:t>Ставрополь, 2023</w:t>
      </w:r>
      <w:bookmarkStart w:id="0" w:name="_GoBack"/>
      <w:bookmarkEnd w:id="0"/>
    </w:p>
    <w:p w:rsidR="0078363C" w:rsidRPr="000D6C2B" w:rsidRDefault="0078363C" w:rsidP="0078363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0D6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78363C" w:rsidRPr="000D6C2B" w:rsidRDefault="0078363C" w:rsidP="0078363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Pr="000D6C2B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Pr="00C75692">
        <w:rPr>
          <w:rFonts w:ascii="Times New Roman" w:hAnsi="Times New Roman" w:cs="Times New Roman"/>
          <w:bCs/>
          <w:sz w:val="28"/>
          <w:szCs w:val="28"/>
          <w:lang w:eastAsia="ru-RU"/>
        </w:rPr>
        <w:t>етодика расследования отдельных видов преступлений</w:t>
      </w:r>
      <w:r w:rsidRPr="000D6C2B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0D6C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363C" w:rsidRPr="000D6C2B" w:rsidRDefault="0078363C" w:rsidP="00783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2B">
        <w:rPr>
          <w:rFonts w:ascii="Times New Roman" w:hAnsi="Times New Roman" w:cs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</w:rPr>
        <w:t>зачета</w:t>
      </w:r>
      <w:r w:rsidRPr="000D6C2B">
        <w:rPr>
          <w:rFonts w:ascii="Times New Roman" w:hAnsi="Times New Roman" w:cs="Times New Roman"/>
          <w:sz w:val="28"/>
          <w:szCs w:val="28"/>
        </w:rPr>
        <w:t>.</w:t>
      </w:r>
    </w:p>
    <w:p w:rsidR="0078363C" w:rsidRPr="000D6C2B" w:rsidRDefault="0078363C" w:rsidP="00783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63C" w:rsidRPr="000D6C2B" w:rsidRDefault="0078363C" w:rsidP="0078363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B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4394"/>
        <w:gridCol w:w="3680"/>
      </w:tblGrid>
      <w:tr w:rsidR="00B476ED" w:rsidRPr="00C912E1" w:rsidTr="00B476ED">
        <w:tc>
          <w:tcPr>
            <w:tcW w:w="1560" w:type="dxa"/>
          </w:tcPr>
          <w:p w:rsidR="00B476ED" w:rsidRPr="000D6C2B" w:rsidRDefault="00B476ED" w:rsidP="00DD548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ПК, ЛР</w:t>
            </w:r>
          </w:p>
        </w:tc>
        <w:tc>
          <w:tcPr>
            <w:tcW w:w="4394" w:type="dxa"/>
            <w:vAlign w:val="center"/>
          </w:tcPr>
          <w:p w:rsidR="00B476ED" w:rsidRPr="000D6C2B" w:rsidRDefault="00B476ED" w:rsidP="00DD548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C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80" w:type="dxa"/>
            <w:vAlign w:val="center"/>
          </w:tcPr>
          <w:p w:rsidR="00B476ED" w:rsidRPr="00C912E1" w:rsidRDefault="00B476ED" w:rsidP="00DD548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B476ED" w:rsidRPr="00C912E1" w:rsidTr="00B476ED">
        <w:tc>
          <w:tcPr>
            <w:tcW w:w="1560" w:type="dxa"/>
          </w:tcPr>
          <w:p w:rsidR="00B476ED" w:rsidRPr="00B476ED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6ED">
              <w:rPr>
                <w:rFonts w:ascii="Times New Roman" w:hAnsi="Times New Roman"/>
                <w:color w:val="000000"/>
                <w:sz w:val="24"/>
                <w:szCs w:val="24"/>
              </w:rPr>
              <w:t>ПК 1.5</w:t>
            </w:r>
          </w:p>
          <w:p w:rsidR="00B476ED" w:rsidRPr="00B476ED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6ED">
              <w:rPr>
                <w:rFonts w:ascii="Times New Roman" w:hAnsi="Times New Roman"/>
                <w:color w:val="000000"/>
                <w:sz w:val="24"/>
                <w:szCs w:val="24"/>
              </w:rPr>
              <w:t>ПК 1.7</w:t>
            </w:r>
          </w:p>
          <w:p w:rsidR="00B476ED" w:rsidRPr="00B476ED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6ED">
              <w:rPr>
                <w:rFonts w:ascii="Times New Roman" w:hAnsi="Times New Roman"/>
                <w:color w:val="000000"/>
                <w:sz w:val="24"/>
                <w:szCs w:val="24"/>
              </w:rPr>
              <w:t>ЛР 3</w:t>
            </w:r>
          </w:p>
          <w:p w:rsidR="00B476ED" w:rsidRPr="00B476ED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6ED">
              <w:rPr>
                <w:rFonts w:ascii="Times New Roman" w:hAnsi="Times New Roman"/>
                <w:color w:val="000000"/>
                <w:sz w:val="24"/>
                <w:szCs w:val="24"/>
              </w:rPr>
              <w:t>ЛР 7</w:t>
            </w:r>
          </w:p>
          <w:p w:rsidR="00B476ED" w:rsidRPr="00B476ED" w:rsidRDefault="00B476ED" w:rsidP="00B476ED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6ED">
              <w:rPr>
                <w:rFonts w:ascii="Times New Roman" w:hAnsi="Times New Roman"/>
                <w:color w:val="000000"/>
                <w:sz w:val="24"/>
                <w:szCs w:val="24"/>
              </w:rPr>
              <w:t>ЛР 12</w:t>
            </w:r>
          </w:p>
          <w:p w:rsidR="00B476ED" w:rsidRDefault="00B476ED" w:rsidP="00B476ED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476ED">
              <w:rPr>
                <w:rFonts w:ascii="Times New Roman" w:hAnsi="Times New Roman"/>
                <w:color w:val="000000"/>
                <w:sz w:val="24"/>
                <w:szCs w:val="24"/>
              </w:rPr>
              <w:t>ЛР 15</w:t>
            </w:r>
          </w:p>
        </w:tc>
        <w:tc>
          <w:tcPr>
            <w:tcW w:w="4394" w:type="dxa"/>
          </w:tcPr>
          <w:p w:rsidR="00B476ED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уметь</w:t>
            </w:r>
          </w:p>
          <w:p w:rsidR="00B476ED" w:rsidRPr="005F1ECA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устанавливать исходя из материальной обстановки на месте происшествия, способ действий преступника и сведения о его личности;</w:t>
            </w:r>
          </w:p>
          <w:p w:rsidR="00B476ED" w:rsidRPr="005F1ECA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использовать формы организации и методику раскрытия и расследования преступлений;</w:t>
            </w:r>
          </w:p>
          <w:p w:rsidR="00B476ED" w:rsidRPr="005F1ECA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осуществлять предварительную проверку сообщений о преступлениях, анализ и оценку розыскной информации, а также исходных следственных ситуаций;</w:t>
            </w:r>
          </w:p>
          <w:p w:rsidR="00B476ED" w:rsidRPr="00284260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планировать и производить раскрытие и расследование преступлений;</w:t>
            </w:r>
          </w:p>
          <w:p w:rsidR="00B476ED" w:rsidRPr="00284260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выдвигать и проверять версии по делам о преступлениях;</w:t>
            </w:r>
          </w:p>
          <w:p w:rsidR="00B476ED" w:rsidRPr="00284260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использовать тактические приёмы при производстве следственных действий и тактических операций;</w:t>
            </w:r>
          </w:p>
          <w:p w:rsidR="00B476ED" w:rsidRPr="005F1ECA" w:rsidRDefault="00B476ED" w:rsidP="00DD5485">
            <w:pPr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правильно ставить вопросы, подлежащие разрешению, при назначении судебных экспертиз, анализировать и правильно интерпретировать содержание заключений эксперта.</w:t>
            </w:r>
          </w:p>
        </w:tc>
        <w:tc>
          <w:tcPr>
            <w:tcW w:w="3680" w:type="dxa"/>
          </w:tcPr>
          <w:p w:rsidR="00B476ED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знать</w:t>
            </w:r>
          </w:p>
          <w:p w:rsidR="00B476ED" w:rsidRPr="005F1ECA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4B4E26">
              <w:rPr>
                <w:rFonts w:ascii="Times New Roman" w:hAnsi="Times New Roman"/>
                <w:color w:val="000000"/>
                <w:sz w:val="19"/>
                <w:szCs w:val="19"/>
              </w:rPr>
              <w:t>основные положения общей теории криминалистики, криминалистические понятия и категории;</w:t>
            </w:r>
          </w:p>
          <w:p w:rsidR="00B476ED" w:rsidRPr="005F1ECA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формы и методы организации раскрытия и расследования преступлений;</w:t>
            </w:r>
          </w:p>
          <w:p w:rsidR="00B476ED" w:rsidRPr="005F1ECA" w:rsidRDefault="00B476ED" w:rsidP="00DD5485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тактику производства следственных действий;</w:t>
            </w:r>
          </w:p>
          <w:p w:rsidR="00B476ED" w:rsidRPr="005F1ECA" w:rsidRDefault="00B476ED" w:rsidP="00DD5485">
            <w:pPr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84260">
              <w:rPr>
                <w:rFonts w:ascii="Times New Roman" w:hAnsi="Times New Roman"/>
                <w:color w:val="000000"/>
                <w:sz w:val="19"/>
                <w:szCs w:val="19"/>
              </w:rPr>
              <w:t>методику раскрытия и расследования преступлений.</w:t>
            </w:r>
          </w:p>
        </w:tc>
      </w:tr>
    </w:tbl>
    <w:p w:rsidR="0078363C" w:rsidRPr="000D6C2B" w:rsidRDefault="0078363C" w:rsidP="00783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63C" w:rsidRPr="000D6C2B" w:rsidRDefault="0078363C" w:rsidP="0078363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316860041"/>
      <w:r w:rsidRPr="000D6C2B">
        <w:rPr>
          <w:rFonts w:ascii="Times New Roman" w:hAnsi="Times New Roman" w:cs="Times New Roman"/>
          <w:b/>
          <w:sz w:val="28"/>
          <w:szCs w:val="28"/>
        </w:rPr>
        <w:t>3. Измерительные материалы для оценивания результатов освоения учебной дисциплины.</w:t>
      </w:r>
      <w:bookmarkEnd w:id="1"/>
    </w:p>
    <w:p w:rsidR="0078363C" w:rsidRPr="000D6C2B" w:rsidRDefault="0078363C" w:rsidP="00783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2B">
        <w:rPr>
          <w:rFonts w:ascii="Times New Roman" w:hAnsi="Times New Roman" w:cs="Times New Roman"/>
          <w:sz w:val="28"/>
          <w:szCs w:val="28"/>
        </w:rPr>
        <w:t xml:space="preserve">3.1. Задания для проведения </w:t>
      </w:r>
      <w:r>
        <w:rPr>
          <w:rFonts w:ascii="Times New Roman" w:hAnsi="Times New Roman" w:cs="Times New Roman"/>
          <w:sz w:val="28"/>
          <w:szCs w:val="28"/>
        </w:rPr>
        <w:t>зачета</w:t>
      </w:r>
    </w:p>
    <w:p w:rsidR="0078363C" w:rsidRPr="000D6C2B" w:rsidRDefault="0078363C" w:rsidP="00783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02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зачет</w:t>
      </w:r>
      <w:r w:rsidRPr="001F3002">
        <w:rPr>
          <w:rFonts w:ascii="Times New Roman" w:hAnsi="Times New Roman" w:cs="Times New Roman"/>
          <w:sz w:val="28"/>
          <w:szCs w:val="28"/>
        </w:rPr>
        <w:t>а: устный по билетам</w:t>
      </w:r>
    </w:p>
    <w:p w:rsidR="0078363C" w:rsidRPr="00DE2A26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>Условия выполнения задания</w:t>
      </w:r>
    </w:p>
    <w:p w:rsidR="0078363C" w:rsidRPr="00DE2A26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="00D12ED8" w:rsidRPr="00D12ED8">
        <w:rPr>
          <w:rFonts w:ascii="Times New Roman" w:hAnsi="Times New Roman" w:cs="Times New Roman"/>
          <w:sz w:val="28"/>
          <w:szCs w:val="28"/>
        </w:rPr>
        <w:t>Кабинет криминалистики</w:t>
      </w:r>
    </w:p>
    <w:p w:rsidR="0078363C" w:rsidRPr="00DE2A26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2A26"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:rsidR="0078363C" w:rsidRPr="00DE2A26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</w:t>
      </w:r>
      <w:r w:rsidRPr="00DE2A26">
        <w:rPr>
          <w:rFonts w:ascii="Times New Roman" w:hAnsi="Times New Roman" w:cs="Times New Roman"/>
          <w:sz w:val="28"/>
          <w:szCs w:val="28"/>
        </w:rPr>
        <w:t>, оборудование: канцелярские принадлежности (ручка, карандаши, бумага).</w:t>
      </w:r>
    </w:p>
    <w:p w:rsidR="0078363C" w:rsidRDefault="0078363C" w:rsidP="007836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63C" w:rsidRDefault="0078363C" w:rsidP="007836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26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00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D6511">
        <w:rPr>
          <w:rFonts w:ascii="Times New Roman" w:hAnsi="Times New Roman" w:cs="Times New Roman"/>
          <w:b/>
          <w:sz w:val="28"/>
          <w:szCs w:val="28"/>
        </w:rPr>
        <w:t>зачету</w:t>
      </w:r>
    </w:p>
    <w:p w:rsidR="0078363C" w:rsidRDefault="0078363C" w:rsidP="007836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1.</w:t>
      </w:r>
      <w:r w:rsidRPr="00C75692">
        <w:rPr>
          <w:rFonts w:ascii="Times New Roman" w:hAnsi="Times New Roman" w:cs="Times New Roman"/>
          <w:sz w:val="28"/>
          <w:szCs w:val="28"/>
        </w:rPr>
        <w:tab/>
        <w:t>Уголовно-правовая характеристика преступлений против жизни и здоровья, подследственных дознавателям органов внутренних дел.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2.</w:t>
      </w:r>
      <w:r w:rsidRPr="00C75692">
        <w:rPr>
          <w:rFonts w:ascii="Times New Roman" w:hAnsi="Times New Roman" w:cs="Times New Roman"/>
          <w:sz w:val="28"/>
          <w:szCs w:val="28"/>
        </w:rPr>
        <w:tab/>
        <w:t>Виды причинения вреда здоровью и особенности их установления при квалификации преступлений.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3.</w:t>
      </w:r>
      <w:r w:rsidRPr="00C75692">
        <w:rPr>
          <w:rFonts w:ascii="Times New Roman" w:hAnsi="Times New Roman" w:cs="Times New Roman"/>
          <w:sz w:val="28"/>
          <w:szCs w:val="28"/>
        </w:rPr>
        <w:tab/>
        <w:t>Криминалистическая характеристика преступлений против жизни и здоровья, подследственных дознавателям органов внутренних дел.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4.</w:t>
      </w:r>
      <w:r w:rsidRPr="00C75692">
        <w:rPr>
          <w:rFonts w:ascii="Times New Roman" w:hAnsi="Times New Roman" w:cs="Times New Roman"/>
          <w:sz w:val="28"/>
          <w:szCs w:val="28"/>
        </w:rPr>
        <w:tab/>
        <w:t>Первоначальная проверка заявления (сообщения) о совершенном преступлении против жизни и здоровья. Решения, принимаемые по результатам его рассмотрения.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5.</w:t>
      </w:r>
      <w:r w:rsidRPr="00C75692">
        <w:rPr>
          <w:rFonts w:ascii="Times New Roman" w:hAnsi="Times New Roman" w:cs="Times New Roman"/>
          <w:sz w:val="28"/>
          <w:szCs w:val="28"/>
        </w:rPr>
        <w:tab/>
        <w:t>Типичные следственные ситуации на первоначальном этапе расследования преступлений против жизни и здоровья и действия дознавателя.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6.</w:t>
      </w:r>
      <w:r w:rsidRPr="00C75692">
        <w:rPr>
          <w:rFonts w:ascii="Times New Roman" w:hAnsi="Times New Roman" w:cs="Times New Roman"/>
          <w:sz w:val="28"/>
          <w:szCs w:val="28"/>
        </w:rPr>
        <w:tab/>
        <w:t>Тактические особенности допроса дознавателем органов внутренних дел потерпевшего, свидетеля по уголовным делам о преступлениях против жизни и здоровья.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7.</w:t>
      </w:r>
      <w:r w:rsidRPr="00C75692">
        <w:rPr>
          <w:rFonts w:ascii="Times New Roman" w:hAnsi="Times New Roman" w:cs="Times New Roman"/>
          <w:sz w:val="28"/>
          <w:szCs w:val="28"/>
        </w:rPr>
        <w:tab/>
        <w:t>Специфика взаимодействия дознавателя с работниками медицинских, в том числе экспертных, учреждений при расследовании отдельных видов преступлений против личности.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8.</w:t>
      </w:r>
      <w:r w:rsidRPr="00C75692">
        <w:rPr>
          <w:rFonts w:ascii="Times New Roman" w:hAnsi="Times New Roman" w:cs="Times New Roman"/>
          <w:sz w:val="28"/>
          <w:szCs w:val="28"/>
        </w:rPr>
        <w:tab/>
        <w:t>Назначение и производство судебных экспертиз при расследовании преступлений против жизни и здоровья, подследственных дознавателям органов внутренних дел.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9.</w:t>
      </w:r>
      <w:r w:rsidRPr="00C75692">
        <w:rPr>
          <w:rFonts w:ascii="Times New Roman" w:hAnsi="Times New Roman" w:cs="Times New Roman"/>
          <w:sz w:val="28"/>
          <w:szCs w:val="28"/>
        </w:rPr>
        <w:tab/>
        <w:t>Деятельность дознавателя на последующем и заключительном этапах расследования преступления против жизни и здоровья.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10.</w:t>
      </w:r>
      <w:r w:rsidRPr="00C75692">
        <w:rPr>
          <w:rFonts w:ascii="Times New Roman" w:hAnsi="Times New Roman" w:cs="Times New Roman"/>
          <w:sz w:val="28"/>
          <w:szCs w:val="28"/>
        </w:rPr>
        <w:tab/>
        <w:t>Уголовно-правовая и криминалистическая характеристика умышленного причинения средней тяжести вреда здоровью (ст. 112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C75692">
        <w:rPr>
          <w:rFonts w:ascii="Times New Roman" w:hAnsi="Times New Roman" w:cs="Times New Roman"/>
          <w:sz w:val="28"/>
          <w:szCs w:val="28"/>
        </w:rPr>
        <w:tab/>
        <w:t>Возбуждение уголовного дела об умышленном причинении средней тяжести вреда здоровью (ст. 112 УК РФ). Деятельность дознавателя на первоначальном этапе расследования.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12.</w:t>
      </w:r>
      <w:r w:rsidRPr="00C75692">
        <w:rPr>
          <w:rFonts w:ascii="Times New Roman" w:hAnsi="Times New Roman" w:cs="Times New Roman"/>
          <w:sz w:val="28"/>
          <w:szCs w:val="28"/>
        </w:rPr>
        <w:tab/>
        <w:t>Тактические особенности допроса подозреваемого в совершении умышленного причинения средней тяжести вреда здоровью (ст. 112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13.</w:t>
      </w:r>
      <w:r w:rsidRPr="00C75692">
        <w:rPr>
          <w:rFonts w:ascii="Times New Roman" w:hAnsi="Times New Roman" w:cs="Times New Roman"/>
          <w:sz w:val="28"/>
          <w:szCs w:val="28"/>
        </w:rPr>
        <w:tab/>
        <w:t>Деятельность дознавателя на заключительном этапе расследования умышленного причинения средней тяжести вреда здоровью (ст. 112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14.</w:t>
      </w:r>
      <w:r w:rsidRPr="00C75692">
        <w:rPr>
          <w:rFonts w:ascii="Times New Roman" w:hAnsi="Times New Roman" w:cs="Times New Roman"/>
          <w:sz w:val="28"/>
          <w:szCs w:val="28"/>
        </w:rPr>
        <w:tab/>
        <w:t>Изучение личности подозреваемого и потерпевшего при расследовании умышленного причинения средней тяжести вреда здоровью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(ст. 112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15.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расследования дознавателями органов внутренних дел преступлений против семьи и несовершеннолетних.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16.</w:t>
      </w:r>
      <w:r w:rsidRPr="00C75692">
        <w:rPr>
          <w:rFonts w:ascii="Times New Roman" w:hAnsi="Times New Roman" w:cs="Times New Roman"/>
          <w:sz w:val="28"/>
          <w:szCs w:val="28"/>
        </w:rPr>
        <w:tab/>
        <w:t>Установление обстоятельств, способствовавших совершению преступления против личности, принятие мер к их предотвращению.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17.</w:t>
      </w:r>
      <w:r w:rsidRPr="00C75692">
        <w:rPr>
          <w:rFonts w:ascii="Times New Roman" w:hAnsi="Times New Roman" w:cs="Times New Roman"/>
          <w:sz w:val="28"/>
          <w:szCs w:val="28"/>
        </w:rPr>
        <w:tab/>
        <w:t xml:space="preserve">Виды и краткая уголовно-правовая характеристика преступлений против собственности, относящихся к </w:t>
      </w:r>
      <w:proofErr w:type="spellStart"/>
      <w:r w:rsidRPr="00C75692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C75692">
        <w:rPr>
          <w:rFonts w:ascii="Times New Roman" w:hAnsi="Times New Roman" w:cs="Times New Roman"/>
          <w:sz w:val="28"/>
          <w:szCs w:val="28"/>
        </w:rPr>
        <w:t xml:space="preserve"> дознавателей органов внутренних дел.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18.</w:t>
      </w:r>
      <w:r w:rsidRPr="00C75692">
        <w:rPr>
          <w:rFonts w:ascii="Times New Roman" w:hAnsi="Times New Roman" w:cs="Times New Roman"/>
          <w:sz w:val="28"/>
          <w:szCs w:val="28"/>
        </w:rPr>
        <w:tab/>
        <w:t>Первоначальная проверка заявления (сообщения) о совершенном преступлении против собственности.  Решения, принимаемые дознавателем по результатам его рассмотрения.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19.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возбуждения дознавателями органов внутренних дел уголовных дел о преступлениях, предусмотренных главой 21 УК РФ. Обстоятельства, подлежащие установлению.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20.</w:t>
      </w:r>
      <w:r w:rsidRPr="00C75692">
        <w:rPr>
          <w:rFonts w:ascii="Times New Roman" w:hAnsi="Times New Roman" w:cs="Times New Roman"/>
          <w:sz w:val="28"/>
          <w:szCs w:val="28"/>
        </w:rPr>
        <w:tab/>
        <w:t>Использование дознавателем криминалистических учетов при расследовании преступлений, предусмотренных главой 21 УК РФ.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21.</w:t>
      </w:r>
      <w:r w:rsidRPr="00C75692">
        <w:rPr>
          <w:rFonts w:ascii="Times New Roman" w:hAnsi="Times New Roman" w:cs="Times New Roman"/>
          <w:sz w:val="28"/>
          <w:szCs w:val="28"/>
        </w:rPr>
        <w:tab/>
        <w:t>Назначение и производство судебных экспертиз при расследовании преступлений против собственности.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22.</w:t>
      </w:r>
      <w:r w:rsidRPr="00C75692">
        <w:rPr>
          <w:rFonts w:ascii="Times New Roman" w:hAnsi="Times New Roman" w:cs="Times New Roman"/>
          <w:sz w:val="28"/>
          <w:szCs w:val="28"/>
        </w:rPr>
        <w:tab/>
        <w:t>Уголовно-правовая и криминалистическая характеристика кражи (ст.158, 158.1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возбуждения уголовного дела и обстоятельства, подлежащие доказыванию, при расследовании тайного хищения чужого имущества.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24.</w:t>
      </w:r>
      <w:r w:rsidRPr="00C75692">
        <w:rPr>
          <w:rFonts w:ascii="Times New Roman" w:hAnsi="Times New Roman" w:cs="Times New Roman"/>
          <w:sz w:val="28"/>
          <w:szCs w:val="28"/>
        </w:rPr>
        <w:tab/>
        <w:t>Осмотр места происшествия и способы разоблачения инсценировок кражи.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25.</w:t>
      </w:r>
      <w:r w:rsidRPr="00C75692">
        <w:rPr>
          <w:rFonts w:ascii="Times New Roman" w:hAnsi="Times New Roman" w:cs="Times New Roman"/>
          <w:sz w:val="28"/>
          <w:szCs w:val="28"/>
        </w:rPr>
        <w:tab/>
        <w:t>Тактические особенности допроса потерпевшего, свидетеля по уголовному делу о краже.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26.</w:t>
      </w:r>
      <w:r w:rsidRPr="00C75692">
        <w:rPr>
          <w:rFonts w:ascii="Times New Roman" w:hAnsi="Times New Roman" w:cs="Times New Roman"/>
          <w:sz w:val="28"/>
          <w:szCs w:val="28"/>
        </w:rPr>
        <w:tab/>
        <w:t>Алгоритм действий дознавателя на последующем и заключительном этапах расследования кражи.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27.</w:t>
      </w:r>
      <w:r w:rsidRPr="00C75692">
        <w:rPr>
          <w:rFonts w:ascii="Times New Roman" w:hAnsi="Times New Roman" w:cs="Times New Roman"/>
          <w:sz w:val="28"/>
          <w:szCs w:val="28"/>
        </w:rPr>
        <w:tab/>
        <w:t>Криминалистическая характеристика грабежа.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28.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возбуждения уголовных дел о преступлениях, предусмотренных главой 18 УК РФ. Обстоятельства, подлежащие установлению по уголовным делам этой категории.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29.</w:t>
      </w:r>
      <w:r w:rsidRPr="00C75692">
        <w:rPr>
          <w:rFonts w:ascii="Times New Roman" w:hAnsi="Times New Roman" w:cs="Times New Roman"/>
          <w:sz w:val="28"/>
          <w:szCs w:val="28"/>
        </w:rPr>
        <w:tab/>
        <w:t xml:space="preserve">Назначение и производство судебных экспертиз в ходе расследования преступлений против половой неприкосновенности и половой свободы личности. 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30.</w:t>
      </w:r>
      <w:r w:rsidRPr="00C75692">
        <w:rPr>
          <w:rFonts w:ascii="Times New Roman" w:hAnsi="Times New Roman" w:cs="Times New Roman"/>
          <w:sz w:val="28"/>
          <w:szCs w:val="28"/>
        </w:rPr>
        <w:tab/>
        <w:t>Тактические особенности допроса потерпевшего в ходе расследования преступлений против половой неприкосновенности и половой свободы личности.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31.</w:t>
      </w:r>
      <w:r w:rsidRPr="00C75692">
        <w:rPr>
          <w:rFonts w:ascii="Times New Roman" w:hAnsi="Times New Roman" w:cs="Times New Roman"/>
          <w:sz w:val="28"/>
          <w:szCs w:val="28"/>
        </w:rPr>
        <w:tab/>
        <w:t xml:space="preserve">Особенности возбуждения уголовного дела о </w:t>
      </w:r>
      <w:proofErr w:type="spellStart"/>
      <w:r w:rsidRPr="00C75692">
        <w:rPr>
          <w:rFonts w:ascii="Times New Roman" w:hAnsi="Times New Roman" w:cs="Times New Roman"/>
          <w:sz w:val="28"/>
          <w:szCs w:val="28"/>
        </w:rPr>
        <w:t>грабежеи</w:t>
      </w:r>
      <w:proofErr w:type="spellEnd"/>
      <w:r w:rsidRPr="00C75692">
        <w:rPr>
          <w:rFonts w:ascii="Times New Roman" w:hAnsi="Times New Roman" w:cs="Times New Roman"/>
          <w:sz w:val="28"/>
          <w:szCs w:val="28"/>
        </w:rPr>
        <w:t xml:space="preserve"> обстоятельства, подлежащие установлению при расследовании грабежа (ч. 1 ст. 161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32.</w:t>
      </w:r>
      <w:r w:rsidRPr="00C75692">
        <w:rPr>
          <w:rFonts w:ascii="Times New Roman" w:hAnsi="Times New Roman" w:cs="Times New Roman"/>
          <w:sz w:val="28"/>
          <w:szCs w:val="28"/>
        </w:rPr>
        <w:tab/>
        <w:t>Типичные следственные ситуации, выдвижение и проверка версий на первоначальном этапе расследования грабежа.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33.</w:t>
      </w:r>
      <w:r w:rsidRPr="00C75692">
        <w:rPr>
          <w:rFonts w:ascii="Times New Roman" w:hAnsi="Times New Roman" w:cs="Times New Roman"/>
          <w:sz w:val="28"/>
          <w:szCs w:val="28"/>
        </w:rPr>
        <w:tab/>
        <w:t>Тактические особенности допроса потерпевшего, свидетеля по уголовному делу о грабеже.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34.</w:t>
      </w:r>
      <w:r w:rsidRPr="00C75692">
        <w:rPr>
          <w:rFonts w:ascii="Times New Roman" w:hAnsi="Times New Roman" w:cs="Times New Roman"/>
          <w:sz w:val="28"/>
          <w:szCs w:val="28"/>
        </w:rPr>
        <w:tab/>
        <w:t>Деятельность дознавателя на последующем и заключительном этапах расследования грабежа.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lastRenderedPageBreak/>
        <w:t>35.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возбуждения уголовного дела и обстоятельства, подлежащие доказыванию при расследовании вымогательства (ч. 1 ст. 163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36.</w:t>
      </w:r>
      <w:r w:rsidRPr="00C75692">
        <w:rPr>
          <w:rFonts w:ascii="Times New Roman" w:hAnsi="Times New Roman" w:cs="Times New Roman"/>
          <w:sz w:val="28"/>
          <w:szCs w:val="28"/>
        </w:rPr>
        <w:tab/>
        <w:t>Назначение и производство судебных экспертиз при расследовании вымогательства (ч. 1 ст. 163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37.</w:t>
      </w:r>
      <w:r w:rsidRPr="00C75692">
        <w:rPr>
          <w:rFonts w:ascii="Times New Roman" w:hAnsi="Times New Roman" w:cs="Times New Roman"/>
          <w:sz w:val="28"/>
          <w:szCs w:val="28"/>
        </w:rPr>
        <w:tab/>
        <w:t>Тактические особенности допроса потерпевшего и подозреваемого по уголовному делу о вымогательстве.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38.</w:t>
      </w:r>
      <w:r w:rsidRPr="00C75692">
        <w:rPr>
          <w:rFonts w:ascii="Times New Roman" w:hAnsi="Times New Roman" w:cs="Times New Roman"/>
          <w:sz w:val="28"/>
          <w:szCs w:val="28"/>
        </w:rPr>
        <w:tab/>
        <w:t>Установление причин и условий, способствовавших совершению преступлений против собственности, принятие мер к их предотвращению.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39.</w:t>
      </w:r>
      <w:r w:rsidRPr="00C75692">
        <w:rPr>
          <w:rFonts w:ascii="Times New Roman" w:hAnsi="Times New Roman" w:cs="Times New Roman"/>
          <w:sz w:val="28"/>
          <w:szCs w:val="28"/>
        </w:rPr>
        <w:tab/>
        <w:t xml:space="preserve">Понятие незаконного оборота оружия, боеприпасов, взрывчатых веществ и взрывных устройств. </w:t>
      </w:r>
      <w:proofErr w:type="spellStart"/>
      <w:r w:rsidRPr="00C75692">
        <w:rPr>
          <w:rFonts w:ascii="Times New Roman" w:hAnsi="Times New Roman" w:cs="Times New Roman"/>
          <w:sz w:val="28"/>
          <w:szCs w:val="28"/>
        </w:rPr>
        <w:t>Подследственность</w:t>
      </w:r>
      <w:proofErr w:type="spellEnd"/>
      <w:r w:rsidRPr="00C75692">
        <w:rPr>
          <w:rFonts w:ascii="Times New Roman" w:hAnsi="Times New Roman" w:cs="Times New Roman"/>
          <w:sz w:val="28"/>
          <w:szCs w:val="28"/>
        </w:rPr>
        <w:t xml:space="preserve"> по уголовным делам о преступлениях, предусмотренных ст. 222 – 226 УК РФ.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40.</w:t>
      </w:r>
      <w:r w:rsidRPr="00C75692">
        <w:rPr>
          <w:rFonts w:ascii="Times New Roman" w:hAnsi="Times New Roman" w:cs="Times New Roman"/>
          <w:sz w:val="28"/>
          <w:szCs w:val="28"/>
        </w:rPr>
        <w:tab/>
        <w:t>Уголовно-правовая характеристика преступлений, предусмотренных ст. 222 – 224 УК РФ.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41.</w:t>
      </w:r>
      <w:r w:rsidRPr="00C75692">
        <w:rPr>
          <w:rFonts w:ascii="Times New Roman" w:hAnsi="Times New Roman" w:cs="Times New Roman"/>
          <w:sz w:val="28"/>
          <w:szCs w:val="28"/>
        </w:rPr>
        <w:tab/>
        <w:t xml:space="preserve">Криминалистическая характеристика преступлений в сфере незаконного оборота оружия, боеприпасов, взрывчатых веществ и взрывных устройств. Специфика механизма </w:t>
      </w:r>
      <w:proofErr w:type="spellStart"/>
      <w:r w:rsidRPr="00C75692">
        <w:rPr>
          <w:rFonts w:ascii="Times New Roman" w:hAnsi="Times New Roman" w:cs="Times New Roman"/>
          <w:sz w:val="28"/>
          <w:szCs w:val="28"/>
        </w:rPr>
        <w:t>следообразования</w:t>
      </w:r>
      <w:proofErr w:type="spellEnd"/>
      <w:r w:rsidRPr="00C75692">
        <w:rPr>
          <w:rFonts w:ascii="Times New Roman" w:hAnsi="Times New Roman" w:cs="Times New Roman"/>
          <w:sz w:val="28"/>
          <w:szCs w:val="28"/>
        </w:rPr>
        <w:t>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42.</w:t>
      </w:r>
      <w:r w:rsidRPr="00C75692">
        <w:rPr>
          <w:rFonts w:ascii="Times New Roman" w:hAnsi="Times New Roman" w:cs="Times New Roman"/>
          <w:sz w:val="28"/>
          <w:szCs w:val="28"/>
        </w:rPr>
        <w:tab/>
        <w:t>Поводы и основания для возбуждения уголовных дел о преступлениях, связанных с незаконным оборотом оружия, боеприпасов, взрывчатых веществ и взрывных устройств, подследственных дознавателям органов внутренних дел. Перечень документов, необходимых для принятия решения о возбуждении уголовного дела данной категории.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43.</w:t>
      </w:r>
      <w:r w:rsidRPr="00C75692">
        <w:rPr>
          <w:rFonts w:ascii="Times New Roman" w:hAnsi="Times New Roman" w:cs="Times New Roman"/>
          <w:sz w:val="28"/>
          <w:szCs w:val="28"/>
        </w:rPr>
        <w:tab/>
        <w:t>Отказ в возбуждении уголовного дела по факту незаконного оборота оружия, боеприпасов, взрывчатых веществ и взрывных устройств: основания и процессуальный порядок. Содержание постановления об отказе в возбуждении уголовного дела.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44.</w:t>
      </w:r>
      <w:r w:rsidRPr="00C75692">
        <w:rPr>
          <w:rFonts w:ascii="Times New Roman" w:hAnsi="Times New Roman" w:cs="Times New Roman"/>
          <w:sz w:val="28"/>
          <w:szCs w:val="28"/>
        </w:rPr>
        <w:tab/>
        <w:t>Обстоятельства, подлежащие доказыванию при расследовании преступлений в сфере незаконного оборота оружия, боеприпасов, взрывчатых веществ и взрывных устройств.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lastRenderedPageBreak/>
        <w:t>45.</w:t>
      </w:r>
      <w:r w:rsidRPr="00C75692">
        <w:rPr>
          <w:rFonts w:ascii="Times New Roman" w:hAnsi="Times New Roman" w:cs="Times New Roman"/>
          <w:sz w:val="28"/>
          <w:szCs w:val="28"/>
        </w:rPr>
        <w:tab/>
        <w:t>Типичные следственные ситуации и комплекс следственных действий, оперативно-розыскных мероприятий и тактических операций первоначального этапа расследования преступлений, связанных с незаконным оборотом оружия, боеприпасов, взрывчатых веществ и взрывных устройств.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46.</w:t>
      </w:r>
      <w:r w:rsidRPr="00C75692">
        <w:rPr>
          <w:rFonts w:ascii="Times New Roman" w:hAnsi="Times New Roman" w:cs="Times New Roman"/>
          <w:sz w:val="28"/>
          <w:szCs w:val="28"/>
        </w:rPr>
        <w:tab/>
        <w:t>Специфика проведения отдельных следственных действий по уголовным делам о незаконном обороте оружия, боеприпасов, взрывчатых веществ и взрывных устройств (осмотра места происшествия, осмотра предметов, обыска (выемки), допроса свидетелей).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47.</w:t>
      </w:r>
      <w:r w:rsidRPr="00C75692">
        <w:rPr>
          <w:rFonts w:ascii="Times New Roman" w:hAnsi="Times New Roman" w:cs="Times New Roman"/>
          <w:sz w:val="28"/>
          <w:szCs w:val="28"/>
        </w:rPr>
        <w:tab/>
        <w:t>Виды и особенности подготовки, назначения и проведения экспертиз по уголовным делам о преступлениях в сфере незаконного оборота оружия, боеприпасов, взрывчатых веществ и взрывных устройств.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48.</w:t>
      </w:r>
      <w:r w:rsidRPr="00C75692">
        <w:rPr>
          <w:rFonts w:ascii="Times New Roman" w:hAnsi="Times New Roman" w:cs="Times New Roman"/>
          <w:sz w:val="28"/>
          <w:szCs w:val="28"/>
        </w:rPr>
        <w:tab/>
        <w:t>Вещественные доказательства по уголовным делам о преступлениях в сфере незаконного оборота оружия, боеприпасов, взрывчатых веществ и взрывных устройств: виды, условия хранения и обеспечение сохранности.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49.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допроса подозреваемого в совершении преступления, предусмотренного ч. 1 ст. 222 УК РФ.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50.</w:t>
      </w:r>
      <w:r w:rsidRPr="00C75692">
        <w:rPr>
          <w:rFonts w:ascii="Times New Roman" w:hAnsi="Times New Roman" w:cs="Times New Roman"/>
          <w:sz w:val="28"/>
          <w:szCs w:val="28"/>
        </w:rPr>
        <w:tab/>
        <w:t>Поводы для возбуждения уголовного дела по факту незаконного изготовления оружия. Планирование и организация расследования уголовного дела о преступлении, предусмотренном ч. 1 ст. 223 УК РФ.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51.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возбуждения и расследования уголовного дела о небрежном хранении огнестрельного оружия (ст. 224 УК РФ).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52.</w:t>
      </w:r>
      <w:r w:rsidRPr="00C756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692">
        <w:rPr>
          <w:rFonts w:ascii="Times New Roman" w:hAnsi="Times New Roman" w:cs="Times New Roman"/>
          <w:sz w:val="28"/>
          <w:szCs w:val="28"/>
        </w:rPr>
        <w:t>Подследственность</w:t>
      </w:r>
      <w:proofErr w:type="spellEnd"/>
      <w:r w:rsidRPr="00C75692">
        <w:rPr>
          <w:rFonts w:ascii="Times New Roman" w:hAnsi="Times New Roman" w:cs="Times New Roman"/>
          <w:sz w:val="28"/>
          <w:szCs w:val="28"/>
        </w:rPr>
        <w:t xml:space="preserve"> уголовных дел о преступлениях в сфере незаконного оборота наркотических средств, психотропных веществ и их аналогов. Краткая уголовно-правовая и криминалистическая характеристика преступлений, предусмотренных ст. 228 – 234.1 УК РФ.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53.</w:t>
      </w:r>
      <w:r w:rsidRPr="00C75692">
        <w:rPr>
          <w:rFonts w:ascii="Times New Roman" w:hAnsi="Times New Roman" w:cs="Times New Roman"/>
          <w:sz w:val="28"/>
          <w:szCs w:val="28"/>
        </w:rPr>
        <w:tab/>
        <w:t xml:space="preserve">Процессуальное оформление материалов, полученных в ходе предварительной проверки информации о преступлении, связанном с незаконным оборотом наркотических средств, психотропных веществ и их </w:t>
      </w:r>
      <w:r w:rsidRPr="00C75692">
        <w:rPr>
          <w:rFonts w:ascii="Times New Roman" w:hAnsi="Times New Roman" w:cs="Times New Roman"/>
          <w:sz w:val="28"/>
          <w:szCs w:val="28"/>
        </w:rPr>
        <w:lastRenderedPageBreak/>
        <w:t>аналогов. Порядок предоставления дознавателю результатов оперативно-розыскной деятельности.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54.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возбуждения дознавателями органов внутренних дел уголовных дел по признакам преступлений, предусмотренных ст. 228 – 234.1 УК РФ, и обстоятельства, подлежащие доказыванию.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55.</w:t>
      </w:r>
      <w:r w:rsidRPr="00C75692">
        <w:rPr>
          <w:rFonts w:ascii="Times New Roman" w:hAnsi="Times New Roman" w:cs="Times New Roman"/>
          <w:sz w:val="28"/>
          <w:szCs w:val="28"/>
        </w:rPr>
        <w:tab/>
        <w:t>Экспертизы по уголовным делам о незаконном обороте наркотических средств, психотропных веществ и их аналогов: виды, подготовка и назначение.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56.</w:t>
      </w:r>
      <w:r w:rsidRPr="00C75692">
        <w:rPr>
          <w:rFonts w:ascii="Times New Roman" w:hAnsi="Times New Roman" w:cs="Times New Roman"/>
          <w:sz w:val="28"/>
          <w:szCs w:val="28"/>
        </w:rPr>
        <w:tab/>
        <w:t>Особенности организации и производства отдельных следственных действий при расследовании преступлений, связанных с незаконным оборотом наркотических средств, психотропных веществ и их аналогов (осмотра, обыска, освидетельствования, допроса свидетелей, предъявления для опознания).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57.</w:t>
      </w:r>
      <w:r w:rsidRPr="00C75692">
        <w:rPr>
          <w:rFonts w:ascii="Times New Roman" w:hAnsi="Times New Roman" w:cs="Times New Roman"/>
          <w:sz w:val="28"/>
          <w:szCs w:val="28"/>
        </w:rPr>
        <w:tab/>
        <w:t>Специфика задержания и допроса лица, подозреваемого в незаконном обороте наркотических средств, психотропных веществ и их аналогов.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58.</w:t>
      </w:r>
      <w:r w:rsidRPr="00C75692">
        <w:rPr>
          <w:rFonts w:ascii="Times New Roman" w:hAnsi="Times New Roman" w:cs="Times New Roman"/>
          <w:sz w:val="28"/>
          <w:szCs w:val="28"/>
        </w:rPr>
        <w:tab/>
        <w:t>Прекращение уголовного дела (уголовного преследования) по факту незаконного оборота наркотических средств, психотропных веществ и их аналогов.</w:t>
      </w:r>
    </w:p>
    <w:p w:rsidR="0078363C" w:rsidRPr="00C75692" w:rsidRDefault="0078363C" w:rsidP="00783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2">
        <w:rPr>
          <w:rFonts w:ascii="Times New Roman" w:hAnsi="Times New Roman" w:cs="Times New Roman"/>
          <w:sz w:val="28"/>
          <w:szCs w:val="28"/>
        </w:rPr>
        <w:t>59.</w:t>
      </w:r>
      <w:r w:rsidRPr="00C75692">
        <w:rPr>
          <w:rFonts w:ascii="Times New Roman" w:hAnsi="Times New Roman" w:cs="Times New Roman"/>
          <w:sz w:val="28"/>
          <w:szCs w:val="28"/>
        </w:rPr>
        <w:tab/>
        <w:t>Вещественные доказательства по уголовным делам о преступлениях, связанных с незаконным оборотом наркотических средств: виды, условия хранения и обеспечение сохранности.</w:t>
      </w:r>
    </w:p>
    <w:p w:rsidR="00D12ED8" w:rsidRPr="004245DC" w:rsidRDefault="00D12ED8" w:rsidP="00D12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D12ED8" w:rsidRPr="004245DC" w:rsidRDefault="00D12ED8" w:rsidP="00D12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4245DC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501EFF" w:rsidRDefault="00D12ED8" w:rsidP="00D12ED8"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4245DC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</w:t>
      </w:r>
    </w:p>
    <w:sectPr w:rsidR="00501EFF" w:rsidSect="00CD0DF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3E" w:rsidRDefault="00034F3E">
      <w:pPr>
        <w:spacing w:after="0" w:line="240" w:lineRule="auto"/>
      </w:pPr>
      <w:r>
        <w:separator/>
      </w:r>
    </w:p>
  </w:endnote>
  <w:endnote w:type="continuationSeparator" w:id="0">
    <w:p w:rsidR="00034F3E" w:rsidRDefault="0003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B4" w:rsidRDefault="0078363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6A0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3E" w:rsidRDefault="00034F3E">
      <w:pPr>
        <w:spacing w:after="0" w:line="240" w:lineRule="auto"/>
      </w:pPr>
      <w:r>
        <w:separator/>
      </w:r>
    </w:p>
  </w:footnote>
  <w:footnote w:type="continuationSeparator" w:id="0">
    <w:p w:rsidR="00034F3E" w:rsidRDefault="00034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3C"/>
    <w:rsid w:val="00034F3E"/>
    <w:rsid w:val="00223583"/>
    <w:rsid w:val="004D6511"/>
    <w:rsid w:val="00501EFF"/>
    <w:rsid w:val="006365EC"/>
    <w:rsid w:val="00776B93"/>
    <w:rsid w:val="0078363C"/>
    <w:rsid w:val="008D476E"/>
    <w:rsid w:val="00B476ED"/>
    <w:rsid w:val="00D06A00"/>
    <w:rsid w:val="00D12ED8"/>
    <w:rsid w:val="00DC3ED8"/>
    <w:rsid w:val="00E36C55"/>
    <w:rsid w:val="00E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48AA"/>
  <w15:chartTrackingRefBased/>
  <w15:docId w15:val="{C60A1F84-7C16-4D70-B5A5-263776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63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36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836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Ксения Гехт</cp:lastModifiedBy>
  <cp:revision>8</cp:revision>
  <dcterms:created xsi:type="dcterms:W3CDTF">2021-10-19T20:47:00Z</dcterms:created>
  <dcterms:modified xsi:type="dcterms:W3CDTF">2023-07-02T16:40:00Z</dcterms:modified>
</cp:coreProperties>
</file>