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1936" w:rsidRPr="00347464" w:rsidRDefault="00871936" w:rsidP="0087193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ЧАСТНОЕ ОБРАЗОВАТЕЛЬНОЕ УЧРЕЖДЕНИЕ</w:t>
      </w:r>
    </w:p>
    <w:p w:rsidR="00871936" w:rsidRPr="00347464" w:rsidRDefault="00871936" w:rsidP="0087193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ПРОФЕССИОНАЛЬНОГО ОБРАЗОВАНИЯ</w:t>
      </w:r>
    </w:p>
    <w:p w:rsidR="00871936" w:rsidRPr="00347464" w:rsidRDefault="00871936" w:rsidP="00871936">
      <w:pPr>
        <w:spacing w:after="0" w:line="240" w:lineRule="auto"/>
        <w:contextualSpacing/>
        <w:jc w:val="center"/>
        <w:rPr>
          <w:rFonts w:ascii="Times New Roman" w:hAnsi="Times New Roman"/>
          <w:b/>
          <w:caps/>
          <w:sz w:val="24"/>
          <w:szCs w:val="24"/>
        </w:rPr>
      </w:pPr>
      <w:r w:rsidRPr="00347464">
        <w:rPr>
          <w:rFonts w:ascii="Times New Roman" w:hAnsi="Times New Roman"/>
          <w:b/>
          <w:caps/>
          <w:sz w:val="24"/>
          <w:szCs w:val="24"/>
        </w:rPr>
        <w:t>«Ставропольский многопрофильный колледж»</w:t>
      </w:r>
    </w:p>
    <w:p w:rsidR="00871936" w:rsidRPr="00347464" w:rsidRDefault="00871936" w:rsidP="00871936">
      <w:pPr>
        <w:spacing w:after="0" w:line="240" w:lineRule="auto"/>
        <w:contextualSpacing/>
        <w:jc w:val="both"/>
        <w:rPr>
          <w:rFonts w:ascii="Times New Roman" w:hAnsi="Times New Roman"/>
          <w:b/>
          <w:caps/>
          <w:sz w:val="24"/>
          <w:szCs w:val="24"/>
        </w:rPr>
      </w:pPr>
    </w:p>
    <w:tbl>
      <w:tblPr>
        <w:tblStyle w:val="TableNormal"/>
        <w:tblW w:w="0" w:type="auto"/>
        <w:tblInd w:w="109" w:type="dxa"/>
        <w:tblLayout w:type="fixed"/>
        <w:tblLook w:val="01E0" w:firstRow="1" w:lastRow="1" w:firstColumn="1" w:lastColumn="1" w:noHBand="0" w:noVBand="0"/>
      </w:tblPr>
      <w:tblGrid>
        <w:gridCol w:w="4583"/>
        <w:gridCol w:w="5095"/>
      </w:tblGrid>
      <w:tr w:rsidR="003B779C" w:rsidTr="0034510A">
        <w:trPr>
          <w:trHeight w:val="1295"/>
        </w:trPr>
        <w:tc>
          <w:tcPr>
            <w:tcW w:w="4583" w:type="dxa"/>
          </w:tcPr>
          <w:p w:rsidR="003B779C" w:rsidRPr="003B779C" w:rsidRDefault="003B779C" w:rsidP="0034510A">
            <w:pPr>
              <w:pStyle w:val="TableParagraph"/>
              <w:spacing w:line="276" w:lineRule="auto"/>
              <w:ind w:left="200" w:right="448"/>
              <w:jc w:val="left"/>
              <w:rPr>
                <w:lang w:val="ru-RU"/>
              </w:rPr>
            </w:pPr>
            <w:r w:rsidRPr="003B779C">
              <w:rPr>
                <w:lang w:val="ru-RU"/>
              </w:rPr>
              <w:t>Рассмотрено на заседании методического</w:t>
            </w:r>
            <w:r w:rsidRPr="003B779C">
              <w:rPr>
                <w:spacing w:val="-52"/>
                <w:lang w:val="ru-RU"/>
              </w:rPr>
              <w:t xml:space="preserve"> </w:t>
            </w:r>
            <w:r w:rsidRPr="003B779C">
              <w:rPr>
                <w:lang w:val="ru-RU"/>
              </w:rPr>
              <w:t>объединения</w:t>
            </w:r>
            <w:r w:rsidRPr="003B779C">
              <w:rPr>
                <w:spacing w:val="-3"/>
                <w:lang w:val="ru-RU"/>
              </w:rPr>
              <w:t xml:space="preserve"> </w:t>
            </w:r>
            <w:r w:rsidRPr="003B779C">
              <w:rPr>
                <w:lang w:val="ru-RU"/>
              </w:rPr>
              <w:t>укрупненных групп</w:t>
            </w:r>
          </w:p>
          <w:p w:rsidR="003B779C" w:rsidRDefault="003B779C" w:rsidP="0034510A">
            <w:pPr>
              <w:pStyle w:val="TableParagraph"/>
              <w:spacing w:line="252" w:lineRule="exact"/>
              <w:ind w:left="200"/>
              <w:jc w:val="left"/>
            </w:pPr>
            <w:proofErr w:type="spellStart"/>
            <w:r>
              <w:t>специальностей</w:t>
            </w:r>
            <w:proofErr w:type="spellEnd"/>
            <w:r>
              <w:t xml:space="preserve"> 38.00.00</w:t>
            </w:r>
            <w:r>
              <w:rPr>
                <w:spacing w:val="-2"/>
              </w:rPr>
              <w:t xml:space="preserve"> </w:t>
            </w:r>
            <w:proofErr w:type="spellStart"/>
            <w:r>
              <w:t>Протокол</w:t>
            </w:r>
            <w:proofErr w:type="spellEnd"/>
            <w:r>
              <w:rPr>
                <w:spacing w:val="-2"/>
              </w:rPr>
              <w:t xml:space="preserve"> </w:t>
            </w:r>
            <w:r>
              <w:t>№</w:t>
            </w:r>
            <w:r>
              <w:rPr>
                <w:spacing w:val="1"/>
              </w:rPr>
              <w:t xml:space="preserve"> </w:t>
            </w:r>
            <w:r>
              <w:t xml:space="preserve">7 </w:t>
            </w:r>
            <w:proofErr w:type="spellStart"/>
            <w:r>
              <w:t>от</w:t>
            </w:r>
            <w:proofErr w:type="spellEnd"/>
          </w:p>
          <w:p w:rsidR="003B779C" w:rsidRDefault="003B779C" w:rsidP="0034510A">
            <w:pPr>
              <w:pStyle w:val="TableParagraph"/>
              <w:spacing w:before="33"/>
              <w:ind w:left="200"/>
              <w:jc w:val="left"/>
            </w:pPr>
            <w:r>
              <w:t>24.05.2023</w:t>
            </w:r>
            <w:r>
              <w:rPr>
                <w:spacing w:val="-2"/>
              </w:rPr>
              <w:t xml:space="preserve"> </w:t>
            </w:r>
            <w:r>
              <w:t>г.</w:t>
            </w:r>
          </w:p>
        </w:tc>
        <w:tc>
          <w:tcPr>
            <w:tcW w:w="5095" w:type="dxa"/>
          </w:tcPr>
          <w:p w:rsidR="003B779C" w:rsidRPr="003B779C" w:rsidRDefault="003B779C" w:rsidP="0034510A">
            <w:pPr>
              <w:pStyle w:val="TableParagraph"/>
              <w:spacing w:line="465" w:lineRule="auto"/>
              <w:ind w:left="403" w:right="3582"/>
              <w:jc w:val="left"/>
              <w:rPr>
                <w:lang w:val="ru-RU"/>
              </w:rPr>
            </w:pPr>
            <w:r w:rsidRPr="003B779C">
              <w:rPr>
                <w:lang w:val="ru-RU"/>
              </w:rPr>
              <w:t>Утверждаю</w:t>
            </w:r>
            <w:r w:rsidRPr="003B779C">
              <w:rPr>
                <w:spacing w:val="-52"/>
                <w:lang w:val="ru-RU"/>
              </w:rPr>
              <w:t xml:space="preserve"> </w:t>
            </w:r>
            <w:r w:rsidRPr="003B779C">
              <w:rPr>
                <w:lang w:val="ru-RU"/>
              </w:rPr>
              <w:t>Директор</w:t>
            </w:r>
          </w:p>
          <w:p w:rsidR="003B779C" w:rsidRPr="003B779C" w:rsidRDefault="003B779C" w:rsidP="0034510A">
            <w:pPr>
              <w:pStyle w:val="TableParagraph"/>
              <w:tabs>
                <w:tab w:val="left" w:pos="3264"/>
              </w:tabs>
              <w:ind w:left="403"/>
              <w:jc w:val="left"/>
              <w:rPr>
                <w:lang w:val="ru-RU"/>
              </w:rPr>
            </w:pPr>
            <w:r w:rsidRPr="003B779C">
              <w:rPr>
                <w:u w:val="single"/>
                <w:lang w:val="ru-RU"/>
              </w:rPr>
              <w:t xml:space="preserve"> </w:t>
            </w:r>
            <w:r w:rsidRPr="003B779C">
              <w:rPr>
                <w:u w:val="single"/>
                <w:lang w:val="ru-RU"/>
              </w:rPr>
              <w:tab/>
            </w:r>
            <w:r w:rsidRPr="003B779C">
              <w:rPr>
                <w:lang w:val="ru-RU"/>
              </w:rPr>
              <w:t>Кандаурова</w:t>
            </w:r>
            <w:r w:rsidRPr="003B779C">
              <w:rPr>
                <w:spacing w:val="-1"/>
                <w:lang w:val="ru-RU"/>
              </w:rPr>
              <w:t xml:space="preserve"> </w:t>
            </w:r>
            <w:r w:rsidRPr="003B779C">
              <w:rPr>
                <w:lang w:val="ru-RU"/>
              </w:rPr>
              <w:t>Н.</w:t>
            </w:r>
            <w:r w:rsidRPr="003B779C">
              <w:rPr>
                <w:spacing w:val="-1"/>
                <w:lang w:val="ru-RU"/>
              </w:rPr>
              <w:t xml:space="preserve"> </w:t>
            </w:r>
            <w:r w:rsidRPr="003B779C">
              <w:rPr>
                <w:lang w:val="ru-RU"/>
              </w:rPr>
              <w:t>В.</w:t>
            </w:r>
          </w:p>
        </w:tc>
      </w:tr>
      <w:tr w:rsidR="003B779C" w:rsidTr="0034510A">
        <w:trPr>
          <w:trHeight w:val="897"/>
        </w:trPr>
        <w:tc>
          <w:tcPr>
            <w:tcW w:w="4583" w:type="dxa"/>
          </w:tcPr>
          <w:p w:rsidR="003B779C" w:rsidRPr="003B779C" w:rsidRDefault="003B779C" w:rsidP="0034510A">
            <w:pPr>
              <w:pStyle w:val="TableParagraph"/>
              <w:spacing w:before="58" w:line="276" w:lineRule="auto"/>
              <w:ind w:left="200" w:right="240"/>
              <w:jc w:val="left"/>
              <w:rPr>
                <w:lang w:val="ru-RU"/>
              </w:rPr>
            </w:pPr>
            <w:r w:rsidRPr="003B779C">
              <w:rPr>
                <w:lang w:val="ru-RU"/>
              </w:rPr>
              <w:t>Рекомендовано к использованию в учебном</w:t>
            </w:r>
            <w:r w:rsidRPr="003B779C">
              <w:rPr>
                <w:spacing w:val="-52"/>
                <w:lang w:val="ru-RU"/>
              </w:rPr>
              <w:t xml:space="preserve"> </w:t>
            </w:r>
            <w:r w:rsidRPr="003B779C">
              <w:rPr>
                <w:lang w:val="ru-RU"/>
              </w:rPr>
              <w:t>процессе</w:t>
            </w:r>
            <w:r w:rsidRPr="003B779C">
              <w:rPr>
                <w:spacing w:val="-3"/>
                <w:lang w:val="ru-RU"/>
              </w:rPr>
              <w:t xml:space="preserve"> </w:t>
            </w:r>
            <w:r w:rsidRPr="003B779C">
              <w:rPr>
                <w:lang w:val="ru-RU"/>
              </w:rPr>
              <w:t>Методическим</w:t>
            </w:r>
            <w:r w:rsidRPr="003B779C">
              <w:rPr>
                <w:spacing w:val="-2"/>
                <w:lang w:val="ru-RU"/>
              </w:rPr>
              <w:t xml:space="preserve"> </w:t>
            </w:r>
            <w:r w:rsidRPr="003B779C">
              <w:rPr>
                <w:lang w:val="ru-RU"/>
              </w:rPr>
              <w:t>советом</w:t>
            </w:r>
            <w:r w:rsidRPr="003B779C">
              <w:rPr>
                <w:spacing w:val="-2"/>
                <w:lang w:val="ru-RU"/>
              </w:rPr>
              <w:t xml:space="preserve"> </w:t>
            </w:r>
            <w:r w:rsidRPr="003B779C">
              <w:rPr>
                <w:lang w:val="ru-RU"/>
              </w:rPr>
              <w:t>СМК,</w:t>
            </w:r>
          </w:p>
          <w:p w:rsidR="003B779C" w:rsidRDefault="003B779C" w:rsidP="0034510A">
            <w:pPr>
              <w:pStyle w:val="TableParagraph"/>
              <w:spacing w:before="4" w:line="233" w:lineRule="exact"/>
              <w:ind w:left="200"/>
              <w:jc w:val="left"/>
            </w:pPr>
            <w:proofErr w:type="spellStart"/>
            <w:r>
              <w:t>протокол</w:t>
            </w:r>
            <w:proofErr w:type="spellEnd"/>
            <w:r>
              <w:rPr>
                <w:spacing w:val="-3"/>
              </w:rPr>
              <w:t xml:space="preserve"> </w:t>
            </w:r>
            <w:r>
              <w:t xml:space="preserve">№ 7 </w:t>
            </w:r>
            <w:proofErr w:type="spellStart"/>
            <w:r>
              <w:t>от</w:t>
            </w:r>
            <w:proofErr w:type="spellEnd"/>
            <w:r>
              <w:rPr>
                <w:spacing w:val="-4"/>
              </w:rPr>
              <w:t xml:space="preserve"> </w:t>
            </w:r>
            <w:r>
              <w:t>25.05.2023 г.</w:t>
            </w:r>
          </w:p>
        </w:tc>
        <w:tc>
          <w:tcPr>
            <w:tcW w:w="5095" w:type="dxa"/>
          </w:tcPr>
          <w:p w:rsidR="003B779C" w:rsidRDefault="003B779C" w:rsidP="0034510A">
            <w:pPr>
              <w:pStyle w:val="TableParagraph"/>
              <w:ind w:left="0"/>
              <w:jc w:val="left"/>
              <w:rPr>
                <w:sz w:val="24"/>
              </w:rPr>
            </w:pPr>
          </w:p>
        </w:tc>
      </w:tr>
    </w:tbl>
    <w:p w:rsidR="00871936" w:rsidRPr="00347464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КОНТРОЛЬНО-ИЗМЕРИТЕЛЬНЫЕ МАТЕРИАЛЫ К ПРОМЕЖУТОЧНОЙ АТТЕСТАЦИИ </w:t>
      </w:r>
    </w:p>
    <w:p w:rsidR="00871936" w:rsidRPr="00347464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ФОРМА ПРОВЕДЕНИЯ – ЗАЧЕТ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Дисциплина: Правовое обеспечение профессиональной деятельности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обучения: очная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Курс: 3</w:t>
      </w:r>
      <w:bookmarkStart w:id="0" w:name="_GoBack"/>
      <w:bookmarkEnd w:id="0"/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Специальности: 44.02.02 Преподавание в начальных классах</w:t>
      </w: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:rsidR="00871936" w:rsidRDefault="00871936" w:rsidP="00370E9A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</w:t>
      </w:r>
      <w:r w:rsidR="002638B7">
        <w:rPr>
          <w:rFonts w:ascii="Times New Roman" w:hAnsi="Times New Roman"/>
          <w:b/>
          <w:sz w:val="28"/>
          <w:szCs w:val="28"/>
        </w:rPr>
        <w:t>Разработчик:</w:t>
      </w:r>
      <w:r w:rsidR="00370E9A">
        <w:rPr>
          <w:rFonts w:ascii="Times New Roman" w:hAnsi="Times New Roman"/>
          <w:sz w:val="28"/>
          <w:szCs w:val="28"/>
        </w:rPr>
        <w:t xml:space="preserve">                                       </w:t>
      </w:r>
    </w:p>
    <w:p w:rsidR="00370E9A" w:rsidRDefault="00370E9A" w:rsidP="00370E9A">
      <w:pPr>
        <w:tabs>
          <w:tab w:val="left" w:pos="6631"/>
        </w:tabs>
        <w:spacing w:after="0"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Преподаватель                   Москвитина Ю.Ю.</w:t>
      </w:r>
    </w:p>
    <w:p w:rsidR="00871936" w:rsidRPr="00347464" w:rsidRDefault="00871936" w:rsidP="00871936">
      <w:pPr>
        <w:tabs>
          <w:tab w:val="left" w:pos="6631"/>
        </w:tabs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jc w:val="right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Default="00871936" w:rsidP="00370E9A">
      <w:pPr>
        <w:tabs>
          <w:tab w:val="left" w:pos="6631"/>
        </w:tabs>
        <w:spacing w:after="0" w:line="240" w:lineRule="auto"/>
        <w:contextualSpacing/>
        <w:rPr>
          <w:rFonts w:ascii="Times New Roman" w:hAnsi="Times New Roman"/>
          <w:sz w:val="24"/>
          <w:szCs w:val="24"/>
        </w:rPr>
      </w:pPr>
    </w:p>
    <w:p w:rsidR="00871936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Pr="00347464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4"/>
          <w:szCs w:val="24"/>
        </w:rPr>
      </w:pPr>
    </w:p>
    <w:p w:rsidR="00871936" w:rsidRPr="00F51CAE" w:rsidRDefault="00871936" w:rsidP="00871936">
      <w:pPr>
        <w:tabs>
          <w:tab w:val="left" w:pos="6631"/>
        </w:tabs>
        <w:spacing w:after="0" w:line="24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Ставрополь</w:t>
      </w:r>
      <w:r w:rsidR="002638B7">
        <w:rPr>
          <w:rFonts w:ascii="Times New Roman" w:hAnsi="Times New Roman"/>
          <w:sz w:val="28"/>
          <w:szCs w:val="28"/>
        </w:rPr>
        <w:t xml:space="preserve"> 2023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lastRenderedPageBreak/>
        <w:t>1. Общие положения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i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Контрольно-измерительные материалы предназначены для контроля и оценки образовательных достижений обучающихся, освоивших программу учебной дисциплины </w:t>
      </w:r>
      <w:r>
        <w:rPr>
          <w:rFonts w:ascii="Times New Roman" w:hAnsi="Times New Roman"/>
          <w:sz w:val="28"/>
          <w:szCs w:val="28"/>
          <w:lang w:eastAsia="ru-RU"/>
        </w:rPr>
        <w:t>«Правовое обеспечение профессиональной деятельности».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  <w:lang w:eastAsia="ru-RU"/>
        </w:rPr>
      </w:pPr>
      <w:r w:rsidRPr="00351DD2">
        <w:rPr>
          <w:rFonts w:ascii="Times New Roman" w:hAnsi="Times New Roman"/>
          <w:sz w:val="28"/>
          <w:szCs w:val="28"/>
          <w:lang w:eastAsia="ru-RU"/>
        </w:rPr>
        <w:t xml:space="preserve">КИМ включают контрольные материалы для проведения промежуточной аттестации в форме </w:t>
      </w:r>
      <w:r>
        <w:rPr>
          <w:rFonts w:ascii="Times New Roman" w:hAnsi="Times New Roman"/>
          <w:sz w:val="28"/>
          <w:szCs w:val="28"/>
          <w:lang w:eastAsia="ru-RU"/>
        </w:rPr>
        <w:t>зачета</w:t>
      </w:r>
      <w:r w:rsidRPr="00351DD2">
        <w:rPr>
          <w:rFonts w:ascii="Times New Roman" w:hAnsi="Times New Roman"/>
          <w:sz w:val="28"/>
          <w:szCs w:val="28"/>
          <w:lang w:eastAsia="ru-RU"/>
        </w:rPr>
        <w:t>.</w:t>
      </w:r>
    </w:p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p w:rsidR="00871936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  <w:r w:rsidRPr="00351DD2">
        <w:rPr>
          <w:rFonts w:ascii="Times New Roman" w:hAnsi="Times New Roman"/>
          <w:b/>
          <w:sz w:val="28"/>
          <w:szCs w:val="28"/>
          <w:lang w:eastAsia="ru-RU"/>
        </w:rPr>
        <w:t>2. Результаты освоения дисциплины, подлежащие проверке</w:t>
      </w:r>
    </w:p>
    <w:p w:rsidR="00871936" w:rsidRDefault="00871936" w:rsidP="00871936">
      <w:pPr>
        <w:keepNext/>
        <w:keepLines/>
        <w:suppressLineNumbers/>
        <w:suppressAutoHyphens/>
        <w:spacing w:after="0" w:line="240" w:lineRule="auto"/>
        <w:jc w:val="both"/>
        <w:rPr>
          <w:rFonts w:ascii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80"/>
        <w:gridCol w:w="4665"/>
      </w:tblGrid>
      <w:tr w:rsidR="00871936" w:rsidRPr="00351DD2" w:rsidTr="00557789">
        <w:tc>
          <w:tcPr>
            <w:tcW w:w="4680" w:type="dxa"/>
          </w:tcPr>
          <w:p w:rsidR="00871936" w:rsidRPr="00C0077D" w:rsidRDefault="00871936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Освоенные умения</w:t>
            </w:r>
          </w:p>
        </w:tc>
        <w:tc>
          <w:tcPr>
            <w:tcW w:w="4665" w:type="dxa"/>
          </w:tcPr>
          <w:p w:rsidR="00871936" w:rsidRPr="00C0077D" w:rsidRDefault="00871936" w:rsidP="00557789">
            <w:pPr>
              <w:keepNext/>
              <w:keepLines/>
              <w:suppressLineNumbers/>
              <w:suppressAutoHyphens/>
              <w:spacing w:after="0" w:line="240" w:lineRule="auto"/>
              <w:jc w:val="center"/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</w:pPr>
            <w:r w:rsidRPr="00C0077D">
              <w:rPr>
                <w:rFonts w:ascii="Times New Roman" w:hAnsi="Times New Roman"/>
                <w:b/>
                <w:bCs/>
                <w:i/>
                <w:sz w:val="28"/>
                <w:szCs w:val="28"/>
                <w:lang w:eastAsia="ru-RU"/>
              </w:rPr>
              <w:t>Усвоенные знания</w:t>
            </w:r>
          </w:p>
        </w:tc>
      </w:tr>
      <w:tr w:rsidR="00871936" w:rsidRPr="00351DD2" w:rsidTr="00557789">
        <w:tc>
          <w:tcPr>
            <w:tcW w:w="4680" w:type="dxa"/>
          </w:tcPr>
          <w:p w:rsidR="00871936" w:rsidRPr="0033282E" w:rsidRDefault="00871936" w:rsidP="00557789">
            <w:pPr>
              <w:keepNext/>
              <w:keepLines/>
              <w:suppressLineNumbers/>
              <w:suppressAutoHyphens/>
              <w:spacing w:after="0" w:line="240" w:lineRule="auto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33282E">
              <w:rPr>
                <w:rFonts w:ascii="Times New Roman" w:hAnsi="Times New Roman"/>
                <w:sz w:val="28"/>
                <w:szCs w:val="24"/>
              </w:rPr>
              <w:t>Уметь: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142" w:firstLine="2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B6C45">
              <w:rPr>
                <w:rFonts w:ascii="Times New Roman" w:hAnsi="Times New Roman"/>
                <w:sz w:val="28"/>
                <w:szCs w:val="24"/>
              </w:rPr>
              <w:t>использовать нормативные правовые акты, регламентирующие деятельность в области образования в профессиональной деятельности;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142" w:firstLine="218"/>
              <w:jc w:val="both"/>
              <w:rPr>
                <w:rFonts w:ascii="Times New Roman" w:hAnsi="Times New Roman"/>
                <w:sz w:val="28"/>
                <w:szCs w:val="24"/>
              </w:rPr>
            </w:pPr>
            <w:r w:rsidRPr="00EB6C45">
              <w:rPr>
                <w:rFonts w:ascii="Times New Roman" w:hAnsi="Times New Roman"/>
                <w:sz w:val="28"/>
                <w:szCs w:val="24"/>
              </w:rPr>
              <w:t>защищать свои права в соответствии с гражданским, гражданским процессуальным и трудовым законодательством;</w:t>
            </w:r>
          </w:p>
          <w:p w:rsidR="00871936" w:rsidRPr="0033282E" w:rsidRDefault="00871936" w:rsidP="00871936">
            <w:pPr>
              <w:keepNext/>
              <w:keepLines/>
              <w:numPr>
                <w:ilvl w:val="0"/>
                <w:numId w:val="1"/>
              </w:numPr>
              <w:suppressLineNumbers/>
              <w:suppressAutoHyphens/>
              <w:spacing w:after="0" w:line="240" w:lineRule="auto"/>
              <w:ind w:left="142" w:firstLine="218"/>
              <w:jc w:val="both"/>
              <w:rPr>
                <w:rFonts w:ascii="Times New Roman" w:hAnsi="Times New Roman"/>
                <w:i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</w:rPr>
              <w:t>анализировать и оценивать результаты и последствия действий (бездействия) с правовой точки зрения;</w:t>
            </w:r>
          </w:p>
        </w:tc>
        <w:tc>
          <w:tcPr>
            <w:tcW w:w="4665" w:type="dxa"/>
          </w:tcPr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основные положения Конституции Российской Федерации;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права и свободы человека и гражданина, механизмы их реализации;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понятие и основы правового регулирования в области образования;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основные законодательные акты и нормативные документы, регулирующие правоотношения в области образования;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социально-правовой статус учителя;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порядок заключения трудового договора и основания для его прекращения;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правила оплаты труда педагогических работников;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понятие дисциплинарной и материальной ответственности работника;</w:t>
            </w:r>
          </w:p>
          <w:p w:rsidR="00871936" w:rsidRPr="00EB6C45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виды административных правонарушений и административной ответственности;</w:t>
            </w:r>
          </w:p>
          <w:p w:rsidR="00871936" w:rsidRPr="0033282E" w:rsidRDefault="00871936" w:rsidP="00871936">
            <w:pPr>
              <w:keepNext/>
              <w:keepLines/>
              <w:numPr>
                <w:ilvl w:val="0"/>
                <w:numId w:val="2"/>
              </w:numPr>
              <w:suppressLineNumbers/>
              <w:suppressAutoHyphens/>
              <w:spacing w:after="0" w:line="240" w:lineRule="auto"/>
              <w:ind w:left="0" w:firstLine="446"/>
              <w:jc w:val="both"/>
              <w:rPr>
                <w:rFonts w:ascii="Times New Roman" w:hAnsi="Times New Roman"/>
                <w:sz w:val="28"/>
                <w:szCs w:val="24"/>
                <w:lang w:eastAsia="ru-RU"/>
              </w:rPr>
            </w:pPr>
            <w:r w:rsidRPr="00EB6C45">
              <w:rPr>
                <w:rFonts w:ascii="Times New Roman" w:hAnsi="Times New Roman"/>
                <w:sz w:val="28"/>
                <w:szCs w:val="24"/>
                <w:lang w:eastAsia="ru-RU"/>
              </w:rPr>
              <w:t>нормативные правовые основы защиты нарушенных прав и судебный порядок разрешения споров;</w:t>
            </w:r>
          </w:p>
        </w:tc>
      </w:tr>
    </w:tbl>
    <w:p w:rsidR="00871936" w:rsidRPr="00351DD2" w:rsidRDefault="00871936" w:rsidP="00871936">
      <w:pPr>
        <w:keepNext/>
        <w:keepLines/>
        <w:suppressLineNumbers/>
        <w:suppressAutoHyphens/>
        <w:spacing w:after="0" w:line="240" w:lineRule="auto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871936" w:rsidRPr="00351DD2" w:rsidRDefault="00871936" w:rsidP="00871936">
      <w:pPr>
        <w:pStyle w:val="1"/>
        <w:spacing w:before="0" w:after="0"/>
        <w:jc w:val="both"/>
        <w:rPr>
          <w:rFonts w:ascii="Times New Roman" w:hAnsi="Times New Roman"/>
          <w:sz w:val="28"/>
          <w:szCs w:val="28"/>
        </w:rPr>
      </w:pPr>
      <w:bookmarkStart w:id="1" w:name="_Toc316860041"/>
      <w:r w:rsidRPr="00351DD2">
        <w:rPr>
          <w:rFonts w:ascii="Times New Roman" w:hAnsi="Times New Roman"/>
          <w:sz w:val="28"/>
          <w:szCs w:val="28"/>
        </w:rPr>
        <w:t xml:space="preserve">3. Измерительные материалы для оценивания результатов освоения учебной дисциплины </w:t>
      </w:r>
    </w:p>
    <w:p w:rsidR="00871936" w:rsidRPr="00351DD2" w:rsidRDefault="00871936" w:rsidP="00871936">
      <w:pPr>
        <w:spacing w:after="0" w:line="240" w:lineRule="auto"/>
        <w:rPr>
          <w:sz w:val="28"/>
          <w:szCs w:val="28"/>
        </w:rPr>
      </w:pPr>
    </w:p>
    <w:p w:rsidR="00871936" w:rsidRPr="00351DD2" w:rsidRDefault="00871936" w:rsidP="00871936">
      <w:pPr>
        <w:pStyle w:val="2"/>
        <w:spacing w:before="0" w:after="0"/>
        <w:jc w:val="both"/>
        <w:rPr>
          <w:rFonts w:ascii="Times New Roman" w:hAnsi="Times New Roman"/>
          <w:i w:val="0"/>
        </w:rPr>
      </w:pPr>
      <w:r w:rsidRPr="00351DD2">
        <w:rPr>
          <w:rFonts w:ascii="Times New Roman" w:hAnsi="Times New Roman"/>
          <w:i w:val="0"/>
        </w:rPr>
        <w:t>3.1.</w:t>
      </w:r>
      <w:bookmarkEnd w:id="1"/>
      <w:r w:rsidRPr="00351DD2">
        <w:rPr>
          <w:rFonts w:ascii="Times New Roman" w:hAnsi="Times New Roman"/>
          <w:i w:val="0"/>
        </w:rPr>
        <w:t xml:space="preserve"> Задания для проведения </w:t>
      </w:r>
      <w:r w:rsidR="002638B7" w:rsidRPr="002638B7">
        <w:rPr>
          <w:i w:val="0"/>
        </w:rPr>
        <w:t>дифференцированного зачета</w:t>
      </w:r>
    </w:p>
    <w:p w:rsidR="00871936" w:rsidRPr="00351DD2" w:rsidRDefault="00871936" w:rsidP="00871936">
      <w:pPr>
        <w:spacing w:after="0" w:line="240" w:lineRule="auto"/>
        <w:ind w:firstLine="708"/>
        <w:rPr>
          <w:rFonts w:ascii="Times New Roman" w:hAnsi="Times New Roman"/>
          <w:b/>
          <w:sz w:val="28"/>
          <w:szCs w:val="28"/>
        </w:rPr>
      </w:pPr>
    </w:p>
    <w:p w:rsidR="00871936" w:rsidRDefault="00871936" w:rsidP="008719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  <w:r w:rsidRPr="00351DD2">
        <w:rPr>
          <w:rFonts w:ascii="Times New Roman" w:hAnsi="Times New Roman"/>
          <w:b/>
          <w:sz w:val="28"/>
          <w:szCs w:val="28"/>
        </w:rPr>
        <w:t xml:space="preserve">Форма </w:t>
      </w:r>
      <w:r>
        <w:rPr>
          <w:rFonts w:ascii="Times New Roman" w:hAnsi="Times New Roman"/>
          <w:b/>
          <w:sz w:val="28"/>
          <w:szCs w:val="28"/>
        </w:rPr>
        <w:t xml:space="preserve">зачета: </w:t>
      </w:r>
      <w:r w:rsidRPr="00351DD2">
        <w:rPr>
          <w:rFonts w:ascii="Times New Roman" w:hAnsi="Times New Roman"/>
          <w:sz w:val="28"/>
          <w:szCs w:val="28"/>
        </w:rPr>
        <w:t xml:space="preserve">устный – по </w:t>
      </w:r>
      <w:r>
        <w:rPr>
          <w:rFonts w:ascii="Times New Roman" w:hAnsi="Times New Roman"/>
          <w:sz w:val="28"/>
          <w:szCs w:val="28"/>
        </w:rPr>
        <w:t>вопросам</w:t>
      </w:r>
    </w:p>
    <w:p w:rsidR="00871936" w:rsidRDefault="00871936" w:rsidP="00871936">
      <w:pPr>
        <w:spacing w:after="0" w:line="240" w:lineRule="auto"/>
        <w:ind w:firstLine="708"/>
        <w:rPr>
          <w:rFonts w:ascii="Times New Roman" w:hAnsi="Times New Roman"/>
          <w:sz w:val="28"/>
          <w:szCs w:val="28"/>
        </w:rPr>
      </w:pPr>
    </w:p>
    <w:p w:rsidR="00871936" w:rsidRPr="00F22A83" w:rsidRDefault="00871936" w:rsidP="00871936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Условия выполнения задания</w:t>
      </w:r>
    </w:p>
    <w:p w:rsidR="00871936" w:rsidRPr="00F22A83" w:rsidRDefault="00871936" w:rsidP="00871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 xml:space="preserve">1. Место (время) выполнения задания: </w:t>
      </w:r>
      <w:r w:rsidR="00243BB4" w:rsidRPr="00243BB4">
        <w:rPr>
          <w:rFonts w:ascii="Times New Roman" w:hAnsi="Times New Roman"/>
          <w:sz w:val="28"/>
          <w:szCs w:val="28"/>
        </w:rPr>
        <w:t>Кабинет гуманитарных и социально-экономических дисциплин</w:t>
      </w:r>
      <w:r w:rsidR="00243BB4">
        <w:rPr>
          <w:rFonts w:ascii="Times New Roman" w:hAnsi="Times New Roman"/>
          <w:sz w:val="28"/>
          <w:szCs w:val="28"/>
        </w:rPr>
        <w:t>.</w:t>
      </w:r>
    </w:p>
    <w:p w:rsidR="00871936" w:rsidRPr="00F22A83" w:rsidRDefault="00871936" w:rsidP="00871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>2. Максимальное время выполнения задания: 20 минут (на одного студента)</w:t>
      </w:r>
    </w:p>
    <w:p w:rsidR="00871936" w:rsidRDefault="00871936" w:rsidP="00871936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F22A83">
        <w:rPr>
          <w:rFonts w:ascii="Times New Roman" w:hAnsi="Times New Roman"/>
          <w:sz w:val="28"/>
          <w:szCs w:val="28"/>
        </w:rPr>
        <w:t>3. Источники информации, разрешенные к использованию на зачете, оборудование – Конституция РФ.</w:t>
      </w:r>
    </w:p>
    <w:p w:rsidR="00871936" w:rsidRPr="00F22A83" w:rsidRDefault="00871936" w:rsidP="00871936">
      <w:pPr>
        <w:spacing w:after="0" w:line="240" w:lineRule="auto"/>
        <w:jc w:val="both"/>
        <w:rPr>
          <w:rFonts w:ascii="Times New Roman" w:hAnsi="Times New Roman"/>
          <w:b/>
          <w:bCs/>
          <w:sz w:val="28"/>
          <w:szCs w:val="28"/>
        </w:rPr>
      </w:pPr>
    </w:p>
    <w:p w:rsidR="00871936" w:rsidRPr="00F22A83" w:rsidRDefault="00871936" w:rsidP="00871936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F22A83">
        <w:rPr>
          <w:rFonts w:ascii="Times New Roman" w:hAnsi="Times New Roman"/>
          <w:b/>
          <w:bCs/>
          <w:sz w:val="28"/>
          <w:szCs w:val="28"/>
        </w:rPr>
        <w:t>Перечень теоретических вопросов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Конституция РФ.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Конституционные права гражданина.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Конституционные обязанности гражданина.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Система власти РФ.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Гарантии осуществления и защиты прав и свобод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Классификация прав человека.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Социальные права человека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Культурные права человека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Общие положения договора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Виды договоров.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Способы обеспечения исполнения договорных обязательств.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Гражданско-правовой договор.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Формы гражданско- правовой ответственности.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Предмет правового регулирования образовательных отношений.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Правовые нормы в сфере образования.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Основные принципы государственной политики в области образования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Федеральный закон «Об образовании в Российской Федерации»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Социально- правовой статус учителя.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и содержание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Виды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Заключение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Изменение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Прекращение трудового договора.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8E317E">
        <w:rPr>
          <w:rStyle w:val="a6"/>
          <w:rFonts w:ascii="Times New Roman" w:hAnsi="Times New Roman" w:cs="Times New Roman"/>
          <w:b w:val="0"/>
          <w:sz w:val="28"/>
          <w:szCs w:val="28"/>
        </w:rPr>
        <w:t>Понятие заработной платы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Style w:val="a6"/>
          <w:rFonts w:ascii="Times New Roman" w:hAnsi="Times New Roman" w:cs="Times New Roman"/>
          <w:b w:val="0"/>
          <w:bCs w:val="0"/>
          <w:sz w:val="28"/>
          <w:szCs w:val="28"/>
        </w:rPr>
      </w:pPr>
      <w:r w:rsidRPr="008E317E">
        <w:rPr>
          <w:rStyle w:val="a6"/>
          <w:rFonts w:ascii="Times New Roman" w:hAnsi="Times New Roman" w:cs="Times New Roman"/>
          <w:b w:val="0"/>
          <w:sz w:val="28"/>
          <w:szCs w:val="28"/>
        </w:rPr>
        <w:t>Правовое регулирование заработной платы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Тарифная система.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Надбавки и доплаты.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Порядок выплаты заработной платы.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Рабочее время и время отдыха.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w w:val="110"/>
          <w:sz w:val="28"/>
          <w:szCs w:val="28"/>
        </w:rPr>
        <w:lastRenderedPageBreak/>
        <w:t>Трудовые</w:t>
      </w:r>
      <w:r w:rsidRPr="008E317E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коллективы</w:t>
      </w:r>
      <w:r w:rsidRPr="008E317E">
        <w:rPr>
          <w:rFonts w:ascii="Times New Roman" w:hAnsi="Times New Roman" w:cs="Times New Roman"/>
          <w:spacing w:val="-1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и</w:t>
      </w:r>
      <w:r w:rsidRPr="008E317E">
        <w:rPr>
          <w:rFonts w:ascii="Times New Roman" w:hAnsi="Times New Roman" w:cs="Times New Roman"/>
          <w:spacing w:val="2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их полномочия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w w:val="110"/>
          <w:sz w:val="28"/>
          <w:szCs w:val="28"/>
        </w:rPr>
        <w:t>Коллективные</w:t>
      </w:r>
      <w:r w:rsidRPr="008E317E">
        <w:rPr>
          <w:rFonts w:ascii="Times New Roman" w:hAnsi="Times New Roman" w:cs="Times New Roman"/>
          <w:spacing w:val="-5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договоры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w w:val="110"/>
          <w:sz w:val="28"/>
          <w:szCs w:val="28"/>
        </w:rPr>
        <w:t>Порядок</w:t>
      </w:r>
      <w:r w:rsidRPr="008E317E">
        <w:rPr>
          <w:rFonts w:ascii="Times New Roman" w:hAnsi="Times New Roman" w:cs="Times New Roman"/>
          <w:spacing w:val="-2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предоставления</w:t>
      </w:r>
      <w:r w:rsidRPr="008E317E">
        <w:rPr>
          <w:rFonts w:ascii="Times New Roman" w:hAnsi="Times New Roman" w:cs="Times New Roman"/>
          <w:spacing w:val="1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ежегодного</w:t>
      </w:r>
      <w:r w:rsidRPr="008E317E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трудового</w:t>
      </w:r>
      <w:r w:rsidRPr="008E317E">
        <w:rPr>
          <w:rFonts w:ascii="Times New Roman" w:hAnsi="Times New Roman" w:cs="Times New Roman"/>
          <w:spacing w:val="-3"/>
          <w:w w:val="110"/>
          <w:sz w:val="28"/>
          <w:szCs w:val="28"/>
        </w:rPr>
        <w:t xml:space="preserve"> </w:t>
      </w:r>
      <w:r w:rsidRPr="008E317E">
        <w:rPr>
          <w:rFonts w:ascii="Times New Roman" w:hAnsi="Times New Roman" w:cs="Times New Roman"/>
          <w:w w:val="110"/>
          <w:sz w:val="28"/>
          <w:szCs w:val="28"/>
        </w:rPr>
        <w:t>отпуска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Правила оплаты труда педагогических работников.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трудовой дисциплины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и виды дисциплинарной ответственности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Понятие и виды материальной ответственности.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Материальная ответственность работодателя перед работником.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Материальная ответственность работника перед работодателем.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Порядок наложения дисциплинарных взысканий.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Административное правонарушение.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Административная ответственность.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Виды административных наказаний.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Способы защиты нарушенных прав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bCs/>
          <w:color w:val="000000"/>
          <w:sz w:val="28"/>
          <w:szCs w:val="28"/>
          <w:shd w:val="clear" w:color="auto" w:fill="FFFFFF"/>
        </w:rPr>
        <w:t>Формы защиты нарушенного права.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Понятие судебной защиты прав.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Нормативные документы в образовательной организации.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Профессиональные стандарты в образовательной сфере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Правовой статус обучающегося.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sz w:val="28"/>
          <w:szCs w:val="28"/>
        </w:rPr>
        <w:t>Практика противодействия коррупции.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eastAsia="Calibri" w:hAnsi="Times New Roman" w:cs="Times New Roman"/>
          <w:sz w:val="28"/>
          <w:szCs w:val="28"/>
        </w:rPr>
        <w:t>Ответственность за коррупционные деяния.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eastAsia="Calibri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Конфликт интересов и меры по его урегулированию.</w:t>
      </w:r>
    </w:p>
    <w:p w:rsidR="00370E9A" w:rsidRPr="008E317E" w:rsidRDefault="00370E9A" w:rsidP="00370E9A">
      <w:pPr>
        <w:pStyle w:val="a5"/>
        <w:numPr>
          <w:ilvl w:val="0"/>
          <w:numId w:val="6"/>
        </w:numPr>
        <w:rPr>
          <w:rFonts w:ascii="Times New Roman" w:hAnsi="Times New Roman" w:cs="Times New Roman"/>
          <w:sz w:val="28"/>
          <w:szCs w:val="28"/>
        </w:rPr>
      </w:pPr>
      <w:r w:rsidRPr="008E317E">
        <w:rPr>
          <w:rFonts w:ascii="Times New Roman" w:hAnsi="Times New Roman" w:cs="Times New Roman"/>
          <w:color w:val="000000"/>
          <w:sz w:val="28"/>
          <w:szCs w:val="28"/>
        </w:rPr>
        <w:t>Уголовная ответственность за взяточничество.</w:t>
      </w:r>
    </w:p>
    <w:p w:rsidR="00871936" w:rsidRPr="00EB6C45" w:rsidRDefault="00871936" w:rsidP="00370E9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871936" w:rsidRPr="00F22A83" w:rsidRDefault="00871936" w:rsidP="00871936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871936" w:rsidRPr="00DF3688" w:rsidRDefault="00871936" w:rsidP="00871936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DF3688">
        <w:rPr>
          <w:rFonts w:ascii="Times New Roman" w:hAnsi="Times New Roman"/>
          <w:b/>
          <w:sz w:val="28"/>
          <w:szCs w:val="28"/>
        </w:rPr>
        <w:t xml:space="preserve">Критерии оценивания </w:t>
      </w:r>
      <w:r>
        <w:rPr>
          <w:rFonts w:ascii="Times New Roman" w:hAnsi="Times New Roman"/>
          <w:b/>
          <w:sz w:val="28"/>
          <w:szCs w:val="28"/>
        </w:rPr>
        <w:t>об</w:t>
      </w:r>
      <w:r w:rsidRPr="00DF3688">
        <w:rPr>
          <w:rFonts w:ascii="Times New Roman" w:hAnsi="Times New Roman"/>
          <w:b/>
          <w:sz w:val="28"/>
          <w:szCs w:val="28"/>
        </w:rPr>
        <w:t>уча</w:t>
      </w:r>
      <w:r>
        <w:rPr>
          <w:rFonts w:ascii="Times New Roman" w:hAnsi="Times New Roman"/>
          <w:b/>
          <w:sz w:val="28"/>
          <w:szCs w:val="28"/>
        </w:rPr>
        <w:t>ющегося</w:t>
      </w:r>
    </w:p>
    <w:p w:rsidR="00871936" w:rsidRPr="00DF3688" w:rsidRDefault="00871936" w:rsidP="00871936">
      <w:pPr>
        <w:spacing w:after="0" w:line="240" w:lineRule="auto"/>
        <w:jc w:val="center"/>
        <w:rPr>
          <w:rFonts w:ascii="Times New Roman" w:hAnsi="Times New Roman"/>
          <w:b/>
        </w:rPr>
      </w:pPr>
    </w:p>
    <w:p w:rsidR="002638B7" w:rsidRP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 xml:space="preserve">«5» -  уровень освоения обучающимся учебного материала достаточно высок, обучающийся умеет использовать теоретические знания при выполнении практических задач с практикой, подтверждает </w:t>
      </w:r>
      <w:proofErr w:type="spellStart"/>
      <w:r w:rsidRPr="002638B7">
        <w:rPr>
          <w:rFonts w:ascii="Times New Roman" w:hAnsi="Times New Roman"/>
          <w:sz w:val="28"/>
        </w:rPr>
        <w:t>сформированность</w:t>
      </w:r>
      <w:proofErr w:type="spellEnd"/>
      <w:r w:rsidRPr="002638B7">
        <w:rPr>
          <w:rFonts w:ascii="Times New Roman" w:hAnsi="Times New Roman"/>
          <w:sz w:val="28"/>
        </w:rPr>
        <w:t xml:space="preserve"> общих и профессиональных компетенций; </w:t>
      </w:r>
    </w:p>
    <w:p w:rsidR="002638B7" w:rsidRP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>«4» - обучающийся полно освоил учебный материал, владеет понятийным аппаратом, ориентируется в изученном материале, осознанно применяет знания для решения практических задач, грамотно излагает ответ, но содержание и форма ответа имеют отельные неточности;</w:t>
      </w:r>
    </w:p>
    <w:p w:rsidR="002638B7" w:rsidRP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>«3» - обучающийся знает и понимает основные положения учебного материала, но излагает его неполно, непоследовательно, допускает неточности в определении понятий, в применении знаний для решения практических задач не умеет доказательно обосновать свои суждения;</w:t>
      </w:r>
    </w:p>
    <w:p w:rsidR="002638B7" w:rsidRDefault="002638B7" w:rsidP="002638B7">
      <w:pPr>
        <w:adjustRightInd w:val="0"/>
        <w:spacing w:after="0" w:line="240" w:lineRule="auto"/>
        <w:jc w:val="both"/>
        <w:rPr>
          <w:rFonts w:ascii="Times New Roman" w:hAnsi="Times New Roman"/>
          <w:sz w:val="28"/>
        </w:rPr>
      </w:pPr>
      <w:r w:rsidRPr="002638B7">
        <w:rPr>
          <w:rFonts w:ascii="Times New Roman" w:hAnsi="Times New Roman"/>
          <w:sz w:val="28"/>
        </w:rPr>
        <w:t>«2» - обучающийся имеет разрозненные, бессистемные знания, не умеет выделять главное и второстепенное, допускает ошибки в определении понятий, искажает их смысл, беспорядочно и неуверенно излагает материал, не может применять знания для решения практических задач.</w:t>
      </w:r>
    </w:p>
    <w:p w:rsidR="002638B7" w:rsidRPr="002638B7" w:rsidRDefault="002638B7" w:rsidP="002638B7">
      <w:pPr>
        <w:pStyle w:val="1"/>
        <w:spacing w:before="72"/>
        <w:ind w:left="1059" w:right="987"/>
        <w:rPr>
          <w:rFonts w:ascii="Times New Roman" w:hAnsi="Times New Roman"/>
          <w:sz w:val="28"/>
          <w:szCs w:val="28"/>
        </w:rPr>
      </w:pPr>
      <w:r w:rsidRPr="002638B7">
        <w:rPr>
          <w:rFonts w:ascii="Times New Roman" w:hAnsi="Times New Roman"/>
          <w:sz w:val="28"/>
          <w:szCs w:val="28"/>
        </w:rPr>
        <w:lastRenderedPageBreak/>
        <w:t>Источники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2638B7">
        <w:rPr>
          <w:rFonts w:ascii="Times New Roman" w:hAnsi="Times New Roman"/>
          <w:sz w:val="28"/>
          <w:szCs w:val="28"/>
        </w:rPr>
        <w:t>информации</w:t>
      </w:r>
      <w:r w:rsidRPr="002638B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8B7">
        <w:rPr>
          <w:rFonts w:ascii="Times New Roman" w:hAnsi="Times New Roman"/>
          <w:sz w:val="28"/>
          <w:szCs w:val="28"/>
        </w:rPr>
        <w:t>для</w:t>
      </w:r>
      <w:r w:rsidRPr="002638B7">
        <w:rPr>
          <w:rFonts w:ascii="Times New Roman" w:hAnsi="Times New Roman"/>
          <w:spacing w:val="-5"/>
          <w:sz w:val="28"/>
          <w:szCs w:val="28"/>
        </w:rPr>
        <w:t xml:space="preserve"> </w:t>
      </w:r>
      <w:r w:rsidRPr="002638B7">
        <w:rPr>
          <w:rFonts w:ascii="Times New Roman" w:hAnsi="Times New Roman"/>
          <w:sz w:val="28"/>
          <w:szCs w:val="28"/>
        </w:rPr>
        <w:t>подготовки</w:t>
      </w:r>
      <w:r w:rsidRPr="002638B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638B7">
        <w:rPr>
          <w:rFonts w:ascii="Times New Roman" w:hAnsi="Times New Roman"/>
          <w:sz w:val="28"/>
          <w:szCs w:val="28"/>
        </w:rPr>
        <w:t>к</w:t>
      </w:r>
      <w:r w:rsidRPr="002638B7">
        <w:rPr>
          <w:rFonts w:ascii="Times New Roman" w:hAnsi="Times New Roman"/>
          <w:spacing w:val="-4"/>
          <w:sz w:val="28"/>
          <w:szCs w:val="28"/>
        </w:rPr>
        <w:t xml:space="preserve"> </w:t>
      </w:r>
      <w:r w:rsidRPr="002638B7">
        <w:rPr>
          <w:rFonts w:ascii="Times New Roman" w:hAnsi="Times New Roman"/>
          <w:sz w:val="28"/>
          <w:szCs w:val="28"/>
        </w:rPr>
        <w:t>зачету</w:t>
      </w:r>
    </w:p>
    <w:p w:rsidR="002638B7" w:rsidRDefault="002638B7" w:rsidP="002638B7">
      <w:pPr>
        <w:pStyle w:val="a7"/>
        <w:spacing w:before="11"/>
        <w:ind w:left="0"/>
        <w:rPr>
          <w:b/>
          <w:sz w:val="27"/>
        </w:rPr>
      </w:pPr>
    </w:p>
    <w:p w:rsidR="003E4BC8" w:rsidRPr="002638B7" w:rsidRDefault="003E4BC8" w:rsidP="003E4BC8">
      <w:pPr>
        <w:pStyle w:val="1"/>
        <w:spacing w:line="319" w:lineRule="exact"/>
        <w:ind w:left="3566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Основная</w:t>
      </w:r>
      <w:r w:rsidRPr="002638B7">
        <w:rPr>
          <w:rFonts w:ascii="Times New Roman" w:hAnsi="Times New Roman"/>
          <w:spacing w:val="-3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литература</w:t>
      </w:r>
      <w:r w:rsidRPr="002638B7">
        <w:rPr>
          <w:rFonts w:ascii="Times New Roman" w:hAnsi="Times New Roman"/>
          <w:sz w:val="28"/>
          <w:szCs w:val="28"/>
        </w:rPr>
        <w:t>:</w:t>
      </w:r>
    </w:p>
    <w:p w:rsidR="003E4BC8" w:rsidRPr="003D297B" w:rsidRDefault="003E4BC8" w:rsidP="003E4BC8">
      <w:pPr>
        <w:pStyle w:val="1"/>
        <w:spacing w:before="179" w:line="319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3D297B">
        <w:rPr>
          <w:rFonts w:ascii="Times New Roman" w:hAnsi="Times New Roman"/>
          <w:b w:val="0"/>
          <w:sz w:val="28"/>
          <w:szCs w:val="28"/>
        </w:rPr>
        <w:t>1.</w:t>
      </w:r>
      <w:r w:rsidRPr="003D297B">
        <w:rPr>
          <w:rFonts w:ascii="Times New Roman" w:hAnsi="Times New Roman"/>
          <w:b w:val="0"/>
          <w:sz w:val="28"/>
          <w:szCs w:val="28"/>
        </w:rPr>
        <w:tab/>
        <w:t xml:space="preserve">Тыщенко, А. И. Правовое обеспечение профессиональной деятельности: учебник / А.И. Тыщенко. — 4-е изд. — Москва: РИОР: ИНФРА-М, 2022. — 221 </w:t>
      </w:r>
      <w:proofErr w:type="gramStart"/>
      <w:r w:rsidRPr="003D297B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Pr="003D297B">
        <w:rPr>
          <w:rFonts w:ascii="Times New Roman" w:hAnsi="Times New Roman"/>
          <w:b w:val="0"/>
          <w:sz w:val="28"/>
          <w:szCs w:val="28"/>
        </w:rPr>
        <w:t>. — (Среднее профессиональное образование). —  DOI: https://doi.org/10.12737/24252. - ISBN 978-5-369-01657-2. - Текст</w:t>
      </w:r>
      <w:proofErr w:type="gramStart"/>
      <w:r w:rsidRPr="003D297B">
        <w:rPr>
          <w:rFonts w:ascii="Times New Roman" w:hAnsi="Times New Roman"/>
          <w:b w:val="0"/>
          <w:sz w:val="28"/>
          <w:szCs w:val="28"/>
        </w:rPr>
        <w:t xml:space="preserve"> :</w:t>
      </w:r>
      <w:proofErr w:type="gramEnd"/>
      <w:r w:rsidRPr="003D297B">
        <w:rPr>
          <w:rFonts w:ascii="Times New Roman" w:hAnsi="Times New Roman"/>
          <w:b w:val="0"/>
          <w:sz w:val="28"/>
          <w:szCs w:val="28"/>
        </w:rPr>
        <w:t xml:space="preserve"> электронный. - URL: https://znanium.com/catalog/product/1920494</w:t>
      </w:r>
    </w:p>
    <w:p w:rsidR="003E4BC8" w:rsidRPr="003D297B" w:rsidRDefault="003E4BC8" w:rsidP="003E4BC8">
      <w:pPr>
        <w:pStyle w:val="1"/>
        <w:spacing w:before="179" w:line="319" w:lineRule="exact"/>
        <w:jc w:val="both"/>
        <w:rPr>
          <w:rFonts w:ascii="Times New Roman" w:hAnsi="Times New Roman"/>
          <w:b w:val="0"/>
          <w:sz w:val="28"/>
          <w:szCs w:val="28"/>
        </w:rPr>
      </w:pPr>
      <w:r w:rsidRPr="003D297B">
        <w:rPr>
          <w:rFonts w:ascii="Times New Roman" w:hAnsi="Times New Roman"/>
          <w:b w:val="0"/>
          <w:sz w:val="28"/>
          <w:szCs w:val="28"/>
        </w:rPr>
        <w:t>2.</w:t>
      </w:r>
      <w:r w:rsidRPr="003D297B">
        <w:rPr>
          <w:rFonts w:ascii="Times New Roman" w:hAnsi="Times New Roman"/>
          <w:b w:val="0"/>
          <w:sz w:val="28"/>
          <w:szCs w:val="28"/>
        </w:rPr>
        <w:tab/>
      </w:r>
      <w:proofErr w:type="spellStart"/>
      <w:r w:rsidRPr="003D297B">
        <w:rPr>
          <w:rFonts w:ascii="Times New Roman" w:hAnsi="Times New Roman"/>
          <w:b w:val="0"/>
          <w:sz w:val="28"/>
          <w:szCs w:val="28"/>
        </w:rPr>
        <w:t>Хабибулин</w:t>
      </w:r>
      <w:proofErr w:type="spellEnd"/>
      <w:r w:rsidRPr="003D297B">
        <w:rPr>
          <w:rFonts w:ascii="Times New Roman" w:hAnsi="Times New Roman"/>
          <w:b w:val="0"/>
          <w:sz w:val="28"/>
          <w:szCs w:val="28"/>
        </w:rPr>
        <w:t xml:space="preserve">, А. Г. Правовое обеспечение профессиональной деятельности: учебник / А. Г. </w:t>
      </w:r>
      <w:proofErr w:type="spellStart"/>
      <w:r w:rsidRPr="003D297B">
        <w:rPr>
          <w:rFonts w:ascii="Times New Roman" w:hAnsi="Times New Roman"/>
          <w:b w:val="0"/>
          <w:sz w:val="28"/>
          <w:szCs w:val="28"/>
        </w:rPr>
        <w:t>Хабибулин</w:t>
      </w:r>
      <w:proofErr w:type="spellEnd"/>
      <w:r w:rsidRPr="003D297B">
        <w:rPr>
          <w:rFonts w:ascii="Times New Roman" w:hAnsi="Times New Roman"/>
          <w:b w:val="0"/>
          <w:sz w:val="28"/>
          <w:szCs w:val="28"/>
        </w:rPr>
        <w:t xml:space="preserve">, К. Р. </w:t>
      </w:r>
      <w:proofErr w:type="spellStart"/>
      <w:r w:rsidRPr="003D297B">
        <w:rPr>
          <w:rFonts w:ascii="Times New Roman" w:hAnsi="Times New Roman"/>
          <w:b w:val="0"/>
          <w:sz w:val="28"/>
          <w:szCs w:val="28"/>
        </w:rPr>
        <w:t>Мурсалимов</w:t>
      </w:r>
      <w:proofErr w:type="spellEnd"/>
      <w:r w:rsidRPr="003D297B">
        <w:rPr>
          <w:rFonts w:ascii="Times New Roman" w:hAnsi="Times New Roman"/>
          <w:b w:val="0"/>
          <w:sz w:val="28"/>
          <w:szCs w:val="28"/>
        </w:rPr>
        <w:t xml:space="preserve">. — 2-е изд., </w:t>
      </w:r>
      <w:proofErr w:type="spellStart"/>
      <w:r w:rsidRPr="003D297B">
        <w:rPr>
          <w:rFonts w:ascii="Times New Roman" w:hAnsi="Times New Roman"/>
          <w:b w:val="0"/>
          <w:sz w:val="28"/>
          <w:szCs w:val="28"/>
        </w:rPr>
        <w:t>перераб</w:t>
      </w:r>
      <w:proofErr w:type="spellEnd"/>
      <w:r w:rsidRPr="003D297B">
        <w:rPr>
          <w:rFonts w:ascii="Times New Roman" w:hAnsi="Times New Roman"/>
          <w:b w:val="0"/>
          <w:sz w:val="28"/>
          <w:szCs w:val="28"/>
        </w:rPr>
        <w:t>. и</w:t>
      </w:r>
      <w:r w:rsidR="00D11F53">
        <w:rPr>
          <w:rFonts w:ascii="Times New Roman" w:hAnsi="Times New Roman"/>
          <w:b w:val="0"/>
          <w:sz w:val="28"/>
          <w:szCs w:val="28"/>
        </w:rPr>
        <w:t xml:space="preserve"> доп. — Москва: ФОРУМ: ИНФРА-М,</w:t>
      </w:r>
      <w:r w:rsidRPr="003D297B">
        <w:rPr>
          <w:rFonts w:ascii="Times New Roman" w:hAnsi="Times New Roman"/>
          <w:b w:val="0"/>
          <w:sz w:val="28"/>
          <w:szCs w:val="28"/>
        </w:rPr>
        <w:t xml:space="preserve"> 2023. — 364 </w:t>
      </w:r>
      <w:proofErr w:type="gramStart"/>
      <w:r w:rsidRPr="003D297B">
        <w:rPr>
          <w:rFonts w:ascii="Times New Roman" w:hAnsi="Times New Roman"/>
          <w:b w:val="0"/>
          <w:sz w:val="28"/>
          <w:szCs w:val="28"/>
        </w:rPr>
        <w:t>с</w:t>
      </w:r>
      <w:proofErr w:type="gramEnd"/>
      <w:r w:rsidRPr="003D297B">
        <w:rPr>
          <w:rFonts w:ascii="Times New Roman" w:hAnsi="Times New Roman"/>
          <w:b w:val="0"/>
          <w:sz w:val="28"/>
          <w:szCs w:val="28"/>
        </w:rPr>
        <w:t>. — (Среднее профессиональное образование). - ISBN 978-5-8199-0874-7. - Текст</w:t>
      </w:r>
      <w:proofErr w:type="gramStart"/>
      <w:r w:rsidRPr="003D297B">
        <w:rPr>
          <w:rFonts w:ascii="Times New Roman" w:hAnsi="Times New Roman"/>
          <w:b w:val="0"/>
          <w:sz w:val="28"/>
          <w:szCs w:val="28"/>
        </w:rPr>
        <w:t xml:space="preserve"> :</w:t>
      </w:r>
      <w:proofErr w:type="gramEnd"/>
      <w:r w:rsidRPr="003D297B">
        <w:rPr>
          <w:rFonts w:ascii="Times New Roman" w:hAnsi="Times New Roman"/>
          <w:b w:val="0"/>
          <w:sz w:val="28"/>
          <w:szCs w:val="28"/>
        </w:rPr>
        <w:t xml:space="preserve"> электронный. - URL: https://znanium.com/catalog/product/1865357</w:t>
      </w:r>
    </w:p>
    <w:p w:rsidR="003E4BC8" w:rsidRPr="002638B7" w:rsidRDefault="003E4BC8" w:rsidP="003E4BC8">
      <w:pPr>
        <w:pStyle w:val="1"/>
        <w:spacing w:before="179" w:line="319" w:lineRule="exact"/>
        <w:ind w:left="3122"/>
        <w:jc w:val="both"/>
        <w:rPr>
          <w:rFonts w:ascii="Times New Roman" w:hAnsi="Times New Roman"/>
          <w:sz w:val="28"/>
          <w:szCs w:val="28"/>
        </w:rPr>
      </w:pPr>
      <w:r w:rsidRPr="002638B7">
        <w:rPr>
          <w:rFonts w:ascii="Times New Roman" w:hAnsi="Times New Roman"/>
          <w:sz w:val="28"/>
          <w:szCs w:val="28"/>
        </w:rPr>
        <w:t>Дополнительн</w:t>
      </w:r>
      <w:r>
        <w:rPr>
          <w:rFonts w:ascii="Times New Roman" w:hAnsi="Times New Roman"/>
          <w:sz w:val="28"/>
          <w:szCs w:val="28"/>
        </w:rPr>
        <w:t>ая литература</w:t>
      </w:r>
      <w:r w:rsidRPr="002638B7">
        <w:rPr>
          <w:rFonts w:ascii="Times New Roman" w:hAnsi="Times New Roman"/>
          <w:sz w:val="28"/>
          <w:szCs w:val="28"/>
        </w:rPr>
        <w:t>:</w:t>
      </w:r>
    </w:p>
    <w:p w:rsidR="003E4BC8" w:rsidRDefault="003E4BC8" w:rsidP="003E4BC8">
      <w:pPr>
        <w:pStyle w:val="1"/>
        <w:spacing w:before="179" w:line="319" w:lineRule="exact"/>
        <w:jc w:val="both"/>
      </w:pPr>
    </w:p>
    <w:p w:rsidR="003E4BC8" w:rsidRPr="002638B7" w:rsidRDefault="003E4BC8" w:rsidP="003E4BC8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638B7"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 w:rsidRPr="002638B7">
        <w:rPr>
          <w:rFonts w:ascii="Times New Roman" w:hAnsi="Times New Roman" w:cs="Times New Roman"/>
          <w:sz w:val="28"/>
          <w:szCs w:val="28"/>
        </w:rPr>
        <w:t xml:space="preserve">, М. А. Правовое обеспечение профессиональной деятельности: учебник / М.А. </w:t>
      </w:r>
      <w:proofErr w:type="spellStart"/>
      <w:r w:rsidRPr="002638B7">
        <w:rPr>
          <w:rFonts w:ascii="Times New Roman" w:hAnsi="Times New Roman" w:cs="Times New Roman"/>
          <w:sz w:val="28"/>
          <w:szCs w:val="28"/>
        </w:rPr>
        <w:t>Гуреева</w:t>
      </w:r>
      <w:proofErr w:type="spellEnd"/>
      <w:r w:rsidRPr="002638B7">
        <w:rPr>
          <w:rFonts w:ascii="Times New Roman" w:hAnsi="Times New Roman" w:cs="Times New Roman"/>
          <w:sz w:val="28"/>
          <w:szCs w:val="28"/>
        </w:rPr>
        <w:t xml:space="preserve">. — Москва: ФОРУМ: ИНФРА-М, 2021. — 239 </w:t>
      </w:r>
      <w:proofErr w:type="gramStart"/>
      <w:r w:rsidRPr="002638B7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Pr="002638B7">
        <w:rPr>
          <w:rFonts w:ascii="Times New Roman" w:hAnsi="Times New Roman" w:cs="Times New Roman"/>
          <w:sz w:val="28"/>
          <w:szCs w:val="28"/>
        </w:rPr>
        <w:t>. — (Среднее профессиональное образование). - ISBN 978-5-8199-0743-6. - Текст: электронный. - URL: https://znanium.com/catalog/product/1225693 </w:t>
      </w:r>
    </w:p>
    <w:p w:rsidR="003E4BC8" w:rsidRPr="002638B7" w:rsidRDefault="003E4BC8" w:rsidP="003E4BC8">
      <w:pPr>
        <w:pStyle w:val="a5"/>
        <w:ind w:left="0"/>
        <w:rPr>
          <w:rFonts w:ascii="Times New Roman" w:hAnsi="Times New Roman" w:cs="Times New Roman"/>
          <w:sz w:val="28"/>
          <w:szCs w:val="28"/>
        </w:rPr>
      </w:pPr>
    </w:p>
    <w:p w:rsidR="003E4BC8" w:rsidRPr="002638B7" w:rsidRDefault="003E4BC8" w:rsidP="003E4BC8">
      <w:pPr>
        <w:pStyle w:val="a5"/>
        <w:numPr>
          <w:ilvl w:val="0"/>
          <w:numId w:val="9"/>
        </w:numPr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2638B7">
        <w:rPr>
          <w:rFonts w:ascii="Times New Roman" w:hAnsi="Times New Roman" w:cs="Times New Roman"/>
          <w:sz w:val="28"/>
          <w:szCs w:val="28"/>
        </w:rPr>
        <w:t>Матвеев, Р. Ф. Правовое обеспечение профессиональной деятельности</w:t>
      </w:r>
      <w:proofErr w:type="gramStart"/>
      <w:r w:rsidRPr="002638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8B7">
        <w:rPr>
          <w:rFonts w:ascii="Times New Roman" w:hAnsi="Times New Roman" w:cs="Times New Roman"/>
          <w:sz w:val="28"/>
          <w:szCs w:val="28"/>
        </w:rPr>
        <w:t xml:space="preserve"> краткий курс / Р.Ф. Матвеев. — 3-е изд., </w:t>
      </w:r>
      <w:proofErr w:type="spellStart"/>
      <w:r w:rsidRPr="002638B7">
        <w:rPr>
          <w:rFonts w:ascii="Times New Roman" w:hAnsi="Times New Roman" w:cs="Times New Roman"/>
          <w:sz w:val="28"/>
          <w:szCs w:val="28"/>
        </w:rPr>
        <w:t>испр</w:t>
      </w:r>
      <w:proofErr w:type="spellEnd"/>
      <w:r w:rsidRPr="002638B7">
        <w:rPr>
          <w:rFonts w:ascii="Times New Roman" w:hAnsi="Times New Roman" w:cs="Times New Roman"/>
          <w:sz w:val="28"/>
          <w:szCs w:val="28"/>
        </w:rPr>
        <w:t>. и доп. — Москва : ФОРУМ</w:t>
      </w:r>
      <w:proofErr w:type="gramStart"/>
      <w:r w:rsidRPr="002638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8B7">
        <w:rPr>
          <w:rFonts w:ascii="Times New Roman" w:hAnsi="Times New Roman" w:cs="Times New Roman"/>
          <w:sz w:val="28"/>
          <w:szCs w:val="28"/>
        </w:rPr>
        <w:t xml:space="preserve"> ИНФРА-М, 2022. — 128 с. — (Профессиональное образование). - ISBN 978-5-00091-063-4. - Текст</w:t>
      </w:r>
      <w:proofErr w:type="gramStart"/>
      <w:r w:rsidRPr="002638B7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2638B7">
        <w:rPr>
          <w:rFonts w:ascii="Times New Roman" w:hAnsi="Times New Roman" w:cs="Times New Roman"/>
          <w:sz w:val="28"/>
          <w:szCs w:val="28"/>
        </w:rPr>
        <w:t xml:space="preserve"> электронный. - URL: https://znanium.com/catalog/product/1834716 </w:t>
      </w:r>
    </w:p>
    <w:p w:rsidR="002638B7" w:rsidRPr="002638B7" w:rsidRDefault="002638B7" w:rsidP="003E4BC8">
      <w:pPr>
        <w:pStyle w:val="1"/>
        <w:spacing w:line="319" w:lineRule="exact"/>
        <w:ind w:left="3566"/>
        <w:rPr>
          <w:rFonts w:ascii="Times New Roman" w:hAnsi="Times New Roman"/>
          <w:sz w:val="28"/>
          <w:szCs w:val="28"/>
        </w:rPr>
      </w:pPr>
    </w:p>
    <w:sectPr w:rsidR="002638B7" w:rsidRPr="002638B7" w:rsidSect="0009196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F2231B"/>
    <w:multiLevelType w:val="hybridMultilevel"/>
    <w:tmpl w:val="886C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9E79B7"/>
    <w:multiLevelType w:val="hybridMultilevel"/>
    <w:tmpl w:val="886C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7A64AB8"/>
    <w:multiLevelType w:val="hybridMultilevel"/>
    <w:tmpl w:val="886C24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517D2D"/>
    <w:multiLevelType w:val="hybridMultilevel"/>
    <w:tmpl w:val="62A619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CAC6512"/>
    <w:multiLevelType w:val="hybridMultilevel"/>
    <w:tmpl w:val="018482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1866B68"/>
    <w:multiLevelType w:val="hybridMultilevel"/>
    <w:tmpl w:val="A432C618"/>
    <w:lvl w:ilvl="0" w:tplc="DDC44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D061A8A"/>
    <w:multiLevelType w:val="hybridMultilevel"/>
    <w:tmpl w:val="7C3C7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4FF715A"/>
    <w:multiLevelType w:val="hybridMultilevel"/>
    <w:tmpl w:val="3934E20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45D17D0"/>
    <w:multiLevelType w:val="hybridMultilevel"/>
    <w:tmpl w:val="70EC7144"/>
    <w:lvl w:ilvl="0" w:tplc="DDC44C08">
      <w:start w:val="1"/>
      <w:numFmt w:val="bullet"/>
      <w:lvlText w:val=""/>
      <w:lvlJc w:val="left"/>
      <w:pPr>
        <w:ind w:left="8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0"/>
  </w:num>
  <w:num w:numId="4">
    <w:abstractNumId w:val="2"/>
  </w:num>
  <w:num w:numId="5">
    <w:abstractNumId w:val="4"/>
  </w:num>
  <w:num w:numId="6">
    <w:abstractNumId w:val="6"/>
  </w:num>
  <w:num w:numId="7">
    <w:abstractNumId w:val="1"/>
  </w:num>
  <w:num w:numId="8">
    <w:abstractNumId w:val="3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1936"/>
    <w:rsid w:val="001B2538"/>
    <w:rsid w:val="00243BB4"/>
    <w:rsid w:val="002638B7"/>
    <w:rsid w:val="00370E9A"/>
    <w:rsid w:val="003B779C"/>
    <w:rsid w:val="003D63F5"/>
    <w:rsid w:val="003E4BC8"/>
    <w:rsid w:val="00827AC3"/>
    <w:rsid w:val="00871936"/>
    <w:rsid w:val="00D11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193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193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193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719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 Знак Знак"/>
    <w:basedOn w:val="a"/>
    <w:rsid w:val="00871936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87193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719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uiPriority w:val="22"/>
    <w:qFormat/>
    <w:rsid w:val="00370E9A"/>
    <w:rPr>
      <w:b/>
      <w:bCs/>
    </w:rPr>
  </w:style>
  <w:style w:type="paragraph" w:styleId="a7">
    <w:name w:val="Body Text"/>
    <w:basedOn w:val="a"/>
    <w:link w:val="a8"/>
    <w:uiPriority w:val="1"/>
    <w:qFormat/>
    <w:rsid w:val="002638B7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638B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7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79C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71936"/>
    <w:pPr>
      <w:spacing w:after="200" w:line="276" w:lineRule="auto"/>
    </w:pPr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uiPriority w:val="99"/>
    <w:qFormat/>
    <w:rsid w:val="00871936"/>
    <w:pPr>
      <w:keepNext/>
      <w:spacing w:before="240" w:after="60" w:line="240" w:lineRule="auto"/>
      <w:outlineLvl w:val="0"/>
    </w:pPr>
    <w:rPr>
      <w:rFonts w:ascii="Arial" w:eastAsia="Times New Roman" w:hAnsi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871936"/>
    <w:pPr>
      <w:keepNext/>
      <w:spacing w:before="240" w:after="60" w:line="240" w:lineRule="auto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871936"/>
    <w:rPr>
      <w:rFonts w:ascii="Arial" w:eastAsia="Times New Roman" w:hAnsi="Arial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rsid w:val="0087193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a3">
    <w:name w:val="Знак Знак Знак Знак Знак Знак"/>
    <w:basedOn w:val="a"/>
    <w:rsid w:val="00871936"/>
    <w:pPr>
      <w:spacing w:after="0" w:line="240" w:lineRule="auto"/>
    </w:pPr>
    <w:rPr>
      <w:rFonts w:ascii="Verdana" w:eastAsia="SimSun" w:hAnsi="Verdana" w:cs="Verdana"/>
      <w:sz w:val="20"/>
      <w:szCs w:val="20"/>
      <w:lang w:val="en-US"/>
    </w:rPr>
  </w:style>
  <w:style w:type="character" w:styleId="a4">
    <w:name w:val="Hyperlink"/>
    <w:basedOn w:val="a0"/>
    <w:uiPriority w:val="99"/>
    <w:unhideWhenUsed/>
    <w:rsid w:val="00871936"/>
    <w:rPr>
      <w:color w:val="0563C1" w:themeColor="hyperlink"/>
      <w:u w:val="single"/>
    </w:rPr>
  </w:style>
  <w:style w:type="paragraph" w:styleId="a5">
    <w:name w:val="List Paragraph"/>
    <w:basedOn w:val="a"/>
    <w:uiPriority w:val="34"/>
    <w:qFormat/>
    <w:rsid w:val="00871936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styleId="a6">
    <w:name w:val="Strong"/>
    <w:uiPriority w:val="22"/>
    <w:qFormat/>
    <w:rsid w:val="00370E9A"/>
    <w:rPr>
      <w:b/>
      <w:bCs/>
    </w:rPr>
  </w:style>
  <w:style w:type="paragraph" w:styleId="a7">
    <w:name w:val="Body Text"/>
    <w:basedOn w:val="a"/>
    <w:link w:val="a8"/>
    <w:uiPriority w:val="1"/>
    <w:qFormat/>
    <w:rsid w:val="002638B7"/>
    <w:pPr>
      <w:widowControl w:val="0"/>
      <w:autoSpaceDE w:val="0"/>
      <w:autoSpaceDN w:val="0"/>
      <w:spacing w:after="0" w:line="240" w:lineRule="auto"/>
      <w:ind w:left="302"/>
    </w:pPr>
    <w:rPr>
      <w:rFonts w:ascii="Times New Roman" w:eastAsia="Times New Roman" w:hAnsi="Times New Roman"/>
      <w:sz w:val="28"/>
      <w:szCs w:val="28"/>
    </w:rPr>
  </w:style>
  <w:style w:type="character" w:customStyle="1" w:styleId="a8">
    <w:name w:val="Основной текст Знак"/>
    <w:basedOn w:val="a0"/>
    <w:link w:val="a7"/>
    <w:uiPriority w:val="1"/>
    <w:rsid w:val="002638B7"/>
    <w:rPr>
      <w:rFonts w:ascii="Times New Roman" w:eastAsia="Times New Roman" w:hAnsi="Times New Roman" w:cs="Times New Roman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3B779C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B779C"/>
    <w:pPr>
      <w:widowControl w:val="0"/>
      <w:autoSpaceDE w:val="0"/>
      <w:autoSpaceDN w:val="0"/>
      <w:spacing w:after="0" w:line="240" w:lineRule="auto"/>
      <w:ind w:left="107"/>
      <w:jc w:val="both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74D8E3-587A-4642-A0B3-EE2CB36A3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4294967290</TotalTime>
  <Pages>5</Pages>
  <Words>1047</Words>
  <Characters>5969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 Гехт</dc:creator>
  <cp:keywords/>
  <dc:description/>
  <cp:lastModifiedBy>Zhukova</cp:lastModifiedBy>
  <cp:revision>10</cp:revision>
  <dcterms:created xsi:type="dcterms:W3CDTF">2021-09-18T07:42:00Z</dcterms:created>
  <dcterms:modified xsi:type="dcterms:W3CDTF">2023-06-13T09:33:00Z</dcterms:modified>
</cp:coreProperties>
</file>