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E95AA2" w:rsidRPr="00E95AA2" w14:paraId="7B6D20CF" w14:textId="77777777" w:rsidTr="009774B4">
        <w:tc>
          <w:tcPr>
            <w:tcW w:w="4536" w:type="dxa"/>
            <w:shd w:val="clear" w:color="auto" w:fill="auto"/>
          </w:tcPr>
          <w:p w14:paraId="03E513F0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063A8C46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0F2401BF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7363A538" w14:textId="77777777" w:rsidR="00E95AA2" w:rsidRPr="00E95AA2" w:rsidRDefault="00E95AA2" w:rsidP="00E95A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E95AA2" w:rsidRPr="00E95AA2" w14:paraId="7356D61F" w14:textId="77777777" w:rsidTr="009774B4">
              <w:tc>
                <w:tcPr>
                  <w:tcW w:w="4536" w:type="dxa"/>
                  <w:shd w:val="clear" w:color="auto" w:fill="auto"/>
                </w:tcPr>
                <w:p w14:paraId="50C65552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3C40DEB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E95AA2" w:rsidRPr="00E95AA2" w14:paraId="63671B25" w14:textId="77777777" w:rsidTr="009774B4">
              <w:tc>
                <w:tcPr>
                  <w:tcW w:w="4536" w:type="dxa"/>
                </w:tcPr>
                <w:p w14:paraId="656156B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6248F3F6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23C40EC4" w14:textId="4FCD1C63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 </w:t>
                  </w:r>
                  <w:r w:rsidR="0049651F" w:rsidRPr="0049651F">
                    <w:rPr>
                      <w:rFonts w:ascii="Times New Roman" w:eastAsia="Calibri" w:hAnsi="Times New Roman" w:cs="Times New Roman"/>
                    </w:rPr>
                    <w:t>6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49651F" w:rsidRPr="0049651F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мая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  <w:p w14:paraId="33774C5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02B8AF54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022AD773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Методическим  советом СМК </w:t>
                  </w:r>
                </w:p>
                <w:p w14:paraId="40981785" w14:textId="7C2F2EBF" w:rsidR="00E95AA2" w:rsidRPr="00E95AA2" w:rsidRDefault="00E95AA2" w:rsidP="00184C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7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5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мая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</w:tcPr>
                <w:p w14:paraId="25CB1165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7A6717D8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600AB699" w14:textId="6A9072E3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__________Н.В.</w:t>
                  </w:r>
                  <w:r w:rsidR="00366348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>Кандаурова</w:t>
                  </w:r>
                </w:p>
                <w:p w14:paraId="160BF29C" w14:textId="22D5C7BC" w:rsidR="00E95AA2" w:rsidRPr="00E95AA2" w:rsidRDefault="00E95AA2" w:rsidP="00184CA5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«_____»____________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 xml:space="preserve">2023 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0589376E" w14:textId="77777777" w:rsidR="00E95AA2" w:rsidRPr="00E95AA2" w:rsidRDefault="00E95AA2" w:rsidP="00E95AA2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7C203A65" w14:textId="77777777" w:rsidR="00E95AA2" w:rsidRPr="00E95AA2" w:rsidRDefault="00E95AA2" w:rsidP="00E95AA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2490A999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CC72AE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FC67F7E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D15E3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2BD335A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0BE337D" w14:textId="6412953F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ФОРМА ПРОВЕДЕНИЯ – </w:t>
      </w:r>
      <w:r w:rsidR="00EE00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ЭКЗАМЕН</w:t>
      </w:r>
    </w:p>
    <w:p w14:paraId="7BCA2A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DB1BB5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Биология</w:t>
      </w:r>
    </w:p>
    <w:p w14:paraId="11C2A3E2" w14:textId="0B6B9246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7315C042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520A9771" w14:textId="77777777" w:rsidR="00366348" w:rsidRDefault="00E95AA2" w:rsidP="0036634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Специальности</w:t>
      </w:r>
      <w:r w:rsidRPr="00437127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2C96F7DE" w14:textId="18037872" w:rsidR="00D75DFA" w:rsidRPr="00D75DFA" w:rsidRDefault="00EE0044" w:rsidP="003663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31.02.01 Лечебное дело</w:t>
      </w:r>
    </w:p>
    <w:p w14:paraId="3AF1CA36" w14:textId="7E53157C" w:rsidR="00E14070" w:rsidRPr="00E14070" w:rsidRDefault="00E14070" w:rsidP="00E14070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</w:p>
    <w:p w14:paraId="58307B0A" w14:textId="77777777" w:rsidR="00EE0044" w:rsidRDefault="00EE0044" w:rsidP="003663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2DBB332" w14:textId="39857068" w:rsidR="00E95AA2" w:rsidRPr="00E95AA2" w:rsidRDefault="00E95AA2" w:rsidP="003663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Разработчики</w:t>
      </w:r>
      <w:r w:rsidR="003663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Преподаватель: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 А.Б.</w:t>
      </w:r>
    </w:p>
    <w:p w14:paraId="4176355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E942F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360DF285" w14:textId="77777777" w:rsidR="00E95AA2" w:rsidRPr="00E95AA2" w:rsidRDefault="00E95AA2" w:rsidP="00425D8B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1DB3E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8A973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568863" w14:textId="77777777" w:rsidR="00E95AA2" w:rsidRDefault="00E95AA2" w:rsidP="00747E0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6ED0F5D" w14:textId="77777777" w:rsidR="00EE0044" w:rsidRDefault="00EE0044" w:rsidP="00747E0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F734FBB" w14:textId="77777777" w:rsidR="00EE0044" w:rsidRDefault="00EE0044" w:rsidP="00747E0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5C696D1" w14:textId="77777777" w:rsidR="00EE0044" w:rsidRDefault="00EE0044" w:rsidP="00747E0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E94C09F" w14:textId="77777777" w:rsidR="00EE0044" w:rsidRDefault="00EE0044" w:rsidP="00747E0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AE4E6D" w14:textId="77777777" w:rsidR="00EE0044" w:rsidRDefault="00EE0044" w:rsidP="00747E0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903B46A" w14:textId="77777777" w:rsidR="00EE0044" w:rsidRDefault="00EE0044" w:rsidP="00747E0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E2D3A6C" w14:textId="77777777" w:rsidR="00EE0044" w:rsidRDefault="00EE0044" w:rsidP="00747E0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8271B00" w14:textId="77777777" w:rsidR="00EE0044" w:rsidRDefault="00EE0044" w:rsidP="00747E0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F6C6BE6" w14:textId="77777777" w:rsidR="00EE0044" w:rsidRPr="00E95AA2" w:rsidRDefault="00EE0044" w:rsidP="00747E0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C42B0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B432D8" w14:textId="0112606E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Ставрополь,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2023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180F46E3" w14:textId="77777777" w:rsidR="00E95AA2" w:rsidRPr="00E95AA2" w:rsidRDefault="00E95AA2" w:rsidP="00DA5BA0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1D1F31B5" w14:textId="7313D2DD" w:rsidR="00E95AA2" w:rsidRPr="00E95AA2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Биология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4A34EE" w14:textId="5A5F3FF3" w:rsidR="00E95AA2" w:rsidRPr="00184CA5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включает контрольные материалы для проведения п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ромежуточной аттестации в форме </w:t>
      </w:r>
      <w:r w:rsidR="00EE004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</w:t>
      </w: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DD7124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4E4A5462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14:paraId="721E352E" w14:textId="6D6A8EA9" w:rsidR="00366348" w:rsidRDefault="00F010BE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Личностные:</w:t>
      </w:r>
    </w:p>
    <w:p w14:paraId="4F5125A2" w14:textId="75D3AC57" w:rsidR="00F010BE" w:rsidRP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Сформированность нравственного сознания,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этического поведения;</w:t>
      </w:r>
    </w:p>
    <w:p w14:paraId="3A670746" w14:textId="7C1EAF5C" w:rsidR="00F010BE" w:rsidRP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Сформ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ированность гражданской позиции обучающегося как активного и ответственного члена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российского общества;</w:t>
      </w:r>
    </w:p>
    <w:p w14:paraId="6A6C06F8" w14:textId="5D79C912" w:rsidR="00F010BE" w:rsidRP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Интерес к ра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зличным сферам профессиональной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деятельности, ум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ение совершать осознанный выбор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бу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дущей профессии и реализовывать собственные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жизненные планы;</w:t>
      </w:r>
    </w:p>
    <w:p w14:paraId="170C1059" w14:textId="1343A2CB" w:rsidR="00F010BE" w:rsidRP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Сформиров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анность нравственного сознания,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этического поведения;</w:t>
      </w:r>
    </w:p>
    <w:p w14:paraId="2BEFD811" w14:textId="0EB80D55" w:rsid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Способность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оценивать ситуацию и принимать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осознанные решения, ориентируясь на моральнонравственные нормы и ценности;</w:t>
      </w:r>
    </w:p>
    <w:p w14:paraId="45E41C04" w14:textId="77777777" w:rsid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5B13B0C0" w14:textId="38ACF26C" w:rsidR="00F010BE" w:rsidRP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010B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Предметные:</w:t>
      </w:r>
    </w:p>
    <w:p w14:paraId="69E1B6DE" w14:textId="67C3B7AD" w:rsidR="00F010BE" w:rsidRP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Сформированность з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наний о месте и роли биологии в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системе естестве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нных наук, в формировании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современной ест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ественнонаучной картины мира, в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познании зак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онов природы и решении жизненно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важных соци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ально-этических, экономических,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экологических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проблем человечества, а также в решении вопросов рационального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природопользования;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формировании ценностного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отношения к природ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е, обществу, человеку; о вкладе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российских 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зарубежных ученых - биологов в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развитие биологии;</w:t>
      </w:r>
    </w:p>
    <w:p w14:paraId="7282CC23" w14:textId="2BC56F7E" w:rsidR="00F010BE" w:rsidRP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Умение в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ыдвигать гипотезы, проверять их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экспериментальн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ыми средствами, формулируя цель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исследования, анализировать полученные результаты</w:t>
      </w:r>
    </w:p>
    <w:p w14:paraId="5DDCE283" w14:textId="1EDE5AC5" w:rsid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делать выводы;</w:t>
      </w:r>
    </w:p>
    <w:p w14:paraId="5052F1EA" w14:textId="77777777" w:rsid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1917803E" w14:textId="1F967855" w:rsidR="00F010BE" w:rsidRP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010B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Метапредметные:</w:t>
      </w:r>
    </w:p>
    <w:p w14:paraId="5D40A0C9" w14:textId="66D43A32" w:rsidR="00F010BE" w:rsidRP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Самостоятельно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формулировать и актуализировать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проблему, рассматривать ее всесторонне;</w:t>
      </w:r>
    </w:p>
    <w:p w14:paraId="1C899C80" w14:textId="254E7ECC" w:rsidR="00F010BE" w:rsidRP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Ставить и фор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мулировать собственные задачи в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образоват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ельной деятельности и жизненных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ситуациях;</w:t>
      </w:r>
    </w:p>
    <w:p w14:paraId="321739B5" w14:textId="7986CA4F" w:rsidR="00F010BE" w:rsidRP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Вносить корре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ктивы в деятельность, оценивать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соответствие рез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ультатов целям, оценивать риски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последствий деятельности;</w:t>
      </w:r>
    </w:p>
    <w:p w14:paraId="6A931B89" w14:textId="380CA3CF" w:rsidR="00F010BE" w:rsidRPr="00F010BE" w:rsidRDefault="00F010BE" w:rsidP="00F010BE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Анализировать п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олученные в ходе решения задачи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результаты, критиче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ски оценивать их достоверность, </w:t>
      </w:r>
      <w:r w:rsidRPr="00F010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прогнозировать изменение в новых условиях;</w:t>
      </w:r>
    </w:p>
    <w:p w14:paraId="0238EAA8" w14:textId="565C9C4A" w:rsidR="00366348" w:rsidRDefault="00366348" w:rsidP="00366348">
      <w:pPr>
        <w:autoSpaceDE w:val="0"/>
        <w:autoSpaceDN w:val="0"/>
        <w:adjustRightInd w:val="0"/>
        <w:spacing w:after="0" w:line="360" w:lineRule="auto"/>
        <w:ind w:right="101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663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Планируемые личностные результаты в ходе реализации образовательной программы</w:t>
      </w:r>
    </w:p>
    <w:p w14:paraId="7623979B" w14:textId="40B743CA" w:rsidR="00EE0044" w:rsidRPr="00EE0044" w:rsidRDefault="00EE0044" w:rsidP="00EE0044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E00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13 Непрерывно совершенствующи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й профессиональные навыки через </w:t>
      </w:r>
      <w:r w:rsidRPr="00EE00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дополнительное профессиональное образование (программы повышения</w:t>
      </w:r>
    </w:p>
    <w:p w14:paraId="53034D6F" w14:textId="32E67966" w:rsidR="00EE0044" w:rsidRPr="00EE0044" w:rsidRDefault="00EE0044" w:rsidP="00EE0044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E00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квалификации и программы пр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офессиональной переподготовки), наставничество, </w:t>
      </w:r>
      <w:r w:rsidRPr="00EE00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 также стажировки, использование дистанцио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нных образовательных технологий </w:t>
      </w:r>
      <w:r w:rsidRPr="00EE00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(образовательный портал и вебинары), тр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енинги в симуляционных центрах, </w:t>
      </w:r>
      <w:r w:rsidRPr="00EE00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участие в конгрессных мероприятиях.</w:t>
      </w:r>
    </w:p>
    <w:p w14:paraId="69421428" w14:textId="6712265A" w:rsidR="00EE0044" w:rsidRPr="00EE0044" w:rsidRDefault="00EE0044" w:rsidP="00EE0044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E00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14 Соблюдающий врачебную тайну, прин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ципы медицинской этики в работе </w:t>
      </w:r>
      <w:r w:rsidRPr="00EE00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 пациентами, их законными представителями и коллегами.</w:t>
      </w:r>
    </w:p>
    <w:p w14:paraId="02A07705" w14:textId="7BD91150" w:rsidR="00F010BE" w:rsidRPr="00F010BE" w:rsidRDefault="00EE0044" w:rsidP="00EE0044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E00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15 Соблюдающий программы госуд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арственных гарантий бесплатного </w:t>
      </w:r>
      <w:r w:rsidRPr="00EE00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оказания гражданам медицинской помощи, но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рмативные правовые акты в сфере </w:t>
      </w:r>
      <w:r w:rsidRPr="00EE00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охраны здоровья граждан, регулирующие медицинскую деятельность.</w:t>
      </w:r>
    </w:p>
    <w:p w14:paraId="517A1FB3" w14:textId="77777777" w:rsidR="00EE0044" w:rsidRDefault="00EE0044" w:rsidP="00DA5BA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</w:pPr>
      <w:bookmarkStart w:id="0" w:name="_Toc316860041"/>
    </w:p>
    <w:p w14:paraId="3BA2A690" w14:textId="2261FB3E" w:rsidR="00E95AA2" w:rsidRPr="00E95AA2" w:rsidRDefault="00E95AA2" w:rsidP="00DA5BA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r w:rsidRPr="00E95AA2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>3. Измерительные материалы для оценивания результатов освоения учебной дисциплины</w:t>
      </w:r>
    </w:p>
    <w:bookmarkEnd w:id="0"/>
    <w:p w14:paraId="69DCA3CC" w14:textId="77777777" w:rsidR="00E95AA2" w:rsidRPr="00E95AA2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5084BFDF" w14:textId="1BBFD4A6" w:rsidR="00E95AA2" w:rsidRPr="00184CA5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3.1. Задания для проведения </w:t>
      </w:r>
      <w:r w:rsidR="00EE0044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экзамена</w:t>
      </w:r>
    </w:p>
    <w:p w14:paraId="0FC1A408" w14:textId="53BC2950" w:rsidR="00E95AA2" w:rsidRPr="00E95AA2" w:rsidRDefault="00E95AA2" w:rsidP="00DA5BA0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 </w:t>
      </w:r>
      <w:r w:rsidR="00457430">
        <w:rPr>
          <w:rFonts w:ascii="Times New Roman" w:eastAsia="Calibri" w:hAnsi="Times New Roman" w:cs="Times New Roman"/>
          <w:b/>
          <w:bCs/>
          <w:sz w:val="28"/>
          <w:szCs w:val="28"/>
        </w:rPr>
        <w:t>проведения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устная  </w:t>
      </w:r>
    </w:p>
    <w:p w14:paraId="12BE8E77" w14:textId="77777777" w:rsidR="00E95AA2" w:rsidRPr="00E95AA2" w:rsidRDefault="00E95AA2" w:rsidP="00DA5BA0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336C309D" w14:textId="1CE7596A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Э 314. Кабинет биологии;</w:t>
      </w:r>
    </w:p>
    <w:p w14:paraId="5891D88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6E2C25DA" w14:textId="5458DFB8" w:rsidR="00E95AA2" w:rsidRPr="00E95AA2" w:rsidRDefault="00E95AA2" w:rsidP="00DA5BA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информации, разрешенные к использованию на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экзамене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: канцелярские принадлежности (ручка, карандаш). Разрешенных источников информации по данной дисциплине не предусмотрено.</w:t>
      </w:r>
    </w:p>
    <w:p w14:paraId="2EB51D99" w14:textId="77777777" w:rsidR="00E95AA2" w:rsidRPr="00E95AA2" w:rsidRDefault="00E95AA2" w:rsidP="00E95AA2">
      <w:pPr>
        <w:tabs>
          <w:tab w:val="left" w:pos="3225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Перечень теоретических вопросов </w:t>
      </w:r>
    </w:p>
    <w:p w14:paraId="753D44BB" w14:textId="725DF83E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" w:name="_Hlk13013174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Задачи и методы общей биологии, уровни организации живой материи.</w:t>
      </w:r>
    </w:p>
    <w:p w14:paraId="5DBD0DD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2" w:name="_Hlk130131828"/>
      <w:bookmarkEnd w:id="1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Неорганические вещества, входящие в состав клетки.</w:t>
      </w:r>
    </w:p>
    <w:p w14:paraId="38C80117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белки.</w:t>
      </w:r>
    </w:p>
    <w:bookmarkEnd w:id="2"/>
    <w:p w14:paraId="6BDE93F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- углеводы.</w:t>
      </w:r>
    </w:p>
    <w:p w14:paraId="54E0396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3" w:name="_Hlk13013190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– жиры и липиды.</w:t>
      </w:r>
    </w:p>
    <w:p w14:paraId="3908402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– нуклеиновые кислоты.</w:t>
      </w:r>
    </w:p>
    <w:p w14:paraId="0C91D01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4" w:name="_Hlk130131988"/>
      <w:bookmarkEnd w:id="3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Химическая организация клетки (состав и функции веществ).</w:t>
      </w:r>
    </w:p>
    <w:p w14:paraId="50E7E2F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Строение и функции клетки (органоиды, их функции, виды клеток).</w:t>
      </w:r>
    </w:p>
    <w:p w14:paraId="6AFBA9F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5" w:name="_Hlk130132087"/>
      <w:bookmarkEnd w:id="4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Обмен веществ и превращение энергии (пластический и энергетический обмен, фотосинтез и хемосинтез).</w:t>
      </w:r>
    </w:p>
    <w:p w14:paraId="53B499C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Деление клетки (жизненный цикл, митоз, клеточная теория).</w:t>
      </w:r>
    </w:p>
    <w:bookmarkEnd w:id="5"/>
    <w:p w14:paraId="527C964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Прокариотическая клетка.</w:t>
      </w:r>
    </w:p>
    <w:p w14:paraId="109CF41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Эукариотическая  клетка.</w:t>
      </w:r>
    </w:p>
    <w:p w14:paraId="7404C47C" w14:textId="19CBA2B5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30132225"/>
      <w:r w:rsidRPr="001F6804">
        <w:rPr>
          <w:rFonts w:ascii="Times New Roman" w:hAnsi="Times New Roman" w:cs="Times New Roman"/>
          <w:sz w:val="28"/>
          <w:szCs w:val="28"/>
        </w:rPr>
        <w:t>Гомеостаз, Филогенез, Наследственность, Комплекс Гольджи, Вакуоли.</w:t>
      </w:r>
    </w:p>
    <w:p w14:paraId="6F26F7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Органогенез</w:t>
      </w:r>
    </w:p>
    <w:p w14:paraId="44F5DCA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7" w:name="_Hlk130132298"/>
      <w:bookmarkEnd w:id="6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Дробление.</w:t>
      </w:r>
    </w:p>
    <w:p w14:paraId="271E1F4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Гаструляция.</w:t>
      </w:r>
    </w:p>
    <w:p w14:paraId="75F2B072" w14:textId="2C96149C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130132361"/>
      <w:bookmarkEnd w:id="7"/>
      <w:r w:rsidRPr="001F6804">
        <w:rPr>
          <w:rFonts w:ascii="Times New Roman" w:hAnsi="Times New Roman" w:cs="Times New Roman"/>
          <w:sz w:val="28"/>
          <w:szCs w:val="28"/>
        </w:rPr>
        <w:t>Рибосомы, Клеточный центр, Митоз, Пролиферация, Онтогенез.</w:t>
      </w:r>
    </w:p>
    <w:p w14:paraId="7A67F8BA" w14:textId="60832C3B" w:rsidR="001F6804" w:rsidRPr="00597045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 xml:space="preserve">Гаструляция, </w:t>
      </w:r>
      <w:r w:rsidR="00597045" w:rsidRPr="00597045">
        <w:rPr>
          <w:rFonts w:ascii="Times New Roman" w:hAnsi="Times New Roman" w:cs="Times New Roman"/>
          <w:sz w:val="28"/>
          <w:szCs w:val="28"/>
        </w:rPr>
        <w:t>Инвагинация, Гистогенез, Дерматом,  Склеротом.</w:t>
      </w:r>
    </w:p>
    <w:p w14:paraId="077E7559" w14:textId="1578E039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30132453"/>
      <w:bookmarkEnd w:id="8"/>
      <w:r w:rsidRPr="00597045">
        <w:rPr>
          <w:rFonts w:ascii="Times New Roman" w:hAnsi="Times New Roman" w:cs="Times New Roman"/>
          <w:sz w:val="28"/>
          <w:szCs w:val="28"/>
        </w:rPr>
        <w:t>Пролиферация, Эмбриональная индукция, Старение, Регенерация, Старость.</w:t>
      </w:r>
    </w:p>
    <w:p w14:paraId="196885B7" w14:textId="052B2352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>Регенерация, Эпителизация, Паразитизм, Наследственность, Изменчивость.</w:t>
      </w:r>
    </w:p>
    <w:bookmarkEnd w:id="9"/>
    <w:p w14:paraId="59DE81AA" w14:textId="03646C96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>Наследование, Трансдукция, Генетический код, Комбинативная изменчивость, Мутационная изменчивость.</w:t>
      </w:r>
    </w:p>
    <w:p w14:paraId="48213BD6" w14:textId="3E107084" w:rsidR="00E95AA2" w:rsidRPr="003D5C12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C12">
        <w:rPr>
          <w:rFonts w:ascii="Times New Roman" w:hAnsi="Times New Roman" w:cs="Times New Roman"/>
          <w:sz w:val="28"/>
          <w:szCs w:val="28"/>
        </w:rPr>
        <w:t xml:space="preserve">Геномные мутации, Репарация генетического материала, Хромосомные болезни, Трансформация у бактерий, </w:t>
      </w:r>
      <w:r w:rsidR="003D5C12" w:rsidRPr="003D5C12">
        <w:rPr>
          <w:rFonts w:ascii="Times New Roman" w:hAnsi="Times New Roman" w:cs="Times New Roman"/>
          <w:sz w:val="28"/>
          <w:szCs w:val="28"/>
        </w:rPr>
        <w:t>Половой процесс у бактерий.</w:t>
      </w:r>
    </w:p>
    <w:p w14:paraId="3E015BD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Вирусы и вирусные заболевания. СПИД и меры его профилактики.</w:t>
      </w:r>
    </w:p>
    <w:p w14:paraId="552DB59A" w14:textId="1A096055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Размножение и индивидуальное развитие (бесполое и половое размножение, мейоз, эмбриональное и постэмбриональное развитие).</w:t>
      </w:r>
    </w:p>
    <w:p w14:paraId="559CB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Бесполое размножение.</w:t>
      </w:r>
    </w:p>
    <w:p w14:paraId="77D8BBF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Законы Г. Менделя и их доказательство на конкретных примерах.</w:t>
      </w:r>
    </w:p>
    <w:p w14:paraId="50AF829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Хромосомная теория Т. Моргана и сцепленное наследование.</w:t>
      </w:r>
    </w:p>
    <w:p w14:paraId="7832AE5A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Закономерности изменчивости ( наследственная и ненаследственная).</w:t>
      </w:r>
    </w:p>
    <w:p w14:paraId="4B57B36C" w14:textId="74C14F74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0" w:name="_Hlk130132695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Селекция (задачи, методы, достижения, сравнение искусственного и естественного отбора).</w:t>
      </w:r>
    </w:p>
    <w:p w14:paraId="7E8B1278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пород животных и сортов растений.</w:t>
      </w:r>
    </w:p>
    <w:p w14:paraId="3850767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1" w:name="_Hlk130132780"/>
      <w:bookmarkEnd w:id="10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Достижения и основные направления современной селекции.</w:t>
      </w:r>
    </w:p>
    <w:p w14:paraId="01DC6F7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Эволюционное учение Ч. Дарвина (предпосылки, сущность, значение).</w:t>
      </w:r>
    </w:p>
    <w:bookmarkEnd w:id="11"/>
    <w:p w14:paraId="00AC2A3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Микроэволюция (концепция вида, его критерии и механизм видообразования).</w:t>
      </w:r>
    </w:p>
    <w:p w14:paraId="67DBD2C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Макроэволюция (доказательства, основные направления эволюционного процесса).</w:t>
      </w:r>
    </w:p>
    <w:p w14:paraId="7732DF0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органического мира.</w:t>
      </w:r>
    </w:p>
    <w:p w14:paraId="75A1FC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Гипотезы возникновения жизни на Земле.</w:t>
      </w:r>
    </w:p>
    <w:p w14:paraId="6264BF0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Основные этапы эволюции человека.</w:t>
      </w:r>
    </w:p>
    <w:p w14:paraId="4E00EE4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Доказательства родства человека и животных.</w:t>
      </w:r>
    </w:p>
    <w:p w14:paraId="14C1A38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Человеческие расы.</w:t>
      </w:r>
    </w:p>
    <w:p w14:paraId="63AB89C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Экология как наука, факторы среды.</w:t>
      </w:r>
    </w:p>
    <w:p w14:paraId="46D143F3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Экологические системы.</w:t>
      </w:r>
    </w:p>
    <w:p w14:paraId="6528A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Учение В.И. Вернадского о биосфере. Ноосфера.</w:t>
      </w:r>
    </w:p>
    <w:p w14:paraId="634F0E7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Взаимосвязь природы и общества. Антропогенное воздействие на природные биогеоценозы.</w:t>
      </w:r>
    </w:p>
    <w:p w14:paraId="57F5179C" w14:textId="7C9B0613" w:rsidR="00F010BE" w:rsidRPr="00A5173A" w:rsidRDefault="00E95AA2" w:rsidP="00A5173A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Бионика (сущность науки, направления, достижения).</w:t>
      </w:r>
    </w:p>
    <w:p w14:paraId="04AC9F8A" w14:textId="0C75A4CF" w:rsidR="00D34B1B" w:rsidRPr="00A5173A" w:rsidRDefault="00D34B1B" w:rsidP="00E95AA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A5173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Экзаменационные билеты</w:t>
      </w:r>
    </w:p>
    <w:p w14:paraId="3CCCAC2A" w14:textId="77777777" w:rsidR="00A5173A" w:rsidRDefault="00A5173A" w:rsidP="00A5173A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Hlk13013177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</w:p>
    <w:bookmarkEnd w:id="12"/>
    <w:p w14:paraId="12F5A54C" w14:textId="77777777" w:rsidR="00A5173A" w:rsidRPr="00E95AA2" w:rsidRDefault="00A5173A" w:rsidP="00A5173A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Задачи и методы общей биологии, уровни организации живой материи.</w:t>
      </w:r>
    </w:p>
    <w:p w14:paraId="74D30682" w14:textId="77777777" w:rsidR="00A5173A" w:rsidRDefault="00A5173A" w:rsidP="00A5173A">
      <w:pPr>
        <w:numPr>
          <w:ilvl w:val="0"/>
          <w:numId w:val="4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Многообразие живого мира.</w:t>
      </w:r>
    </w:p>
    <w:p w14:paraId="5EADA861" w14:textId="77777777" w:rsidR="00A5173A" w:rsidRDefault="00A5173A" w:rsidP="00A5173A">
      <w:pPr>
        <w:shd w:val="clear" w:color="auto" w:fill="FFFFFF" w:themeFill="background1"/>
        <w:tabs>
          <w:tab w:val="left" w:pos="5810"/>
        </w:tabs>
        <w:spacing w:after="0" w:line="36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bookmarkStart w:id="13" w:name="_Hlk130131853"/>
      <w:r w:rsidRPr="000B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End w:id="1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47217485" w14:textId="77777777" w:rsidR="00A5173A" w:rsidRPr="00E95AA2" w:rsidRDefault="00A5173A" w:rsidP="00A5173A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1.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Неорганические вещества, входящие в состав клетки.</w:t>
      </w:r>
    </w:p>
    <w:p w14:paraId="697FDFA4" w14:textId="77777777" w:rsidR="00A5173A" w:rsidRDefault="00A5173A" w:rsidP="00A5173A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2.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белки.</w:t>
      </w:r>
    </w:p>
    <w:p w14:paraId="69B381CC" w14:textId="77777777" w:rsidR="00A5173A" w:rsidRDefault="00A5173A" w:rsidP="00A5173A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Hlk130131933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                                               </w:t>
      </w:r>
      <w:r w:rsidRPr="000B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bookmarkEnd w:id="14"/>
    <w:p w14:paraId="26876C8B" w14:textId="77777777" w:rsidR="00A5173A" w:rsidRPr="00C50454" w:rsidRDefault="00A5173A" w:rsidP="00A5173A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– жиры и липиды.</w:t>
      </w:r>
    </w:p>
    <w:p w14:paraId="345BC685" w14:textId="77777777" w:rsidR="00A5173A" w:rsidRDefault="00A5173A" w:rsidP="00A5173A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– нуклеиновые кислоты.</w:t>
      </w:r>
    </w:p>
    <w:p w14:paraId="3FDBB4BB" w14:textId="77777777" w:rsidR="00A5173A" w:rsidRDefault="00A5173A" w:rsidP="00A517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</w:t>
      </w: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                                               </w:t>
      </w:r>
      <w:bookmarkStart w:id="15" w:name="_Hlk130132007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End w:id="15"/>
    </w:p>
    <w:p w14:paraId="6AB150A8" w14:textId="77777777" w:rsidR="00A5173A" w:rsidRPr="00C50454" w:rsidRDefault="00A5173A" w:rsidP="00A5173A">
      <w:pPr>
        <w:pStyle w:val="a6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Химическая организация клетки (состав и функции веществ).</w:t>
      </w:r>
    </w:p>
    <w:p w14:paraId="2F703E5C" w14:textId="77777777" w:rsidR="00A5173A" w:rsidRDefault="00A5173A" w:rsidP="00A5173A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Строение и функции клетки (органоиды, их функции, виды клеток).</w:t>
      </w:r>
    </w:p>
    <w:p w14:paraId="00151688" w14:textId="77777777" w:rsidR="00A5173A" w:rsidRDefault="00A5173A" w:rsidP="00A5173A">
      <w:pPr>
        <w:shd w:val="clear" w:color="auto" w:fill="FFFFFF"/>
        <w:spacing w:after="0" w:line="36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bookmarkStart w:id="16" w:name="_Hlk130132118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bookmarkEnd w:id="16"/>
    </w:p>
    <w:p w14:paraId="440E2158" w14:textId="77777777" w:rsidR="00A5173A" w:rsidRPr="00C50454" w:rsidRDefault="00A5173A" w:rsidP="00A5173A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Обмен веществ и превращение энергии (пластический и энергетический обмен, фотосинтез и хемосинтез).</w:t>
      </w:r>
    </w:p>
    <w:p w14:paraId="6D2200D0" w14:textId="77777777" w:rsidR="00A5173A" w:rsidRDefault="00A5173A" w:rsidP="00A5173A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Деление клетки (жизненный цикл, митоз, клеточная теория).</w:t>
      </w:r>
    </w:p>
    <w:p w14:paraId="4C861CDB" w14:textId="77777777" w:rsidR="00A5173A" w:rsidRDefault="00A5173A" w:rsidP="00A5173A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500DC99C" w14:textId="77777777" w:rsidR="00A5173A" w:rsidRPr="00C50454" w:rsidRDefault="00A5173A" w:rsidP="00A5173A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Прокариотическая клетка.</w:t>
      </w:r>
    </w:p>
    <w:p w14:paraId="3BFC4D86" w14:textId="77777777" w:rsidR="00A5173A" w:rsidRDefault="00A5173A" w:rsidP="00A5173A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Эукариотическая  клетка.</w:t>
      </w:r>
    </w:p>
    <w:p w14:paraId="5936DE14" w14:textId="77777777" w:rsidR="00A5173A" w:rsidRDefault="00A5173A" w:rsidP="00A5173A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bookmarkStart w:id="17" w:name="_Hlk130132251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bookmarkEnd w:id="17"/>
    </w:p>
    <w:p w14:paraId="28F27B49" w14:textId="77777777" w:rsidR="00A5173A" w:rsidRPr="001F6804" w:rsidRDefault="00A5173A" w:rsidP="00A5173A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F6804">
        <w:rPr>
          <w:rFonts w:ascii="Times New Roman" w:hAnsi="Times New Roman" w:cs="Times New Roman"/>
          <w:sz w:val="28"/>
          <w:szCs w:val="28"/>
        </w:rPr>
        <w:t>Гомеостаз, Филогенез, Наследственность, Комплекс Гольджи, Вакуоли.</w:t>
      </w:r>
    </w:p>
    <w:p w14:paraId="0ABAF4B5" w14:textId="29DBC7DC" w:rsidR="00A5173A" w:rsidRPr="00A5173A" w:rsidRDefault="00A5173A" w:rsidP="00A5173A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Органогенез</w:t>
      </w:r>
    </w:p>
    <w:p w14:paraId="414A7A27" w14:textId="77777777" w:rsidR="00A5173A" w:rsidRDefault="00A5173A" w:rsidP="00A517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bookmarkStart w:id="18" w:name="_Hlk130132322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bookmarkEnd w:id="18"/>
    </w:p>
    <w:p w14:paraId="613CFF0F" w14:textId="77777777" w:rsidR="00A5173A" w:rsidRPr="00FA1D07" w:rsidRDefault="00A5173A" w:rsidP="00A5173A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Дробление.</w:t>
      </w:r>
    </w:p>
    <w:p w14:paraId="7C11DAEE" w14:textId="77777777" w:rsidR="00A5173A" w:rsidRDefault="00A5173A" w:rsidP="00A5173A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Гаструляция.</w:t>
      </w:r>
    </w:p>
    <w:p w14:paraId="5408DFA9" w14:textId="77777777" w:rsidR="00A5173A" w:rsidRDefault="00A5173A" w:rsidP="00A5173A">
      <w:pPr>
        <w:pStyle w:val="a6"/>
        <w:shd w:val="clear" w:color="auto" w:fill="FFFFFF"/>
        <w:spacing w:after="0" w:line="36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bookmarkStart w:id="19" w:name="_Hlk130132392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bookmarkEnd w:id="19"/>
    </w:p>
    <w:p w14:paraId="73793254" w14:textId="77777777" w:rsidR="00A5173A" w:rsidRPr="00FA1D07" w:rsidRDefault="00A5173A" w:rsidP="00A5173A">
      <w:pPr>
        <w:pStyle w:val="a6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>Рибосомы, Клеточный центр, Митоз, Пролиферация, Онтогенез.</w:t>
      </w:r>
    </w:p>
    <w:p w14:paraId="0B8CBBDA" w14:textId="77777777" w:rsidR="00A5173A" w:rsidRDefault="00A5173A" w:rsidP="00A5173A">
      <w:pPr>
        <w:shd w:val="clear" w:color="auto" w:fill="FFFFFF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97045">
        <w:rPr>
          <w:rFonts w:ascii="Times New Roman" w:hAnsi="Times New Roman" w:cs="Times New Roman"/>
          <w:sz w:val="28"/>
          <w:szCs w:val="28"/>
        </w:rPr>
        <w:t>Гаструляция, Инвагинация, Гистогенез, Дерматом,  Склеротом.</w:t>
      </w:r>
    </w:p>
    <w:p w14:paraId="310F4D13" w14:textId="77777777" w:rsidR="00A5173A" w:rsidRDefault="00A5173A" w:rsidP="00A5173A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14:paraId="330C9231" w14:textId="77777777" w:rsidR="00A5173A" w:rsidRPr="00FA1D07" w:rsidRDefault="00A5173A" w:rsidP="00A5173A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>Пролиферация, Эмбриональная индукция, Старение, Регенерация, Старость.</w:t>
      </w:r>
    </w:p>
    <w:p w14:paraId="045135CD" w14:textId="77777777" w:rsidR="00A5173A" w:rsidRPr="00FA1D07" w:rsidRDefault="00A5173A" w:rsidP="00A5173A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>Регенерация, Эпителизация, Паразитизм, Наследственность, Изменчивость.</w:t>
      </w:r>
    </w:p>
    <w:p w14:paraId="3A899E57" w14:textId="77777777" w:rsidR="00A5173A" w:rsidRDefault="00A5173A" w:rsidP="00A5173A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" w:name="_Hlk13013253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bookmarkEnd w:id="20"/>
    <w:p w14:paraId="4C8C312B" w14:textId="77777777" w:rsidR="00A5173A" w:rsidRPr="00FA1D07" w:rsidRDefault="00A5173A" w:rsidP="00A5173A">
      <w:pPr>
        <w:pStyle w:val="a6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>Геномные мутации, Репарация генетического материала, Хромосомные болезни, Трансформация у бактерий, Половой процесс у бактерий.</w:t>
      </w:r>
    </w:p>
    <w:p w14:paraId="394715FD" w14:textId="77777777" w:rsidR="00A5173A" w:rsidRDefault="00A5173A" w:rsidP="00A5173A">
      <w:pPr>
        <w:pStyle w:val="a6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Вирусы и вирусные заболевания. СПИД и меры его профилактики.</w:t>
      </w:r>
    </w:p>
    <w:p w14:paraId="77235CCE" w14:textId="77777777" w:rsidR="00A5173A" w:rsidRDefault="00A5173A" w:rsidP="00A5173A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14:paraId="22AC3922" w14:textId="77777777" w:rsidR="00A5173A" w:rsidRPr="00710368" w:rsidRDefault="00A5173A" w:rsidP="00A5173A">
      <w:pPr>
        <w:pStyle w:val="a6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Размножение и индивидуальное развитие (бесполое и половое размножение, мейоз, эмбриональное и постэмбриональное развитие).</w:t>
      </w:r>
    </w:p>
    <w:p w14:paraId="44188F37" w14:textId="77777777" w:rsidR="00A5173A" w:rsidRDefault="00A5173A" w:rsidP="00A5173A">
      <w:pPr>
        <w:pStyle w:val="a6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Бесполое размножение.</w:t>
      </w:r>
    </w:p>
    <w:p w14:paraId="7D3AFDDA" w14:textId="77777777" w:rsidR="00A5173A" w:rsidRDefault="00A5173A" w:rsidP="00A5173A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14:paraId="5B29A255" w14:textId="77777777" w:rsidR="00A5173A" w:rsidRPr="00710368" w:rsidRDefault="00A5173A" w:rsidP="00A5173A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Законы Г. Менделя и их доказательство на конкретных примерах.</w:t>
      </w:r>
    </w:p>
    <w:p w14:paraId="674586BF" w14:textId="77777777" w:rsidR="00A5173A" w:rsidRDefault="00A5173A" w:rsidP="00A5173A">
      <w:pPr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Хромосомная теория Т. Моргана и сцепленное наследование.</w:t>
      </w:r>
    </w:p>
    <w:p w14:paraId="714F2E7E" w14:textId="77777777" w:rsidR="00A5173A" w:rsidRDefault="00A5173A" w:rsidP="00A5173A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bookmarkStart w:id="21" w:name="_Hlk130132715"/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End w:id="21"/>
    </w:p>
    <w:p w14:paraId="05B78134" w14:textId="77777777" w:rsidR="00A5173A" w:rsidRPr="00710368" w:rsidRDefault="00A5173A" w:rsidP="00A5173A">
      <w:pPr>
        <w:pStyle w:val="a6"/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Селекция (задачи, методы, достижения, сравнение искусственного и естественного отбора).</w:t>
      </w:r>
    </w:p>
    <w:p w14:paraId="6BE44AE1" w14:textId="77777777" w:rsidR="00A5173A" w:rsidRPr="00E95AA2" w:rsidRDefault="00A5173A" w:rsidP="00A5173A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пород животных и сортов растений.</w:t>
      </w:r>
    </w:p>
    <w:p w14:paraId="3978B404" w14:textId="77777777" w:rsidR="00A5173A" w:rsidRDefault="00A5173A" w:rsidP="00A5173A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669EE12E" w14:textId="77777777" w:rsidR="00A5173A" w:rsidRPr="00710368" w:rsidRDefault="00A5173A" w:rsidP="00A5173A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Достижения и основные направления современной селекции.</w:t>
      </w:r>
    </w:p>
    <w:p w14:paraId="783198D8" w14:textId="77777777" w:rsidR="00A5173A" w:rsidRDefault="00A5173A" w:rsidP="00A5173A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Эволюционное учение Ч. Дарвина (предпосылки, сущность, значение).</w:t>
      </w:r>
    </w:p>
    <w:p w14:paraId="21C18F55" w14:textId="77777777" w:rsidR="00A5173A" w:rsidRDefault="00A5173A" w:rsidP="00A5173A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19A462E8" w14:textId="77777777" w:rsidR="00A5173A" w:rsidRPr="00710368" w:rsidRDefault="00A5173A" w:rsidP="00A5173A">
      <w:pPr>
        <w:pStyle w:val="a6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Микроэволюция (концепция вида, его критерии и механизм видообразования).</w:t>
      </w:r>
    </w:p>
    <w:p w14:paraId="52732C81" w14:textId="77777777" w:rsidR="00A5173A" w:rsidRDefault="00A5173A" w:rsidP="00A5173A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Макроэволюция (доказательства, основные направления эволюционного процесса).</w:t>
      </w:r>
    </w:p>
    <w:p w14:paraId="277F42FB" w14:textId="77777777" w:rsidR="00A5173A" w:rsidRDefault="00A5173A" w:rsidP="00A5173A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14:paraId="58396329" w14:textId="77777777" w:rsidR="00A5173A" w:rsidRPr="0090599C" w:rsidRDefault="00A5173A" w:rsidP="00A5173A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органического мира.</w:t>
      </w:r>
    </w:p>
    <w:p w14:paraId="2C9DFCC7" w14:textId="77777777" w:rsidR="00A5173A" w:rsidRDefault="00A5173A" w:rsidP="00A5173A">
      <w:pPr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Гипотезы возникновения жизни на Земле.</w:t>
      </w:r>
    </w:p>
    <w:p w14:paraId="43F732D0" w14:textId="77777777" w:rsidR="00A5173A" w:rsidRDefault="00A5173A" w:rsidP="00A5173A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bookmarkStart w:id="22" w:name="_Hlk130132932"/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bookmarkEnd w:id="22"/>
    </w:p>
    <w:p w14:paraId="7D652B34" w14:textId="77777777" w:rsidR="00A5173A" w:rsidRPr="0090599C" w:rsidRDefault="00A5173A" w:rsidP="00A5173A">
      <w:pPr>
        <w:pStyle w:val="a6"/>
        <w:numPr>
          <w:ilvl w:val="0"/>
          <w:numId w:val="2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Доказательства родства человека и животных.</w:t>
      </w:r>
    </w:p>
    <w:p w14:paraId="2D375B55" w14:textId="77777777" w:rsidR="00A5173A" w:rsidRDefault="00A5173A" w:rsidP="00A5173A">
      <w:pPr>
        <w:numPr>
          <w:ilvl w:val="0"/>
          <w:numId w:val="2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Человеческие расы.</w:t>
      </w:r>
    </w:p>
    <w:p w14:paraId="3FB7A605" w14:textId="77777777" w:rsidR="00A5173A" w:rsidRDefault="00A5173A" w:rsidP="00A5173A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14:paraId="0368D501" w14:textId="77777777" w:rsidR="00A5173A" w:rsidRPr="0090599C" w:rsidRDefault="00A5173A" w:rsidP="00A5173A">
      <w:pPr>
        <w:pStyle w:val="a6"/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Экологические системы.</w:t>
      </w:r>
    </w:p>
    <w:p w14:paraId="67C029E7" w14:textId="77777777" w:rsidR="00A5173A" w:rsidRDefault="00A5173A" w:rsidP="00A5173A">
      <w:pPr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Учение В.И. Вернадского о биосфере. Ноосфера.</w:t>
      </w:r>
    </w:p>
    <w:p w14:paraId="52147901" w14:textId="77777777" w:rsidR="00A5173A" w:rsidRDefault="00A5173A" w:rsidP="00A5173A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</w:p>
    <w:p w14:paraId="7672FF64" w14:textId="77777777" w:rsidR="00A5173A" w:rsidRPr="0090599C" w:rsidRDefault="00A5173A" w:rsidP="00A5173A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Взаимосвязь природы и общества. Антропогенное воздействие на природные биогеоценозы.</w:t>
      </w:r>
    </w:p>
    <w:p w14:paraId="34BC8BFA" w14:textId="77777777" w:rsidR="00A5173A" w:rsidRPr="00E95AA2" w:rsidRDefault="00A5173A" w:rsidP="00A5173A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Бионика (сущность науки, направления, достижения).</w:t>
      </w:r>
    </w:p>
    <w:p w14:paraId="6E5EA14F" w14:textId="77777777" w:rsidR="0090599C" w:rsidRPr="00E95AA2" w:rsidRDefault="0090599C" w:rsidP="00A517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3CAAFB6C" w14:textId="77777777" w:rsidR="00184CA5" w:rsidRDefault="00184CA5" w:rsidP="0036634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C81E45" w14:textId="77777777" w:rsidR="00F010BE" w:rsidRDefault="00F010BE" w:rsidP="0036634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C0BD5A" w14:textId="408C0358" w:rsidR="00F010BE" w:rsidRDefault="00F010BE" w:rsidP="0036634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3" w:name="_GoBack"/>
      <w:bookmarkEnd w:id="23"/>
    </w:p>
    <w:p w14:paraId="57369551" w14:textId="77777777" w:rsidR="00E95AA2" w:rsidRPr="00E95AA2" w:rsidRDefault="00E95AA2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Критерии оценивания обучающегося</w:t>
      </w:r>
    </w:p>
    <w:p w14:paraId="640B1C04" w14:textId="11AC8988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</w:t>
      </w:r>
    </w:p>
    <w:p w14:paraId="193EAC42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14631B8C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вопросы.</w:t>
      </w:r>
    </w:p>
    <w:p w14:paraId="39248CD9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4A3C2325" w14:textId="43691688" w:rsidR="00E95AA2" w:rsidRPr="00E95AA2" w:rsidRDefault="00E95AA2" w:rsidP="00E95AA2">
      <w:pPr>
        <w:autoSpaceDE w:val="0"/>
        <w:autoSpaceDN w:val="0"/>
        <w:adjustRightInd w:val="0"/>
        <w:spacing w:before="65" w:after="200" w:line="276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Calibri" w:eastAsia="Calibri" w:hAnsi="Calibri" w:cs="Calibri"/>
          <w:b/>
          <w:bCs/>
          <w:sz w:val="28"/>
          <w:szCs w:val="28"/>
        </w:rPr>
        <w:br w:type="page"/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Источники информации для подготовки</w:t>
      </w:r>
      <w:r w:rsidR="00EE004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 экзамену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001D12C5" w14:textId="77777777" w:rsidR="00E95AA2" w:rsidRPr="00E95AA2" w:rsidRDefault="00E95AA2" w:rsidP="00E95AA2">
      <w:pPr>
        <w:autoSpaceDE w:val="0"/>
        <w:autoSpaceDN w:val="0"/>
        <w:adjustRightInd w:val="0"/>
        <w:spacing w:before="65" w:after="200" w:line="360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источники:</w:t>
      </w:r>
    </w:p>
    <w:p w14:paraId="7665B840" w14:textId="2324DB62" w:rsidR="00E95AA2" w:rsidRPr="00E95AA2" w:rsidRDefault="00E95AA2" w:rsidP="0036634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Биология. Общая биология.  10 класс: учебник для общеобразовательных организаций: базовый уровень  / [Д.К.Беляев, П.М.Бородин, Н.Н.Воронцов и др.] под ред. Д.К.Беляева, Г.М.Дымшица; Рос. акад. наук, Рос. акад. образования, изд-во «Просвещение». –М.: Просвещение, 2019.</w:t>
      </w:r>
    </w:p>
    <w:p w14:paraId="455D68E3" w14:textId="31033BE5" w:rsidR="006E2AEB" w:rsidRPr="006E2AEB" w:rsidRDefault="00E95AA2" w:rsidP="0036634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2. Биология. Общая биология.  11  класс: учебник для общеобразовательных организаций: базовый уровень  / [Д.К.Беляев, П.М.Бородин, Н.Н.Воронцов и др.] под ред. Д.К.Беляева, Г.М.Дымшица; Рос. акад. наук, Рос. акад. образования, изд-во «Просвещение». –М.: Просвещение, 2019.</w:t>
      </w:r>
    </w:p>
    <w:p w14:paraId="21534DA5" w14:textId="77777777" w:rsidR="00E95AA2" w:rsidRPr="00E95AA2" w:rsidRDefault="00E95AA2" w:rsidP="00E95AA2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</w:rPr>
        <w:t>Дополнительные источники:</w:t>
      </w:r>
    </w:p>
    <w:p w14:paraId="1B4DDC30" w14:textId="06C10B67" w:rsidR="00AD1FF2" w:rsidRPr="006E2AEB" w:rsidRDefault="00E95AA2" w:rsidP="00366348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</w:t>
      </w:r>
      <w:r w:rsidR="00AD1FF2" w:rsidRPr="00AD1FF2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</w:t>
      </w:r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>Андреева, Т. А. Биология : учебное пособие / Т.А. Андреева. — Москва : РИОР : ИНФРА-М, 2021. — 241 с. - ISBN 978-5-369-00245-2. - Текст : электронный. - URL: https://znanium.com/catalog/product/1209230</w:t>
      </w:r>
    </w:p>
    <w:p w14:paraId="13D66CCA" w14:textId="1504E572" w:rsidR="00E95AA2" w:rsidRPr="00E95AA2" w:rsidRDefault="00E95AA2" w:rsidP="00DA5BA0">
      <w:pPr>
        <w:autoSpaceDE w:val="0"/>
        <w:autoSpaceDN w:val="0"/>
        <w:adjustRightInd w:val="0"/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183D8D" w14:textId="77777777" w:rsidR="00E95AA2" w:rsidRPr="00E95AA2" w:rsidRDefault="00E95AA2" w:rsidP="00E95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F27BD5" w14:textId="77777777" w:rsidR="00E178B1" w:rsidRDefault="00E178B1"/>
    <w:sectPr w:rsidR="00E178B1" w:rsidSect="0021089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4BA3C" w14:textId="77777777" w:rsidR="005F4B46" w:rsidRDefault="005F4B46">
      <w:pPr>
        <w:spacing w:after="0" w:line="240" w:lineRule="auto"/>
      </w:pPr>
      <w:r>
        <w:separator/>
      </w:r>
    </w:p>
  </w:endnote>
  <w:endnote w:type="continuationSeparator" w:id="0">
    <w:p w14:paraId="0081F3ED" w14:textId="77777777" w:rsidR="005F4B46" w:rsidRDefault="005F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E1E97" w14:textId="7442752B" w:rsidR="00066FFF" w:rsidRDefault="00E95AA2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173A">
      <w:rPr>
        <w:rStyle w:val="a5"/>
        <w:noProof/>
      </w:rPr>
      <w:t>9</w:t>
    </w:r>
    <w:r>
      <w:rPr>
        <w:rStyle w:val="a5"/>
      </w:rPr>
      <w:fldChar w:fldCharType="end"/>
    </w:r>
  </w:p>
  <w:p w14:paraId="3FE874ED" w14:textId="77777777" w:rsidR="00066FFF" w:rsidRDefault="00A5173A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4D366" w14:textId="77777777" w:rsidR="005F4B46" w:rsidRDefault="005F4B46">
      <w:pPr>
        <w:spacing w:after="0" w:line="240" w:lineRule="auto"/>
      </w:pPr>
      <w:r>
        <w:separator/>
      </w:r>
    </w:p>
  </w:footnote>
  <w:footnote w:type="continuationSeparator" w:id="0">
    <w:p w14:paraId="62DC61CD" w14:textId="77777777" w:rsidR="005F4B46" w:rsidRDefault="005F4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562F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191D"/>
    <w:multiLevelType w:val="hybridMultilevel"/>
    <w:tmpl w:val="5CDE4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42B7E"/>
    <w:multiLevelType w:val="hybridMultilevel"/>
    <w:tmpl w:val="D1BCA1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06024"/>
    <w:multiLevelType w:val="hybridMultilevel"/>
    <w:tmpl w:val="EC1A6326"/>
    <w:lvl w:ilvl="0" w:tplc="F18085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5386D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72BB"/>
    <w:multiLevelType w:val="hybridMultilevel"/>
    <w:tmpl w:val="C8027834"/>
    <w:lvl w:ilvl="0" w:tplc="DEF87C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F4B3C"/>
    <w:multiLevelType w:val="hybridMultilevel"/>
    <w:tmpl w:val="DEA8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604FF"/>
    <w:multiLevelType w:val="hybridMultilevel"/>
    <w:tmpl w:val="4948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0AD"/>
    <w:multiLevelType w:val="hybridMultilevel"/>
    <w:tmpl w:val="FC7841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872140"/>
    <w:multiLevelType w:val="hybridMultilevel"/>
    <w:tmpl w:val="2D52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6891"/>
    <w:multiLevelType w:val="hybridMultilevel"/>
    <w:tmpl w:val="E4D2004A"/>
    <w:lvl w:ilvl="0" w:tplc="9692D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32F7E"/>
    <w:multiLevelType w:val="hybridMultilevel"/>
    <w:tmpl w:val="4118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15362"/>
    <w:multiLevelType w:val="hybridMultilevel"/>
    <w:tmpl w:val="D452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E23CE"/>
    <w:multiLevelType w:val="hybridMultilevel"/>
    <w:tmpl w:val="645A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277CE"/>
    <w:multiLevelType w:val="hybridMultilevel"/>
    <w:tmpl w:val="A060031A"/>
    <w:lvl w:ilvl="0" w:tplc="1E5C37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71CB3"/>
    <w:multiLevelType w:val="hybridMultilevel"/>
    <w:tmpl w:val="18A6166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9F72AF6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C37C9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2746E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B2338"/>
    <w:multiLevelType w:val="hybridMultilevel"/>
    <w:tmpl w:val="AA421F4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85847"/>
    <w:multiLevelType w:val="hybridMultilevel"/>
    <w:tmpl w:val="7A5C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5A8A"/>
    <w:multiLevelType w:val="hybridMultilevel"/>
    <w:tmpl w:val="877C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351A9"/>
    <w:multiLevelType w:val="hybridMultilevel"/>
    <w:tmpl w:val="7E32BF52"/>
    <w:lvl w:ilvl="0" w:tplc="93CECE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E6B42"/>
    <w:multiLevelType w:val="hybridMultilevel"/>
    <w:tmpl w:val="7556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52A5C"/>
    <w:multiLevelType w:val="hybridMultilevel"/>
    <w:tmpl w:val="AA00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20"/>
  </w:num>
  <w:num w:numId="5">
    <w:abstractNumId w:val="17"/>
  </w:num>
  <w:num w:numId="6">
    <w:abstractNumId w:val="16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15"/>
  </w:num>
  <w:num w:numId="15">
    <w:abstractNumId w:val="14"/>
  </w:num>
  <w:num w:numId="16">
    <w:abstractNumId w:val="5"/>
  </w:num>
  <w:num w:numId="17">
    <w:abstractNumId w:val="23"/>
  </w:num>
  <w:num w:numId="18">
    <w:abstractNumId w:val="13"/>
  </w:num>
  <w:num w:numId="19">
    <w:abstractNumId w:val="21"/>
  </w:num>
  <w:num w:numId="20">
    <w:abstractNumId w:val="25"/>
  </w:num>
  <w:num w:numId="21">
    <w:abstractNumId w:val="24"/>
  </w:num>
  <w:num w:numId="22">
    <w:abstractNumId w:val="6"/>
  </w:num>
  <w:num w:numId="23">
    <w:abstractNumId w:val="22"/>
  </w:num>
  <w:num w:numId="24">
    <w:abstractNumId w:val="12"/>
  </w:num>
  <w:num w:numId="25">
    <w:abstractNumId w:val="1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279"/>
    <w:rsid w:val="00081C01"/>
    <w:rsid w:val="000B19A6"/>
    <w:rsid w:val="000B1A89"/>
    <w:rsid w:val="000B204F"/>
    <w:rsid w:val="000B5ADE"/>
    <w:rsid w:val="000C3F4E"/>
    <w:rsid w:val="000F7D74"/>
    <w:rsid w:val="00115F19"/>
    <w:rsid w:val="00175B1B"/>
    <w:rsid w:val="00184CA5"/>
    <w:rsid w:val="001E08B4"/>
    <w:rsid w:val="001F6804"/>
    <w:rsid w:val="00347E14"/>
    <w:rsid w:val="00366348"/>
    <w:rsid w:val="003806FC"/>
    <w:rsid w:val="0038517D"/>
    <w:rsid w:val="003D5C12"/>
    <w:rsid w:val="00425D8B"/>
    <w:rsid w:val="00437127"/>
    <w:rsid w:val="00447CF1"/>
    <w:rsid w:val="00457430"/>
    <w:rsid w:val="00487580"/>
    <w:rsid w:val="0049651F"/>
    <w:rsid w:val="00573B64"/>
    <w:rsid w:val="00597045"/>
    <w:rsid w:val="005F4B46"/>
    <w:rsid w:val="00663F3E"/>
    <w:rsid w:val="006E2AEB"/>
    <w:rsid w:val="00710368"/>
    <w:rsid w:val="00725F96"/>
    <w:rsid w:val="007308AC"/>
    <w:rsid w:val="00747E0C"/>
    <w:rsid w:val="007C1B6C"/>
    <w:rsid w:val="007F4A5B"/>
    <w:rsid w:val="00840E1A"/>
    <w:rsid w:val="008519A6"/>
    <w:rsid w:val="00855279"/>
    <w:rsid w:val="0090599C"/>
    <w:rsid w:val="00945D6A"/>
    <w:rsid w:val="009810EF"/>
    <w:rsid w:val="00A45489"/>
    <w:rsid w:val="00A47BC8"/>
    <w:rsid w:val="00A5173A"/>
    <w:rsid w:val="00A5632B"/>
    <w:rsid w:val="00A95ACF"/>
    <w:rsid w:val="00AD1FF2"/>
    <w:rsid w:val="00AE0D18"/>
    <w:rsid w:val="00B937D6"/>
    <w:rsid w:val="00BF7018"/>
    <w:rsid w:val="00C05F38"/>
    <w:rsid w:val="00C50454"/>
    <w:rsid w:val="00D34B1B"/>
    <w:rsid w:val="00D75DFA"/>
    <w:rsid w:val="00DA1455"/>
    <w:rsid w:val="00DA5BA0"/>
    <w:rsid w:val="00DF13D6"/>
    <w:rsid w:val="00E14070"/>
    <w:rsid w:val="00E178B1"/>
    <w:rsid w:val="00E30481"/>
    <w:rsid w:val="00E95AA2"/>
    <w:rsid w:val="00EC032A"/>
    <w:rsid w:val="00EE0044"/>
    <w:rsid w:val="00F010BE"/>
    <w:rsid w:val="00F148C3"/>
    <w:rsid w:val="00F1490B"/>
    <w:rsid w:val="00FA1D07"/>
    <w:rsid w:val="00FE0B88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F0A3"/>
  <w15:docId w15:val="{48FDB7D6-C1A0-44C0-ADD4-6D58E5E7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5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5AA2"/>
  </w:style>
  <w:style w:type="character" w:styleId="a5">
    <w:name w:val="page number"/>
    <w:basedOn w:val="a0"/>
    <w:uiPriority w:val="99"/>
    <w:rsid w:val="00E95AA2"/>
  </w:style>
  <w:style w:type="paragraph" w:styleId="a6">
    <w:name w:val="List Paragraph"/>
    <w:basedOn w:val="a"/>
    <w:uiPriority w:val="34"/>
    <w:qFormat/>
    <w:rsid w:val="000B19A6"/>
    <w:pPr>
      <w:ind w:left="720"/>
      <w:contextualSpacing/>
    </w:pPr>
  </w:style>
  <w:style w:type="table" w:styleId="a7">
    <w:name w:val="Table Grid"/>
    <w:basedOn w:val="a1"/>
    <w:uiPriority w:val="39"/>
    <w:rsid w:val="00425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ALEX</cp:lastModifiedBy>
  <cp:revision>3</cp:revision>
  <dcterms:created xsi:type="dcterms:W3CDTF">2023-07-28T13:06:00Z</dcterms:created>
  <dcterms:modified xsi:type="dcterms:W3CDTF">2023-07-31T18:31:00Z</dcterms:modified>
</cp:coreProperties>
</file>