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4D3F4D" w:rsidRPr="004D3F4D" w:rsidRDefault="004D3F4D" w:rsidP="002B43F0">
      <w:pPr>
        <w:spacing w:line="360" w:lineRule="auto"/>
        <w:jc w:val="center"/>
        <w:rPr>
          <w:b/>
          <w:sz w:val="28"/>
          <w:szCs w:val="28"/>
        </w:rPr>
      </w:pPr>
      <w:r w:rsidRPr="004D3F4D">
        <w:rPr>
          <w:b/>
          <w:sz w:val="28"/>
          <w:szCs w:val="28"/>
        </w:rPr>
        <w:t>40.02.02 Правоохранительная деятельность</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664D10">
        <w:t>23</w:t>
      </w:r>
      <w:r w:rsidR="00BB2FE9">
        <w:t xml:space="preserve"> </w:t>
      </w:r>
      <w:r>
        <w:t>г.</w:t>
      </w:r>
    </w:p>
    <w:p w:rsidR="00A51477" w:rsidRDefault="00A51477" w:rsidP="002B43F0">
      <w:pPr>
        <w:spacing w:line="360" w:lineRule="auto"/>
        <w:ind w:firstLine="709"/>
        <w:jc w:val="both"/>
        <w:rPr>
          <w:color w:val="000000"/>
          <w:spacing w:val="-1"/>
        </w:rPr>
      </w:pPr>
    </w:p>
    <w:p w:rsidR="00507EBE" w:rsidRPr="00A45A7E" w:rsidRDefault="002B43F0" w:rsidP="00507EBE">
      <w:pPr>
        <w:spacing w:line="360" w:lineRule="auto"/>
        <w:ind w:firstLine="709"/>
        <w:jc w:val="both"/>
      </w:pPr>
      <w:r w:rsidRPr="00A45A7E">
        <w:rPr>
          <w:color w:val="000000"/>
          <w:spacing w:val="-1"/>
        </w:rPr>
        <w:lastRenderedPageBreak/>
        <w:t xml:space="preserve">Настоящие методические указания составлены в соответствии с требованиями </w:t>
      </w:r>
      <w:r w:rsidR="00A51477" w:rsidRPr="00A51477">
        <w:rPr>
          <w:color w:val="000000"/>
          <w:spacing w:val="-1"/>
        </w:rPr>
        <w:t xml:space="preserve">Федеральный государственный образовательный стандарт среднего профессионального образования по специальности </w:t>
      </w:r>
      <w:r w:rsidR="004D3F4D" w:rsidRPr="004D3F4D">
        <w:t>40.02.02 Правоохранительная деятельность</w:t>
      </w:r>
      <w:r w:rsidR="004D3F4D">
        <w:rPr>
          <w:sz w:val="28"/>
          <w:szCs w:val="28"/>
        </w:rPr>
        <w:t xml:space="preserve"> </w:t>
      </w:r>
      <w:r w:rsidR="00507EBE" w:rsidRPr="00A45A7E">
        <w:rPr>
          <w:color w:val="000000"/>
          <w:spacing w:val="-1"/>
        </w:rPr>
        <w:t>и программой дисциплины «</w:t>
      </w:r>
      <w:r w:rsidR="00507EBE" w:rsidRPr="00A45A7E">
        <w:t>Безопасность жизнедеятельности</w:t>
      </w:r>
      <w:r w:rsidR="00507EBE" w:rsidRPr="00A45A7E">
        <w:rPr>
          <w:color w:val="000000"/>
          <w:spacing w:val="-1"/>
        </w:rPr>
        <w:t>».</w:t>
      </w:r>
    </w:p>
    <w:p w:rsidR="002B43F0" w:rsidRDefault="002B43F0" w:rsidP="00507EBE">
      <w:pPr>
        <w:spacing w:line="360" w:lineRule="auto"/>
        <w:ind w:firstLine="709"/>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EC71B0">
        <w:rPr>
          <w:szCs w:val="28"/>
        </w:rPr>
        <w:t>№</w:t>
      </w:r>
      <w:r w:rsidR="007A4F64" w:rsidRPr="00EC71B0">
        <w:rPr>
          <w:szCs w:val="28"/>
        </w:rPr>
        <w:t xml:space="preserve"> </w:t>
      </w:r>
      <w:r w:rsidR="00664D10">
        <w:rPr>
          <w:szCs w:val="28"/>
        </w:rPr>
        <w:t>7</w:t>
      </w:r>
      <w:r w:rsidRPr="00EC71B0">
        <w:rPr>
          <w:szCs w:val="28"/>
        </w:rPr>
        <w:t xml:space="preserve"> от «</w:t>
      </w:r>
      <w:r w:rsidR="00A6610B" w:rsidRPr="00EC71B0">
        <w:rPr>
          <w:szCs w:val="28"/>
        </w:rPr>
        <w:t>2</w:t>
      </w:r>
      <w:r w:rsidR="00664D10">
        <w:rPr>
          <w:szCs w:val="28"/>
        </w:rPr>
        <w:t>4</w:t>
      </w:r>
      <w:r w:rsidR="00EC71B0" w:rsidRPr="00EC71B0">
        <w:rPr>
          <w:szCs w:val="28"/>
        </w:rPr>
        <w:t xml:space="preserve">» </w:t>
      </w:r>
      <w:r w:rsidR="007A4F64" w:rsidRPr="00EC71B0">
        <w:rPr>
          <w:szCs w:val="28"/>
        </w:rPr>
        <w:t>мая</w:t>
      </w:r>
      <w:r w:rsidR="00EC71B0" w:rsidRPr="00EC71B0">
        <w:rPr>
          <w:szCs w:val="28"/>
        </w:rPr>
        <w:t xml:space="preserve"> </w:t>
      </w:r>
      <w:r w:rsidRPr="00EC71B0">
        <w:rPr>
          <w:szCs w:val="28"/>
        </w:rPr>
        <w:t>20</w:t>
      </w:r>
      <w:r w:rsidR="00664D10">
        <w:rPr>
          <w:szCs w:val="28"/>
        </w:rPr>
        <w:t>23</w:t>
      </w:r>
      <w:r w:rsidRPr="00EC71B0">
        <w:rPr>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664D10">
        <w:rPr>
          <w:szCs w:val="28"/>
        </w:rPr>
        <w:t xml:space="preserve"> 7</w:t>
      </w:r>
      <w:r w:rsidR="00EC71B0">
        <w:rPr>
          <w:szCs w:val="28"/>
        </w:rPr>
        <w:t xml:space="preserve"> </w:t>
      </w:r>
      <w:r w:rsidR="00664D10">
        <w:rPr>
          <w:szCs w:val="28"/>
        </w:rPr>
        <w:t>от «25</w:t>
      </w:r>
      <w:r w:rsidR="00BB2FE9" w:rsidRPr="006A4BE4">
        <w:rPr>
          <w:szCs w:val="28"/>
        </w:rPr>
        <w:t xml:space="preserve">» </w:t>
      </w:r>
      <w:r w:rsidR="007A4F64" w:rsidRPr="006A4BE4">
        <w:rPr>
          <w:szCs w:val="28"/>
        </w:rPr>
        <w:t xml:space="preserve">мая </w:t>
      </w:r>
      <w:r w:rsidR="00BB2FE9" w:rsidRPr="006A4BE4">
        <w:rPr>
          <w:szCs w:val="28"/>
        </w:rPr>
        <w:t>20</w:t>
      </w:r>
      <w:r w:rsidR="00664D10">
        <w:rPr>
          <w:szCs w:val="28"/>
        </w:rPr>
        <w:t>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07EBE" w:rsidRDefault="00507EBE">
      <w:pPr>
        <w:spacing w:after="200" w:line="276" w:lineRule="auto"/>
        <w:rPr>
          <w:color w:val="000000"/>
          <w:spacing w:val="-1"/>
        </w:rPr>
      </w:pPr>
      <w:r>
        <w:rPr>
          <w:color w:val="000000"/>
          <w:spacing w:val="-1"/>
        </w:rPr>
        <w:br w:type="page"/>
      </w: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423166" w:rsidP="00EC71B0">
      <w:pPr>
        <w:pStyle w:val="af0"/>
        <w:jc w:val="both"/>
        <w:rPr>
          <w:bCs/>
        </w:rPr>
      </w:pPr>
      <w:r>
        <w:rPr>
          <w:bCs/>
        </w:rPr>
        <w:t>Практическое занятие № 1</w:t>
      </w:r>
      <w:r w:rsidR="00EC71B0">
        <w:rPr>
          <w:bCs/>
        </w:rPr>
        <w:t xml:space="preserve">. </w:t>
      </w:r>
      <w:r w:rsidR="00EC71B0" w:rsidRPr="007A4F64">
        <w:rPr>
          <w:bCs/>
        </w:rPr>
        <w:t>Первичные и вторичные поражающие факторы ЧС приро</w:t>
      </w:r>
      <w:r w:rsidR="00EC71B0">
        <w:rPr>
          <w:bCs/>
        </w:rPr>
        <w:t xml:space="preserve">дного и техногенного характера                                                                                  </w:t>
      </w:r>
      <w:r>
        <w:rPr>
          <w:bCs/>
        </w:rPr>
        <w:t xml:space="preserve">                    </w:t>
      </w:r>
      <w:r w:rsidR="00EC71B0">
        <w:rPr>
          <w:bCs/>
        </w:rPr>
        <w:t xml:space="preserve"> </w:t>
      </w:r>
      <w:r>
        <w:rPr>
          <w:bCs/>
        </w:rPr>
        <w:t xml:space="preserve">    </w:t>
      </w:r>
      <w:r w:rsidR="00EC71B0">
        <w:rPr>
          <w:bCs/>
        </w:rPr>
        <w:t xml:space="preserve">   </w:t>
      </w:r>
      <w:r w:rsidR="004D3F4D">
        <w:rPr>
          <w:bCs/>
        </w:rPr>
        <w:t>8</w:t>
      </w:r>
    </w:p>
    <w:p w:rsidR="00EC71B0" w:rsidRPr="007A4F64" w:rsidRDefault="00EC71B0" w:rsidP="00EC71B0">
      <w:pPr>
        <w:pStyle w:val="af0"/>
        <w:jc w:val="both"/>
        <w:rPr>
          <w:bCs/>
        </w:rPr>
      </w:pPr>
      <w:r w:rsidRPr="007A4F64">
        <w:rPr>
          <w:bCs/>
        </w:rPr>
        <w:t>Практ</w:t>
      </w:r>
      <w:r w:rsidR="00423166">
        <w:rPr>
          <w:bCs/>
        </w:rPr>
        <w:t>ическое занятие № 2</w:t>
      </w:r>
      <w:r>
        <w:rPr>
          <w:bCs/>
        </w:rPr>
        <w:t xml:space="preserve">. </w:t>
      </w:r>
      <w:r w:rsidRPr="007A4F64">
        <w:rPr>
          <w:bCs/>
        </w:rPr>
        <w:t>Назначени</w:t>
      </w:r>
      <w:r>
        <w:rPr>
          <w:bCs/>
        </w:rPr>
        <w:t xml:space="preserve">е и задачи гражданской обороны. </w:t>
      </w:r>
      <w:r w:rsidRPr="007A4F64">
        <w:rPr>
          <w:bCs/>
        </w:rPr>
        <w:t>Пам</w:t>
      </w:r>
      <w:r>
        <w:rPr>
          <w:bCs/>
        </w:rPr>
        <w:t xml:space="preserve">ятки населению по эвакуации.                                                                                                           </w:t>
      </w:r>
      <w:r w:rsidR="00423166">
        <w:rPr>
          <w:bCs/>
        </w:rPr>
        <w:t xml:space="preserve">                        </w:t>
      </w:r>
      <w:r>
        <w:rPr>
          <w:bCs/>
        </w:rPr>
        <w:t xml:space="preserve"> </w:t>
      </w:r>
      <w:r w:rsidR="004D3F4D">
        <w:rPr>
          <w:bCs/>
        </w:rPr>
        <w:t>9</w:t>
      </w:r>
    </w:p>
    <w:p w:rsidR="00EC71B0" w:rsidRPr="00892BC0" w:rsidRDefault="00EC71B0" w:rsidP="00EC71B0">
      <w:pPr>
        <w:pStyle w:val="af0"/>
        <w:jc w:val="both"/>
        <w:rPr>
          <w:bCs/>
        </w:rPr>
      </w:pPr>
      <w:r w:rsidRPr="007A4F64">
        <w:rPr>
          <w:bCs/>
        </w:rPr>
        <w:t>Практи</w:t>
      </w:r>
      <w:r>
        <w:rPr>
          <w:bCs/>
        </w:rPr>
        <w:t>ческ</w:t>
      </w:r>
      <w:r w:rsidR="00423166">
        <w:rPr>
          <w:bCs/>
        </w:rPr>
        <w:t>ое занятие № 3</w:t>
      </w:r>
      <w:r>
        <w:rPr>
          <w:bCs/>
        </w:rPr>
        <w:t xml:space="preserve">. </w:t>
      </w:r>
      <w:r w:rsidR="00423166" w:rsidRPr="00423166">
        <w:rPr>
          <w:rFonts w:eastAsiaTheme="minorHAnsi"/>
          <w:lang w:eastAsia="en-US"/>
        </w:rPr>
        <w:t>Боевые традиции Вооруженных Сил России</w:t>
      </w:r>
      <w:r w:rsidRPr="00423166">
        <w:rPr>
          <w:bCs/>
        </w:rPr>
        <w:t xml:space="preserve">.                             </w:t>
      </w:r>
      <w:r>
        <w:rPr>
          <w:bCs/>
        </w:rPr>
        <w:t>1</w:t>
      </w:r>
      <w:r w:rsidR="004D3F4D">
        <w:rPr>
          <w:bCs/>
        </w:rPr>
        <w:t>2</w:t>
      </w:r>
    </w:p>
    <w:p w:rsidR="00892BC0" w:rsidRPr="00892BC0" w:rsidRDefault="00892BC0" w:rsidP="00892BC0">
      <w:pPr>
        <w:pStyle w:val="af0"/>
        <w:spacing w:before="0" w:beforeAutospacing="0" w:after="0" w:afterAutospacing="0" w:line="276" w:lineRule="auto"/>
        <w:rPr>
          <w:bCs/>
        </w:rPr>
      </w:pPr>
      <w:r w:rsidRPr="00892BC0">
        <w:rPr>
          <w:bCs/>
        </w:rPr>
        <w:t>Практическое занятие № 4, 5. Характерные опасности и особенности современных войн.</w:t>
      </w:r>
    </w:p>
    <w:p w:rsidR="00892BC0" w:rsidRPr="00892BC0" w:rsidRDefault="00892BC0" w:rsidP="00892BC0">
      <w:pPr>
        <w:pStyle w:val="af0"/>
        <w:spacing w:before="0" w:beforeAutospacing="0" w:after="0" w:afterAutospacing="0" w:line="276" w:lineRule="auto"/>
        <w:rPr>
          <w:b/>
          <w:bCs/>
        </w:rPr>
      </w:pPr>
      <w:r w:rsidRPr="00892BC0">
        <w:rPr>
          <w:bCs/>
        </w:rPr>
        <w:t>Современные средства массового поражения.</w:t>
      </w:r>
      <w:r>
        <w:rPr>
          <w:bCs/>
        </w:rPr>
        <w:t xml:space="preserve">                                                                         1</w:t>
      </w:r>
      <w:r w:rsidR="004D3F4D">
        <w:rPr>
          <w:bCs/>
        </w:rPr>
        <w:t>3</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w:t>
      </w:r>
      <w:r w:rsidR="004D3F4D">
        <w:rPr>
          <w:bCs/>
        </w:rPr>
        <w:t>5</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w:t>
      </w:r>
      <w:r w:rsidR="004D3F4D">
        <w:rPr>
          <w:bCs/>
        </w:rPr>
        <w:t>6</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w:t>
      </w:r>
      <w:r w:rsidR="004D3F4D">
        <w:rPr>
          <w:bCs/>
        </w:rPr>
        <w:t xml:space="preserve">                              17</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w:t>
      </w:r>
      <w:r w:rsidR="004D3F4D">
        <w:rPr>
          <w:bCs/>
        </w:rPr>
        <w:t>8</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w:t>
      </w:r>
      <w:r w:rsidR="004D3F4D">
        <w:rPr>
          <w:bCs/>
        </w:rPr>
        <w:t>9</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w:t>
      </w:r>
      <w:r w:rsidR="004D3F4D">
        <w:rPr>
          <w:bCs/>
        </w:rPr>
        <w:t xml:space="preserve">                              23</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w:t>
      </w:r>
      <w:r w:rsidR="004D3F4D">
        <w:rPr>
          <w:bCs/>
        </w:rPr>
        <w:t>6</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sidR="004D3F4D">
        <w:rPr>
          <w:bCs/>
        </w:rPr>
        <w:t xml:space="preserve">   27</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 xml:space="preserve">ости при проведении стрельб                         </w:t>
      </w:r>
      <w:r w:rsidR="004D3F4D">
        <w:rPr>
          <w:bCs/>
        </w:rPr>
        <w:t>30</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w:t>
      </w:r>
      <w:r w:rsidR="00183B2E">
        <w:rPr>
          <w:bCs/>
        </w:rPr>
        <w:t>1</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w:t>
      </w:r>
      <w:r w:rsidR="00183B2E">
        <w:rPr>
          <w:bCs/>
        </w:rPr>
        <w:t>3</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 xml:space="preserve">авшим при остановке сердца, при ранениях, кровотечениях                                                                                       </w:t>
      </w:r>
      <w:r w:rsidR="00892BC0">
        <w:rPr>
          <w:bCs/>
        </w:rPr>
        <w:t xml:space="preserve">             </w:t>
      </w:r>
      <w:r>
        <w:rPr>
          <w:bCs/>
        </w:rPr>
        <w:t>3</w:t>
      </w:r>
      <w:r w:rsidR="00183B2E">
        <w:rPr>
          <w:bCs/>
        </w:rPr>
        <w:t>4</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w:t>
      </w:r>
      <w:r w:rsidR="00183B2E">
        <w:rPr>
          <w:bCs/>
        </w:rPr>
        <w:t>7</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sidR="00183B2E">
        <w:rPr>
          <w:color w:val="000000"/>
          <w:spacing w:val="-1"/>
        </w:rPr>
        <w:t>……………...39</w:t>
      </w:r>
      <w:bookmarkStart w:id="0" w:name="_GoBack"/>
      <w:bookmarkEnd w:id="0"/>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4D3F4D" w:rsidRDefault="004D3F4D" w:rsidP="004D3F4D">
      <w:pPr>
        <w:spacing w:line="360" w:lineRule="auto"/>
        <w:ind w:firstLine="709"/>
        <w:jc w:val="both"/>
      </w:pPr>
      <w:r>
        <w:t>ОК 1. Понимать сущность и социальную значимость своей будущей профессии, проявлять к ней устойчивый интерес.</w:t>
      </w:r>
    </w:p>
    <w:p w:rsidR="004D3F4D" w:rsidRDefault="004D3F4D" w:rsidP="004D3F4D">
      <w:pPr>
        <w:spacing w:line="360" w:lineRule="auto"/>
        <w:ind w:firstLine="709"/>
        <w:jc w:val="both"/>
      </w:pPr>
      <w:r>
        <w:t>ОК 2. Понимать и анализировать вопросы ценностно-мотивационной сферы.</w:t>
      </w:r>
    </w:p>
    <w:p w:rsidR="004D3F4D" w:rsidRDefault="004D3F4D" w:rsidP="004D3F4D">
      <w:pPr>
        <w:spacing w:line="360" w:lineRule="auto"/>
        <w:ind w:firstLine="709"/>
        <w:jc w:val="both"/>
      </w:pPr>
      <w: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D3F4D" w:rsidRDefault="004D3F4D" w:rsidP="004D3F4D">
      <w:pPr>
        <w:spacing w:line="360" w:lineRule="auto"/>
        <w:ind w:firstLine="709"/>
        <w:jc w:val="both"/>
      </w:pPr>
      <w:r>
        <w:t>ОК 4. Принимать решения в стандартных и нестандартных ситуациях, в том числе ситуациях риска, и нести за них ответственность.</w:t>
      </w:r>
    </w:p>
    <w:p w:rsidR="004D3F4D" w:rsidRDefault="004D3F4D" w:rsidP="004D3F4D">
      <w:pPr>
        <w:spacing w:line="360" w:lineRule="auto"/>
        <w:ind w:firstLine="709"/>
        <w:jc w:val="both"/>
      </w:pPr>
      <w: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4D3F4D" w:rsidRDefault="004D3F4D" w:rsidP="004D3F4D">
      <w:pPr>
        <w:spacing w:line="360" w:lineRule="auto"/>
        <w:ind w:firstLine="709"/>
        <w:jc w:val="both"/>
      </w:pPr>
      <w: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D3F4D" w:rsidRDefault="004D3F4D" w:rsidP="004D3F4D">
      <w:pPr>
        <w:spacing w:line="360" w:lineRule="auto"/>
        <w:ind w:firstLine="709"/>
        <w:jc w:val="both"/>
      </w:pPr>
      <w:r>
        <w:t>ОК 7. Использовать информационно-коммуникационные технологии в профессиональной деятельности.</w:t>
      </w:r>
    </w:p>
    <w:p w:rsidR="004D3F4D" w:rsidRDefault="004D3F4D" w:rsidP="004D3F4D">
      <w:pPr>
        <w:spacing w:line="360" w:lineRule="auto"/>
        <w:ind w:firstLine="709"/>
        <w:jc w:val="both"/>
      </w:pPr>
      <w: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4D3F4D" w:rsidRDefault="004D3F4D" w:rsidP="004D3F4D">
      <w:pPr>
        <w:spacing w:line="360" w:lineRule="auto"/>
        <w:ind w:firstLine="709"/>
        <w:jc w:val="both"/>
      </w:pPr>
      <w:r>
        <w:t>ОК 9. Устанавливать психологический контакт с окружающими.</w:t>
      </w:r>
    </w:p>
    <w:p w:rsidR="004D3F4D" w:rsidRDefault="004D3F4D" w:rsidP="004D3F4D">
      <w:pPr>
        <w:spacing w:line="360" w:lineRule="auto"/>
        <w:ind w:firstLine="709"/>
        <w:jc w:val="both"/>
      </w:pPr>
      <w:r>
        <w:t>ОК 10. Адаптироваться к меняющимся условиям профессиональной деятельности.</w:t>
      </w:r>
    </w:p>
    <w:p w:rsidR="004D3F4D" w:rsidRDefault="004D3F4D" w:rsidP="004D3F4D">
      <w:pPr>
        <w:spacing w:line="360" w:lineRule="auto"/>
        <w:ind w:firstLine="709"/>
        <w:jc w:val="both"/>
      </w:pPr>
      <w: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D3F4D" w:rsidRDefault="004D3F4D" w:rsidP="004D3F4D">
      <w:pPr>
        <w:spacing w:line="360" w:lineRule="auto"/>
        <w:ind w:firstLine="709"/>
        <w:jc w:val="both"/>
      </w:pPr>
      <w:r>
        <w:t>ОК 12. Выполнять профессиональные задачи в соответствии с нормами морали, профессиональной этики и служебного этикета.</w:t>
      </w:r>
    </w:p>
    <w:p w:rsidR="004D3F4D" w:rsidRDefault="004D3F4D" w:rsidP="004D3F4D">
      <w:pPr>
        <w:spacing w:line="360" w:lineRule="auto"/>
        <w:ind w:firstLine="709"/>
        <w:jc w:val="both"/>
      </w:pPr>
      <w:r>
        <w:t>ОК 13. Проявлять нетерпимость к коррупционному поведению, уважительно относиться к праву и закону.</w:t>
      </w:r>
    </w:p>
    <w:p w:rsidR="004D3F4D" w:rsidRDefault="004D3F4D" w:rsidP="004D3F4D">
      <w:pPr>
        <w:spacing w:line="360" w:lineRule="auto"/>
        <w:ind w:firstLine="709"/>
        <w:jc w:val="both"/>
      </w:pPr>
      <w:r>
        <w:lastRenderedPageBreak/>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p w:rsidR="004D3F4D" w:rsidRDefault="004D3F4D" w:rsidP="004D3F4D">
      <w:pPr>
        <w:spacing w:line="360" w:lineRule="auto"/>
        <w:ind w:firstLine="709"/>
        <w:jc w:val="both"/>
      </w:pPr>
      <w: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4D3F4D" w:rsidRDefault="004D3F4D" w:rsidP="004D3F4D">
      <w:pPr>
        <w:spacing w:line="360" w:lineRule="auto"/>
        <w:ind w:firstLine="709"/>
        <w:jc w:val="both"/>
      </w:pPr>
      <w:r>
        <w:t>ПК 1.2. Обеспечивать соблюдение законодательства субъектами права.</w:t>
      </w:r>
    </w:p>
    <w:p w:rsidR="004D3F4D" w:rsidRDefault="004D3F4D" w:rsidP="004D3F4D">
      <w:pPr>
        <w:spacing w:line="360" w:lineRule="auto"/>
        <w:ind w:firstLine="709"/>
        <w:jc w:val="both"/>
      </w:pPr>
      <w:r>
        <w:t>ПК 1.3. Осуществлять реализацию норм материального и процессуального права.</w:t>
      </w:r>
    </w:p>
    <w:p w:rsidR="004D3F4D" w:rsidRDefault="004D3F4D" w:rsidP="004D3F4D">
      <w:pPr>
        <w:spacing w:line="360" w:lineRule="auto"/>
        <w:ind w:firstLine="709"/>
        <w:jc w:val="both"/>
      </w:pPr>
      <w:r>
        <w:t>ПК 1.4. Обеспечивать законность и правопорядок, безопасность личности, общества и государства, охранять общественный порядок.</w:t>
      </w:r>
    </w:p>
    <w:p w:rsidR="004D3F4D" w:rsidRDefault="004D3F4D" w:rsidP="004D3F4D">
      <w:pPr>
        <w:spacing w:line="360" w:lineRule="auto"/>
        <w:ind w:firstLine="709"/>
        <w:jc w:val="both"/>
      </w:pPr>
      <w:r>
        <w:t>ПК 1.5. Осуществлять оперативно-служебные мероприятия в соответствии с профилем подготовки.</w:t>
      </w:r>
    </w:p>
    <w:p w:rsidR="004D3F4D" w:rsidRDefault="004D3F4D" w:rsidP="004D3F4D">
      <w:pPr>
        <w:spacing w:line="360" w:lineRule="auto"/>
        <w:ind w:firstLine="709"/>
        <w:jc w:val="both"/>
      </w:pPr>
      <w:r>
        <w:t>ПК 1.6. Применять меры административного пресечения правонарушений, включая применение физической силы и специальных средств.</w:t>
      </w:r>
    </w:p>
    <w:p w:rsidR="004D3F4D" w:rsidRDefault="004D3F4D" w:rsidP="004D3F4D">
      <w:pPr>
        <w:spacing w:line="360" w:lineRule="auto"/>
        <w:ind w:firstLine="709"/>
        <w:jc w:val="both"/>
      </w:pPr>
      <w:r>
        <w:t>ПК 1.7. Обеспечивать выявление, раскрытие и расследование преступлений и иных правонарушений в соответствии с профилем подготовки.</w:t>
      </w:r>
    </w:p>
    <w:p w:rsidR="004D3F4D" w:rsidRDefault="004D3F4D" w:rsidP="004D3F4D">
      <w:pPr>
        <w:spacing w:line="360" w:lineRule="auto"/>
        <w:ind w:firstLine="709"/>
        <w:jc w:val="both"/>
      </w:pPr>
      <w:r>
        <w:t>ПК 1.8. Осуществлять технико-криминалистическое и специальное техническое обеспечение оперативно-служебной деятельности.</w:t>
      </w:r>
    </w:p>
    <w:p w:rsidR="004D3F4D" w:rsidRDefault="004D3F4D" w:rsidP="004D3F4D">
      <w:pPr>
        <w:spacing w:line="360" w:lineRule="auto"/>
        <w:ind w:firstLine="709"/>
        <w:jc w:val="both"/>
      </w:pPr>
      <w:r>
        <w:t>ПК 1.9. Оказывать первую (доврачебную) медицинскую помощь.</w:t>
      </w:r>
    </w:p>
    <w:p w:rsidR="004D3F4D" w:rsidRDefault="004D3F4D" w:rsidP="004D3F4D">
      <w:pPr>
        <w:spacing w:line="360" w:lineRule="auto"/>
        <w:ind w:firstLine="709"/>
        <w:jc w:val="both"/>
      </w:pPr>
      <w: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4D3F4D" w:rsidRDefault="004D3F4D" w:rsidP="004D3F4D">
      <w:pPr>
        <w:spacing w:line="360" w:lineRule="auto"/>
        <w:ind w:firstLine="709"/>
        <w:jc w:val="both"/>
      </w:pPr>
      <w: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4D3F4D" w:rsidRDefault="004D3F4D" w:rsidP="004D3F4D">
      <w:pPr>
        <w:spacing w:line="360" w:lineRule="auto"/>
        <w:ind w:firstLine="709"/>
        <w:jc w:val="both"/>
      </w:pPr>
      <w: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4D3F4D" w:rsidRDefault="004D3F4D" w:rsidP="004D3F4D">
      <w:pPr>
        <w:spacing w:line="360" w:lineRule="auto"/>
        <w:ind w:firstLine="709"/>
        <w:jc w:val="both"/>
      </w:pPr>
      <w:r>
        <w:t>ПК 2.1. Осуществлять организационно-управленческие функции в рамках малых групп, как в условиях повседневной служебной деятельности, так и в нестандартных условиях, экстремальных ситуациях.</w:t>
      </w:r>
    </w:p>
    <w:p w:rsidR="004D3F4D" w:rsidRDefault="004D3F4D" w:rsidP="004D3F4D">
      <w:pPr>
        <w:spacing w:line="360" w:lineRule="auto"/>
        <w:ind w:firstLine="709"/>
        <w:jc w:val="both"/>
      </w:pPr>
      <w:r>
        <w:t>ПК 2.2. Осуществлять документационное обеспечение управленческой деятельности.</w:t>
      </w:r>
    </w:p>
    <w:p w:rsidR="004D3F4D" w:rsidRDefault="004D3F4D" w:rsidP="004D3F4D">
      <w:pPr>
        <w:spacing w:line="360" w:lineRule="auto"/>
        <w:ind w:firstLine="709"/>
        <w:jc w:val="both"/>
      </w:pPr>
      <w:r w:rsidRPr="00DA4F20">
        <w:rPr>
          <w:bCs/>
        </w:rPr>
        <w:t>ЛР 9</w:t>
      </w:r>
      <w:r>
        <w:rPr>
          <w:b/>
          <w:bCs/>
        </w:rPr>
        <w:t xml:space="preserve"> </w:t>
      </w:r>
      <w:r w:rsidRPr="004F3587">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Сохраняющий психологическую устойчивость в ситуативно сложных или стремительно меняющихся ситуациях</w:t>
      </w:r>
    </w:p>
    <w:p w:rsidR="004D3F4D" w:rsidRDefault="004D3F4D" w:rsidP="004D3F4D">
      <w:pPr>
        <w:spacing w:line="360" w:lineRule="auto"/>
        <w:ind w:firstLine="709"/>
        <w:jc w:val="both"/>
      </w:pPr>
      <w:r w:rsidRPr="00DA4F20">
        <w:rPr>
          <w:bCs/>
        </w:rPr>
        <w:lastRenderedPageBreak/>
        <w:t>ЛР 15</w:t>
      </w:r>
      <w:r w:rsidRPr="00DA4F20">
        <w:t xml:space="preserve"> </w:t>
      </w:r>
      <w:r w:rsidRPr="003E6BF7">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r>
        <w:t>.</w:t>
      </w:r>
    </w:p>
    <w:p w:rsidR="004D3F4D" w:rsidRPr="002A0A3A" w:rsidRDefault="004D3F4D" w:rsidP="004D3F4D">
      <w:pPr>
        <w:spacing w:line="360" w:lineRule="auto"/>
        <w:ind w:firstLine="709"/>
        <w:jc w:val="both"/>
      </w:pPr>
      <w:r w:rsidRPr="002A0A3A">
        <w:rPr>
          <w:bCs/>
        </w:rPr>
        <w:t>ЛР 17</w:t>
      </w:r>
      <w:r>
        <w:rPr>
          <w:bCs/>
        </w:rPr>
        <w:t>.</w:t>
      </w:r>
      <w:r w:rsidRPr="002A0A3A">
        <w:t xml:space="preserve"> Нетерпимый к утрате бдительности, несоблюдению правил безопасности</w:t>
      </w:r>
      <w:r>
        <w:t>.</w:t>
      </w:r>
    </w:p>
    <w:p w:rsidR="004D3F4D" w:rsidRPr="002A0A3A" w:rsidRDefault="004D3F4D" w:rsidP="004D3F4D">
      <w:pPr>
        <w:spacing w:line="360" w:lineRule="auto"/>
        <w:ind w:firstLine="709"/>
        <w:jc w:val="both"/>
      </w:pPr>
      <w:r w:rsidRPr="002A0A3A">
        <w:rPr>
          <w:bCs/>
        </w:rPr>
        <w:t>ЛР 21</w:t>
      </w:r>
      <w:r>
        <w:rPr>
          <w:bCs/>
        </w:rPr>
        <w:t>.</w:t>
      </w:r>
      <w:r w:rsidRPr="002A0A3A">
        <w:t xml:space="preserve"> Способствующий развитию военно-патриотического движения, активно участвующий в подобных мероприятиях. Принимающий принципы добровольчества (</w:t>
      </w:r>
      <w:proofErr w:type="spellStart"/>
      <w:r w:rsidRPr="002A0A3A">
        <w:t>волонтерства</w:t>
      </w:r>
      <w:proofErr w:type="spellEnd"/>
      <w:r w:rsidRPr="002A0A3A">
        <w:t>) в сфере оказания помощи ветеранам Великой Отечественной войны и боевых действий, благоустройства памятных мест и воинских захоронений.</w:t>
      </w: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423166" w:rsidP="00EC71B0">
      <w:pPr>
        <w:pStyle w:val="af0"/>
        <w:spacing w:before="0" w:beforeAutospacing="0" w:after="0" w:afterAutospacing="0"/>
        <w:jc w:val="center"/>
        <w:rPr>
          <w:b/>
          <w:bCs/>
        </w:rPr>
      </w:pPr>
      <w:r>
        <w:rPr>
          <w:b/>
          <w:bCs/>
        </w:rPr>
        <w:lastRenderedPageBreak/>
        <w:t>Практическое занятие № 1</w:t>
      </w:r>
      <w:r w:rsidR="00EC71B0" w:rsidRPr="00DE0872">
        <w:rPr>
          <w:b/>
          <w:bCs/>
        </w:rPr>
        <w:t xml:space="preserve">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423166">
        <w:rPr>
          <w:b/>
          <w:bCs/>
        </w:rPr>
        <w:t>2</w:t>
      </w:r>
      <w:r w:rsidRPr="00DE0872">
        <w:rPr>
          <w:b/>
          <w:bCs/>
        </w:rPr>
        <w:t xml:space="preserve">.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lastRenderedPageBreak/>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 xml:space="preserve">она (города) с соответствующими службами ГО </w:t>
      </w:r>
      <w:r w:rsidR="00507EBE">
        <w:rPr>
          <w:color w:val="000000" w:themeColor="text1"/>
        </w:rPr>
        <w:t>по вопросам рас</w:t>
      </w:r>
      <w:r w:rsidRPr="00DE0872">
        <w:rPr>
          <w:color w:val="000000" w:themeColor="text1"/>
        </w:rPr>
        <w:t>средоточения и эвакуации, оповещения и связи, проведения спа</w:t>
      </w:r>
      <w:r w:rsidRPr="00DE0872">
        <w:rPr>
          <w:color w:val="000000" w:themeColor="text1"/>
        </w:rPr>
        <w:softHyphen/>
        <w:t>сательных работ, осуществле</w:t>
      </w:r>
      <w:r w:rsidR="00507EBE">
        <w:rPr>
          <w:color w:val="000000" w:themeColor="text1"/>
        </w:rPr>
        <w:t>ния контроля радиоактивной и хи</w:t>
      </w:r>
      <w:r w:rsidRPr="00DE0872">
        <w:rPr>
          <w:color w:val="000000" w:themeColor="text1"/>
        </w:rPr>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w:t>
      </w:r>
      <w:r w:rsidR="00507EBE">
        <w:rPr>
          <w:color w:val="000000" w:themeColor="text1"/>
        </w:rPr>
        <w:t>иты, другими материальными сред</w:t>
      </w:r>
      <w:r w:rsidRPr="00DE0872">
        <w:rPr>
          <w:color w:val="000000" w:themeColor="text1"/>
        </w:rPr>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892BC0" w:rsidRPr="00892BC0" w:rsidRDefault="00423166" w:rsidP="00EC71B0">
      <w:pPr>
        <w:pStyle w:val="af0"/>
        <w:spacing w:before="0" w:beforeAutospacing="0" w:after="0" w:afterAutospacing="0" w:line="276" w:lineRule="auto"/>
        <w:jc w:val="center"/>
        <w:rPr>
          <w:b/>
          <w:bCs/>
        </w:rPr>
      </w:pPr>
      <w:r w:rsidRPr="00892BC0">
        <w:rPr>
          <w:b/>
          <w:bCs/>
        </w:rPr>
        <w:lastRenderedPageBreak/>
        <w:t>Практи</w:t>
      </w:r>
      <w:r w:rsidR="00892BC0" w:rsidRPr="00892BC0">
        <w:rPr>
          <w:b/>
          <w:bCs/>
        </w:rPr>
        <w:t>ческое занятие № 3.</w:t>
      </w:r>
    </w:p>
    <w:p w:rsidR="00892BC0" w:rsidRPr="00892BC0" w:rsidRDefault="00892BC0" w:rsidP="00EC71B0">
      <w:pPr>
        <w:pStyle w:val="af0"/>
        <w:spacing w:before="0" w:beforeAutospacing="0" w:after="0" w:afterAutospacing="0" w:line="276" w:lineRule="auto"/>
        <w:jc w:val="center"/>
        <w:rPr>
          <w:b/>
          <w:bCs/>
        </w:rPr>
      </w:pPr>
    </w:p>
    <w:p w:rsidR="00423166" w:rsidRPr="00892BC0" w:rsidRDefault="00423166" w:rsidP="00EC71B0">
      <w:pPr>
        <w:pStyle w:val="af0"/>
        <w:spacing w:before="0" w:beforeAutospacing="0" w:after="0" w:afterAutospacing="0" w:line="276" w:lineRule="auto"/>
        <w:jc w:val="center"/>
        <w:rPr>
          <w:b/>
          <w:bCs/>
        </w:rPr>
      </w:pPr>
      <w:r w:rsidRPr="00892BC0">
        <w:rPr>
          <w:rFonts w:eastAsiaTheme="minorHAnsi"/>
          <w:b/>
          <w:lang w:eastAsia="en-US"/>
        </w:rPr>
        <w:t>Боевые традиции Вооруженных Сил России</w:t>
      </w:r>
      <w:r w:rsidRPr="00892BC0">
        <w:rPr>
          <w:b/>
          <w:bCs/>
        </w:rPr>
        <w:t>.</w:t>
      </w:r>
    </w:p>
    <w:p w:rsidR="00423166" w:rsidRDefault="00423166" w:rsidP="00EC71B0">
      <w:pPr>
        <w:pStyle w:val="af0"/>
        <w:spacing w:before="0" w:beforeAutospacing="0" w:after="0" w:afterAutospacing="0" w:line="276" w:lineRule="auto"/>
        <w:jc w:val="center"/>
        <w:rPr>
          <w:b/>
          <w:bCs/>
        </w:rPr>
      </w:pPr>
    </w:p>
    <w:p w:rsidR="00892BC0" w:rsidRPr="004673CB" w:rsidRDefault="00892BC0" w:rsidP="00892BC0">
      <w:pPr>
        <w:numPr>
          <w:ilvl w:val="0"/>
          <w:numId w:val="37"/>
        </w:numPr>
        <w:tabs>
          <w:tab w:val="left" w:pos="0"/>
        </w:tabs>
        <w:suppressAutoHyphens/>
        <w:spacing w:line="360" w:lineRule="auto"/>
        <w:ind w:left="0" w:firstLine="709"/>
        <w:jc w:val="center"/>
        <w:rPr>
          <w:b/>
        </w:rPr>
      </w:pPr>
      <w:r w:rsidRPr="004673CB">
        <w:rPr>
          <w:b/>
          <w:i/>
        </w:rPr>
        <w:t>Теоретическая часть</w:t>
      </w:r>
    </w:p>
    <w:p w:rsidR="00892BC0" w:rsidRPr="00152255" w:rsidRDefault="00892BC0" w:rsidP="00892BC0">
      <w:pPr>
        <w:tabs>
          <w:tab w:val="left" w:pos="0"/>
        </w:tabs>
        <w:suppressAutoHyphens/>
        <w:spacing w:line="360" w:lineRule="auto"/>
        <w:ind w:firstLine="709"/>
        <w:jc w:val="both"/>
      </w:pPr>
      <w:r w:rsidRPr="00152255">
        <w:rPr>
          <w:bCs/>
        </w:rPr>
        <w:t xml:space="preserve">      Вооруженные Силы Российской Федерации</w:t>
      </w:r>
      <w:r w:rsidRPr="00152255">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r w:rsidRPr="00152255">
        <w:br/>
        <w:t xml:space="preserve">Нынешняя армия России официально создана </w:t>
      </w:r>
      <w:r w:rsidRPr="00152255">
        <w:rPr>
          <w:bCs/>
        </w:rPr>
        <w:t>7 мая 1992 г.</w:t>
      </w:r>
      <w:r w:rsidRPr="00152255">
        <w:t xml:space="preserve"> указом Президента Российской Федерации. </w:t>
      </w:r>
    </w:p>
    <w:p w:rsidR="00892BC0" w:rsidRPr="00152255" w:rsidRDefault="00892BC0" w:rsidP="00892BC0">
      <w:pPr>
        <w:widowControl w:val="0"/>
        <w:spacing w:line="360" w:lineRule="auto"/>
        <w:ind w:firstLine="709"/>
        <w:jc w:val="both"/>
      </w:pPr>
      <w:r w:rsidRPr="00152255">
        <w:t xml:space="preserve">    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892BC0" w:rsidRPr="00152255" w:rsidRDefault="00892BC0" w:rsidP="00892BC0">
      <w:pPr>
        <w:widowControl w:val="0"/>
        <w:spacing w:line="360" w:lineRule="auto"/>
        <w:ind w:firstLine="709"/>
        <w:jc w:val="both"/>
      </w:pPr>
      <w:r w:rsidRPr="00152255">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892BC0" w:rsidRDefault="00892BC0" w:rsidP="00892BC0">
      <w:pPr>
        <w:spacing w:line="360" w:lineRule="auto"/>
        <w:ind w:firstLine="709"/>
        <w:jc w:val="both"/>
      </w:pPr>
      <w:r w:rsidRPr="00152255">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892BC0" w:rsidRPr="00152255" w:rsidRDefault="00892BC0" w:rsidP="00892BC0">
      <w:pPr>
        <w:spacing w:line="360" w:lineRule="auto"/>
        <w:ind w:firstLine="709"/>
        <w:jc w:val="both"/>
      </w:pPr>
    </w:p>
    <w:p w:rsidR="00892BC0" w:rsidRPr="004673CB" w:rsidRDefault="00892BC0" w:rsidP="00892BC0">
      <w:pPr>
        <w:widowControl w:val="0"/>
        <w:shd w:val="clear" w:color="auto" w:fill="FFFFFF"/>
        <w:autoSpaceDE w:val="0"/>
        <w:autoSpaceDN w:val="0"/>
        <w:adjustRightInd w:val="0"/>
        <w:spacing w:line="360" w:lineRule="auto"/>
        <w:ind w:firstLine="709"/>
        <w:jc w:val="center"/>
        <w:rPr>
          <w:b/>
          <w:i/>
        </w:rPr>
      </w:pPr>
      <w:r w:rsidRPr="004673CB">
        <w:rPr>
          <w:b/>
          <w:i/>
        </w:rPr>
        <w:t>2.</w:t>
      </w:r>
      <w:r w:rsidRPr="004673CB">
        <w:rPr>
          <w:b/>
          <w:i/>
        </w:rPr>
        <w:tab/>
        <w:t>Вопросы к практическому занятию</w:t>
      </w:r>
    </w:p>
    <w:p w:rsidR="00892BC0" w:rsidRPr="00152255" w:rsidRDefault="00892BC0" w:rsidP="00892BC0">
      <w:pPr>
        <w:numPr>
          <w:ilvl w:val="0"/>
          <w:numId w:val="3"/>
        </w:numPr>
        <w:spacing w:line="360" w:lineRule="auto"/>
        <w:ind w:left="0" w:firstLine="709"/>
        <w:jc w:val="both"/>
      </w:pPr>
      <w:r>
        <w:t>Какова с</w:t>
      </w:r>
      <w:r w:rsidRPr="00152255">
        <w:t>труктура вооруженных сил РФ?</w:t>
      </w:r>
    </w:p>
    <w:p w:rsidR="00892BC0" w:rsidRPr="00152255" w:rsidRDefault="00892BC0" w:rsidP="00892BC0">
      <w:pPr>
        <w:numPr>
          <w:ilvl w:val="0"/>
          <w:numId w:val="3"/>
        </w:numPr>
        <w:spacing w:line="360" w:lineRule="auto"/>
        <w:ind w:left="0" w:firstLine="709"/>
        <w:jc w:val="both"/>
      </w:pPr>
      <w:r>
        <w:t>Назовите основные виды вооружения.</w:t>
      </w:r>
    </w:p>
    <w:p w:rsidR="00892BC0" w:rsidRPr="00152255" w:rsidRDefault="00892BC0" w:rsidP="00892BC0">
      <w:pPr>
        <w:numPr>
          <w:ilvl w:val="0"/>
          <w:numId w:val="3"/>
        </w:numPr>
        <w:spacing w:line="360" w:lineRule="auto"/>
        <w:ind w:left="0" w:firstLine="709"/>
        <w:jc w:val="both"/>
      </w:pPr>
      <w:r>
        <w:t>Перечислите виды войск РФ.</w:t>
      </w:r>
    </w:p>
    <w:p w:rsidR="00892BC0" w:rsidRDefault="00892BC0" w:rsidP="00892BC0">
      <w:pPr>
        <w:numPr>
          <w:ilvl w:val="0"/>
          <w:numId w:val="3"/>
        </w:numPr>
        <w:spacing w:line="360" w:lineRule="auto"/>
        <w:ind w:left="0" w:firstLine="709"/>
      </w:pPr>
      <w:r>
        <w:t>Охарактеризуйте организационные основы ГО.</w:t>
      </w:r>
    </w:p>
    <w:p w:rsidR="00892BC0" w:rsidRPr="00152255" w:rsidRDefault="00892BC0" w:rsidP="00892BC0">
      <w:pPr>
        <w:spacing w:line="360" w:lineRule="auto"/>
        <w:ind w:left="709"/>
      </w:pPr>
    </w:p>
    <w:p w:rsidR="00892BC0" w:rsidRPr="004673CB" w:rsidRDefault="00892BC0" w:rsidP="00892BC0">
      <w:pPr>
        <w:spacing w:line="360" w:lineRule="auto"/>
        <w:ind w:firstLine="709"/>
        <w:jc w:val="center"/>
        <w:rPr>
          <w:b/>
          <w:i/>
        </w:rPr>
      </w:pPr>
      <w:r w:rsidRPr="004673CB">
        <w:rPr>
          <w:b/>
          <w:i/>
        </w:rPr>
        <w:t>3. Задания для практического занятия.</w:t>
      </w:r>
    </w:p>
    <w:p w:rsidR="00892BC0" w:rsidRPr="00152255" w:rsidRDefault="00892BC0" w:rsidP="00892BC0">
      <w:pPr>
        <w:numPr>
          <w:ilvl w:val="0"/>
          <w:numId w:val="8"/>
        </w:numPr>
        <w:spacing w:line="360" w:lineRule="auto"/>
        <w:ind w:left="0" w:firstLine="709"/>
      </w:pPr>
      <w:r>
        <w:t>Подготовить информацию о боевых традициях</w:t>
      </w:r>
      <w:r w:rsidRPr="00152255">
        <w:t xml:space="preserve"> ВС РФ.</w:t>
      </w:r>
    </w:p>
    <w:p w:rsidR="00892BC0" w:rsidRPr="00152255" w:rsidRDefault="00892BC0" w:rsidP="00892BC0">
      <w:pPr>
        <w:numPr>
          <w:ilvl w:val="0"/>
          <w:numId w:val="8"/>
        </w:numPr>
        <w:spacing w:line="360" w:lineRule="auto"/>
        <w:ind w:left="0" w:firstLine="709"/>
      </w:pPr>
      <w:r w:rsidRPr="00152255">
        <w:t>Назначение и задачи гражданской обороны РФ.</w:t>
      </w:r>
    </w:p>
    <w:p w:rsidR="00892BC0" w:rsidRDefault="00892BC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w:t>
      </w:r>
      <w:r w:rsidR="00664D10">
        <w:rPr>
          <w:color w:val="222222"/>
        </w:rPr>
        <w:t>хмалые (менее 1тыс. т), малые (</w:t>
      </w:r>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C71B0" w:rsidRPr="00DE0872" w:rsidRDefault="00EC71B0" w:rsidP="00EC71B0">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Default="00664D10" w:rsidP="00EC71B0">
      <w:pPr>
        <w:pStyle w:val="af0"/>
        <w:spacing w:before="0" w:beforeAutospacing="0" w:after="0" w:afterAutospacing="0"/>
        <w:jc w:val="center"/>
        <w:rPr>
          <w:b/>
          <w:bCs/>
        </w:rPr>
      </w:pPr>
      <w:r>
        <w:rPr>
          <w:b/>
          <w:bCs/>
        </w:rPr>
        <w:lastRenderedPageBreak/>
        <w:t>Практическое занятие № 7, 8.</w:t>
      </w:r>
    </w:p>
    <w:p w:rsidR="00664D10" w:rsidRPr="00DE0872" w:rsidRDefault="00664D1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664D10"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892BC0" w:rsidRDefault="00EC71B0" w:rsidP="00892BC0">
      <w:pPr>
        <w:widowControl w:val="0"/>
        <w:numPr>
          <w:ilvl w:val="0"/>
          <w:numId w:val="14"/>
        </w:numPr>
        <w:spacing w:line="276" w:lineRule="auto"/>
        <w:ind w:left="0" w:firstLine="709"/>
        <w:jc w:val="center"/>
      </w:pPr>
      <w:r>
        <w:t xml:space="preserve">Перечислите, категории граждан </w:t>
      </w:r>
      <w:r w:rsidRPr="00DE0872">
        <w:t>не подлежащие воинскому учету</w:t>
      </w:r>
      <w:r w:rsidR="00892BC0">
        <w:br w:type="page"/>
      </w:r>
    </w:p>
    <w:p w:rsidR="00EC71B0" w:rsidRPr="00DE0872" w:rsidRDefault="00664D10" w:rsidP="00892BC0">
      <w:pPr>
        <w:widowControl w:val="0"/>
        <w:spacing w:line="276" w:lineRule="auto"/>
        <w:jc w:val="center"/>
        <w:rPr>
          <w:b/>
          <w:bCs/>
        </w:rPr>
      </w:pPr>
      <w:r>
        <w:rPr>
          <w:b/>
          <w:bCs/>
        </w:rPr>
        <w:lastRenderedPageBreak/>
        <w:t>Практическое занятие № 11.</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lastRenderedPageBreak/>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664D10" w:rsidRPr="00DE0872">
        <w:t>и, следовательно,</w:t>
      </w:r>
      <w:r w:rsidRPr="00DE0872">
        <w:t xml:space="preserve">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w:t>
      </w:r>
      <w:r w:rsidR="00664D10">
        <w:t xml:space="preserve"> </w:t>
      </w:r>
      <w:r w:rsidRPr="00DE0872">
        <w:t>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w:t>
      </w:r>
      <w:r w:rsidR="004D3F4D">
        <w:t xml:space="preserve">си каждого стержня размещается </w:t>
      </w:r>
      <w:r w:rsidRPr="00DE0872">
        <w:t xml:space="preserve">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w:t>
      </w:r>
      <w:r w:rsidR="00892BC0">
        <w:t>анский ядерный взрыв «</w:t>
      </w:r>
      <w:proofErr w:type="spellStart"/>
      <w:r w:rsidR="00892BC0">
        <w:t>Гленкоу</w:t>
      </w:r>
      <w:proofErr w:type="spellEnd"/>
      <w:r w:rsidR="00892BC0">
        <w:t xml:space="preserve">» </w:t>
      </w:r>
      <w:r w:rsidRPr="00DE0872">
        <w:t>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664D10">
        <w:t xml:space="preserve">повреждения) и вывода из строя </w:t>
      </w:r>
      <w:r w:rsidRPr="00DE0872">
        <w:t>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892BC0" w:rsidRDefault="00EC71B0" w:rsidP="00EC71B0">
      <w:pPr>
        <w:spacing w:line="276" w:lineRule="auto"/>
        <w:ind w:firstLine="709"/>
        <w:jc w:val="both"/>
      </w:pPr>
      <w:r w:rsidRPr="00892BC0">
        <w:rPr>
          <w:b/>
          <w:bCs/>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8"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9"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w:t>
      </w:r>
      <w:r w:rsidR="00664D10">
        <w:t xml:space="preserve">льное состояние или наступление </w:t>
      </w:r>
      <w:r w:rsidRPr="00DE0872">
        <w:t xml:space="preserve">смерти вследствие аспирации (проникновения) жидкости в дыхательные пути, рефлекторной остановки сердца в холодной воде </w:t>
      </w:r>
      <w:r w:rsidR="00664D10">
        <w:t>либо спазма голосовой щели, что</w:t>
      </w:r>
      <w:r w:rsidRPr="00DE0872">
        <w:t xml:space="preserve"> в результате приводит к снижен</w:t>
      </w:r>
      <w:r w:rsidR="00664D10">
        <w:t>ию или прекращению газообмена в</w:t>
      </w:r>
      <w:r w:rsidRPr="00DE0872">
        <w:t xml:space="preserve"> легких.</w:t>
      </w:r>
    </w:p>
    <w:p w:rsidR="00EC71B0" w:rsidRPr="00DE0872" w:rsidRDefault="00664D10" w:rsidP="00EC71B0">
      <w:pPr>
        <w:spacing w:line="276" w:lineRule="auto"/>
        <w:ind w:firstLine="709"/>
        <w:jc w:val="both"/>
      </w:pPr>
      <w:r>
        <w:t>  Различают следующие</w:t>
      </w:r>
      <w:r w:rsidR="00EC71B0" w:rsidRPr="00DE0872">
        <w:t xml:space="preserve"> виды утопления:</w:t>
      </w:r>
    </w:p>
    <w:p w:rsidR="00EC71B0" w:rsidRPr="00DE0872" w:rsidRDefault="00664D10" w:rsidP="00EC71B0">
      <w:pPr>
        <w:spacing w:line="276" w:lineRule="auto"/>
        <w:ind w:firstLine="709"/>
        <w:jc w:val="both"/>
      </w:pPr>
      <w:r>
        <w:t>1.1 Истинное («мокрое», или </w:t>
      </w:r>
      <w:r w:rsidR="00EC71B0" w:rsidRPr="00DE0872">
        <w:t>первичное) утопление</w:t>
      </w:r>
    </w:p>
    <w:p w:rsidR="00EC71B0" w:rsidRPr="00DE0872" w:rsidRDefault="00EC71B0" w:rsidP="00EC71B0">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EC71B0" w:rsidRPr="00DE0872" w:rsidRDefault="00EC71B0" w:rsidP="00EC71B0">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EC71B0" w:rsidRPr="00DE0872" w:rsidRDefault="00664D10" w:rsidP="00EC71B0">
      <w:pPr>
        <w:spacing w:line="276" w:lineRule="auto"/>
        <w:ind w:firstLine="709"/>
        <w:jc w:val="both"/>
      </w:pPr>
      <w:r>
        <w:t>1.4 Вторичное утопление</w:t>
      </w:r>
      <w:r w:rsidR="00EC71B0" w:rsidRPr="00DE0872">
        <w:t xml:space="preserve">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664D1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Охарактеризуйте</w:t>
      </w:r>
      <w:r w:rsidR="00EC71B0" w:rsidRPr="00DE0872">
        <w:rPr>
          <w:color w:val="000000" w:themeColor="text1"/>
        </w:rPr>
        <w:t xml:space="preserve"> </w:t>
      </w:r>
      <w:proofErr w:type="spellStart"/>
      <w:r w:rsidR="00EC71B0" w:rsidRPr="00DE0872">
        <w:rPr>
          <w:color w:val="000000" w:themeColor="text1"/>
        </w:rPr>
        <w:t>электротравмы</w:t>
      </w:r>
      <w:proofErr w:type="spellEnd"/>
      <w:r w:rsidR="00EC71B0" w:rsidRPr="00DE0872">
        <w:rPr>
          <w:color w:val="000000" w:themeColor="text1"/>
        </w:rPr>
        <w:t>: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w:t>
      </w:r>
      <w:proofErr w:type="gramStart"/>
      <w:r w:rsidRPr="00DE0872">
        <w:rPr>
          <w:color w:val="000000"/>
          <w:shd w:val="clear" w:color="auto" w:fill="FFFFFF"/>
        </w:rPr>
        <w:t>про кардинального удара</w:t>
      </w:r>
      <w:proofErr w:type="gramEnd"/>
      <w:r w:rsidRPr="00DE0872">
        <w:rPr>
          <w:color w:val="000000"/>
          <w:shd w:val="clear" w:color="auto" w:fill="FFFFFF"/>
        </w:rPr>
        <w:t xml:space="preserve">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lastRenderedPageBreak/>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664D10" w:rsidP="00EC71B0">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EC71B0" w:rsidRPr="00DE0872">
        <w:rPr>
          <w:rFonts w:eastAsia="Lucida Sans Unicode"/>
          <w:kern w:val="1"/>
          <w:lang w:eastAsia="ar-SA"/>
        </w:rPr>
        <w:t xml:space="preserve">Прокопенко. </w:t>
      </w:r>
      <w:r w:rsidR="00EC71B0" w:rsidRPr="00DE0872">
        <w:rPr>
          <w:rFonts w:eastAsia="Lucida Sans Unicode"/>
          <w:bCs/>
          <w:kern w:val="1"/>
          <w:lang w:eastAsia="ar-SA"/>
        </w:rPr>
        <w:t>Безопасность жизнедеятельности (СПО). Учебник</w:t>
      </w:r>
      <w:r w:rsidR="00EC71B0" w:rsidRPr="00DE0872">
        <w:rPr>
          <w:rFonts w:eastAsia="Lucida Sans Unicode"/>
          <w:kern w:val="1"/>
          <w:lang w:eastAsia="ar-SA"/>
        </w:rPr>
        <w:t xml:space="preserve">: учебник /— Москва: </w:t>
      </w:r>
      <w:proofErr w:type="spellStart"/>
      <w:r w:rsidR="00EC71B0" w:rsidRPr="00DE0872">
        <w:rPr>
          <w:rFonts w:eastAsia="Lucida Sans Unicode"/>
          <w:kern w:val="1"/>
          <w:lang w:eastAsia="ar-SA"/>
        </w:rPr>
        <w:t>КноРус</w:t>
      </w:r>
      <w:proofErr w:type="spellEnd"/>
      <w:r w:rsidR="00EC71B0" w:rsidRPr="00DE0872">
        <w:rPr>
          <w:rFonts w:eastAsia="Lucida Sans Unicode"/>
          <w:kern w:val="1"/>
          <w:lang w:eastAsia="ar-SA"/>
        </w:rPr>
        <w:t xml:space="preserve">, 2019. </w:t>
      </w:r>
    </w:p>
    <w:p w:rsidR="00EC71B0" w:rsidRPr="00DE0872" w:rsidRDefault="004D3F4D" w:rsidP="00EC71B0">
      <w:pPr>
        <w:tabs>
          <w:tab w:val="left" w:pos="383"/>
        </w:tabs>
        <w:suppressAutoHyphens/>
        <w:spacing w:after="200" w:line="276" w:lineRule="auto"/>
        <w:ind w:left="37"/>
        <w:jc w:val="both"/>
        <w:rPr>
          <w:rFonts w:eastAsia="Calibri"/>
          <w:b/>
          <w:lang w:eastAsia="en-US"/>
        </w:rPr>
      </w:pPr>
      <w:hyperlink r:id="rId10" w:history="1">
        <w:r w:rsidR="00EC71B0" w:rsidRPr="00DE0872">
          <w:rPr>
            <w:rFonts w:eastAsia="Lucida Sans Unicode"/>
            <w:color w:val="0000FF"/>
            <w:kern w:val="1"/>
            <w:u w:val="single"/>
            <w:lang w:eastAsia="ar-SA"/>
          </w:rPr>
          <w:t>https://www.book.ru/book/930413</w:t>
        </w:r>
      </w:hyperlink>
      <w:r w:rsidR="00EC71B0"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664D10" w:rsidRDefault="00664D1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EC71B0" w:rsidRPr="00DE0872">
        <w:rPr>
          <w:rFonts w:eastAsia="Lucida Sans Unicode"/>
          <w:kern w:val="1"/>
          <w:lang w:eastAsia="ar-SA"/>
        </w:rPr>
        <w:t>Микрюков</w:t>
      </w:r>
      <w:proofErr w:type="spellEnd"/>
      <w:r w:rsidR="00EC71B0" w:rsidRPr="00DE0872">
        <w:rPr>
          <w:rFonts w:eastAsia="Lucida Sans Unicode"/>
          <w:kern w:val="1"/>
          <w:lang w:eastAsia="ar-SA"/>
        </w:rPr>
        <w:t xml:space="preserve">. </w:t>
      </w:r>
      <w:r w:rsidR="00EC71B0"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EC71B0" w:rsidRPr="00DE0872">
        <w:rPr>
          <w:rFonts w:eastAsia="Lucida Sans Unicode"/>
          <w:kern w:val="1"/>
          <w:lang w:eastAsia="ar-SA"/>
        </w:rPr>
        <w:t xml:space="preserve">- Москва: </w:t>
      </w:r>
      <w:proofErr w:type="spellStart"/>
      <w:r w:rsidR="00EC71B0" w:rsidRPr="00DE0872">
        <w:rPr>
          <w:rFonts w:eastAsia="Lucida Sans Unicode"/>
          <w:kern w:val="1"/>
          <w:lang w:eastAsia="ar-SA"/>
        </w:rPr>
        <w:t>КноРус</w:t>
      </w:r>
      <w:proofErr w:type="spellEnd"/>
      <w:r w:rsidR="00EC71B0" w:rsidRPr="00DE0872">
        <w:rPr>
          <w:rFonts w:eastAsia="Lucida Sans Unicode"/>
          <w:kern w:val="1"/>
          <w:lang w:eastAsia="ar-SA"/>
        </w:rPr>
        <w:t xml:space="preserve">, 2019. </w:t>
      </w:r>
      <w:hyperlink r:id="rId11" w:history="1">
        <w:r w:rsidR="00EC71B0" w:rsidRPr="00664D10">
          <w:rPr>
            <w:rFonts w:eastAsia="Lucida Sans Unicode"/>
            <w:color w:val="0000FF"/>
            <w:kern w:val="1"/>
            <w:u w:val="single"/>
            <w:lang w:eastAsia="ar-SA"/>
          </w:rPr>
          <w:t>https://www.book.ru/book/929396</w:t>
        </w:r>
      </w:hyperlink>
      <w:r w:rsidR="00EC71B0" w:rsidRPr="00664D10">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2"/>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A0" w:rsidRDefault="001C0FA0">
      <w:r>
        <w:separator/>
      </w:r>
    </w:p>
  </w:endnote>
  <w:endnote w:type="continuationSeparator" w:id="0">
    <w:p w:rsidR="001C0FA0" w:rsidRDefault="001C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A0" w:rsidRDefault="001C0FA0">
      <w:r>
        <w:separator/>
      </w:r>
    </w:p>
  </w:footnote>
  <w:footnote w:type="continuationSeparator" w:id="0">
    <w:p w:rsidR="001C0FA0" w:rsidRDefault="001C0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4D" w:rsidRDefault="004D3F4D"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D3F4D" w:rsidRDefault="004D3F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4D" w:rsidRPr="00E54467" w:rsidRDefault="004D3F4D"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183B2E">
      <w:rPr>
        <w:rStyle w:val="ae"/>
        <w:noProof/>
        <w:sz w:val="16"/>
        <w:szCs w:val="16"/>
      </w:rPr>
      <w:t>3</w:t>
    </w:r>
    <w:r w:rsidRPr="00E54467">
      <w:rPr>
        <w:rStyle w:val="ae"/>
        <w:sz w:val="16"/>
        <w:szCs w:val="16"/>
      </w:rPr>
      <w:fldChar w:fldCharType="end"/>
    </w:r>
  </w:p>
  <w:p w:rsidR="004D3F4D" w:rsidRPr="00E54467" w:rsidRDefault="004D3F4D">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1238FB"/>
    <w:multiLevelType w:val="hybridMultilevel"/>
    <w:tmpl w:val="0DB4EE58"/>
    <w:lvl w:ilvl="0" w:tplc="EE8C1458">
      <w:start w:val="1"/>
      <w:numFmt w:val="decimal"/>
      <w:lvlText w:val="%1."/>
      <w:lvlJc w:val="left"/>
      <w:pPr>
        <w:ind w:left="3763" w:hanging="360"/>
      </w:pPr>
      <w:rPr>
        <w:rFonts w:hint="default"/>
        <w:i/>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7"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7"/>
  </w:num>
  <w:num w:numId="5">
    <w:abstractNumId w:val="28"/>
  </w:num>
  <w:num w:numId="6">
    <w:abstractNumId w:val="14"/>
  </w:num>
  <w:num w:numId="7">
    <w:abstractNumId w:val="29"/>
  </w:num>
  <w:num w:numId="8">
    <w:abstractNumId w:val="6"/>
  </w:num>
  <w:num w:numId="9">
    <w:abstractNumId w:val="35"/>
  </w:num>
  <w:num w:numId="10">
    <w:abstractNumId w:val="4"/>
  </w:num>
  <w:num w:numId="11">
    <w:abstractNumId w:val="23"/>
  </w:num>
  <w:num w:numId="12">
    <w:abstractNumId w:val="5"/>
  </w:num>
  <w:num w:numId="13">
    <w:abstractNumId w:val="32"/>
  </w:num>
  <w:num w:numId="14">
    <w:abstractNumId w:val="8"/>
  </w:num>
  <w:num w:numId="15">
    <w:abstractNumId w:val="1"/>
  </w:num>
  <w:num w:numId="16">
    <w:abstractNumId w:val="24"/>
  </w:num>
  <w:num w:numId="17">
    <w:abstractNumId w:val="27"/>
  </w:num>
  <w:num w:numId="18">
    <w:abstractNumId w:val="2"/>
  </w:num>
  <w:num w:numId="19">
    <w:abstractNumId w:val="18"/>
  </w:num>
  <w:num w:numId="20">
    <w:abstractNumId w:val="9"/>
  </w:num>
  <w:num w:numId="21">
    <w:abstractNumId w:val="34"/>
  </w:num>
  <w:num w:numId="22">
    <w:abstractNumId w:val="25"/>
  </w:num>
  <w:num w:numId="23">
    <w:abstractNumId w:val="31"/>
  </w:num>
  <w:num w:numId="24">
    <w:abstractNumId w:val="22"/>
  </w:num>
  <w:num w:numId="25">
    <w:abstractNumId w:val="11"/>
  </w:num>
  <w:num w:numId="26">
    <w:abstractNumId w:val="3"/>
  </w:num>
  <w:num w:numId="27">
    <w:abstractNumId w:val="19"/>
  </w:num>
  <w:num w:numId="28">
    <w:abstractNumId w:val="15"/>
  </w:num>
  <w:num w:numId="29">
    <w:abstractNumId w:val="21"/>
  </w:num>
  <w:num w:numId="30">
    <w:abstractNumId w:val="33"/>
  </w:num>
  <w:num w:numId="31">
    <w:abstractNumId w:val="30"/>
  </w:num>
  <w:num w:numId="32">
    <w:abstractNumId w:val="13"/>
  </w:num>
  <w:num w:numId="33">
    <w:abstractNumId w:val="12"/>
  </w:num>
  <w:num w:numId="34">
    <w:abstractNumId w:val="26"/>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B2E"/>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0FA0"/>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166"/>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3F4D"/>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07EBE"/>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4D10"/>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2BC0"/>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1B13"/>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D742D"/>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16EB5"/>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0C91"/>
  <w15:docId w15:val="{A95BFBEF-EB29-415D-8949-C72A4E68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moshm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ok.ru/book/930413" TargetMode="External"/><Relationship Id="rId4" Type="http://schemas.openxmlformats.org/officeDocument/2006/relationships/settings" Target="settings.xml"/><Relationship Id="rId9" Type="http://schemas.openxmlformats.org/officeDocument/2006/relationships/hyperlink" Target="https://1serdce.pro/pravila-okazaniya-pervoy-pomoschi-pri-ostanovke-serdc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A55C-A2CA-43AA-8232-4A0D4341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10967</Words>
  <Characters>62518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9</cp:revision>
  <cp:lastPrinted>2019-11-08T14:40:00Z</cp:lastPrinted>
  <dcterms:created xsi:type="dcterms:W3CDTF">2021-11-20T16:46:00Z</dcterms:created>
  <dcterms:modified xsi:type="dcterms:W3CDTF">2023-06-17T15:04:00Z</dcterms:modified>
</cp:coreProperties>
</file>