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6 от «24» мая 2023 г.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РЕКОМЕНДОВАНО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Методическим  советом СМК </w:t>
                  </w:r>
                </w:p>
                <w:p w:rsidR="00A77A88" w:rsidRDefault="008B0BA0" w:rsidP="008B0B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7  от «25» мая  2023 г.</w:t>
                  </w:r>
                  <w:r w:rsidR="00A77A88" w:rsidRPr="00C64430">
                    <w:rPr>
                      <w:rFonts w:ascii="Times New Roman" w:hAnsi="Times New Roman" w:cs="Times New Roman"/>
                    </w:rPr>
                    <w:tab/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A77A88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08.02.14 Эксплуатация и обслуживание многоквартирного дома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31.02.01 Лечебное дело</w:t>
      </w:r>
    </w:p>
    <w:p w:rsidR="008B0BA0" w:rsidRDefault="008B0BA0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>40.02.01 Право и организация социального обеспечения</w:t>
      </w:r>
    </w:p>
    <w:p w:rsidR="008B0BA0" w:rsidRPr="0097071E" w:rsidRDefault="008B0BA0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>40.02.03 Право и судебное администрирование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 w:rsidR="003A0D60">
        <w:rPr>
          <w:rFonts w:ascii="Times New Roman" w:eastAsia="Calibri" w:hAnsi="Times New Roman" w:cs="Times New Roman"/>
          <w:sz w:val="28"/>
          <w:szCs w:val="28"/>
        </w:rPr>
        <w:t>Солянник</w:t>
      </w:r>
      <w:proofErr w:type="spellEnd"/>
      <w:r w:rsidR="003A0D60">
        <w:rPr>
          <w:rFonts w:ascii="Times New Roman" w:eastAsia="Calibri" w:hAnsi="Times New Roman" w:cs="Times New Roman"/>
          <w:sz w:val="28"/>
          <w:szCs w:val="28"/>
        </w:rPr>
        <w:t xml:space="preserve"> Е.Н.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-критичность мышления, владение первичными навыками анализа и критичной оценки получаемой информации;</w:t>
            </w:r>
          </w:p>
        </w:tc>
      </w:tr>
    </w:tbl>
    <w:p w:rsidR="00DF0297" w:rsidRPr="00DF0297" w:rsidRDefault="00DF0297" w:rsidP="00DF02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DF0297">
        <w:rPr>
          <w:rFonts w:ascii="Times New Roman" w:hAnsi="Times New Roman" w:cs="Times New Roman"/>
          <w:sz w:val="28"/>
          <w:szCs w:val="28"/>
        </w:rPr>
        <w:lastRenderedPageBreak/>
        <w:t>Планируемые личностные результаты в ходе реализации образовательной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D12F15" w:rsidTr="00C6055D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Сопричастный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12F1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Сохраняющий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Принимающий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0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A77A88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0BA0">
        <w:rPr>
          <w:rFonts w:ascii="Times New Roman" w:hAnsi="Times New Roman"/>
          <w:color w:val="000000"/>
          <w:sz w:val="28"/>
          <w:szCs w:val="28"/>
        </w:rPr>
        <w:t>Баранчиков Е.В. География: учебник для студ. учреждений сред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роф. образования. – 8-е изд., </w:t>
      </w: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>. — М., Издательский центр «Академия», 2021.</w:t>
      </w:r>
    </w:p>
    <w:p w:rsidR="00A77A88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Лобжанидзе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 xml:space="preserve"> А.А. География: учебник для СПО. - ООО «Профобразование», Саратов, 2019. – 213 с. - ISBN: 978-5-4488-0571-4</w:t>
      </w:r>
    </w:p>
    <w:p w:rsidR="00A77A88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>, Е. М. География: экономическая и социальная география мира: учебник для 10-11 классов общеобразовательных организаций. Базовый уровень. Часть 1. Общая характеристика мира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учебник / Е. М. </w:t>
      </w: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 xml:space="preserve">, Н. И. Алексеевский. - 2-е изд. - Москва :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ООО «Русское слово — учебник», 2020. - 288 с. - (ФГОС.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Инновационная школа).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- ISBN 978-5-533-01221-8</w:t>
      </w:r>
    </w:p>
    <w:p w:rsidR="00A77A88" w:rsidRPr="008B0BA0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>, Е. М. География: экономическая и социальная география мира: учебник для 10-11 класс</w:t>
      </w:r>
      <w:bookmarkStart w:id="1" w:name="_GoBack"/>
      <w:bookmarkEnd w:id="1"/>
      <w:r w:rsidRPr="008B0BA0">
        <w:rPr>
          <w:rFonts w:ascii="Times New Roman" w:hAnsi="Times New Roman"/>
          <w:color w:val="000000"/>
          <w:sz w:val="28"/>
          <w:szCs w:val="28"/>
        </w:rPr>
        <w:t>ов общеобразовательных организаций. Базовый уровень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в 2 частях. Часть 2. Региональная характеристика мира / Е. М. </w:t>
      </w: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 xml:space="preserve">, Н. И.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Алексеевский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>. - Москва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ООО "Русское слово-учебник", 2022. - 200 с. - (ФГОС.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Инновационная школа).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- ISBN 978-5-533-02550-8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7A88" w:rsidRPr="008B0BA0" w:rsidRDefault="00A77A88" w:rsidP="008B0BA0">
      <w:pPr>
        <w:pStyle w:val="a9"/>
        <w:widowControl w:val="0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8B0BA0">
        <w:rPr>
          <w:rFonts w:ascii="Times New Roman" w:hAnsi="Times New Roman"/>
          <w:bCs/>
          <w:kern w:val="32"/>
          <w:sz w:val="28"/>
          <w:szCs w:val="28"/>
        </w:rPr>
        <w:t>Лукьянова, Н. С., География</w:t>
      </w:r>
      <w:proofErr w:type="gramStart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учебник / Н. С. Лукьянова. — Москва</w:t>
      </w:r>
      <w:proofErr w:type="gramStart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spellStart"/>
      <w:r w:rsidRPr="008B0BA0">
        <w:rPr>
          <w:rFonts w:ascii="Times New Roman" w:hAnsi="Times New Roman"/>
          <w:bCs/>
          <w:kern w:val="32"/>
          <w:sz w:val="28"/>
          <w:szCs w:val="28"/>
        </w:rPr>
        <w:t>КноРус</w:t>
      </w:r>
      <w:proofErr w:type="spellEnd"/>
      <w:r w:rsidRPr="008B0BA0">
        <w:rPr>
          <w:rFonts w:ascii="Times New Roman" w:hAnsi="Times New Roman"/>
          <w:bCs/>
          <w:kern w:val="32"/>
          <w:sz w:val="28"/>
          <w:szCs w:val="28"/>
        </w:rPr>
        <w:t>, 2023. — 233 с. — ISBN 978-5-406-11593-0.URL: https://book.ru/book/939363</w:t>
      </w:r>
    </w:p>
    <w:p w:rsidR="00170B6A" w:rsidRPr="00FF5284" w:rsidRDefault="00170B6A" w:rsidP="00A77A88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70B6A"/>
    <w:rsid w:val="00193DB0"/>
    <w:rsid w:val="001A7F63"/>
    <w:rsid w:val="001C21E9"/>
    <w:rsid w:val="001E1BF6"/>
    <w:rsid w:val="00247EE3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D77B7"/>
    <w:rsid w:val="00C15C6B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2023-05-12T12:15:00Z</dcterms:created>
  <dcterms:modified xsi:type="dcterms:W3CDTF">2023-06-07T09:43:00Z</dcterms:modified>
</cp:coreProperties>
</file>