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9A27FE" w:rsidRPr="00347464" w:rsidRDefault="009A27FE" w:rsidP="009A27F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9"/>
        <w:gridCol w:w="4296"/>
      </w:tblGrid>
      <w:tr w:rsidR="002858C3" w:rsidRPr="00B14241" w:rsidTr="002858C3">
        <w:tc>
          <w:tcPr>
            <w:tcW w:w="5178" w:type="dxa"/>
          </w:tcPr>
          <w:p w:rsidR="002858C3" w:rsidRPr="00212750" w:rsidRDefault="002858C3" w:rsidP="002858C3">
            <w:pPr>
              <w:rPr>
                <w:rFonts w:ascii="Times New Roman" w:hAnsi="Times New Roman"/>
                <w:sz w:val="22"/>
              </w:rPr>
            </w:pPr>
            <w:r w:rsidRPr="00212750">
              <w:rPr>
                <w:rFonts w:ascii="Times New Roman" w:hAnsi="Times New Roman"/>
                <w:sz w:val="22"/>
              </w:rPr>
              <w:t>РАССМОТРЕНО</w:t>
            </w:r>
          </w:p>
          <w:p w:rsidR="002858C3" w:rsidRPr="00212750" w:rsidRDefault="002858C3" w:rsidP="002858C3">
            <w:pPr>
              <w:rPr>
                <w:rFonts w:ascii="Times New Roman" w:hAnsi="Times New Roman"/>
                <w:sz w:val="22"/>
              </w:rPr>
            </w:pPr>
            <w:r w:rsidRPr="00212750">
              <w:rPr>
                <w:rFonts w:ascii="Times New Roman" w:hAnsi="Times New Roman"/>
                <w:sz w:val="22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2858C3" w:rsidRPr="00212750" w:rsidRDefault="002858C3" w:rsidP="002858C3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212750">
              <w:rPr>
                <w:rFonts w:ascii="Times New Roman" w:hAnsi="Times New Roman"/>
                <w:color w:val="000000" w:themeColor="text1"/>
                <w:sz w:val="22"/>
              </w:rPr>
              <w:t>Протокол № 7 от «24» мая 2023 г.</w:t>
            </w:r>
          </w:p>
          <w:p w:rsidR="002858C3" w:rsidRPr="00212750" w:rsidRDefault="002858C3" w:rsidP="002858C3">
            <w:pPr>
              <w:rPr>
                <w:rFonts w:ascii="Times New Roman" w:hAnsi="Times New Roman"/>
                <w:sz w:val="22"/>
              </w:rPr>
            </w:pPr>
          </w:p>
          <w:p w:rsidR="002858C3" w:rsidRPr="00212750" w:rsidRDefault="002858C3" w:rsidP="002858C3">
            <w:pPr>
              <w:rPr>
                <w:rFonts w:ascii="Times New Roman" w:hAnsi="Times New Roman"/>
                <w:sz w:val="22"/>
              </w:rPr>
            </w:pPr>
            <w:r w:rsidRPr="00212750">
              <w:rPr>
                <w:rFonts w:ascii="Times New Roman" w:hAnsi="Times New Roman"/>
                <w:sz w:val="22"/>
              </w:rPr>
              <w:t>РЕКОМЕНДОВАНО</w:t>
            </w:r>
          </w:p>
          <w:p w:rsidR="002858C3" w:rsidRPr="00212750" w:rsidRDefault="002858C3" w:rsidP="002858C3">
            <w:pPr>
              <w:rPr>
                <w:rFonts w:ascii="Times New Roman" w:hAnsi="Times New Roman"/>
                <w:sz w:val="22"/>
              </w:rPr>
            </w:pPr>
            <w:r w:rsidRPr="00212750">
              <w:rPr>
                <w:rFonts w:ascii="Times New Roman" w:hAnsi="Times New Roman"/>
                <w:sz w:val="22"/>
              </w:rPr>
              <w:t xml:space="preserve">Методическим советом СМК </w:t>
            </w:r>
          </w:p>
          <w:p w:rsidR="002858C3" w:rsidRPr="00212750" w:rsidRDefault="002858C3" w:rsidP="002858C3">
            <w:pPr>
              <w:rPr>
                <w:sz w:val="22"/>
                <w:szCs w:val="28"/>
              </w:rPr>
            </w:pPr>
            <w:r w:rsidRPr="00212750">
              <w:rPr>
                <w:rFonts w:ascii="Times New Roman" w:hAnsi="Times New Roman"/>
                <w:sz w:val="22"/>
              </w:rPr>
              <w:t>Протокол № 7 от «25» мая 2023 г.</w:t>
            </w:r>
          </w:p>
        </w:tc>
        <w:tc>
          <w:tcPr>
            <w:tcW w:w="4393" w:type="dxa"/>
          </w:tcPr>
          <w:p w:rsidR="002858C3" w:rsidRPr="00212750" w:rsidRDefault="002858C3" w:rsidP="002858C3">
            <w:pPr>
              <w:jc w:val="both"/>
              <w:rPr>
                <w:rFonts w:ascii="Times New Roman" w:hAnsi="Times New Roman"/>
                <w:sz w:val="22"/>
              </w:rPr>
            </w:pPr>
            <w:r w:rsidRPr="00212750">
              <w:rPr>
                <w:rFonts w:ascii="Times New Roman" w:hAnsi="Times New Roman"/>
                <w:sz w:val="22"/>
              </w:rPr>
              <w:t xml:space="preserve">          УТВЕРЖДАЮ</w:t>
            </w:r>
          </w:p>
          <w:p w:rsidR="002858C3" w:rsidRPr="00212750" w:rsidRDefault="002858C3" w:rsidP="002858C3">
            <w:pPr>
              <w:jc w:val="both"/>
              <w:rPr>
                <w:rFonts w:ascii="Times New Roman" w:hAnsi="Times New Roman"/>
                <w:sz w:val="22"/>
              </w:rPr>
            </w:pPr>
            <w:r w:rsidRPr="00212750">
              <w:rPr>
                <w:rFonts w:ascii="Times New Roman" w:hAnsi="Times New Roman"/>
                <w:sz w:val="22"/>
              </w:rPr>
              <w:t xml:space="preserve">         Директор</w:t>
            </w:r>
          </w:p>
          <w:p w:rsidR="002858C3" w:rsidRPr="00212750" w:rsidRDefault="002858C3" w:rsidP="002858C3">
            <w:pPr>
              <w:jc w:val="both"/>
              <w:rPr>
                <w:rFonts w:ascii="Times New Roman" w:hAnsi="Times New Roman"/>
                <w:sz w:val="22"/>
              </w:rPr>
            </w:pPr>
            <w:r w:rsidRPr="00212750">
              <w:rPr>
                <w:rFonts w:ascii="Times New Roman" w:hAnsi="Times New Roman"/>
                <w:sz w:val="22"/>
              </w:rPr>
              <w:t xml:space="preserve">         ____________Н.В. </w:t>
            </w:r>
            <w:proofErr w:type="spellStart"/>
            <w:r w:rsidRPr="00212750">
              <w:rPr>
                <w:rFonts w:ascii="Times New Roman" w:hAnsi="Times New Roman"/>
                <w:sz w:val="22"/>
              </w:rPr>
              <w:t>Кандаурова</w:t>
            </w:r>
            <w:proofErr w:type="spellEnd"/>
          </w:p>
          <w:p w:rsidR="002858C3" w:rsidRPr="00212750" w:rsidRDefault="002858C3" w:rsidP="002858C3">
            <w:pPr>
              <w:jc w:val="both"/>
              <w:rPr>
                <w:sz w:val="22"/>
                <w:szCs w:val="28"/>
              </w:rPr>
            </w:pPr>
            <w:r w:rsidRPr="00212750">
              <w:rPr>
                <w:rFonts w:ascii="Times New Roman" w:hAnsi="Times New Roman"/>
                <w:sz w:val="22"/>
              </w:rPr>
              <w:t xml:space="preserve">       </w:t>
            </w:r>
          </w:p>
        </w:tc>
      </w:tr>
    </w:tbl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A27FE" w:rsidRDefault="005B675C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ДИФФЕРЕНЦИРОВАННЫЙ</w:t>
      </w:r>
      <w:r w:rsidR="009A27FE">
        <w:rPr>
          <w:rFonts w:ascii="Times New Roman" w:hAnsi="Times New Roman"/>
          <w:b/>
          <w:sz w:val="28"/>
          <w:szCs w:val="28"/>
        </w:rPr>
        <w:t xml:space="preserve"> ЗАЧЕТ</w:t>
      </w: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0F570C">
        <w:rPr>
          <w:rFonts w:ascii="Times New Roman" w:hAnsi="Times New Roman"/>
          <w:sz w:val="28"/>
          <w:szCs w:val="28"/>
        </w:rPr>
        <w:t xml:space="preserve">Основы финансовой грамотности </w:t>
      </w: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9A27FE" w:rsidRDefault="000F570C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3</w:t>
      </w:r>
    </w:p>
    <w:p w:rsidR="00EC6959" w:rsidRPr="004225B6" w:rsidRDefault="009A27FE" w:rsidP="00EC6959">
      <w:pPr>
        <w:tabs>
          <w:tab w:val="left" w:pos="6631"/>
        </w:tabs>
        <w:contextualSpacing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Специальности</w:t>
      </w:r>
      <w:r w:rsidRPr="006322D6">
        <w:rPr>
          <w:rFonts w:ascii="Times New Roman" w:hAnsi="Times New Roman"/>
          <w:sz w:val="28"/>
          <w:szCs w:val="28"/>
        </w:rPr>
        <w:t xml:space="preserve">: </w:t>
      </w:r>
      <w:r w:rsidR="00FA2715" w:rsidRPr="00FA2715">
        <w:rPr>
          <w:rFonts w:ascii="Times New Roman" w:hAnsi="Times New Roman"/>
          <w:sz w:val="28"/>
          <w:szCs w:val="28"/>
        </w:rPr>
        <w:t>44.02.02 Преподавание в начальных классах</w:t>
      </w:r>
    </w:p>
    <w:p w:rsidR="009A27FE" w:rsidRPr="006322D6" w:rsidRDefault="009A27FE" w:rsidP="00EC6959">
      <w:pPr>
        <w:tabs>
          <w:tab w:val="left" w:pos="6631"/>
        </w:tabs>
        <w:contextualSpacing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84206" w:rsidRDefault="00E84206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Преподаватель___________ </w:t>
      </w:r>
      <w:proofErr w:type="spellStart"/>
      <w:r w:rsidR="006322D6">
        <w:rPr>
          <w:rFonts w:ascii="Times New Roman" w:hAnsi="Times New Roman"/>
          <w:sz w:val="28"/>
          <w:szCs w:val="28"/>
        </w:rPr>
        <w:t>Феронова</w:t>
      </w:r>
      <w:proofErr w:type="spellEnd"/>
      <w:r w:rsidR="006322D6">
        <w:rPr>
          <w:rFonts w:ascii="Times New Roman" w:hAnsi="Times New Roman"/>
          <w:sz w:val="28"/>
          <w:szCs w:val="28"/>
        </w:rPr>
        <w:t xml:space="preserve"> А.В.</w:t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Pr="00347464" w:rsidRDefault="00DE6576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Ставрополь, 202</w:t>
      </w:r>
      <w:r w:rsidR="00E8420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0F570C" w:rsidRPr="000F570C">
        <w:rPr>
          <w:rFonts w:ascii="Times New Roman" w:hAnsi="Times New Roman"/>
          <w:sz w:val="28"/>
          <w:szCs w:val="28"/>
          <w:lang w:eastAsia="ru-RU"/>
        </w:rPr>
        <w:t>Основы финансовой грамотности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976E2E" w:rsidRPr="00351DD2" w:rsidRDefault="00976E2E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2858C3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6"/>
        <w:gridCol w:w="3307"/>
        <w:gridCol w:w="3452"/>
      </w:tblGrid>
      <w:tr w:rsidR="00875D62" w:rsidRPr="00E427C0" w:rsidTr="00875D62">
        <w:tc>
          <w:tcPr>
            <w:tcW w:w="2671" w:type="dxa"/>
          </w:tcPr>
          <w:p w:rsidR="00875D62" w:rsidRPr="00A65C0B" w:rsidRDefault="00A65C0B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65C0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Коды ОК, ПК, ЛР</w:t>
            </w:r>
          </w:p>
        </w:tc>
        <w:tc>
          <w:tcPr>
            <w:tcW w:w="3381" w:type="dxa"/>
          </w:tcPr>
          <w:p w:rsidR="00875D62" w:rsidRPr="00E427C0" w:rsidRDefault="00875D62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519" w:type="dxa"/>
          </w:tcPr>
          <w:p w:rsidR="00875D62" w:rsidRPr="00E427C0" w:rsidRDefault="00875D62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875D62" w:rsidRPr="000F570C" w:rsidTr="00875D62">
        <w:tc>
          <w:tcPr>
            <w:tcW w:w="2671" w:type="dxa"/>
            <w:vMerge w:val="restart"/>
          </w:tcPr>
          <w:p w:rsidR="00875D62" w:rsidRDefault="00A65C0B" w:rsidP="000F57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 </w:t>
            </w:r>
            <w:r w:rsidR="00E8420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</w:p>
          <w:p w:rsidR="00A65C0B" w:rsidRDefault="00A65C0B" w:rsidP="000F57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12,</w:t>
            </w:r>
          </w:p>
          <w:p w:rsidR="00A65C0B" w:rsidRDefault="00A65C0B" w:rsidP="00E842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1</w:t>
            </w:r>
            <w:r w:rsidR="00E84206">
              <w:rPr>
                <w:rFonts w:ascii="Times New Roman" w:hAnsi="Times New Roman"/>
              </w:rPr>
              <w:t>5,</w:t>
            </w:r>
          </w:p>
          <w:p w:rsidR="00E84206" w:rsidRPr="000F570C" w:rsidRDefault="00E84206" w:rsidP="002858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ЛР </w:t>
            </w:r>
            <w:r w:rsidR="002858C3">
              <w:rPr>
                <w:rFonts w:ascii="Times New Roman" w:hAnsi="Times New Roman"/>
              </w:rPr>
              <w:t>18</w:t>
            </w:r>
          </w:p>
        </w:tc>
        <w:tc>
          <w:tcPr>
            <w:tcW w:w="3381" w:type="dxa"/>
          </w:tcPr>
          <w:p w:rsidR="00875D62" w:rsidRPr="000F570C" w:rsidRDefault="00875D62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делать осознанный выбор из различных возможностей реализации собственных жизненных планов</w:t>
            </w:r>
          </w:p>
        </w:tc>
        <w:tc>
          <w:tcPr>
            <w:tcW w:w="3519" w:type="dxa"/>
          </w:tcPr>
          <w:p w:rsidR="00875D62" w:rsidRPr="000F570C" w:rsidRDefault="00875D62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готовность и способность к самостоятельной, творческой и ответственной деятельности</w:t>
            </w:r>
          </w:p>
        </w:tc>
      </w:tr>
      <w:tr w:rsidR="00875D62" w:rsidRPr="000F570C" w:rsidTr="00875D62">
        <w:tc>
          <w:tcPr>
            <w:tcW w:w="2671" w:type="dxa"/>
            <w:vMerge/>
          </w:tcPr>
          <w:p w:rsidR="00875D62" w:rsidRPr="000F570C" w:rsidRDefault="00875D62" w:rsidP="000F57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1" w:type="dxa"/>
          </w:tcPr>
          <w:p w:rsidR="00875D62" w:rsidRPr="000F570C" w:rsidRDefault="00875D62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ответственно относиться к созданию семьи на основе осознанного принятия ценностей семейной жизни</w:t>
            </w:r>
          </w:p>
        </w:tc>
        <w:tc>
          <w:tcPr>
            <w:tcW w:w="3519" w:type="dxa"/>
          </w:tcPr>
          <w:p w:rsidR="00875D62" w:rsidRPr="000F570C" w:rsidRDefault="00875D62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навыки сотрудничества со сверстниками и взрослыми в образовательной, учебно-исследовательской, проектной и семейной деятельности</w:t>
            </w:r>
          </w:p>
        </w:tc>
      </w:tr>
      <w:tr w:rsidR="00875D62" w:rsidRPr="000F570C" w:rsidTr="00875D62">
        <w:tc>
          <w:tcPr>
            <w:tcW w:w="2671" w:type="dxa"/>
            <w:vMerge/>
          </w:tcPr>
          <w:p w:rsidR="00875D62" w:rsidRPr="000F570C" w:rsidRDefault="00875D62" w:rsidP="000F57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1" w:type="dxa"/>
          </w:tcPr>
          <w:p w:rsidR="00875D62" w:rsidRPr="000F570C" w:rsidRDefault="00875D62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 xml:space="preserve">принимать решения в стандартных и нестандартных ситуациях и нести за них ответственность </w:t>
            </w:r>
          </w:p>
        </w:tc>
        <w:tc>
          <w:tcPr>
            <w:tcW w:w="3519" w:type="dxa"/>
          </w:tcPr>
          <w:p w:rsidR="00875D62" w:rsidRPr="000F570C" w:rsidRDefault="00875D62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нравственное сознание и поведение на основе усвоения общечеловеческих ценностей</w:t>
            </w:r>
          </w:p>
        </w:tc>
      </w:tr>
    </w:tbl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0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2858C3">
        <w:rPr>
          <w:rFonts w:ascii="Times New Roman" w:hAnsi="Times New Roman"/>
          <w:i w:val="0"/>
        </w:rPr>
        <w:t xml:space="preserve">дифференцированного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Форма </w:t>
      </w:r>
      <w:r w:rsidR="002858C3" w:rsidRPr="002858C3">
        <w:rPr>
          <w:rFonts w:ascii="Times New Roman" w:hAnsi="Times New Roman"/>
          <w:b/>
          <w:bCs/>
          <w:sz w:val="28"/>
          <w:szCs w:val="28"/>
        </w:rPr>
        <w:t xml:space="preserve">дифференцированного </w:t>
      </w:r>
      <w:r w:rsidRPr="00351DD2">
        <w:rPr>
          <w:rFonts w:ascii="Times New Roman" w:hAnsi="Times New Roman"/>
          <w:b/>
          <w:bCs/>
          <w:sz w:val="28"/>
          <w:szCs w:val="28"/>
        </w:rPr>
        <w:t>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2858C3" w:rsidRDefault="00976E2E" w:rsidP="000F57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 Место (время) выполнения задания</w:t>
      </w:r>
      <w:r>
        <w:rPr>
          <w:rFonts w:ascii="Times New Roman" w:hAnsi="Times New Roman"/>
          <w:sz w:val="28"/>
          <w:szCs w:val="28"/>
        </w:rPr>
        <w:t>:</w:t>
      </w:r>
      <w:r w:rsidRPr="00351DD2">
        <w:rPr>
          <w:rFonts w:ascii="Times New Roman" w:hAnsi="Times New Roman"/>
          <w:sz w:val="28"/>
          <w:szCs w:val="28"/>
        </w:rPr>
        <w:t xml:space="preserve"> </w:t>
      </w:r>
      <w:r w:rsidR="002858C3" w:rsidRPr="002858C3">
        <w:rPr>
          <w:rFonts w:ascii="Times New Roman" w:hAnsi="Times New Roman"/>
          <w:sz w:val="28"/>
          <w:szCs w:val="28"/>
        </w:rPr>
        <w:t>Кабинет экономико-финансовых дисциплин и бухгалтерского учета. Кабинет финансов, денежного обращения и кредита. Кабинет бухгалтерского учета. Кабинет налогообложения, налогового учета и налогового планирования. Кабинет бухгалтерской (финансовой) отчетности и аудита. Кабинет анализа финансово-хозяйственной деятельности. Лаборатория учебный банк. Лаборатория учебная бухгалтерия.</w:t>
      </w:r>
    </w:p>
    <w:p w:rsidR="00976E2E" w:rsidRPr="00351DD2" w:rsidRDefault="00976E2E" w:rsidP="000F57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E427C0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мин</w:t>
      </w:r>
    </w:p>
    <w:p w:rsidR="00976E2E" w:rsidRPr="00A87A80" w:rsidRDefault="00976E2E" w:rsidP="000F57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CE5F37">
        <w:rPr>
          <w:rFonts w:ascii="Times New Roman" w:hAnsi="Times New Roman"/>
          <w:sz w:val="28"/>
          <w:szCs w:val="28"/>
        </w:rPr>
        <w:t>зачете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976E2E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 источников</w:t>
      </w:r>
      <w:r w:rsidRPr="00A87A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 по</w:t>
      </w:r>
      <w:r w:rsidRPr="00A87A80">
        <w:rPr>
          <w:rFonts w:ascii="Times New Roman" w:hAnsi="Times New Roman"/>
          <w:sz w:val="28"/>
          <w:szCs w:val="28"/>
        </w:rPr>
        <w:t xml:space="preserve"> 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дисциплине</w:t>
      </w:r>
      <w:r w:rsidRPr="00A87A80">
        <w:rPr>
          <w:rFonts w:ascii="Times New Roman" w:hAnsi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6E2E" w:rsidRDefault="00976E2E" w:rsidP="000F570C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lastRenderedPageBreak/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:rsidR="008863B8" w:rsidRPr="008863B8" w:rsidRDefault="008863B8" w:rsidP="002858C3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работает банковская система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 стандартный набор услуг коммерческого банка?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коммерческие банки зарабатывают деньги?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банкротство банка?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и как регулирует коммерческие банки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Система страхования вкладов (ССВ) и зачем она нужна?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подлежит, а что не подлежит страхованию через ССВ?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отличается дебетовая карта от кредитной карты?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нужна дебетовая карта?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делать, если вы потеряли банковскую карту?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преимущества и недостатки имеют банковские карты по сравнению с наличными деньгами?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работают сберегательные вклады?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может быть полезен сберегательный вклад?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чём отличие вклада с капитализацией процентов от вклада без капитализации процентов?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чём особенность вклада с возможностью пополнения и вклада с возможностью частичного снятия средств?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выбрать банк для открытия вклада?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определить надёжность банка?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Зачем нужно внимательно читать банковские контракты?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стоит брать кредиты в банке?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делать, чтобы узнать эффективную ставку по кредиту?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нужно, чтобы взять кредит?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Каковы особенности </w:t>
      </w:r>
      <w:proofErr w:type="spellStart"/>
      <w:r>
        <w:rPr>
          <w:rFonts w:ascii="Times New Roman" w:hAnsi="Times New Roman"/>
          <w:sz w:val="28"/>
          <w:szCs w:val="28"/>
        </w:rPr>
        <w:t>микрокредитов</w:t>
      </w:r>
      <w:proofErr w:type="spellEnd"/>
      <w:r>
        <w:rPr>
          <w:rFonts w:ascii="Times New Roman" w:hAnsi="Times New Roman"/>
          <w:sz w:val="28"/>
          <w:szCs w:val="28"/>
        </w:rPr>
        <w:t xml:space="preserve">, предоставляемых </w:t>
      </w:r>
      <w:proofErr w:type="spellStart"/>
      <w:r>
        <w:rPr>
          <w:rFonts w:ascii="Times New Roman" w:hAnsi="Times New Roman"/>
          <w:sz w:val="28"/>
          <w:szCs w:val="28"/>
        </w:rPr>
        <w:t>микрофинансовыми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организациями?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виды кредитов?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ипотека и как ею лучше воспользоваться для улучшения жилищных условий?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показатели, на которые нужно смотреть при выборе ипотеки?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выгодно воспользоваться рефинансированием ипотечного кредита?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драгоценные металлы тоже являются средством сбережения?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кредитная карта?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надо быть осторожным с кредитной картой?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Какие риски связаны с использованием банковских услуг?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риск?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иногда растут или падают в цене отдельные компании, а иногда весь рынок?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диверсификация является золотым правилом успешных инвестиций?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отрасли относятся к </w:t>
      </w:r>
      <w:proofErr w:type="spellStart"/>
      <w:r>
        <w:rPr>
          <w:rFonts w:ascii="Times New Roman" w:hAnsi="Times New Roman"/>
          <w:sz w:val="28"/>
          <w:szCs w:val="28"/>
        </w:rPr>
        <w:t>контрциклическим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изменяется стоимость денег во времени?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риски связаны с облигациями?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доход приносят облигации?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корпоративная облигация?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государство выпускает облигации?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акции бывают двух типов: обыкновенные и привилегированные?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чего складывается доходность акций?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акции более рискованный инструмент, чем облигации?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чего зависят цены акций?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работает фондовая биржа?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может торговать на фондовой бирже?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может быть полезен биржевой индекс?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на практике можно получить доступ к торгам на бирже?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комиссия, выплачиваемая брокеру за услуги?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что обратить внимание при выборе агента?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риски связаны с инвестированием денежных средств в ценные бумаги?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валютный курс используется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определяются курсы валют на валютной бирже?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государство может регулировать курсы валют?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физические лица могут торговать иностранной валютой?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Каковы четыре типа риска, с которыми сталкиваются участники рынка </w:t>
      </w:r>
      <w:r>
        <w:rPr>
          <w:rFonts w:ascii="Times New Roman" w:hAnsi="Times New Roman"/>
          <w:sz w:val="28"/>
          <w:szCs w:val="28"/>
          <w:lang w:val="en-US"/>
        </w:rPr>
        <w:t>FOREX</w:t>
      </w:r>
      <w:r>
        <w:rPr>
          <w:rFonts w:ascii="Times New Roman" w:hAnsi="Times New Roman"/>
          <w:sz w:val="28"/>
          <w:szCs w:val="28"/>
        </w:rPr>
        <w:t>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рынок </w:t>
      </w:r>
      <w:r>
        <w:rPr>
          <w:rFonts w:ascii="Times New Roman" w:hAnsi="Times New Roman"/>
          <w:sz w:val="28"/>
          <w:szCs w:val="28"/>
          <w:lang w:val="en-US"/>
        </w:rPr>
        <w:t>FOREX</w:t>
      </w:r>
      <w:r>
        <w:rPr>
          <w:rFonts w:ascii="Times New Roman" w:hAnsi="Times New Roman"/>
          <w:sz w:val="28"/>
          <w:szCs w:val="28"/>
        </w:rPr>
        <w:t xml:space="preserve"> наименее надёжное вложение средств?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виды страхования существуют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Какое ведомство выполняет функции по регулированию, контролю и надзору в сфере страхового рынка?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нужно внимательно читать договор страхования?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устроена и как работает страховая защита?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иногда необходимо страховать гражданскую ответственность?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добровольное страхование может стать обязательным?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страхование жизни является особым видом страхования?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термины из страхового договора: страховщик, страхователь, застрахованный, выгодоприобретатель?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критерии для выбора страховой компании?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налоги?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Зачем нужны налоги?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доходы облагаются налогом?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виды налогов на имущество?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должен платить тот или иной налог?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необходимо самостоятельно подавать налоговую декларацию?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нужно платить налоги?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грозит неуплата налогов?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ИНН и зачем он нужен?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сроки подачи налоговой декларации и штрафы за её несвоевременную подачу?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доходы не облагаются налогом?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бывают налоговые вычеты и в каких случаях их можно получить?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есть виды пенсии и кому они положены?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способы накопления на пенсию?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работает государственная пенсионная система в России?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происходит с деньгами, направленными в Пенсионный фонд РФ (ПФР)?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страховое свидетельство обязательного пенсионного страхования?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учитывает новая формула расчёта пенсий?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делает негосударственный пенсионный фонд (НПФ) с их деньгами?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какого возраста выплачивается пенсия?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важно получать не «серую», а официальную зарплату?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государственные пенсии не могут быть высокими в будущем?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стоит не полагаться только на государство в вопросах накопления пенсии, а думать о дополнительных (добровольных) пенсионных накоплениях?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некоторые компании практикуют корпоративные пенсионные планы?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альтернативные способы накопления на пенсию?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важно инвестировать в своё здоровье?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компания не имеет права назначать испытательный срок?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формах выплачивается вознаграждение наёмным работникам и от чего зависит уровень их заработной платы?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важно, чтобы зарплата была «белой»?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другие виды дохода компания может предоставлять своим сотрудникам?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права имеет наёмный работник?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обязанности несёт наёмный работник по отношению к своему работодателю?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грозит несоблюдение конфиденциальности на рабочем месте?</w:t>
      </w:r>
    </w:p>
    <w:p w:rsidR="005B675C" w:rsidRDefault="005B675C" w:rsidP="005B675C">
      <w:pPr>
        <w:pStyle w:val="a9"/>
        <w:numPr>
          <w:ilvl w:val="0"/>
          <w:numId w:val="6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обязанности работодателя по отношению к своим работникам?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фирма может уволить работника?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фирмы сокращают штат?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каких случаях работнику при увольнении выплачивается выходное пособие и как за него бороться?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нужно знать о компании, в которой они будут работать?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Откуда берётся прибыль  компании?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чего зависит выручка  компании?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одни компании имеют высокую прибыль и могут повышать зарплату своим сотрудникам, а другие несут убытки, сокращают штат или даже закрываются?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фирма может распоряжаться полученной прибылью?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важно соотношение размера задолженности компании и наличия у неё денежных средств?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в компании нужны бухгалтерия и финансовый отдел?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банкротство фирмы негативно сказывается на её сотрудниках?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фирма решает, сколько сотрудников ей нанять и сколько им платить?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роль профсоюзов в борьбе наёмных работников за более выгодные условия труда?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делать человеку, оставшемуся без работы? как получить пособие по безработице и кому оно полагается в России?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предпринимательство?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преимущества и недостатки предпринимательской деятельности?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Какими качествами должен обладать предприниматель?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показатели эффективности фирмы?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факторы влияют на прибыль компании?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Чему равна справедливая стоимость компании?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полезен метод приведённых денежных потоков?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можно повысить эффективность бизнеса путём устранения потерь на производстве?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типичные ошибки начинающих предпринимателей?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этапы создания собственного бизнеса?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правила создания нового бизнеса?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бывают источники денежных средств для создания бизнеса?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правовые аспекты ведения бизнеса?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преимущества и недостатки различных организационно-правовых форм предприятия?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зарегистрировать предприятие?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бизнес-план и зачем он нужен?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разделы входят в бизнес-план?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создание собственного бизнеса связано с большими рисками?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существуют программы (в стране, регионе, городе), направленные на поддержку и развитие молодых предпринимателей?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Куда можно обратиться за помощью в случае открытия собственного дела?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опасна для экономики в целом и для каждой отдельной семьи высокая инфляция?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риски связаны с резким снижением курса рубля по отношению к доллару или евро?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чем связан кредитный риск?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чем связан ценовой (рыночный) риск?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снизить физический риск?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чем связан предпринимательский риск?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негативные последствия экономических кризисов как для экономики в целом, так и для судеб отдельных людей?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важен такой статистический показатель, как валовой внутренний продукт (ВВП)?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большая дебиторская задолженность подвергает фирмы риску во время кризисов?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экономические кризисы были в последние годы?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вести себя, когда настанет экономический кризис?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чём заключается опасность взаимодействия с фальшивыми банками и как от них защититься?</w:t>
      </w:r>
    </w:p>
    <w:p w:rsidR="005B675C" w:rsidRDefault="005B675C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 нельзя высылать и сообщать по телефону свои паспортные данные неизвестным лицам?</w:t>
      </w:r>
    </w:p>
    <w:p w:rsidR="005B675C" w:rsidRDefault="006322D6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</w:t>
      </w:r>
      <w:r w:rsidR="005B675C">
        <w:rPr>
          <w:rFonts w:ascii="Times New Roman" w:hAnsi="Times New Roman"/>
          <w:sz w:val="28"/>
          <w:szCs w:val="28"/>
        </w:rPr>
        <w:t>работает финансовая пирамида и чем она опасна для своих вкладчиков?</w:t>
      </w:r>
    </w:p>
    <w:p w:rsidR="005B675C" w:rsidRDefault="006322D6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Каковы </w:t>
      </w:r>
      <w:r w:rsidR="005B675C">
        <w:rPr>
          <w:rFonts w:ascii="Times New Roman" w:hAnsi="Times New Roman"/>
          <w:sz w:val="28"/>
          <w:szCs w:val="28"/>
        </w:rPr>
        <w:t>основные способы сокращения финансовых рисков?</w:t>
      </w:r>
    </w:p>
    <w:p w:rsidR="005B675C" w:rsidRDefault="006322D6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Куда </w:t>
      </w:r>
      <w:r w:rsidR="005B675C">
        <w:rPr>
          <w:rFonts w:ascii="Times New Roman" w:hAnsi="Times New Roman"/>
          <w:sz w:val="28"/>
          <w:szCs w:val="28"/>
        </w:rPr>
        <w:t xml:space="preserve">обращаться в случаях потери (кражи) документов (паспорта, банковской карты, сберкнижки и </w:t>
      </w:r>
      <w:proofErr w:type="spellStart"/>
      <w:r w:rsidR="005B675C">
        <w:rPr>
          <w:rFonts w:ascii="Times New Roman" w:hAnsi="Times New Roman"/>
          <w:sz w:val="28"/>
          <w:szCs w:val="28"/>
        </w:rPr>
        <w:t>др</w:t>
      </w:r>
      <w:proofErr w:type="spellEnd"/>
      <w:r w:rsidR="005B675C">
        <w:rPr>
          <w:rFonts w:ascii="Times New Roman" w:hAnsi="Times New Roman"/>
          <w:sz w:val="28"/>
          <w:szCs w:val="28"/>
        </w:rPr>
        <w:t>?)?</w:t>
      </w:r>
    </w:p>
    <w:p w:rsidR="005B675C" w:rsidRDefault="006322D6" w:rsidP="006322D6">
      <w:pPr>
        <w:pStyle w:val="a9"/>
        <w:numPr>
          <w:ilvl w:val="0"/>
          <w:numId w:val="6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Какова </w:t>
      </w:r>
      <w:r w:rsidR="005B675C">
        <w:rPr>
          <w:rFonts w:ascii="Times New Roman" w:hAnsi="Times New Roman"/>
          <w:sz w:val="28"/>
          <w:szCs w:val="28"/>
        </w:rPr>
        <w:t>мера ответственности государства в случаях финансового мошенничества?</w:t>
      </w:r>
    </w:p>
    <w:p w:rsidR="000F570C" w:rsidRDefault="000F570C" w:rsidP="00CE5F37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E5F37" w:rsidRPr="001878EA" w:rsidRDefault="00CE5F37" w:rsidP="00CE5F37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CE5F37" w:rsidRPr="00C7278A" w:rsidRDefault="00CE5F37" w:rsidP="00CE5F3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«Зачтено</w:t>
      </w:r>
      <w:r w:rsidRPr="001878EA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7278A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полностью, правильно выполненное задание.</w:t>
      </w:r>
    </w:p>
    <w:p w:rsidR="00CE5F37" w:rsidRPr="00112598" w:rsidRDefault="00CE5F37" w:rsidP="00CE5F37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«Не</w:t>
      </w:r>
      <w:r>
        <w:rPr>
          <w:rFonts w:ascii="Times New Roman" w:hAnsi="Times New Roman"/>
          <w:b/>
          <w:bCs/>
          <w:sz w:val="28"/>
          <w:szCs w:val="28"/>
        </w:rPr>
        <w:t xml:space="preserve"> зачтено» </w:t>
      </w:r>
      <w:r w:rsidRPr="00C7278A">
        <w:rPr>
          <w:rFonts w:ascii="Times New Roman" w:hAnsi="Times New Roman"/>
          <w:sz w:val="28"/>
          <w:szCs w:val="28"/>
        </w:rPr>
        <w:t>задание не выполнен</w:t>
      </w:r>
      <w:r>
        <w:rPr>
          <w:rFonts w:ascii="Times New Roman" w:hAnsi="Times New Roman"/>
          <w:sz w:val="28"/>
          <w:szCs w:val="28"/>
        </w:rPr>
        <w:t>о, или при выполнении допущены грубые ошибки.</w:t>
      </w:r>
    </w:p>
    <w:p w:rsidR="000F570C" w:rsidRDefault="000F570C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4526" w:rsidRDefault="00074526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4526" w:rsidRDefault="00074526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Pr="00212750" w:rsidRDefault="002858C3" w:rsidP="002858C3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2750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рекомендуемой литературы</w:t>
      </w:r>
    </w:p>
    <w:p w:rsidR="002858C3" w:rsidRPr="00212750" w:rsidRDefault="002858C3" w:rsidP="002858C3">
      <w:pPr>
        <w:tabs>
          <w:tab w:val="left" w:pos="142"/>
          <w:tab w:val="left" w:pos="284"/>
        </w:tabs>
        <w:suppressAutoHyphens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1275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Список основной литературы</w:t>
      </w:r>
    </w:p>
    <w:p w:rsidR="002858C3" w:rsidRPr="00212750" w:rsidRDefault="002858C3" w:rsidP="002858C3">
      <w:pPr>
        <w:tabs>
          <w:tab w:val="left" w:pos="2475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212750">
        <w:rPr>
          <w:rFonts w:ascii="Times New Roman" w:hAnsi="Times New Roman"/>
          <w:sz w:val="28"/>
        </w:rPr>
        <w:t xml:space="preserve">1. Основы финансовой грамотности: учебное пособие / В.А. </w:t>
      </w:r>
      <w:proofErr w:type="spellStart"/>
      <w:r w:rsidRPr="00212750">
        <w:rPr>
          <w:rFonts w:ascii="Times New Roman" w:hAnsi="Times New Roman"/>
          <w:sz w:val="28"/>
        </w:rPr>
        <w:t>Кальней</w:t>
      </w:r>
      <w:proofErr w:type="spellEnd"/>
      <w:r w:rsidRPr="00212750">
        <w:rPr>
          <w:rFonts w:ascii="Times New Roman" w:hAnsi="Times New Roman"/>
          <w:sz w:val="28"/>
        </w:rPr>
        <w:t xml:space="preserve">, М.Р. Рогулина, Т.В. Овсянникова [и др.] под общ. ред. В.А. </w:t>
      </w:r>
      <w:proofErr w:type="spellStart"/>
      <w:r w:rsidRPr="00212750">
        <w:rPr>
          <w:rFonts w:ascii="Times New Roman" w:hAnsi="Times New Roman"/>
          <w:sz w:val="28"/>
        </w:rPr>
        <w:t>Кальней</w:t>
      </w:r>
      <w:proofErr w:type="spellEnd"/>
      <w:r w:rsidRPr="00212750">
        <w:rPr>
          <w:rFonts w:ascii="Times New Roman" w:hAnsi="Times New Roman"/>
          <w:sz w:val="28"/>
        </w:rPr>
        <w:t xml:space="preserve">. - Москва: ИНФРА-М, 2022. - (Среднее профессиональное образование). </w:t>
      </w:r>
    </w:p>
    <w:p w:rsidR="002858C3" w:rsidRPr="002858C3" w:rsidRDefault="002858C3" w:rsidP="002858C3">
      <w:pPr>
        <w:tabs>
          <w:tab w:val="left" w:pos="2475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212750">
        <w:rPr>
          <w:rFonts w:ascii="Times New Roman" w:hAnsi="Times New Roman"/>
          <w:sz w:val="28"/>
          <w:lang w:val="en-US"/>
        </w:rPr>
        <w:t>https</w:t>
      </w:r>
      <w:r w:rsidRPr="002858C3">
        <w:rPr>
          <w:rFonts w:ascii="Times New Roman" w:hAnsi="Times New Roman"/>
          <w:sz w:val="28"/>
        </w:rPr>
        <w:t>://</w:t>
      </w:r>
      <w:proofErr w:type="spellStart"/>
      <w:r w:rsidRPr="00212750">
        <w:rPr>
          <w:rFonts w:ascii="Times New Roman" w:hAnsi="Times New Roman"/>
          <w:sz w:val="28"/>
          <w:lang w:val="en-US"/>
        </w:rPr>
        <w:t>znanium</w:t>
      </w:r>
      <w:proofErr w:type="spellEnd"/>
      <w:r w:rsidRPr="002858C3">
        <w:rPr>
          <w:rFonts w:ascii="Times New Roman" w:hAnsi="Times New Roman"/>
          <w:sz w:val="28"/>
        </w:rPr>
        <w:t>.</w:t>
      </w:r>
      <w:r w:rsidRPr="00212750">
        <w:rPr>
          <w:rFonts w:ascii="Times New Roman" w:hAnsi="Times New Roman"/>
          <w:sz w:val="28"/>
          <w:lang w:val="en-US"/>
        </w:rPr>
        <w:t>com</w:t>
      </w:r>
      <w:r w:rsidRPr="002858C3">
        <w:rPr>
          <w:rFonts w:ascii="Times New Roman" w:hAnsi="Times New Roman"/>
          <w:sz w:val="28"/>
        </w:rPr>
        <w:t>/</w:t>
      </w:r>
      <w:r w:rsidRPr="00212750">
        <w:rPr>
          <w:rFonts w:ascii="Times New Roman" w:hAnsi="Times New Roman"/>
          <w:sz w:val="28"/>
          <w:lang w:val="en-US"/>
        </w:rPr>
        <w:t>catalog</w:t>
      </w:r>
      <w:r w:rsidRPr="002858C3">
        <w:rPr>
          <w:rFonts w:ascii="Times New Roman" w:hAnsi="Times New Roman"/>
          <w:sz w:val="28"/>
        </w:rPr>
        <w:t xml:space="preserve"> /</w:t>
      </w:r>
      <w:r w:rsidRPr="00212750">
        <w:rPr>
          <w:rFonts w:ascii="Times New Roman" w:hAnsi="Times New Roman"/>
          <w:sz w:val="28"/>
          <w:lang w:val="en-US"/>
        </w:rPr>
        <w:t>product</w:t>
      </w:r>
      <w:r w:rsidRPr="002858C3">
        <w:rPr>
          <w:rFonts w:ascii="Times New Roman" w:hAnsi="Times New Roman"/>
          <w:sz w:val="28"/>
        </w:rPr>
        <w:t>/1086517</w:t>
      </w:r>
    </w:p>
    <w:p w:rsidR="002858C3" w:rsidRPr="00212750" w:rsidRDefault="002858C3" w:rsidP="002858C3">
      <w:pPr>
        <w:tabs>
          <w:tab w:val="left" w:pos="4185"/>
        </w:tabs>
        <w:rPr>
          <w:rFonts w:ascii="Times New Roman" w:hAnsi="Times New Roman"/>
          <w:b/>
          <w:sz w:val="28"/>
        </w:rPr>
      </w:pPr>
      <w:r w:rsidRPr="002858C3">
        <w:rPr>
          <w:rFonts w:ascii="Times New Roman" w:hAnsi="Times New Roman"/>
          <w:sz w:val="28"/>
        </w:rPr>
        <w:tab/>
      </w:r>
      <w:r w:rsidRPr="00212750">
        <w:rPr>
          <w:rFonts w:ascii="Times New Roman" w:hAnsi="Times New Roman"/>
          <w:b/>
          <w:sz w:val="28"/>
        </w:rPr>
        <w:t>Дополнительная:</w:t>
      </w:r>
    </w:p>
    <w:p w:rsidR="002858C3" w:rsidRDefault="002858C3" w:rsidP="002858C3">
      <w:pPr>
        <w:tabs>
          <w:tab w:val="left" w:pos="4185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2858C3">
        <w:rPr>
          <w:rFonts w:ascii="Times New Roman" w:hAnsi="Times New Roman"/>
          <w:sz w:val="28"/>
        </w:rPr>
        <w:t>1. Галанов, В. А. Финансы, денежное обращение и кредит: учебник / В.А.</w:t>
      </w:r>
      <w:r>
        <w:rPr>
          <w:rFonts w:ascii="Times New Roman" w:hAnsi="Times New Roman"/>
          <w:sz w:val="28"/>
        </w:rPr>
        <w:t xml:space="preserve"> </w:t>
      </w:r>
      <w:r w:rsidRPr="002858C3">
        <w:rPr>
          <w:rFonts w:ascii="Times New Roman" w:hAnsi="Times New Roman"/>
          <w:sz w:val="28"/>
        </w:rPr>
        <w:t>Галанов. - 2-е изд. - Москва:</w:t>
      </w:r>
      <w:r>
        <w:rPr>
          <w:rFonts w:ascii="Times New Roman" w:hAnsi="Times New Roman"/>
          <w:sz w:val="28"/>
        </w:rPr>
        <w:t xml:space="preserve"> ФОРУМ: ИНФРА-М, 2021. (Среднее </w:t>
      </w:r>
      <w:r w:rsidRPr="002858C3">
        <w:rPr>
          <w:rFonts w:ascii="Times New Roman" w:hAnsi="Times New Roman"/>
          <w:sz w:val="28"/>
        </w:rPr>
        <w:t xml:space="preserve">профессиональное образование). </w:t>
      </w:r>
    </w:p>
    <w:p w:rsidR="002858C3" w:rsidRDefault="002858C3" w:rsidP="002858C3">
      <w:pPr>
        <w:tabs>
          <w:tab w:val="left" w:pos="4185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2858C3">
        <w:rPr>
          <w:rFonts w:ascii="Times New Roman" w:hAnsi="Times New Roman"/>
          <w:sz w:val="28"/>
        </w:rPr>
        <w:t>https://znanium.com/catalog/product/1215825</w:t>
      </w:r>
    </w:p>
    <w:p w:rsidR="002858C3" w:rsidRDefault="002858C3" w:rsidP="002858C3">
      <w:pPr>
        <w:tabs>
          <w:tab w:val="left" w:pos="4185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2858C3" w:rsidRPr="00212750" w:rsidRDefault="002858C3" w:rsidP="002858C3">
      <w:pPr>
        <w:tabs>
          <w:tab w:val="left" w:pos="4185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</w:rPr>
      </w:pPr>
      <w:r w:rsidRPr="00212750">
        <w:rPr>
          <w:rFonts w:ascii="Times New Roman" w:hAnsi="Times New Roman"/>
          <w:b/>
          <w:bCs/>
          <w:sz w:val="28"/>
        </w:rPr>
        <w:t>Интернет-ресурсы</w:t>
      </w:r>
    </w:p>
    <w:p w:rsidR="002858C3" w:rsidRPr="00212750" w:rsidRDefault="002858C3" w:rsidP="002858C3">
      <w:pPr>
        <w:tabs>
          <w:tab w:val="left" w:pos="4185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212750">
        <w:rPr>
          <w:rFonts w:ascii="Times New Roman" w:hAnsi="Times New Roman"/>
          <w:sz w:val="28"/>
        </w:rPr>
        <w:t>1. Электронно-библиотечная система Znanium.com</w:t>
      </w:r>
    </w:p>
    <w:p w:rsidR="002858C3" w:rsidRPr="00212750" w:rsidRDefault="002858C3" w:rsidP="002858C3">
      <w:pPr>
        <w:tabs>
          <w:tab w:val="left" w:pos="4185"/>
        </w:tabs>
        <w:spacing w:after="0" w:line="360" w:lineRule="auto"/>
        <w:jc w:val="both"/>
        <w:rPr>
          <w:rFonts w:ascii="Times New Roman" w:hAnsi="Times New Roman"/>
          <w:sz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8C3" w:rsidRDefault="002858C3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2858C3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67BA9"/>
    <w:multiLevelType w:val="hybridMultilevel"/>
    <w:tmpl w:val="CC5ED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0" w15:restartNumberingAfterBreak="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B4E237F"/>
    <w:multiLevelType w:val="hybridMultilevel"/>
    <w:tmpl w:val="CF60177E"/>
    <w:lvl w:ilvl="0" w:tplc="59740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2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DF78E7"/>
    <w:multiLevelType w:val="hybridMultilevel"/>
    <w:tmpl w:val="CF60177E"/>
    <w:lvl w:ilvl="0" w:tplc="59740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 w15:restartNumberingAfterBreak="0">
    <w:nsid w:val="2B7B562E"/>
    <w:multiLevelType w:val="hybridMultilevel"/>
    <w:tmpl w:val="BEEA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8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 w15:restartNumberingAfterBreak="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 w15:restartNumberingAfterBreak="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7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9" w15:restartNumberingAfterBreak="0">
    <w:nsid w:val="603F114F"/>
    <w:multiLevelType w:val="hybridMultilevel"/>
    <w:tmpl w:val="3A844D64"/>
    <w:lvl w:ilvl="0" w:tplc="356619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1" w15:restartNumberingAfterBreak="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2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3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7" w15:restartNumberingAfterBreak="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0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1" w15:restartNumberingAfterBreak="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9"/>
  </w:num>
  <w:num w:numId="2">
    <w:abstractNumId w:val="30"/>
  </w:num>
  <w:num w:numId="3">
    <w:abstractNumId w:val="45"/>
  </w:num>
  <w:num w:numId="4">
    <w:abstractNumId w:val="32"/>
  </w:num>
  <w:num w:numId="5">
    <w:abstractNumId w:val="37"/>
  </w:num>
  <w:num w:numId="6">
    <w:abstractNumId w:val="46"/>
  </w:num>
  <w:num w:numId="7">
    <w:abstractNumId w:val="52"/>
  </w:num>
  <w:num w:numId="8">
    <w:abstractNumId w:val="48"/>
  </w:num>
  <w:num w:numId="9">
    <w:abstractNumId w:val="18"/>
  </w:num>
  <w:num w:numId="10">
    <w:abstractNumId w:val="2"/>
  </w:num>
  <w:num w:numId="11">
    <w:abstractNumId w:val="36"/>
  </w:num>
  <w:num w:numId="12">
    <w:abstractNumId w:val="9"/>
  </w:num>
  <w:num w:numId="13">
    <w:abstractNumId w:val="28"/>
  </w:num>
  <w:num w:numId="14">
    <w:abstractNumId w:val="8"/>
  </w:num>
  <w:num w:numId="15">
    <w:abstractNumId w:val="24"/>
  </w:num>
  <w:num w:numId="16">
    <w:abstractNumId w:val="50"/>
  </w:num>
  <w:num w:numId="17">
    <w:abstractNumId w:val="60"/>
  </w:num>
  <w:num w:numId="18">
    <w:abstractNumId w:val="21"/>
  </w:num>
  <w:num w:numId="19">
    <w:abstractNumId w:val="43"/>
  </w:num>
  <w:num w:numId="20">
    <w:abstractNumId w:val="31"/>
  </w:num>
  <w:num w:numId="21">
    <w:abstractNumId w:val="38"/>
  </w:num>
  <w:num w:numId="22">
    <w:abstractNumId w:val="47"/>
  </w:num>
  <w:num w:numId="23">
    <w:abstractNumId w:val="15"/>
  </w:num>
  <w:num w:numId="24">
    <w:abstractNumId w:val="7"/>
  </w:num>
  <w:num w:numId="25">
    <w:abstractNumId w:val="4"/>
  </w:num>
  <w:num w:numId="26">
    <w:abstractNumId w:val="53"/>
  </w:num>
  <w:num w:numId="27">
    <w:abstractNumId w:val="63"/>
  </w:num>
  <w:num w:numId="28">
    <w:abstractNumId w:val="22"/>
  </w:num>
  <w:num w:numId="29">
    <w:abstractNumId w:val="41"/>
  </w:num>
  <w:num w:numId="30">
    <w:abstractNumId w:val="3"/>
  </w:num>
  <w:num w:numId="31">
    <w:abstractNumId w:val="1"/>
  </w:num>
  <w:num w:numId="32">
    <w:abstractNumId w:val="64"/>
  </w:num>
  <w:num w:numId="33">
    <w:abstractNumId w:val="40"/>
  </w:num>
  <w:num w:numId="34">
    <w:abstractNumId w:val="54"/>
  </w:num>
  <w:num w:numId="35">
    <w:abstractNumId w:val="55"/>
  </w:num>
  <w:num w:numId="36">
    <w:abstractNumId w:val="61"/>
  </w:num>
  <w:num w:numId="37">
    <w:abstractNumId w:val="62"/>
  </w:num>
  <w:num w:numId="38">
    <w:abstractNumId w:val="44"/>
  </w:num>
  <w:num w:numId="39">
    <w:abstractNumId w:val="35"/>
  </w:num>
  <w:num w:numId="40">
    <w:abstractNumId w:val="29"/>
  </w:num>
  <w:num w:numId="41">
    <w:abstractNumId w:val="11"/>
  </w:num>
  <w:num w:numId="42">
    <w:abstractNumId w:val="0"/>
  </w:num>
  <w:num w:numId="43">
    <w:abstractNumId w:val="16"/>
  </w:num>
  <w:num w:numId="44">
    <w:abstractNumId w:val="56"/>
  </w:num>
  <w:num w:numId="45">
    <w:abstractNumId w:val="14"/>
  </w:num>
  <w:num w:numId="46">
    <w:abstractNumId w:val="51"/>
  </w:num>
  <w:num w:numId="47">
    <w:abstractNumId w:val="34"/>
  </w:num>
  <w:num w:numId="48">
    <w:abstractNumId w:val="17"/>
  </w:num>
  <w:num w:numId="49">
    <w:abstractNumId w:val="12"/>
  </w:num>
  <w:num w:numId="50">
    <w:abstractNumId w:val="27"/>
  </w:num>
  <w:num w:numId="51">
    <w:abstractNumId w:val="6"/>
  </w:num>
  <w:num w:numId="52">
    <w:abstractNumId w:val="59"/>
  </w:num>
  <w:num w:numId="53">
    <w:abstractNumId w:val="42"/>
  </w:num>
  <w:num w:numId="54">
    <w:abstractNumId w:val="19"/>
  </w:num>
  <w:num w:numId="55">
    <w:abstractNumId w:val="33"/>
  </w:num>
  <w:num w:numId="56">
    <w:abstractNumId w:val="25"/>
  </w:num>
  <w:num w:numId="57">
    <w:abstractNumId w:val="65"/>
  </w:num>
  <w:num w:numId="58">
    <w:abstractNumId w:val="10"/>
  </w:num>
  <w:num w:numId="59">
    <w:abstractNumId w:val="58"/>
  </w:num>
  <w:num w:numId="60">
    <w:abstractNumId w:val="20"/>
  </w:num>
  <w:num w:numId="61">
    <w:abstractNumId w:val="57"/>
  </w:num>
  <w:num w:numId="62">
    <w:abstractNumId w:val="13"/>
  </w:num>
  <w:num w:numId="63">
    <w:abstractNumId w:val="23"/>
  </w:num>
  <w:num w:numId="64">
    <w:abstractNumId w:val="26"/>
  </w:num>
  <w:num w:numId="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68"/>
    <w:rsid w:val="0002524C"/>
    <w:rsid w:val="00074526"/>
    <w:rsid w:val="00080B9A"/>
    <w:rsid w:val="000F570C"/>
    <w:rsid w:val="00182F40"/>
    <w:rsid w:val="001F188C"/>
    <w:rsid w:val="00236E79"/>
    <w:rsid w:val="002777E7"/>
    <w:rsid w:val="002858C3"/>
    <w:rsid w:val="002F2E6E"/>
    <w:rsid w:val="00351868"/>
    <w:rsid w:val="004201ED"/>
    <w:rsid w:val="004225B6"/>
    <w:rsid w:val="004A4E7C"/>
    <w:rsid w:val="004D69B2"/>
    <w:rsid w:val="00502C5F"/>
    <w:rsid w:val="005B675C"/>
    <w:rsid w:val="005E3083"/>
    <w:rsid w:val="006322D6"/>
    <w:rsid w:val="006F6855"/>
    <w:rsid w:val="00875D62"/>
    <w:rsid w:val="008863B8"/>
    <w:rsid w:val="008B0F09"/>
    <w:rsid w:val="009564CC"/>
    <w:rsid w:val="00976E2E"/>
    <w:rsid w:val="009955C3"/>
    <w:rsid w:val="009A27FE"/>
    <w:rsid w:val="00A65C0B"/>
    <w:rsid w:val="00B1214D"/>
    <w:rsid w:val="00B4014A"/>
    <w:rsid w:val="00CE5F37"/>
    <w:rsid w:val="00CF2E5D"/>
    <w:rsid w:val="00D36B7E"/>
    <w:rsid w:val="00D4786E"/>
    <w:rsid w:val="00DE6576"/>
    <w:rsid w:val="00E33673"/>
    <w:rsid w:val="00E427C0"/>
    <w:rsid w:val="00E84206"/>
    <w:rsid w:val="00EC6959"/>
    <w:rsid w:val="00EF0D1A"/>
    <w:rsid w:val="00FA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2B3AA-A435-4BE8-A193-9F830D3E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9A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 Знак Знак Знак Знак Знак"/>
    <w:basedOn w:val="a"/>
    <w:rsid w:val="00FA2715"/>
    <w:pPr>
      <w:spacing w:after="0" w:line="240" w:lineRule="auto"/>
    </w:pPr>
    <w:rPr>
      <w:rFonts w:ascii="Verdana" w:eastAsia="SimSun" w:hAnsi="Verdana" w:cs="Verdana"/>
      <w:sz w:val="20"/>
      <w:szCs w:val="20"/>
      <w:lang w:val="en-US"/>
    </w:rPr>
  </w:style>
  <w:style w:type="character" w:styleId="ae">
    <w:name w:val="Hyperlink"/>
    <w:uiPriority w:val="99"/>
    <w:rsid w:val="00182F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1F676-6F61-4893-A774-0592D8D7C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 Windows</cp:lastModifiedBy>
  <cp:revision>3</cp:revision>
  <dcterms:created xsi:type="dcterms:W3CDTF">2023-05-13T10:21:00Z</dcterms:created>
  <dcterms:modified xsi:type="dcterms:W3CDTF">2023-05-13T10:21:00Z</dcterms:modified>
</cp:coreProperties>
</file>