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B7FF1" w:rsidRPr="00FB7FF1" w:rsidTr="005B7874">
        <w:tc>
          <w:tcPr>
            <w:tcW w:w="4536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</w:tr>
      <w:tr w:rsidR="00FB7FF1" w:rsidRPr="00FB7FF1" w:rsidTr="005B7874">
        <w:tc>
          <w:tcPr>
            <w:tcW w:w="4536" w:type="dxa"/>
          </w:tcPr>
          <w:p w:rsidR="008835EC" w:rsidRPr="00271D7A" w:rsidRDefault="008835EC" w:rsidP="008835EC">
            <w:pPr>
              <w:spacing w:after="0" w:line="240" w:lineRule="auto"/>
              <w:rPr>
                <w:rFonts w:ascii="Times New Roman" w:hAnsi="Times New Roman"/>
              </w:rPr>
            </w:pPr>
            <w:r w:rsidRPr="00271D7A">
              <w:rPr>
                <w:rFonts w:ascii="Times New Roman" w:hAnsi="Times New Roman"/>
              </w:rPr>
              <w:t>РАССМОТРЕНО</w:t>
            </w:r>
          </w:p>
          <w:p w:rsidR="008835EC" w:rsidRPr="00271D7A" w:rsidRDefault="008835EC" w:rsidP="008835EC">
            <w:pPr>
              <w:spacing w:after="0" w:line="240" w:lineRule="auto"/>
              <w:rPr>
                <w:rFonts w:ascii="Times New Roman" w:hAnsi="Times New Roman"/>
              </w:rPr>
            </w:pPr>
            <w:r w:rsidRPr="00271D7A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8835EC" w:rsidRPr="00271D7A" w:rsidRDefault="008835EC" w:rsidP="008835EC">
            <w:pPr>
              <w:spacing w:after="0" w:line="240" w:lineRule="auto"/>
              <w:rPr>
                <w:rFonts w:ascii="Times New Roman" w:hAnsi="Times New Roman"/>
              </w:rPr>
            </w:pPr>
            <w:r w:rsidRPr="00271D7A">
              <w:rPr>
                <w:rFonts w:ascii="Times New Roman" w:hAnsi="Times New Roman"/>
              </w:rPr>
              <w:t>Протокол №</w:t>
            </w:r>
            <w:r w:rsidR="00195FF8">
              <w:rPr>
                <w:rFonts w:ascii="Times New Roman" w:hAnsi="Times New Roman"/>
              </w:rPr>
              <w:t>7</w:t>
            </w:r>
            <w:r w:rsidR="0039360A">
              <w:rPr>
                <w:rFonts w:ascii="Times New Roman" w:hAnsi="Times New Roman"/>
              </w:rPr>
              <w:t xml:space="preserve"> </w:t>
            </w:r>
            <w:r w:rsidR="00195FF8">
              <w:rPr>
                <w:rFonts w:ascii="Times New Roman" w:hAnsi="Times New Roman"/>
              </w:rPr>
              <w:t>от «24</w:t>
            </w:r>
            <w:r w:rsidR="0039360A">
              <w:rPr>
                <w:rFonts w:ascii="Times New Roman" w:hAnsi="Times New Roman"/>
              </w:rPr>
              <w:t>»</w:t>
            </w:r>
            <w:r w:rsidR="00271D7A" w:rsidRPr="00271D7A">
              <w:rPr>
                <w:rFonts w:ascii="Times New Roman" w:hAnsi="Times New Roman"/>
              </w:rPr>
              <w:t xml:space="preserve"> </w:t>
            </w:r>
            <w:r w:rsidR="006A5BF2">
              <w:rPr>
                <w:rFonts w:ascii="Times New Roman" w:hAnsi="Times New Roman"/>
              </w:rPr>
              <w:t>мая</w:t>
            </w:r>
            <w:r w:rsidR="00195FF8">
              <w:rPr>
                <w:rFonts w:ascii="Times New Roman" w:hAnsi="Times New Roman"/>
              </w:rPr>
              <w:t xml:space="preserve"> 2023</w:t>
            </w:r>
            <w:r w:rsidR="00271D7A" w:rsidRPr="00271D7A">
              <w:rPr>
                <w:rFonts w:ascii="Times New Roman" w:hAnsi="Times New Roman"/>
              </w:rPr>
              <w:t xml:space="preserve"> г.</w:t>
            </w:r>
          </w:p>
          <w:p w:rsidR="008835EC" w:rsidRPr="00271D7A" w:rsidRDefault="008835EC" w:rsidP="008835E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35EC" w:rsidRPr="00271D7A" w:rsidRDefault="008835EC" w:rsidP="008835EC">
            <w:pPr>
              <w:spacing w:after="0" w:line="240" w:lineRule="auto"/>
              <w:rPr>
                <w:rFonts w:ascii="Times New Roman" w:hAnsi="Times New Roman"/>
              </w:rPr>
            </w:pPr>
            <w:r w:rsidRPr="00271D7A">
              <w:rPr>
                <w:rFonts w:ascii="Times New Roman" w:hAnsi="Times New Roman"/>
              </w:rPr>
              <w:t>РЕКОМЕНДОВАНО</w:t>
            </w:r>
          </w:p>
          <w:p w:rsidR="008835EC" w:rsidRPr="00271D7A" w:rsidRDefault="0039360A" w:rsidP="008835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8835EC" w:rsidRPr="00271D7A">
              <w:rPr>
                <w:rFonts w:ascii="Times New Roman" w:hAnsi="Times New Roman"/>
              </w:rPr>
              <w:t xml:space="preserve">советом СМК </w:t>
            </w:r>
          </w:p>
          <w:p w:rsidR="00271D7A" w:rsidRPr="00271D7A" w:rsidRDefault="008835EC" w:rsidP="00271D7A">
            <w:pPr>
              <w:spacing w:after="0" w:line="240" w:lineRule="auto"/>
              <w:rPr>
                <w:rFonts w:ascii="Times New Roman" w:hAnsi="Times New Roman"/>
              </w:rPr>
            </w:pPr>
            <w:r w:rsidRPr="00271D7A">
              <w:rPr>
                <w:rFonts w:ascii="Times New Roman" w:hAnsi="Times New Roman"/>
              </w:rPr>
              <w:t xml:space="preserve">Протокол № </w:t>
            </w:r>
            <w:r w:rsidR="00195FF8">
              <w:rPr>
                <w:rFonts w:ascii="Times New Roman" w:hAnsi="Times New Roman"/>
              </w:rPr>
              <w:t>7</w:t>
            </w:r>
            <w:r w:rsidR="0039360A">
              <w:rPr>
                <w:rFonts w:ascii="Times New Roman" w:hAnsi="Times New Roman"/>
              </w:rPr>
              <w:t xml:space="preserve"> </w:t>
            </w:r>
            <w:r w:rsidR="00195FF8">
              <w:rPr>
                <w:rFonts w:ascii="Times New Roman" w:hAnsi="Times New Roman"/>
              </w:rPr>
              <w:t>от «25</w:t>
            </w:r>
            <w:r w:rsidR="00184B9D">
              <w:rPr>
                <w:rFonts w:ascii="Times New Roman" w:hAnsi="Times New Roman"/>
              </w:rPr>
              <w:t xml:space="preserve">» </w:t>
            </w:r>
            <w:r w:rsidR="006A5BF2">
              <w:rPr>
                <w:rFonts w:ascii="Times New Roman" w:hAnsi="Times New Roman"/>
              </w:rPr>
              <w:t>мая</w:t>
            </w:r>
            <w:r w:rsidR="00195FF8">
              <w:rPr>
                <w:rFonts w:ascii="Times New Roman" w:hAnsi="Times New Roman"/>
              </w:rPr>
              <w:t xml:space="preserve"> 2023</w:t>
            </w:r>
            <w:r w:rsidR="00271D7A" w:rsidRPr="00271D7A">
              <w:rPr>
                <w:rFonts w:ascii="Times New Roman" w:hAnsi="Times New Roman"/>
              </w:rPr>
              <w:t xml:space="preserve"> г.</w:t>
            </w:r>
          </w:p>
          <w:p w:rsidR="00FB7FF1" w:rsidRPr="00FB7FF1" w:rsidRDefault="00FB7FF1" w:rsidP="008835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 УТВЕРЖДАЮ</w:t>
            </w:r>
          </w:p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Директор</w:t>
            </w:r>
          </w:p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____________Н.В.Кандаурова</w:t>
            </w:r>
          </w:p>
          <w:p w:rsidR="00FB7FF1" w:rsidRPr="00FB7FF1" w:rsidRDefault="00A8049D" w:rsidP="004D053A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414A95" w:rsidRPr="00B13DDC">
        <w:rPr>
          <w:rFonts w:ascii="Times New Roman" w:hAnsi="Times New Roman"/>
          <w:b/>
          <w:sz w:val="28"/>
          <w:szCs w:val="28"/>
        </w:rPr>
        <w:t>Экзамен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Дисциплина: </w:t>
      </w:r>
      <w:r w:rsidR="0024123F">
        <w:rPr>
          <w:rFonts w:ascii="Times New Roman" w:hAnsi="Times New Roman"/>
          <w:sz w:val="28"/>
          <w:szCs w:val="28"/>
        </w:rPr>
        <w:t>Логика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Форма обучения: очная</w:t>
      </w:r>
    </w:p>
    <w:p w:rsidR="00FB7FF1" w:rsidRPr="00B13DDC" w:rsidRDefault="00B8189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59205B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</w:rPr>
        <w:t>2</w:t>
      </w:r>
    </w:p>
    <w:p w:rsidR="0059205B" w:rsidRDefault="00534D9B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40.02.0</w:t>
      </w:r>
      <w:r w:rsidR="001F31B6">
        <w:rPr>
          <w:rFonts w:ascii="Times New Roman" w:hAnsi="Times New Roman"/>
          <w:sz w:val="28"/>
          <w:szCs w:val="28"/>
        </w:rPr>
        <w:t>3</w:t>
      </w:r>
      <w:r w:rsidRPr="00B13DDC">
        <w:rPr>
          <w:rFonts w:ascii="Times New Roman" w:hAnsi="Times New Roman"/>
          <w:sz w:val="28"/>
          <w:szCs w:val="28"/>
        </w:rPr>
        <w:t xml:space="preserve"> Право и </w:t>
      </w:r>
      <w:r w:rsidR="001F31B6">
        <w:rPr>
          <w:rFonts w:ascii="Times New Roman" w:hAnsi="Times New Roman"/>
          <w:sz w:val="28"/>
          <w:szCs w:val="28"/>
        </w:rPr>
        <w:t>судебное администрирование</w:t>
      </w:r>
    </w:p>
    <w:p w:rsidR="0059205B" w:rsidRPr="00B13DDC" w:rsidRDefault="0059205B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B13DDC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59205B">
        <w:rPr>
          <w:rFonts w:ascii="Times New Roman" w:hAnsi="Times New Roman"/>
          <w:sz w:val="28"/>
          <w:szCs w:val="28"/>
        </w:rPr>
        <w:t xml:space="preserve"> отделения ГД</w:t>
      </w:r>
    </w:p>
    <w:p w:rsidR="00FB7FF1" w:rsidRPr="00B13DDC" w:rsidRDefault="00B13DDC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Плугарева В.Г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4123F" w:rsidRDefault="0024123F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4123F" w:rsidRDefault="0024123F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4123F" w:rsidRDefault="0024123F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4123F" w:rsidRDefault="0024123F" w:rsidP="0059205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5F4291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F325E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195FF8">
        <w:rPr>
          <w:rFonts w:ascii="Times New Roman" w:hAnsi="Times New Roman"/>
          <w:sz w:val="28"/>
          <w:szCs w:val="28"/>
        </w:rPr>
        <w:t>Ставрополь, 2023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B3028" w:rsidRPr="00773F7F" w:rsidRDefault="00FB3028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59205B">
      <w:pPr>
        <w:keepNext/>
        <w:keepLines/>
        <w:numPr>
          <w:ilvl w:val="0"/>
          <w:numId w:val="1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B64B26" w:rsidRPr="00F91388" w:rsidRDefault="00B64B26" w:rsidP="00B64B26">
      <w:pPr>
        <w:keepNext/>
        <w:keepLines/>
        <w:suppressLineNumbers/>
        <w:suppressAutoHyphens/>
        <w:spacing w:after="0" w:line="360" w:lineRule="auto"/>
        <w:ind w:left="360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24123F">
        <w:rPr>
          <w:rFonts w:ascii="Times New Roman" w:hAnsi="Times New Roman"/>
          <w:sz w:val="28"/>
          <w:szCs w:val="28"/>
          <w:lang w:eastAsia="ru-RU"/>
        </w:rPr>
        <w:t>Логика</w:t>
      </w:r>
      <w:r w:rsidR="00A8049D">
        <w:rPr>
          <w:rFonts w:ascii="Times New Roman" w:hAnsi="Times New Roman"/>
          <w:sz w:val="28"/>
          <w:szCs w:val="28"/>
          <w:lang w:eastAsia="ru-RU"/>
        </w:rPr>
        <w:t>.</w:t>
      </w:r>
    </w:p>
    <w:p w:rsidR="00B64B26" w:rsidRPr="00B64B26" w:rsidRDefault="00B64B26" w:rsidP="00B64B26">
      <w:pPr>
        <w:keepNext/>
        <w:keepLines/>
        <w:suppressLineNumbers/>
        <w:suppressAutoHyphens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39360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экзамена</w:t>
      </w:r>
      <w:r w:rsidR="00A8049D">
        <w:rPr>
          <w:rFonts w:ascii="Times New Roman" w:hAnsi="Times New Roman"/>
          <w:sz w:val="28"/>
          <w:szCs w:val="28"/>
          <w:lang w:eastAsia="ru-RU"/>
        </w:rPr>
        <w:t>.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402"/>
        <w:gridCol w:w="4110"/>
      </w:tblGrid>
      <w:tr w:rsidR="0039360A" w:rsidRPr="00F37BD6" w:rsidTr="0039360A">
        <w:tc>
          <w:tcPr>
            <w:tcW w:w="1555" w:type="dxa"/>
          </w:tcPr>
          <w:p w:rsidR="0039360A" w:rsidRPr="00F37BD6" w:rsidRDefault="0039360A" w:rsidP="0039360A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7638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402" w:type="dxa"/>
          </w:tcPr>
          <w:p w:rsidR="0039360A" w:rsidRPr="00F37BD6" w:rsidRDefault="0039360A" w:rsidP="0039360A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10" w:type="dxa"/>
          </w:tcPr>
          <w:p w:rsidR="0039360A" w:rsidRPr="00F37BD6" w:rsidRDefault="0039360A" w:rsidP="0039360A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39360A" w:rsidRPr="0039360A" w:rsidTr="0039360A">
        <w:tc>
          <w:tcPr>
            <w:tcW w:w="1555" w:type="dxa"/>
          </w:tcPr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ОК 2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ОК 3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ОК 4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ОК 5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ОК 6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ОК 7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ЛР 7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ЛР 13</w:t>
            </w:r>
          </w:p>
        </w:tc>
        <w:tc>
          <w:tcPr>
            <w:tcW w:w="3402" w:type="dxa"/>
          </w:tcPr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применять понятийно-категориальный аппарат дисциплины;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применять основные способы, правила и приемы правильного доказательного рассуждения.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применять полученные знания по дисциплине для интеллектуального развития, повышения культурного уровня, профессиональной компетентности.</w:t>
            </w:r>
          </w:p>
        </w:tc>
        <w:tc>
          <w:tcPr>
            <w:tcW w:w="4110" w:type="dxa"/>
          </w:tcPr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логическую структуру языка и </w:t>
            </w:r>
            <w:r w:rsidR="00195FF8"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формы,</w:t>
            </w: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законы мышления.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логических операциях над понятиями и правилах корректного обращения с ними в теоретической и профессиональной практике;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логических характеристиках высказываний и возможностях работы с содержащейся в них логической информацией;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 основных видах умозаключений, правилах построения достоверных умозаключений и логических принципах повышения степени истинности вероятностных умозаключений;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способах и правилах логически корректной аргументации;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логических основах анализа высказываний и текстов различных видов;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 условиях правильной и продуктивной постановки проблем и вопросов различных видов;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процессах, обеспечивающих развитие научного знания;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современном состоянии логики и рационально-логических практик, имеющих место в познавательной и профессиональной деятельности.</w:t>
            </w: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0" w:name="_Toc316860041"/>
      <w:r w:rsidRPr="00F37BD6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F37BD6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</w:rPr>
      </w:pPr>
      <w:r w:rsidRPr="00F37BD6">
        <w:rPr>
          <w:rFonts w:ascii="Times New Roman" w:hAnsi="Times New Roman"/>
          <w:i w:val="0"/>
        </w:rPr>
        <w:t>3.1.</w:t>
      </w:r>
      <w:bookmarkEnd w:id="0"/>
      <w:r w:rsidRPr="00F37BD6">
        <w:rPr>
          <w:rFonts w:ascii="Times New Roman" w:hAnsi="Times New Roman"/>
          <w:i w:val="0"/>
        </w:rPr>
        <w:t xml:space="preserve"> Задания для проведения экзамена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экзамена: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билетам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745991" w:rsidRDefault="00C31EFE" w:rsidP="00745991">
      <w:pPr>
        <w:widowControl w:val="0"/>
        <w:tabs>
          <w:tab w:val="left" w:pos="25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745991" w:rsidRPr="00745991">
        <w:rPr>
          <w:rFonts w:ascii="Times New Roman" w:hAnsi="Times New Roman"/>
          <w:sz w:val="28"/>
          <w:szCs w:val="28"/>
        </w:rPr>
        <w:t xml:space="preserve">Кабинет общеобразовательных дисциплин; гуманитарных и социально-экономических дисциплин; </w:t>
      </w:r>
      <w:r w:rsidR="00745991" w:rsidRPr="00745991">
        <w:rPr>
          <w:rFonts w:ascii="Times New Roman" w:hAnsi="Times New Roman"/>
          <w:sz w:val="28"/>
          <w:szCs w:val="28"/>
        </w:rPr>
        <w:lastRenderedPageBreak/>
        <w:t>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C31EFE" w:rsidRPr="00F37BD6" w:rsidRDefault="00C31EFE" w:rsidP="00745991">
      <w:pPr>
        <w:widowControl w:val="0"/>
        <w:tabs>
          <w:tab w:val="left" w:pos="25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A804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экзамене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BC5954" w:rsidRPr="00F37BD6" w:rsidRDefault="00BC5954" w:rsidP="00A804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Pr="00F37BD6">
        <w:rPr>
          <w:rFonts w:ascii="Times New Roman" w:hAnsi="Times New Roman"/>
          <w:sz w:val="28"/>
          <w:szCs w:val="28"/>
        </w:rPr>
        <w:t>)</w:t>
      </w:r>
    </w:p>
    <w:p w:rsidR="00FB7FF1" w:rsidRPr="00A8049D" w:rsidRDefault="00BC5954" w:rsidP="00A804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24123F" w:rsidRPr="0024123F" w:rsidRDefault="0024123F" w:rsidP="0024123F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экзамену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1. Термин логика. Четыре различных смысла термина логика.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2. Формы рационального познания.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3. Общая характеристика понятия.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4. Объект и предмет логики.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5. Виды понятия.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6. Логика Платона.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7. Формы чувственного познания.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8. Отношения между понятиями. Операции с понятиями.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9. Формы чувственного познания.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10. Законы логики и их роль в познании.</w:t>
      </w:r>
    </w:p>
    <w:p w:rsidR="002571C8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 xml:space="preserve">11. Классификация, и </w:t>
      </w:r>
      <w:r w:rsidR="00195FF8" w:rsidRPr="00C25052">
        <w:rPr>
          <w:rFonts w:ascii="Times New Roman" w:hAnsi="Times New Roman"/>
          <w:sz w:val="28"/>
          <w:szCs w:val="28"/>
        </w:rPr>
        <w:t>ее значение для юридической теории,</w:t>
      </w:r>
      <w:r w:rsidRPr="00C25052">
        <w:rPr>
          <w:rFonts w:ascii="Times New Roman" w:hAnsi="Times New Roman"/>
          <w:sz w:val="28"/>
          <w:szCs w:val="28"/>
        </w:rPr>
        <w:t xml:space="preserve"> и практики.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12. Определение понятий.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13. Практическое значение логики для юристов.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14. Общая характеристика суждения.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15. Опровержение тезисов.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16. Виды суждений.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17. Требование к тезисам и аргументам. Демонстрация.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18. Классификация суждения по количеству и качеству.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19. Искусство спора Сократа.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20. Логические связки сложных суждений.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21. Тезис, аргумент, вывод.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22. Понятие гипотезы и ее структура.</w:t>
      </w:r>
    </w:p>
    <w:p w:rsidR="00A8049D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23. Непозволительные аргументы. Меры против уловок.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24. Закон тождества. Принцип последовательности в юридическом мышлении.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25. Анализ, синтез, обобщение.</w:t>
      </w:r>
    </w:p>
    <w:p w:rsidR="002571C8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26. Закон противоречия. Принцип последовате</w:t>
      </w:r>
      <w:r w:rsidR="00A8049D">
        <w:rPr>
          <w:rFonts w:ascii="Times New Roman" w:hAnsi="Times New Roman"/>
          <w:sz w:val="28"/>
          <w:szCs w:val="28"/>
        </w:rPr>
        <w:t>льности в юридическом мышлении.</w:t>
      </w:r>
    </w:p>
    <w:p w:rsidR="002571C8" w:rsidRPr="00C25052" w:rsidRDefault="0039360A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Позволительные уловки </w:t>
      </w:r>
      <w:r w:rsidR="002571C8" w:rsidRPr="00C25052">
        <w:rPr>
          <w:rFonts w:ascii="Times New Roman" w:hAnsi="Times New Roman"/>
          <w:sz w:val="28"/>
          <w:szCs w:val="28"/>
        </w:rPr>
        <w:t>и непозволительные уловки в споре.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28. Закон исключенного третьего. Закон достаточного основания. Принцип обоснованности в юридическом мышлении.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29. Классификация спора.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30. Общая характеристика умозаключения.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31. Язык логики.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32. Непосредственные умозаключения.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33. Построение доказанности.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34. Построение гипотезы.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lastRenderedPageBreak/>
        <w:t>35. Умозаключение по аналогии.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36. Истина и ее критерии.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37. Индуктивное умозаключение. Дедуктивное умозаключение.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38. Логика Аристотеля.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39. Развитие логики в Древней Греции.</w:t>
      </w:r>
    </w:p>
    <w:p w:rsidR="002571C8" w:rsidRPr="006D59AD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40. Отличия формальной логики от математической логики.</w:t>
      </w:r>
    </w:p>
    <w:p w:rsidR="008E50CF" w:rsidRDefault="008E50CF" w:rsidP="00534D9B">
      <w:pPr>
        <w:spacing w:after="0" w:line="240" w:lineRule="auto"/>
        <w:rPr>
          <w:b/>
          <w:sz w:val="28"/>
          <w:szCs w:val="28"/>
        </w:rPr>
      </w:pPr>
    </w:p>
    <w:p w:rsidR="008E50CF" w:rsidRDefault="008E50CF" w:rsidP="00DF3688">
      <w:pPr>
        <w:spacing w:after="0" w:line="240" w:lineRule="auto"/>
        <w:jc w:val="center"/>
        <w:rPr>
          <w:b/>
          <w:sz w:val="28"/>
          <w:szCs w:val="28"/>
        </w:rPr>
      </w:pPr>
    </w:p>
    <w:p w:rsidR="008E50CF" w:rsidRPr="0000026A" w:rsidRDefault="0000026A" w:rsidP="00534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b/>
          <w:sz w:val="28"/>
          <w:szCs w:val="28"/>
        </w:rPr>
        <w:t>Билет №1</w:t>
      </w:r>
    </w:p>
    <w:p w:rsidR="0024123F" w:rsidRDefault="003378C2" w:rsidP="0059205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Термин логика. Четыре различных смысла термина логика.</w:t>
      </w:r>
    </w:p>
    <w:p w:rsidR="003378C2" w:rsidRPr="0024123F" w:rsidRDefault="003378C2" w:rsidP="0059205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Отличия формальной логики от математической логики.</w:t>
      </w:r>
    </w:p>
    <w:p w:rsidR="0000026A" w:rsidRDefault="0000026A" w:rsidP="0000026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E50CF" w:rsidRPr="0000026A" w:rsidRDefault="0000026A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b/>
          <w:sz w:val="28"/>
          <w:szCs w:val="28"/>
        </w:rPr>
        <w:t>Билет №2</w:t>
      </w:r>
    </w:p>
    <w:p w:rsidR="008E50CF" w:rsidRDefault="003378C2" w:rsidP="0059205B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Формы рационального познания.</w:t>
      </w:r>
    </w:p>
    <w:p w:rsidR="003378C2" w:rsidRPr="003378C2" w:rsidRDefault="003378C2" w:rsidP="0059205B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Развитие логики в Древней Греции.</w:t>
      </w:r>
    </w:p>
    <w:p w:rsidR="00037029" w:rsidRPr="00A33B6D" w:rsidRDefault="0000026A" w:rsidP="00534D9B">
      <w:pPr>
        <w:spacing w:after="0" w:line="240" w:lineRule="auto"/>
        <w:jc w:val="center"/>
        <w:rPr>
          <w:b/>
          <w:sz w:val="28"/>
          <w:szCs w:val="28"/>
        </w:rPr>
      </w:pPr>
      <w:r w:rsidRPr="0000026A">
        <w:rPr>
          <w:rFonts w:ascii="Times New Roman" w:hAnsi="Times New Roman"/>
          <w:b/>
          <w:sz w:val="28"/>
          <w:szCs w:val="28"/>
        </w:rPr>
        <w:t>Билет №3</w:t>
      </w:r>
    </w:p>
    <w:p w:rsidR="0000026A" w:rsidRPr="0000026A" w:rsidRDefault="0000026A" w:rsidP="0059205B">
      <w:pPr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 </w:t>
      </w:r>
      <w:r w:rsidR="003378C2" w:rsidRPr="00C25052">
        <w:rPr>
          <w:rFonts w:ascii="Times New Roman" w:hAnsi="Times New Roman"/>
          <w:sz w:val="28"/>
          <w:szCs w:val="28"/>
        </w:rPr>
        <w:t>Общая характеристика понятия.</w:t>
      </w:r>
    </w:p>
    <w:p w:rsidR="003378C2" w:rsidRPr="003378C2" w:rsidRDefault="0000026A" w:rsidP="0059205B">
      <w:pPr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378C2">
        <w:rPr>
          <w:rFonts w:ascii="Times New Roman" w:hAnsi="Times New Roman"/>
          <w:b/>
          <w:sz w:val="28"/>
          <w:szCs w:val="28"/>
        </w:rPr>
        <w:t xml:space="preserve">  </w:t>
      </w:r>
      <w:r w:rsidR="003378C2" w:rsidRPr="00C25052">
        <w:rPr>
          <w:rFonts w:ascii="Times New Roman" w:hAnsi="Times New Roman"/>
          <w:sz w:val="28"/>
          <w:szCs w:val="28"/>
        </w:rPr>
        <w:t>Логика Аристотеля.</w:t>
      </w:r>
    </w:p>
    <w:p w:rsidR="0000026A" w:rsidRPr="003378C2" w:rsidRDefault="0000026A" w:rsidP="00534D9B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3378C2">
        <w:rPr>
          <w:rFonts w:ascii="Times New Roman" w:hAnsi="Times New Roman"/>
          <w:b/>
          <w:sz w:val="28"/>
          <w:szCs w:val="28"/>
        </w:rPr>
        <w:t>Билет №4</w:t>
      </w:r>
    </w:p>
    <w:p w:rsidR="003378C2" w:rsidRDefault="003378C2" w:rsidP="0059205B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Объект и предмет логики.</w:t>
      </w:r>
    </w:p>
    <w:p w:rsidR="003378C2" w:rsidRDefault="008A1FCB" w:rsidP="0059205B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3378C2">
        <w:rPr>
          <w:rFonts w:ascii="Times New Roman" w:hAnsi="Times New Roman"/>
          <w:sz w:val="28"/>
          <w:szCs w:val="28"/>
        </w:rPr>
        <w:t xml:space="preserve">  </w:t>
      </w:r>
      <w:r w:rsidR="003378C2" w:rsidRPr="003378C2">
        <w:rPr>
          <w:rFonts w:ascii="Times New Roman" w:hAnsi="Times New Roman"/>
          <w:sz w:val="28"/>
          <w:szCs w:val="28"/>
        </w:rPr>
        <w:t>Индуктивное умозаключение. Дедуктивное умозаключение.</w:t>
      </w:r>
      <w:r w:rsidRPr="003378C2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8A1FCB" w:rsidRPr="003378C2" w:rsidRDefault="006C42A5" w:rsidP="00534D9B">
      <w:pPr>
        <w:spacing w:after="0"/>
        <w:ind w:left="644"/>
        <w:jc w:val="center"/>
        <w:rPr>
          <w:rFonts w:ascii="Times New Roman" w:hAnsi="Times New Roman"/>
          <w:sz w:val="28"/>
          <w:szCs w:val="28"/>
        </w:rPr>
      </w:pPr>
      <w:r w:rsidRPr="003378C2">
        <w:rPr>
          <w:rFonts w:ascii="Times New Roman" w:hAnsi="Times New Roman"/>
          <w:b/>
          <w:sz w:val="28"/>
          <w:szCs w:val="28"/>
        </w:rPr>
        <w:t>Билет №5</w:t>
      </w:r>
    </w:p>
    <w:p w:rsidR="003378C2" w:rsidRDefault="003378C2" w:rsidP="0059205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Виды понятия.</w:t>
      </w:r>
    </w:p>
    <w:p w:rsidR="008A1FCB" w:rsidRPr="003378C2" w:rsidRDefault="003378C2" w:rsidP="0059205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Истина и ее критерии.</w:t>
      </w:r>
    </w:p>
    <w:p w:rsidR="008A1FCB" w:rsidRPr="002018CD" w:rsidRDefault="008A1FCB" w:rsidP="00A8049D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sz w:val="28"/>
          <w:szCs w:val="28"/>
        </w:rPr>
        <w:t xml:space="preserve">        </w:t>
      </w:r>
      <w:r w:rsidR="00A8049D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6C42A5" w:rsidRPr="002018CD">
        <w:rPr>
          <w:rFonts w:ascii="Times New Roman" w:hAnsi="Times New Roman"/>
          <w:b/>
          <w:sz w:val="28"/>
          <w:szCs w:val="28"/>
        </w:rPr>
        <w:t>Билет №6</w:t>
      </w:r>
    </w:p>
    <w:p w:rsidR="003378C2" w:rsidRDefault="003378C2" w:rsidP="0059205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Логика Платона.</w:t>
      </w:r>
    </w:p>
    <w:p w:rsidR="008A1FCB" w:rsidRPr="003378C2" w:rsidRDefault="003378C2" w:rsidP="0059205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Умозаключение по аналогии.</w:t>
      </w:r>
    </w:p>
    <w:p w:rsidR="008A1FCB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№7</w:t>
      </w:r>
    </w:p>
    <w:p w:rsidR="008A1FCB" w:rsidRPr="002018CD" w:rsidRDefault="003378C2" w:rsidP="0059205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Формы чувственного познания.</w:t>
      </w:r>
    </w:p>
    <w:p w:rsidR="008A1FCB" w:rsidRPr="002018CD" w:rsidRDefault="003378C2" w:rsidP="0059205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Построение гипотезы.</w:t>
      </w:r>
    </w:p>
    <w:p w:rsidR="008A1FCB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№8</w:t>
      </w:r>
    </w:p>
    <w:p w:rsidR="008A1FCB" w:rsidRPr="002018CD" w:rsidRDefault="003378C2" w:rsidP="0059205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Отношения между понятиями. Операции с понятиями.</w:t>
      </w:r>
    </w:p>
    <w:p w:rsidR="008A1FCB" w:rsidRPr="002018CD" w:rsidRDefault="003378C2" w:rsidP="0059205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Построение доказанности.</w:t>
      </w:r>
    </w:p>
    <w:p w:rsidR="00A8049D" w:rsidRDefault="00A8049D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A8049D" w:rsidRDefault="00A8049D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A1FCB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№9</w:t>
      </w:r>
    </w:p>
    <w:p w:rsidR="00037029" w:rsidRPr="002018CD" w:rsidRDefault="003378C2" w:rsidP="0059205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Формы чувственного познания.</w:t>
      </w:r>
    </w:p>
    <w:p w:rsidR="006C42A5" w:rsidRPr="002018CD" w:rsidRDefault="003378C2" w:rsidP="0059205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Непосредственные умозаключения.</w:t>
      </w:r>
      <w:r w:rsidR="00037029" w:rsidRPr="002018CD">
        <w:rPr>
          <w:rFonts w:ascii="Times New Roman" w:hAnsi="Times New Roman"/>
          <w:sz w:val="28"/>
          <w:szCs w:val="28"/>
        </w:rPr>
        <w:t xml:space="preserve">                      </w:t>
      </w:r>
    </w:p>
    <w:p w:rsidR="00037029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№10</w:t>
      </w:r>
    </w:p>
    <w:p w:rsidR="003378C2" w:rsidRDefault="003378C2" w:rsidP="0059205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Законы логики и их роль в познании.</w:t>
      </w:r>
    </w:p>
    <w:p w:rsidR="00037029" w:rsidRPr="002018CD" w:rsidRDefault="003378C2" w:rsidP="0059205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Язык логики.</w:t>
      </w:r>
    </w:p>
    <w:p w:rsidR="00037029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№11</w:t>
      </w:r>
    </w:p>
    <w:p w:rsidR="008A1FCB" w:rsidRPr="002018CD" w:rsidRDefault="003378C2" w:rsidP="0059205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 xml:space="preserve">Классификация, и </w:t>
      </w:r>
      <w:r w:rsidR="00195FF8" w:rsidRPr="00C25052">
        <w:rPr>
          <w:rFonts w:ascii="Times New Roman" w:hAnsi="Times New Roman"/>
          <w:sz w:val="28"/>
          <w:szCs w:val="28"/>
        </w:rPr>
        <w:t>ее значение для юридической теории,</w:t>
      </w:r>
      <w:r w:rsidRPr="00C25052">
        <w:rPr>
          <w:rFonts w:ascii="Times New Roman" w:hAnsi="Times New Roman"/>
          <w:sz w:val="28"/>
          <w:szCs w:val="28"/>
        </w:rPr>
        <w:t xml:space="preserve"> и практики.</w:t>
      </w:r>
    </w:p>
    <w:p w:rsidR="00037029" w:rsidRPr="002018CD" w:rsidRDefault="003378C2" w:rsidP="0059205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Общая характеристика умозаключения.</w:t>
      </w:r>
    </w:p>
    <w:p w:rsidR="00037029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№12</w:t>
      </w:r>
    </w:p>
    <w:p w:rsidR="00037029" w:rsidRPr="002018CD" w:rsidRDefault="003378C2" w:rsidP="0059205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Определение понятий.</w:t>
      </w:r>
    </w:p>
    <w:p w:rsidR="00037029" w:rsidRPr="002018CD" w:rsidRDefault="003378C2" w:rsidP="0059205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Классификация спора.</w:t>
      </w:r>
    </w:p>
    <w:p w:rsidR="00037029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№13</w:t>
      </w:r>
    </w:p>
    <w:p w:rsidR="00037029" w:rsidRPr="002018CD" w:rsidRDefault="003378C2" w:rsidP="0059205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Практическое значение логики для юристов.</w:t>
      </w:r>
    </w:p>
    <w:p w:rsidR="00037029" w:rsidRPr="002018CD" w:rsidRDefault="003378C2" w:rsidP="0059205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lastRenderedPageBreak/>
        <w:t>Закон исключенного третьего. Закон достаточного основания. Принцип обоснованности в юридическом мышлении.</w:t>
      </w:r>
    </w:p>
    <w:p w:rsidR="00037029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№14</w:t>
      </w:r>
    </w:p>
    <w:p w:rsidR="003378C2" w:rsidRDefault="003378C2" w:rsidP="0059205B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Общая характеристика суждения.</w:t>
      </w:r>
    </w:p>
    <w:p w:rsidR="003378C2" w:rsidRDefault="0039360A" w:rsidP="0059205B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Позволительные уловки </w:t>
      </w:r>
      <w:r w:rsidR="003378C2" w:rsidRPr="00C25052">
        <w:rPr>
          <w:rFonts w:ascii="Times New Roman" w:hAnsi="Times New Roman"/>
          <w:sz w:val="28"/>
          <w:szCs w:val="28"/>
        </w:rPr>
        <w:t>и непозволительные уловки в споре.</w:t>
      </w:r>
      <w:r w:rsidR="00037029" w:rsidRPr="003378C2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037029" w:rsidRPr="003378C2" w:rsidRDefault="006C42A5" w:rsidP="00534D9B">
      <w:pPr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  <w:r w:rsidRPr="003378C2">
        <w:rPr>
          <w:rFonts w:ascii="Times New Roman" w:hAnsi="Times New Roman"/>
          <w:b/>
          <w:sz w:val="28"/>
          <w:szCs w:val="28"/>
        </w:rPr>
        <w:t>Билет №15</w:t>
      </w:r>
    </w:p>
    <w:p w:rsidR="00037029" w:rsidRPr="002018CD" w:rsidRDefault="003378C2" w:rsidP="0059205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Опровержение тезисов.</w:t>
      </w:r>
    </w:p>
    <w:p w:rsidR="00037029" w:rsidRPr="002018CD" w:rsidRDefault="003378C2" w:rsidP="0059205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Закон противоречия. Принцип последовательности в юридическом мышлении.</w:t>
      </w:r>
    </w:p>
    <w:p w:rsidR="00037029" w:rsidRPr="002018CD" w:rsidRDefault="006C42A5" w:rsidP="00534D9B">
      <w:pPr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№16</w:t>
      </w:r>
    </w:p>
    <w:p w:rsidR="00037029" w:rsidRPr="002018CD" w:rsidRDefault="00534D9B" w:rsidP="0059205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Виды суждений.</w:t>
      </w:r>
    </w:p>
    <w:p w:rsidR="00037029" w:rsidRPr="002018CD" w:rsidRDefault="00534D9B" w:rsidP="0059205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Анализ, синтез, обобщение.</w:t>
      </w:r>
    </w:p>
    <w:p w:rsidR="00037029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№17</w:t>
      </w:r>
    </w:p>
    <w:p w:rsidR="00037029" w:rsidRPr="00534D9B" w:rsidRDefault="00534D9B" w:rsidP="0059205B">
      <w:pPr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Требование к тезисам и аргументам. Демонстрация.</w:t>
      </w:r>
    </w:p>
    <w:p w:rsidR="00037029" w:rsidRPr="002018CD" w:rsidRDefault="00534D9B" w:rsidP="0059205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Закон тождества. Принцип последовательности в юридическом мышлении.</w:t>
      </w:r>
    </w:p>
    <w:p w:rsidR="00A33B6D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№18</w:t>
      </w:r>
    </w:p>
    <w:p w:rsidR="008A1FCB" w:rsidRPr="002018CD" w:rsidRDefault="00534D9B" w:rsidP="0059205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Классификация суждения по количеству и качеству.</w:t>
      </w:r>
    </w:p>
    <w:p w:rsidR="00A33B6D" w:rsidRPr="002018CD" w:rsidRDefault="00534D9B" w:rsidP="0059205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Непозволительные аргументы. Меры против уловок.</w:t>
      </w:r>
    </w:p>
    <w:p w:rsidR="00846E6E" w:rsidRPr="002018CD" w:rsidRDefault="00846E6E" w:rsidP="00534D9B">
      <w:pPr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№19</w:t>
      </w:r>
    </w:p>
    <w:p w:rsidR="006936F4" w:rsidRPr="002018CD" w:rsidRDefault="00534D9B" w:rsidP="0059205B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Искусство спора Сократа.</w:t>
      </w:r>
    </w:p>
    <w:p w:rsidR="00534D9B" w:rsidRPr="00C25052" w:rsidRDefault="00534D9B" w:rsidP="0059205B">
      <w:pPr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Понятие гипотезы и ее структура.</w:t>
      </w:r>
    </w:p>
    <w:p w:rsidR="00846E6E" w:rsidRDefault="00534D9B" w:rsidP="00534D9B">
      <w:pPr>
        <w:spacing w:after="0" w:line="240" w:lineRule="auto"/>
        <w:ind w:left="644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</w:t>
      </w:r>
      <w:r>
        <w:rPr>
          <w:rFonts w:ascii="Times New Roman" w:hAnsi="Times New Roman"/>
          <w:b/>
          <w:sz w:val="28"/>
          <w:szCs w:val="28"/>
        </w:rPr>
        <w:t>20</w:t>
      </w:r>
    </w:p>
    <w:p w:rsidR="00534D9B" w:rsidRDefault="00534D9B" w:rsidP="0059205B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Логические связки сложных суждений.</w:t>
      </w:r>
    </w:p>
    <w:p w:rsidR="00534D9B" w:rsidRPr="002018CD" w:rsidRDefault="00534D9B" w:rsidP="0059205B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Тезис, аргумент, вывод.</w:t>
      </w:r>
    </w:p>
    <w:p w:rsidR="0039360A" w:rsidRDefault="003936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8049D" w:rsidRPr="0000026A" w:rsidRDefault="00A8049D" w:rsidP="00534D9B">
      <w:pPr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DF3688" w:rsidRPr="00DF3688" w:rsidRDefault="00DF3688" w:rsidP="00343F5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Экзаменационной комиссии рекомендуется вначале принять практическое задание, к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>оторое оценивается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: сдано/не сдано. Принятая комиссией практическая часть по выбранному билету означает, что учащийся уже может претендовать 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>отметку «3»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F3688" w:rsidRPr="00DF3688" w:rsidRDefault="00DF3688" w:rsidP="00343F5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ет, если учащийся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поставленному вопросу. Содержание вопроса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форме, раскрыл последовательно суть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DF3688" w:rsidRPr="00DF3688" w:rsidRDefault="00DF3688" w:rsidP="00343F5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оценивается ответ 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в целом на билет, если учащийся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поставленному вопросу. Содержание вопроса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форме, раскрыл последовательно суть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 xml:space="preserve">пускал терминологических ошибок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 фактических неточностей.</w:t>
      </w:r>
    </w:p>
    <w:p w:rsidR="00D72610" w:rsidRDefault="00DF3688" w:rsidP="00343F5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9205B" w:rsidRDefault="0059205B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информации для подготовки к экзамену</w:t>
      </w:r>
    </w:p>
    <w:p w:rsidR="001F31B6" w:rsidRDefault="001F31B6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59205B" w:rsidRDefault="0059205B" w:rsidP="0059205B">
      <w:pPr>
        <w:tabs>
          <w:tab w:val="left" w:pos="709"/>
        </w:tabs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CF57B9">
        <w:rPr>
          <w:rFonts w:ascii="Times New Roman" w:hAnsi="Times New Roman"/>
          <w:sz w:val="28"/>
          <w:szCs w:val="28"/>
        </w:rPr>
        <w:t>Основная литература:</w:t>
      </w:r>
    </w:p>
    <w:p w:rsidR="0059205B" w:rsidRDefault="0059205B" w:rsidP="0059205B">
      <w:pPr>
        <w:pStyle w:val="a9"/>
        <w:numPr>
          <w:ilvl w:val="0"/>
          <w:numId w:val="2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196C">
        <w:rPr>
          <w:rFonts w:ascii="Times New Roman" w:hAnsi="Times New Roman"/>
          <w:sz w:val="28"/>
          <w:szCs w:val="28"/>
        </w:rPr>
        <w:t xml:space="preserve">Гетманова, А.Д., Логика для </w:t>
      </w:r>
      <w:r w:rsidR="00195FF8">
        <w:rPr>
          <w:rFonts w:ascii="Times New Roman" w:hAnsi="Times New Roman"/>
          <w:sz w:val="28"/>
          <w:szCs w:val="28"/>
        </w:rPr>
        <w:t>юристов. Со сборником задач</w:t>
      </w:r>
      <w:r w:rsidRPr="00EA196C">
        <w:rPr>
          <w:rFonts w:ascii="Times New Roman" w:hAnsi="Times New Roman"/>
          <w:sz w:val="28"/>
          <w:szCs w:val="28"/>
        </w:rPr>
        <w:t>: учебное пос</w:t>
      </w:r>
      <w:r w:rsidR="00195FF8">
        <w:rPr>
          <w:rFonts w:ascii="Times New Roman" w:hAnsi="Times New Roman"/>
          <w:sz w:val="28"/>
          <w:szCs w:val="28"/>
        </w:rPr>
        <w:t>обие / А.Д. Гетманова. — Москва</w:t>
      </w:r>
      <w:r w:rsidRPr="00EA196C">
        <w:rPr>
          <w:rFonts w:ascii="Times New Roman" w:hAnsi="Times New Roman"/>
          <w:sz w:val="28"/>
          <w:szCs w:val="28"/>
        </w:rPr>
        <w:t>: КноРус, 2022. — 340 с.</w:t>
      </w:r>
    </w:p>
    <w:p w:rsidR="0059205B" w:rsidRPr="00EA196C" w:rsidRDefault="0059205B" w:rsidP="0059205B">
      <w:pPr>
        <w:pStyle w:val="a9"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45E0">
        <w:rPr>
          <w:rFonts w:ascii="Times New Roman" w:hAnsi="Times New Roman"/>
          <w:sz w:val="28"/>
          <w:szCs w:val="28"/>
        </w:rPr>
        <w:t>Дополнительная литература:</w:t>
      </w:r>
    </w:p>
    <w:p w:rsidR="0059205B" w:rsidRPr="0059205B" w:rsidRDefault="00195FF8" w:rsidP="0059205B">
      <w:pPr>
        <w:pStyle w:val="a9"/>
        <w:numPr>
          <w:ilvl w:val="0"/>
          <w:numId w:val="2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Суханова, Н.П., Логика</w:t>
      </w:r>
      <w:bookmarkStart w:id="1" w:name="_GoBack"/>
      <w:bookmarkEnd w:id="1"/>
      <w:r w:rsidR="0059205B" w:rsidRPr="0059205B">
        <w:rPr>
          <w:rFonts w:ascii="Times New Roman" w:hAnsi="Times New Roman"/>
          <w:sz w:val="28"/>
          <w:szCs w:val="28"/>
        </w:rPr>
        <w:t>: учебное пособие / Н.П. Суханова. — Москва: Русайнс, 2021. — 229 с.</w:t>
      </w:r>
    </w:p>
    <w:p w:rsidR="0059205B" w:rsidRPr="00C25052" w:rsidRDefault="0059205B" w:rsidP="005920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r w:rsidRPr="00C25052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                              </w:t>
      </w:r>
    </w:p>
    <w:p w:rsidR="007A6179" w:rsidRPr="00A8049D" w:rsidRDefault="007A6179" w:rsidP="0059205B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49D" w:rsidRPr="00A8049D" w:rsidRDefault="00A8049D" w:rsidP="00A8049D">
      <w:pPr>
        <w:tabs>
          <w:tab w:val="left" w:pos="709"/>
        </w:tabs>
        <w:spacing w:after="0" w:line="360" w:lineRule="auto"/>
        <w:ind w:left="360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4864A7" w:rsidRPr="004864A7" w:rsidRDefault="004864A7" w:rsidP="004864A7">
      <w:pPr>
        <w:spacing w:after="0" w:line="99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1EFE" w:rsidRDefault="00C31EFE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31" w:rsidRDefault="00284331" w:rsidP="001E31A8">
      <w:pPr>
        <w:spacing w:after="0" w:line="240" w:lineRule="auto"/>
      </w:pPr>
      <w:r>
        <w:separator/>
      </w:r>
    </w:p>
  </w:endnote>
  <w:endnote w:type="continuationSeparator" w:id="0">
    <w:p w:rsidR="00284331" w:rsidRDefault="00284331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31" w:rsidRDefault="00284331" w:rsidP="001E31A8">
      <w:pPr>
        <w:spacing w:after="0" w:line="240" w:lineRule="auto"/>
      </w:pPr>
      <w:r>
        <w:separator/>
      </w:r>
    </w:p>
  </w:footnote>
  <w:footnote w:type="continuationSeparator" w:id="0">
    <w:p w:rsidR="00284331" w:rsidRDefault="00284331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B7360"/>
    <w:multiLevelType w:val="hybridMultilevel"/>
    <w:tmpl w:val="080E6874"/>
    <w:lvl w:ilvl="0" w:tplc="858E1D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6E35AD6"/>
    <w:multiLevelType w:val="hybridMultilevel"/>
    <w:tmpl w:val="DCFAF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11CF"/>
    <w:multiLevelType w:val="hybridMultilevel"/>
    <w:tmpl w:val="83BEB672"/>
    <w:lvl w:ilvl="0" w:tplc="EC7039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0216D"/>
    <w:multiLevelType w:val="hybridMultilevel"/>
    <w:tmpl w:val="411A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94A5C"/>
    <w:multiLevelType w:val="hybridMultilevel"/>
    <w:tmpl w:val="5778FF12"/>
    <w:lvl w:ilvl="0" w:tplc="F6FCE5F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5"/>
  </w:num>
  <w:num w:numId="4">
    <w:abstractNumId w:val="9"/>
  </w:num>
  <w:num w:numId="5">
    <w:abstractNumId w:val="8"/>
  </w:num>
  <w:num w:numId="6">
    <w:abstractNumId w:val="19"/>
  </w:num>
  <w:num w:numId="7">
    <w:abstractNumId w:val="18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16"/>
  </w:num>
  <w:num w:numId="13">
    <w:abstractNumId w:val="22"/>
  </w:num>
  <w:num w:numId="14">
    <w:abstractNumId w:val="20"/>
  </w:num>
  <w:num w:numId="15">
    <w:abstractNumId w:val="13"/>
  </w:num>
  <w:num w:numId="16">
    <w:abstractNumId w:val="11"/>
  </w:num>
  <w:num w:numId="17">
    <w:abstractNumId w:val="14"/>
  </w:num>
  <w:num w:numId="18">
    <w:abstractNumId w:val="12"/>
  </w:num>
  <w:num w:numId="19">
    <w:abstractNumId w:val="0"/>
  </w:num>
  <w:num w:numId="20">
    <w:abstractNumId w:val="1"/>
  </w:num>
  <w:num w:numId="21">
    <w:abstractNumId w:val="3"/>
  </w:num>
  <w:num w:numId="22">
    <w:abstractNumId w:val="2"/>
  </w:num>
  <w:num w:numId="23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7029"/>
    <w:rsid w:val="00065861"/>
    <w:rsid w:val="00104067"/>
    <w:rsid w:val="0012086E"/>
    <w:rsid w:val="00142DCA"/>
    <w:rsid w:val="00144CFC"/>
    <w:rsid w:val="00154187"/>
    <w:rsid w:val="0015462C"/>
    <w:rsid w:val="001663F6"/>
    <w:rsid w:val="00175E7E"/>
    <w:rsid w:val="00184B9D"/>
    <w:rsid w:val="001878EA"/>
    <w:rsid w:val="00195FF8"/>
    <w:rsid w:val="001E31A8"/>
    <w:rsid w:val="001F31B6"/>
    <w:rsid w:val="001F69F2"/>
    <w:rsid w:val="002018CD"/>
    <w:rsid w:val="00213D6D"/>
    <w:rsid w:val="002224C4"/>
    <w:rsid w:val="0024123F"/>
    <w:rsid w:val="00242920"/>
    <w:rsid w:val="002571C8"/>
    <w:rsid w:val="0027172F"/>
    <w:rsid w:val="00271D7A"/>
    <w:rsid w:val="00284331"/>
    <w:rsid w:val="002A14F0"/>
    <w:rsid w:val="00310732"/>
    <w:rsid w:val="00324677"/>
    <w:rsid w:val="003378C2"/>
    <w:rsid w:val="00343F5B"/>
    <w:rsid w:val="00351DD2"/>
    <w:rsid w:val="00386B38"/>
    <w:rsid w:val="0039360A"/>
    <w:rsid w:val="003B470E"/>
    <w:rsid w:val="003B5066"/>
    <w:rsid w:val="00412B83"/>
    <w:rsid w:val="00414A95"/>
    <w:rsid w:val="00453A9F"/>
    <w:rsid w:val="00456D6E"/>
    <w:rsid w:val="004864A7"/>
    <w:rsid w:val="00487475"/>
    <w:rsid w:val="004A7DE8"/>
    <w:rsid w:val="004D053A"/>
    <w:rsid w:val="004D7FAC"/>
    <w:rsid w:val="004F1761"/>
    <w:rsid w:val="00532FD0"/>
    <w:rsid w:val="00534D9B"/>
    <w:rsid w:val="00547572"/>
    <w:rsid w:val="00553F62"/>
    <w:rsid w:val="00581BC7"/>
    <w:rsid w:val="0059205B"/>
    <w:rsid w:val="005B4CA2"/>
    <w:rsid w:val="005B7874"/>
    <w:rsid w:val="005C1890"/>
    <w:rsid w:val="005C509A"/>
    <w:rsid w:val="005F0E85"/>
    <w:rsid w:val="005F12F4"/>
    <w:rsid w:val="005F414D"/>
    <w:rsid w:val="005F4291"/>
    <w:rsid w:val="006608F9"/>
    <w:rsid w:val="00662E82"/>
    <w:rsid w:val="006936F4"/>
    <w:rsid w:val="006A038A"/>
    <w:rsid w:val="006A5BF2"/>
    <w:rsid w:val="006B37CF"/>
    <w:rsid w:val="006B6C84"/>
    <w:rsid w:val="006C42A5"/>
    <w:rsid w:val="006F59FA"/>
    <w:rsid w:val="007340CB"/>
    <w:rsid w:val="00745991"/>
    <w:rsid w:val="00750E3E"/>
    <w:rsid w:val="00773F7F"/>
    <w:rsid w:val="00795806"/>
    <w:rsid w:val="007A6179"/>
    <w:rsid w:val="007D3D85"/>
    <w:rsid w:val="007E37D4"/>
    <w:rsid w:val="007F2A45"/>
    <w:rsid w:val="007F5B1F"/>
    <w:rsid w:val="00805FE5"/>
    <w:rsid w:val="00823C4C"/>
    <w:rsid w:val="00846E6E"/>
    <w:rsid w:val="008835EC"/>
    <w:rsid w:val="00891B37"/>
    <w:rsid w:val="008A1FCB"/>
    <w:rsid w:val="008D48A7"/>
    <w:rsid w:val="008E50CF"/>
    <w:rsid w:val="008E6A61"/>
    <w:rsid w:val="009046C7"/>
    <w:rsid w:val="00932D60"/>
    <w:rsid w:val="00951FD5"/>
    <w:rsid w:val="0096501D"/>
    <w:rsid w:val="00981ED1"/>
    <w:rsid w:val="009C2688"/>
    <w:rsid w:val="009C57B3"/>
    <w:rsid w:val="009C7F12"/>
    <w:rsid w:val="009F09B7"/>
    <w:rsid w:val="00A010E7"/>
    <w:rsid w:val="00A33B6D"/>
    <w:rsid w:val="00A475F6"/>
    <w:rsid w:val="00A8049D"/>
    <w:rsid w:val="00A84809"/>
    <w:rsid w:val="00A87A80"/>
    <w:rsid w:val="00A91E27"/>
    <w:rsid w:val="00A942AE"/>
    <w:rsid w:val="00AA2319"/>
    <w:rsid w:val="00AD21B8"/>
    <w:rsid w:val="00AD3792"/>
    <w:rsid w:val="00AF509B"/>
    <w:rsid w:val="00B13DDC"/>
    <w:rsid w:val="00B45CAF"/>
    <w:rsid w:val="00B64B26"/>
    <w:rsid w:val="00B703F2"/>
    <w:rsid w:val="00B77F5E"/>
    <w:rsid w:val="00B81891"/>
    <w:rsid w:val="00BB0636"/>
    <w:rsid w:val="00BC0293"/>
    <w:rsid w:val="00BC5954"/>
    <w:rsid w:val="00BF5809"/>
    <w:rsid w:val="00C0077D"/>
    <w:rsid w:val="00C007E9"/>
    <w:rsid w:val="00C0328B"/>
    <w:rsid w:val="00C1011B"/>
    <w:rsid w:val="00C31EFE"/>
    <w:rsid w:val="00C5420F"/>
    <w:rsid w:val="00CF186C"/>
    <w:rsid w:val="00D570AD"/>
    <w:rsid w:val="00D72610"/>
    <w:rsid w:val="00D86D26"/>
    <w:rsid w:val="00D870B4"/>
    <w:rsid w:val="00DE4E6C"/>
    <w:rsid w:val="00DF3688"/>
    <w:rsid w:val="00DF503D"/>
    <w:rsid w:val="00E657B6"/>
    <w:rsid w:val="00E81D88"/>
    <w:rsid w:val="00E82504"/>
    <w:rsid w:val="00E83B5F"/>
    <w:rsid w:val="00E87EB7"/>
    <w:rsid w:val="00EB35D0"/>
    <w:rsid w:val="00ED299C"/>
    <w:rsid w:val="00ED5254"/>
    <w:rsid w:val="00EF7BC7"/>
    <w:rsid w:val="00F0150A"/>
    <w:rsid w:val="00F03817"/>
    <w:rsid w:val="00F15217"/>
    <w:rsid w:val="00F31FE1"/>
    <w:rsid w:val="00F34FD2"/>
    <w:rsid w:val="00F37BD6"/>
    <w:rsid w:val="00F51CAE"/>
    <w:rsid w:val="00F51D01"/>
    <w:rsid w:val="00F541E8"/>
    <w:rsid w:val="00F571A4"/>
    <w:rsid w:val="00F71BBE"/>
    <w:rsid w:val="00F71F46"/>
    <w:rsid w:val="00FB3028"/>
    <w:rsid w:val="00FB78D6"/>
    <w:rsid w:val="00FB7FF1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8046C9"/>
  <w15:docId w15:val="{C4B42FA1-E2BD-46F1-A36C-0453BD18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2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8450</CharactersWithSpaces>
  <SharedDoc>false</SharedDoc>
  <HLinks>
    <vt:vector size="6" baseType="variant">
      <vt:variant>
        <vt:i4>1376333</vt:i4>
      </vt:variant>
      <vt:variant>
        <vt:i4>0</vt:i4>
      </vt:variant>
      <vt:variant>
        <vt:i4>0</vt:i4>
      </vt:variant>
      <vt:variant>
        <vt:i4>5</vt:i4>
      </vt:variant>
      <vt:variant>
        <vt:lpwstr>https://book/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Anna</cp:lastModifiedBy>
  <cp:revision>3</cp:revision>
  <cp:lastPrinted>2022-04-28T16:11:00Z</cp:lastPrinted>
  <dcterms:created xsi:type="dcterms:W3CDTF">2022-09-06T15:38:00Z</dcterms:created>
  <dcterms:modified xsi:type="dcterms:W3CDTF">2023-05-11T15:38:00Z</dcterms:modified>
</cp:coreProperties>
</file>