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0A53F0" w:rsidRPr="000A53F0" w:rsidTr="000A53F0">
        <w:tc>
          <w:tcPr>
            <w:tcW w:w="4785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РАССМОТРЕНО</w:t>
            </w: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9512ED" w:rsidRPr="009512ED" w:rsidRDefault="00C3348B" w:rsidP="009512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№7 от «24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мая 2023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</w:p>
          <w:p w:rsidR="009512ED" w:rsidRPr="009512ED" w:rsidRDefault="009512ED" w:rsidP="009512ED">
            <w:pPr>
              <w:rPr>
                <w:rFonts w:eastAsia="Calibri"/>
                <w:sz w:val="24"/>
                <w:szCs w:val="24"/>
              </w:rPr>
            </w:pPr>
            <w:r w:rsidRPr="009512ED">
              <w:rPr>
                <w:rFonts w:eastAsia="Calibri"/>
                <w:sz w:val="24"/>
                <w:szCs w:val="24"/>
              </w:rPr>
              <w:t>РЕКОМЕНДОВАНО</w:t>
            </w:r>
          </w:p>
          <w:p w:rsidR="009512ED" w:rsidRPr="009512ED" w:rsidRDefault="00C3348B" w:rsidP="009512E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Методическим 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советом СМК </w:t>
            </w:r>
          </w:p>
          <w:p w:rsidR="000A53F0" w:rsidRPr="000A53F0" w:rsidRDefault="00C3348B" w:rsidP="00F15754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Протокол № 7 от «25» мая 2023</w:t>
            </w:r>
            <w:r w:rsidR="009512ED" w:rsidRPr="009512ED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0A53F0" w:rsidRPr="000A53F0" w:rsidRDefault="000A53F0" w:rsidP="00427889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Н.В.Кан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Для студентов по специальности 38.02.07 «Банковское дело»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3348B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0A53F0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0A53F0" w:rsidTr="00F028A0">
        <w:trPr>
          <w:trHeight w:val="2922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 10</w:t>
            </w:r>
          </w:p>
          <w:p w:rsidR="00F028A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F15754" w:rsidRDefault="00F028A0" w:rsidP="00F15754">
            <w:pPr>
              <w:pStyle w:val="Default"/>
              <w:rPr>
                <w:sz w:val="28"/>
                <w:szCs w:val="28"/>
              </w:rPr>
            </w:pPr>
            <w:r w:rsidRPr="000A53F0">
              <w:rPr>
                <w:rFonts w:eastAsia="Times New Roman"/>
                <w:sz w:val="28"/>
                <w:szCs w:val="28"/>
              </w:rPr>
              <w:t>−</w:t>
            </w:r>
            <w:r w:rsidRPr="000A53F0">
              <w:rPr>
                <w:rFonts w:eastAsia="Times New Roman"/>
                <w:sz w:val="28"/>
                <w:szCs w:val="28"/>
              </w:rPr>
              <w:tab/>
            </w:r>
            <w:r w:rsidR="00F15754" w:rsidRPr="00F15754">
              <w:rPr>
                <w:sz w:val="28"/>
                <w:szCs w:val="28"/>
              </w:rPr>
              <w:t xml:space="preserve">понимать общий смысл четко произнесенных высказываний на профессиональные бытовые темы; 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понимать тексты н</w:t>
            </w:r>
            <w:r w:rsidR="00F15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базовые профессиональные темы, 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диалогах на знакомые общие и профессиональные темы,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строить простые высказывания о себе и о своей профессиональной деятельности,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кратко обосновы</w:t>
            </w:r>
            <w:r w:rsidR="00F15754">
              <w:rPr>
                <w:rFonts w:ascii="Times New Roman" w:eastAsia="Times New Roman" w:hAnsi="Times New Roman" w:cs="Times New Roman"/>
                <w:sz w:val="28"/>
                <w:szCs w:val="28"/>
              </w:rPr>
              <w:t>вать и объяснить свои действия,</w:t>
            </w:r>
          </w:p>
          <w:p w:rsidR="00F028A0" w:rsidRPr="000A53F0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правила построения простых и сложных предложений на профессиональные темы,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основные общеупотребительные глаголы (бытовая и профессиональная лексика),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лексический минимум, относящийся к описанию предметов, средств и процессов профессиональной деятельности,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особенности произношения</w:t>
            </w:r>
            <w:r w:rsidR="00F157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028A0" w:rsidRPr="000A53F0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Pr="000A53F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правила чтения текстов профессиональной направленности</w:t>
            </w: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4E47D6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№1.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Ask 5 different questions to the sentence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We learn two foreign languages in college. (How many?)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Students attend seminars regularly. (How?)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Our boss communicates with our partners in their local language. (Who with?)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Our regular partners often send us e-mails (How often?)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5.They intend to improve their skills (Whose?)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2. Переведите предложения на английский язык, употребляя сложное дополнение.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1. Я видел, как дети играют во дворе.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2. Мы слышали, как она открыла дверь и вошла в дом.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3. Я хочу, чтобы ты сделал это сегодня.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4. Учитель рассчитывал, что они придут вовремя.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5. Я не хочу, чтобы она приходила на вечеринку.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3. Соедините два предложения в одно при помощи следующих слов (используйте каждое слово 1 раз).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What, that, who, which, because, that’s why (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вот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почему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), when, where, whether, though (</w:t>
      </w:r>
      <w:r w:rsidRPr="000A53F0">
        <w:rPr>
          <w:rFonts w:ascii="Times New Roman" w:eastAsia="Calibri" w:hAnsi="Times New Roman" w:cs="Times New Roman"/>
          <w:i/>
          <w:sz w:val="28"/>
          <w:szCs w:val="28"/>
        </w:rPr>
        <w:t>хотя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I met the girl…works in our restaurant.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He can’t go to work today…he is ill.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She says …her mother cooks very well.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My sister always does…she wants.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I don’t now…she works in the shop or at the salon.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4. Употребите глагол в скобках в нужной форме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Present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Simple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или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Future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Simple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I’ll give this book to you when I (to finish) reading it.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We don’t know when she (to come).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If I don’t feel well tomorrow, I (to stay) at home.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We’ll go to the party if they (to invite) us.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5. Do you mind if I (to close) the window.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№5. Complete the following sentences using the right options –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(a), (b), or (c).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1. A good timetable … you how to get priorities right.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show                                      b) shows                                c) is showing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2. Nowadays students …a lot of new experience in college.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a) have                                       b) are having                          c) are going to have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3. we …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guests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lectures, master classes, fact-to-face interviews for research.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are enjoying                            b) are going to enjoy              c) enjoy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We are in the lab now. We… a research in a few minutes.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start                                          b) are going to start                c) are starting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5. We… our time grid every day.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a) are completing                         b) are going to complete         c) complete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6. Выберите подходящее местоимение.</w:t>
      </w:r>
    </w:p>
    <w:p w:rsidR="000A53F0" w:rsidRPr="00E22494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some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b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any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E2249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no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There is …tea in the crystal glass, but it is very hot.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There is fresh milk in the fridge. I can’t make porridge.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There isn’t jam on the plate.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I am free today. You can come ….time.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There are…bananas on the wooden table. They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are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yellow</w:t>
      </w:r>
      <w:r w:rsidRPr="000A53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7. Переведите на английский язык.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Infinitive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Чтобы открыть салон, нужно подготовить много документов.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Наш долг – приходит на работу вовремя.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Найти хорошую работу – моя цель в данный момент.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Я надеюсь, что найду партнера для этого дела.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того, чтобы пользоваться этим прибором (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device</w:t>
      </w: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 должны внимательно прочесть инструкцию.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8. Переведите предложения на английский язык.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Gerund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 1. Прекратите разговаривать и начинайте работать.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2. Мой друг мечтает стать художником.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3. Вы не возражаете, если я открою окно?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4. Будьте осторожны, когда переходите улицу.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5. Дети пошли на футбольный матч, вместо того, чтобы идти в школу.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 9. Напишите предложения  по-английски. (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Numerals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Этот молодой человек посетил 417 городов в прошлом году.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Дети пойдут в школу первого сентября.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Мне обычно требуется 45минут, чтобы добраться до работы.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Он рассказывает нам эту историю в десятый раз. 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Мы живем в двадцать первом веке.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№10. Use the verbs given in brackets in the appropriate form.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Novgorod the Great, a small town by Russian standards (200, 000 people), (Present Perfect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put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) on the World Heritage List because it has an impressive array of historical monuments.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The Novgorod churches which heavily (Past Simple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damage)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during the World War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II(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Present Perfect Passive: </w:t>
      </w:r>
      <w:r w:rsidRPr="000A53F0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restore)</w:t>
      </w: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In 1920, the monastery (Past Simple Passive: shut) and three years later became a labor camp mainly for political prisoners.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The cold water in  Lake Baikal is so clear that it is possible to see a depth of 40 meters, and so clean that it can (Simple Passive Infinitive: drink) like distilled water.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Упражнение №11. 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Вставьте модальные глаголы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may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must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 xml:space="preserve"> или </w:t>
      </w:r>
      <w:r w:rsidRPr="000A53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need</w:t>
      </w:r>
      <w:r w:rsidRPr="000A53F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…we do it all today? – No, you…not, you…do it tomorrow.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You…come and see me any time you like.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…we go home now, we have done everything? – Yes, you</w:t>
      </w:r>
      <w:proofErr w:type="gramStart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… .</w:t>
      </w:r>
      <w:proofErr w:type="gramEnd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4. …I go right now? – No, you…not.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…I have the menu-card? 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12.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Выберите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подходящее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местоимение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i/>
          <w:sz w:val="28"/>
          <w:szCs w:val="28"/>
          <w:lang w:val="en-US"/>
        </w:rPr>
        <w:t>a) something            b) anything             c) nothing                d) everything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1. Is there …interesting in the programme of the concert?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2. I could see</w:t>
      </w:r>
      <w:proofErr w:type="gramStart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… .</w:t>
      </w:r>
      <w:proofErr w:type="gramEnd"/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It was quite dark.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3. I don’t know …about your town.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4. I love her so much. She is …for me.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sz w:val="28"/>
          <w:szCs w:val="28"/>
          <w:lang w:val="en-US"/>
        </w:rPr>
        <w:t>5. Tell me…about your town.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Упражнение 13. Вставьте предлоги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on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A53F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at</w:t>
      </w:r>
      <w:r w:rsidRPr="000A53F0">
        <w:rPr>
          <w:rFonts w:ascii="Times New Roman" w:eastAsia="Calibri" w:hAnsi="Times New Roman" w:cs="Times New Roman"/>
          <w:b/>
          <w:sz w:val="28"/>
          <w:szCs w:val="28"/>
        </w:rPr>
        <w:t>, где необходимо.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The school year begins…September.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2. If I sleep…the afternoon I can’t sleep…night.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3. We meet with him…Monday morning.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4. She is not…home…the moment.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5. They decided to have lunch together…noon.</w:t>
      </w:r>
    </w:p>
    <w:p w:rsidR="000A53F0" w:rsidRPr="000A53F0" w:rsidRDefault="000A53F0" w:rsidP="000A53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№14. Report the statements given below making the necessary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changes.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He complained,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My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salary is low.”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He said,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We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are paying all the taxes.”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He said, “I have just got a promotion.”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He added, “We were working night shifts.”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5. He mentioned,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They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will go out of business.”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№15. Fill in the gaps using the appropriate forms of adjectives 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given in brackets.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1. Children of the future are going to be (tall)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)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(intelligent), and they won’t need glasses.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2. Maintaining proper diet is (important) thing a teenager can do in order to stay fit.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You want to get fit? But what’s the (good) way to get visible results in a short space of time?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Kids who take part in organized activities at school tend to be (healthy) that their classmates.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5. Take family walks and engage in (many) outdoor activities during the weekend.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№16. Report the statements given below making the necessary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                          changes.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1. He complained,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My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salary is low.”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2. He said,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We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are paying all the taxes.”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3. He said, “I have just got a promotion.”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4. He added, “We were working night shifts.”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5. He mentioned, </w:t>
      </w:r>
      <w:proofErr w:type="gramStart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“ They</w:t>
      </w:r>
      <w:proofErr w:type="gramEnd"/>
      <w:r w:rsidRPr="000A53F0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will go out of business.”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F028A0" w:rsidRPr="00F028A0" w:rsidRDefault="00F028A0" w:rsidP="00F028A0">
      <w:pPr>
        <w:pStyle w:val="a4"/>
        <w:widowControl w:val="0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Дюканова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М. Английский язык: учебное пособие / Н. М.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Дюканова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доп. — Москва: ИНФРА-М, 2019. — 319 с. — (Среднее профессиональное образование). </w:t>
      </w:r>
      <w:hyperlink r:id="rId5" w:history="1">
        <w:r w:rsidRPr="00F028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https://znanium.com/catalog/product/960100</w:t>
        </w:r>
      </w:hyperlink>
    </w:p>
    <w:p w:rsidR="00F028A0" w:rsidRPr="00F028A0" w:rsidRDefault="00F028A0" w:rsidP="00F028A0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Агабекян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И.П., Коваленко П. И. Английский язык для экономических специальностей: учебник (СПО). Ростов н/Д: Феникс, 2020. – 413 с.</w:t>
      </w:r>
    </w:p>
    <w:p w:rsidR="00F028A0" w:rsidRPr="00F028A0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F028A0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F028A0" w:rsidRPr="00F028A0" w:rsidRDefault="00F028A0" w:rsidP="00F028A0">
      <w:pPr>
        <w:pStyle w:val="a4"/>
        <w:widowControl w:val="0"/>
        <w:numPr>
          <w:ilvl w:val="0"/>
          <w:numId w:val="7"/>
        </w:num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8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Голубев, А.П. </w:t>
      </w:r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Английский язык для всех специальностей: учебник / Голубев А.П., Жук А.Д., Смирнова И.Б. — Москва: </w:t>
      </w:r>
      <w:proofErr w:type="spellStart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F028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2019. — 274 с. — (СПО). </w:t>
      </w:r>
      <w:hyperlink r:id="rId6" w:history="1">
        <w:r w:rsidRPr="00F028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https://book.ru/book/931742</w:t>
        </w:r>
      </w:hyperlink>
    </w:p>
    <w:p w:rsidR="00F028A0" w:rsidRPr="00F028A0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F5455"/>
    <w:rsid w:val="001C2710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E22494"/>
    <w:rsid w:val="00F028A0"/>
    <w:rsid w:val="00F15754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06672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31742" TargetMode="External"/><Relationship Id="rId5" Type="http://schemas.openxmlformats.org/officeDocument/2006/relationships/hyperlink" Target="https://znanium.com/catalog/product/960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13</cp:revision>
  <cp:lastPrinted>2021-10-10T12:28:00Z</cp:lastPrinted>
  <dcterms:created xsi:type="dcterms:W3CDTF">2019-11-11T18:22:00Z</dcterms:created>
  <dcterms:modified xsi:type="dcterms:W3CDTF">2023-05-05T15:21:00Z</dcterms:modified>
</cp:coreProperties>
</file>